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44902">
      <w:pPr>
        <w:pStyle w:val="14"/>
        <w:shd w:val="clear"/>
        <w:jc w:val="center"/>
        <w:rPr>
          <w:rFonts w:ascii="Times New Roman" w:hAnsi="Times New Roman" w:cs="Times New Roman"/>
          <w:sz w:val="56"/>
          <w:szCs w:val="56"/>
        </w:rPr>
      </w:pPr>
    </w:p>
    <w:p w14:paraId="48FA4197">
      <w:pPr>
        <w:pStyle w:val="14"/>
        <w:shd w:val="clear"/>
        <w:jc w:val="center"/>
        <w:rPr>
          <w:rFonts w:ascii="Times New Roman" w:hAnsi="Times New Roman" w:cs="Times New Roman"/>
          <w:sz w:val="84"/>
          <w:szCs w:val="84"/>
        </w:rPr>
      </w:pPr>
    </w:p>
    <w:p w14:paraId="28FFAA6C">
      <w:pPr>
        <w:pStyle w:val="14"/>
        <w:shd w:val="clear"/>
        <w:jc w:val="center"/>
        <w:rPr>
          <w:rFonts w:ascii="Times New Roman" w:hAnsi="Times New Roman" w:cs="Times New Roman"/>
          <w:sz w:val="84"/>
          <w:szCs w:val="84"/>
        </w:rPr>
      </w:pPr>
    </w:p>
    <w:p w14:paraId="2DE2E343">
      <w:pPr>
        <w:pStyle w:val="14"/>
        <w:shd w:val="clear"/>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B90407C">
      <w:pPr>
        <w:pStyle w:val="14"/>
        <w:shd w:val="clear"/>
        <w:jc w:val="center"/>
        <w:rPr>
          <w:rFonts w:hint="eastAsia"/>
          <w:sz w:val="84"/>
          <w:szCs w:val="84"/>
          <w:lang w:val="en-US" w:eastAsia="zh-CN"/>
        </w:rPr>
      </w:pPr>
      <w:r>
        <w:rPr>
          <w:rFonts w:hint="eastAsia"/>
          <w:sz w:val="84"/>
          <w:szCs w:val="84"/>
          <w:lang w:val="en-US" w:eastAsia="zh-CN"/>
        </w:rPr>
        <w:t>溆浦县卫生健康局</w:t>
      </w:r>
    </w:p>
    <w:p w14:paraId="10543E11">
      <w:pPr>
        <w:pStyle w:val="14"/>
        <w:shd w:val="clear"/>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3B72301E">
      <w:pPr>
        <w:pStyle w:val="14"/>
        <w:shd w:val="clear"/>
        <w:jc w:val="center"/>
        <w:rPr>
          <w:rFonts w:ascii="Times New Roman" w:hAnsi="Times New Roman" w:eastAsia="方正小标宋_GBK" w:cs="Times New Roman"/>
          <w:sz w:val="56"/>
          <w:szCs w:val="56"/>
        </w:rPr>
      </w:pPr>
    </w:p>
    <w:p w14:paraId="5E29763A">
      <w:pPr>
        <w:pStyle w:val="14"/>
        <w:shd w:val="clear"/>
        <w:jc w:val="center"/>
        <w:rPr>
          <w:rFonts w:ascii="Times New Roman" w:hAnsi="Times New Roman" w:cs="Times New Roman"/>
          <w:sz w:val="56"/>
          <w:szCs w:val="56"/>
        </w:rPr>
      </w:pPr>
    </w:p>
    <w:p w14:paraId="0590EA18">
      <w:pPr>
        <w:pStyle w:val="14"/>
        <w:shd w:val="clear"/>
        <w:rPr>
          <w:rFonts w:ascii="Times New Roman" w:hAnsi="Times New Roman" w:cs="Times New Roman"/>
          <w:sz w:val="56"/>
          <w:szCs w:val="56"/>
        </w:rPr>
      </w:pPr>
    </w:p>
    <w:p w14:paraId="17AA0C7E">
      <w:pPr>
        <w:pStyle w:val="14"/>
        <w:shd w:val="clear"/>
        <w:jc w:val="center"/>
        <w:rPr>
          <w:rFonts w:ascii="Times New Roman" w:hAnsi="Times New Roman" w:cs="Times New Roman"/>
          <w:sz w:val="32"/>
          <w:szCs w:val="32"/>
        </w:rPr>
      </w:pPr>
    </w:p>
    <w:p w14:paraId="62D21877">
      <w:pPr>
        <w:pStyle w:val="14"/>
        <w:shd w:val="clear"/>
        <w:jc w:val="center"/>
        <w:rPr>
          <w:rFonts w:ascii="Times New Roman" w:hAnsi="Times New Roman" w:cs="Times New Roman"/>
          <w:sz w:val="32"/>
          <w:szCs w:val="32"/>
        </w:rPr>
      </w:pPr>
    </w:p>
    <w:p w14:paraId="467F37CD">
      <w:pPr>
        <w:pStyle w:val="14"/>
        <w:shd w:val="clear"/>
        <w:jc w:val="center"/>
        <w:rPr>
          <w:rFonts w:ascii="Times New Roman" w:hAnsi="Times New Roman" w:cs="Times New Roman"/>
          <w:sz w:val="32"/>
          <w:szCs w:val="32"/>
        </w:rPr>
      </w:pPr>
    </w:p>
    <w:p w14:paraId="7975A593">
      <w:pPr>
        <w:pStyle w:val="14"/>
        <w:shd w:val="clear"/>
        <w:jc w:val="center"/>
        <w:rPr>
          <w:rFonts w:ascii="Times New Roman" w:hAnsi="Times New Roman" w:cs="Times New Roman"/>
          <w:sz w:val="32"/>
          <w:szCs w:val="32"/>
        </w:rPr>
      </w:pPr>
    </w:p>
    <w:p w14:paraId="3F55D024">
      <w:pPr>
        <w:pStyle w:val="14"/>
        <w:shd w:val="clear"/>
        <w:jc w:val="center"/>
        <w:rPr>
          <w:rFonts w:ascii="Times New Roman" w:hAnsi="Times New Roman" w:cs="Times New Roman"/>
          <w:sz w:val="32"/>
          <w:szCs w:val="32"/>
        </w:rPr>
      </w:pPr>
    </w:p>
    <w:p w14:paraId="38EA1A57">
      <w:pPr>
        <w:pStyle w:val="14"/>
        <w:shd w:val="clear"/>
        <w:jc w:val="center"/>
        <w:rPr>
          <w:rFonts w:ascii="Times New Roman" w:hAnsi="Times New Roman" w:cs="Times New Roman"/>
          <w:sz w:val="32"/>
          <w:szCs w:val="32"/>
        </w:rPr>
      </w:pPr>
    </w:p>
    <w:p w14:paraId="29FDDD20">
      <w:pPr>
        <w:pStyle w:val="14"/>
        <w:shd w:val="clear"/>
        <w:spacing w:line="600" w:lineRule="exact"/>
        <w:jc w:val="both"/>
        <w:rPr>
          <w:rFonts w:ascii="Times New Roman" w:hAnsi="Times New Roman" w:cs="Times New Roman"/>
          <w:b/>
          <w:sz w:val="36"/>
          <w:szCs w:val="28"/>
        </w:rPr>
      </w:pPr>
    </w:p>
    <w:p w14:paraId="16189B36">
      <w:pPr>
        <w:pStyle w:val="14"/>
        <w:shd w:val="clear"/>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4237C5FB">
      <w:pPr>
        <w:pStyle w:val="14"/>
        <w:shd w:val="clear"/>
        <w:spacing w:line="600" w:lineRule="exact"/>
        <w:jc w:val="center"/>
        <w:rPr>
          <w:rFonts w:hint="eastAsia" w:ascii="仿宋" w:hAnsi="仿宋" w:eastAsia="仿宋" w:cs="仿宋"/>
          <w:b/>
          <w:sz w:val="32"/>
          <w:szCs w:val="32"/>
        </w:rPr>
      </w:pPr>
    </w:p>
    <w:p w14:paraId="50A9CF0E">
      <w:pPr>
        <w:pStyle w:val="14"/>
        <w:shd w:val="clear"/>
        <w:spacing w:line="500" w:lineRule="exact"/>
        <w:rPr>
          <w:rFonts w:hint="eastAsia" w:ascii="仿宋" w:hAnsi="仿宋" w:eastAsia="仿宋" w:cs="仿宋"/>
          <w:b/>
          <w:bCs w:val="0"/>
          <w:sz w:val="32"/>
          <w:szCs w:val="32"/>
        </w:rPr>
      </w:pPr>
      <w:r>
        <w:rPr>
          <w:rFonts w:hint="eastAsia" w:ascii="仿宋" w:hAnsi="仿宋" w:eastAsia="仿宋" w:cs="仿宋"/>
          <w:b/>
          <w:bCs w:val="0"/>
          <w:sz w:val="32"/>
          <w:szCs w:val="32"/>
        </w:rPr>
        <w:t>第一部分</w:t>
      </w:r>
      <w:r>
        <w:rPr>
          <w:rFonts w:hint="eastAsia" w:ascii="仿宋" w:hAnsi="仿宋" w:eastAsia="仿宋" w:cs="仿宋"/>
          <w:b/>
          <w:bCs w:val="0"/>
          <w:sz w:val="32"/>
          <w:szCs w:val="32"/>
          <w:lang w:val="en-US" w:eastAsia="zh-CN"/>
        </w:rPr>
        <w:t xml:space="preserve"> </w:t>
      </w:r>
      <w:r>
        <w:rPr>
          <w:rFonts w:hint="eastAsia" w:ascii="仿宋" w:hAnsi="仿宋" w:eastAsia="仿宋" w:cs="仿宋"/>
          <w:b/>
          <w:bCs w:val="0"/>
          <w:sz w:val="32"/>
          <w:szCs w:val="32"/>
        </w:rPr>
        <w:t>溆浦县卫生健康局单位概况</w:t>
      </w:r>
    </w:p>
    <w:p w14:paraId="7632A069">
      <w:pPr>
        <w:pStyle w:val="14"/>
        <w:shd w:val="clear"/>
        <w:spacing w:line="5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一、部门职责</w:t>
      </w:r>
    </w:p>
    <w:p w14:paraId="118969CF">
      <w:pPr>
        <w:pStyle w:val="14"/>
        <w:shd w:val="clear"/>
        <w:spacing w:line="5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二、机构设置</w:t>
      </w:r>
    </w:p>
    <w:p w14:paraId="3C8D3DF7">
      <w:pPr>
        <w:pStyle w:val="14"/>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0DBC5BF6">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4F17559">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B1A2F91">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8842B07">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B0ECAD1">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E8ADAA1">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E1295B7">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BF464D2">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72BA88BA">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AF11420">
      <w:pPr>
        <w:pStyle w:val="14"/>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23DF6588">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1257B18">
      <w:pPr>
        <w:shd w:val="clea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584D6BF">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E577647">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4A92FEE">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2502920">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4D205604">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90D81CE">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29FB8BB">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D1CC0A7">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750FB37">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0BFF0ED">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3808A56E">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0234F07">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CDC91A6">
      <w:pPr>
        <w:pStyle w:val="14"/>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68C594FD">
      <w:pPr>
        <w:pStyle w:val="14"/>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3FA4F6BE">
      <w:pPr>
        <w:pStyle w:val="14"/>
        <w:shd w:val="clear"/>
        <w:spacing w:line="600" w:lineRule="exact"/>
        <w:rPr>
          <w:rFonts w:ascii="Times New Roman" w:hAnsi="Times New Roman" w:cs="Times New Roman"/>
          <w:bCs/>
          <w:sz w:val="28"/>
          <w:szCs w:val="28"/>
        </w:rPr>
      </w:pPr>
    </w:p>
    <w:p w14:paraId="043D19C3">
      <w:pPr>
        <w:shd w:val="clear"/>
        <w:jc w:val="center"/>
        <w:rPr>
          <w:rFonts w:ascii="Times New Roman" w:hAnsi="Times New Roman" w:cs="Times New Roman"/>
          <w:sz w:val="72"/>
          <w:szCs w:val="72"/>
        </w:rPr>
      </w:pPr>
    </w:p>
    <w:p w14:paraId="4B8EE756">
      <w:pPr>
        <w:shd w:val="clear"/>
        <w:jc w:val="center"/>
        <w:rPr>
          <w:rFonts w:ascii="Times New Roman" w:hAnsi="Times New Roman" w:cs="Times New Roman"/>
          <w:sz w:val="72"/>
          <w:szCs w:val="72"/>
        </w:rPr>
      </w:pPr>
    </w:p>
    <w:p w14:paraId="0AF0B770">
      <w:pPr>
        <w:shd w:val="clear"/>
        <w:jc w:val="center"/>
        <w:rPr>
          <w:rFonts w:ascii="Times New Roman" w:hAnsi="Times New Roman" w:cs="Times New Roman"/>
          <w:sz w:val="72"/>
          <w:szCs w:val="72"/>
        </w:rPr>
      </w:pPr>
    </w:p>
    <w:p w14:paraId="292A76CC">
      <w:pPr>
        <w:pStyle w:val="7"/>
        <w:shd w:val="clear"/>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1CA097C6">
      <w:pPr>
        <w:pStyle w:val="14"/>
        <w:shd w:val="clea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第一部分 </w:t>
      </w:r>
    </w:p>
    <w:p w14:paraId="2C63622C">
      <w:pPr>
        <w:pStyle w:val="14"/>
        <w:shd w:val="clear"/>
        <w:jc w:val="center"/>
        <w:rPr>
          <w:rFonts w:hint="eastAsia" w:ascii="仿宋" w:hAnsi="仿宋" w:eastAsia="仿宋" w:cs="仿宋"/>
          <w:sz w:val="32"/>
          <w:szCs w:val="32"/>
        </w:rPr>
      </w:pPr>
      <w:r>
        <w:rPr>
          <w:rFonts w:hint="eastAsia"/>
          <w:sz w:val="44"/>
          <w:szCs w:val="44"/>
          <w:lang w:val="en-US" w:eastAsia="zh-CN"/>
        </w:rPr>
        <w:t>溆浦卫生健康局</w:t>
      </w:r>
      <w:r>
        <w:rPr>
          <w:rFonts w:hint="eastAsia"/>
          <w:sz w:val="44"/>
          <w:szCs w:val="44"/>
        </w:rPr>
        <w:t>单位概况</w:t>
      </w:r>
    </w:p>
    <w:p w14:paraId="5F383FAB">
      <w:pPr>
        <w:pStyle w:val="15"/>
        <w:keepNext w:val="0"/>
        <w:keepLines w:val="0"/>
        <w:pageBreakBefore w:val="0"/>
        <w:numPr>
          <w:ilvl w:val="0"/>
          <w:numId w:val="1"/>
        </w:numPr>
        <w:shd w:val="clear"/>
        <w:kinsoku/>
        <w:wordWrap/>
        <w:overflowPunct/>
        <w:topLinePunct w:val="0"/>
        <w:autoSpaceDE/>
        <w:autoSpaceDN/>
        <w:bidi w:val="0"/>
        <w:adjustRightInd/>
        <w:ind w:left="420" w:leftChars="200" w:firstLine="0" w:firstLineChars="0"/>
        <w:jc w:val="left"/>
        <w:textAlignment w:val="auto"/>
        <w:outlineLvl w:val="1"/>
        <w:rPr>
          <w:rFonts w:hint="eastAsia" w:ascii="仿宋" w:hAnsi="仿宋" w:eastAsia="仿宋" w:cs="仿宋"/>
          <w:sz w:val="32"/>
          <w:szCs w:val="32"/>
          <w:lang w:val="en-US" w:eastAsia="zh-CN"/>
        </w:rPr>
      </w:pPr>
      <w:r>
        <w:rPr>
          <w:rFonts w:hint="eastAsia" w:ascii="仿宋" w:hAnsi="仿宋" w:eastAsia="仿宋" w:cs="仿宋"/>
          <w:sz w:val="32"/>
          <w:szCs w:val="32"/>
        </w:rPr>
        <w:t>部门职责</w:t>
      </w:r>
      <w:r>
        <w:rPr>
          <w:rFonts w:hint="eastAsia" w:ascii="仿宋" w:hAnsi="仿宋" w:eastAsia="仿宋" w:cs="仿宋"/>
          <w:sz w:val="32"/>
          <w:szCs w:val="32"/>
          <w:lang w:val="en-US" w:eastAsia="zh-CN"/>
        </w:rPr>
        <w:t xml:space="preserve"> </w:t>
      </w:r>
    </w:p>
    <w:p w14:paraId="5CD0BC84">
      <w:pPr>
        <w:pStyle w:val="15"/>
        <w:keepNext w:val="0"/>
        <w:keepLines w:val="0"/>
        <w:pageBreakBefore w:val="0"/>
        <w:numPr>
          <w:ilvl w:val="0"/>
          <w:numId w:val="0"/>
        </w:numPr>
        <w:shd w:val="clear"/>
        <w:kinsoku/>
        <w:wordWrap/>
        <w:overflowPunct/>
        <w:topLinePunct w:val="0"/>
        <w:autoSpaceDE/>
        <w:autoSpaceDN/>
        <w:bidi w:val="0"/>
        <w:adjustRightInd/>
        <w:ind w:left="420" w:leftChars="200"/>
        <w:jc w:val="left"/>
        <w:textAlignment w:val="auto"/>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县卫生健康局</w:t>
      </w:r>
      <w:r>
        <w:rPr>
          <w:rFonts w:hint="eastAsia" w:ascii="仿宋" w:hAnsi="仿宋" w:eastAsia="仿宋" w:cs="仿宋"/>
          <w:sz w:val="32"/>
          <w:szCs w:val="32"/>
        </w:rPr>
        <w:t>贯彻落实党中央关于卫生健康工作的方针政策和决策部署，</w:t>
      </w:r>
      <w:r>
        <w:rPr>
          <w:rFonts w:hint="eastAsia" w:ascii="仿宋" w:hAnsi="仿宋" w:eastAsia="仿宋" w:cs="仿宋"/>
          <w:sz w:val="32"/>
          <w:szCs w:val="32"/>
          <w:lang w:eastAsia="zh-CN"/>
        </w:rPr>
        <w:t>全面落实省委、市委、县委关于卫生健康工作的部署要求，</w:t>
      </w:r>
      <w:r>
        <w:rPr>
          <w:rFonts w:hint="eastAsia" w:ascii="仿宋" w:hAnsi="仿宋" w:eastAsia="仿宋" w:cs="仿宋"/>
          <w:sz w:val="32"/>
          <w:szCs w:val="32"/>
        </w:rPr>
        <w:t>在履行</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职责过程中坚持和加强党对卫生健康工作的集中统一领导。其主要职责是：</w:t>
      </w:r>
    </w:p>
    <w:p w14:paraId="39085FFA">
      <w:pPr>
        <w:pStyle w:val="8"/>
        <w:keepNext w:val="0"/>
        <w:keepLines w:val="0"/>
        <w:pageBreakBefore w:val="0"/>
        <w:shd w:val="clear" w:color="auto"/>
        <w:kinsoku/>
        <w:wordWrap/>
        <w:overflowPunct/>
        <w:topLinePunct w:val="0"/>
        <w:autoSpaceDE w:val="0"/>
        <w:autoSpaceDN w:val="0"/>
        <w:bidi w:val="0"/>
        <w:adjustRightInd/>
        <w:spacing w:before="0" w:beforeAutospacing="0" w:after="0" w:afterAutospacing="0" w:line="620" w:lineRule="exact"/>
        <w:ind w:leftChars="200" w:firstLine="320" w:firstLineChars="100"/>
        <w:jc w:val="both"/>
        <w:textAlignment w:val="auto"/>
        <w:rPr>
          <w:rFonts w:hint="eastAsia" w:ascii="仿宋" w:hAnsi="仿宋" w:eastAsia="仿宋" w:cs="仿宋"/>
          <w:kern w:val="2"/>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kern w:val="2"/>
          <w:sz w:val="32"/>
          <w:szCs w:val="32"/>
          <w:lang w:val="en-US" w:eastAsia="zh-CN"/>
        </w:rPr>
        <w:t>(一）</w:t>
      </w:r>
      <w:r>
        <w:rPr>
          <w:rFonts w:hint="eastAsia" w:ascii="仿宋" w:hAnsi="仿宋" w:eastAsia="仿宋" w:cs="仿宋"/>
          <w:kern w:val="2"/>
          <w:sz w:val="32"/>
          <w:szCs w:val="32"/>
        </w:rPr>
        <w:t>贯彻执行</w:t>
      </w:r>
      <w:r>
        <w:rPr>
          <w:rFonts w:hint="eastAsia" w:ascii="仿宋" w:hAnsi="仿宋" w:eastAsia="仿宋" w:cs="仿宋"/>
          <w:kern w:val="2"/>
          <w:sz w:val="32"/>
          <w:szCs w:val="32"/>
          <w:lang w:eastAsia="zh-CN"/>
        </w:rPr>
        <w:t>国民健康政策及国家卫生健康法律法规，贯彻执行湖南省卫生健康事业发展地方性法规和规章，组织实施全县</w:t>
      </w:r>
      <w:r>
        <w:rPr>
          <w:rFonts w:hint="eastAsia" w:ascii="仿宋" w:hAnsi="仿宋" w:eastAsia="仿宋" w:cs="仿宋"/>
          <w:kern w:val="2"/>
          <w:sz w:val="32"/>
          <w:szCs w:val="32"/>
        </w:rPr>
        <w:t>卫生健康</w:t>
      </w:r>
      <w:r>
        <w:rPr>
          <w:rFonts w:hint="eastAsia" w:ascii="仿宋" w:hAnsi="仿宋" w:eastAsia="仿宋" w:cs="仿宋"/>
          <w:kern w:val="2"/>
          <w:sz w:val="32"/>
          <w:szCs w:val="32"/>
          <w:lang w:eastAsia="zh-CN"/>
        </w:rPr>
        <w:t>政策、</w:t>
      </w:r>
      <w:r>
        <w:rPr>
          <w:rFonts w:hint="eastAsia" w:ascii="仿宋" w:hAnsi="仿宋" w:eastAsia="仿宋" w:cs="仿宋"/>
          <w:kern w:val="2"/>
          <w:sz w:val="32"/>
          <w:szCs w:val="32"/>
        </w:rPr>
        <w:t>规划</w:t>
      </w:r>
      <w:r>
        <w:rPr>
          <w:rFonts w:hint="eastAsia" w:ascii="仿宋" w:hAnsi="仿宋" w:eastAsia="仿宋" w:cs="仿宋"/>
          <w:kern w:val="2"/>
          <w:sz w:val="32"/>
          <w:szCs w:val="32"/>
          <w:lang w:eastAsia="zh-CN"/>
        </w:rPr>
        <w:t>、地方标准和技术规范。统筹规划全县卫生健康服务资源配置，指导区域卫生健康规划的编制和实施。制定并</w:t>
      </w:r>
      <w:r>
        <w:rPr>
          <w:rFonts w:hint="eastAsia" w:ascii="仿宋" w:hAnsi="仿宋" w:eastAsia="仿宋" w:cs="仿宋"/>
          <w:kern w:val="2"/>
          <w:sz w:val="32"/>
          <w:szCs w:val="32"/>
        </w:rPr>
        <w:t>组织实施推进卫生健康基本公共服务均等化、普惠化、便捷化和公共资源向基层延伸</w:t>
      </w:r>
      <w:r>
        <w:rPr>
          <w:rFonts w:hint="eastAsia" w:ascii="仿宋" w:hAnsi="仿宋" w:eastAsia="仿宋" w:cs="仿宋"/>
          <w:kern w:val="2"/>
          <w:sz w:val="32"/>
          <w:szCs w:val="32"/>
          <w:lang w:eastAsia="zh-CN"/>
        </w:rPr>
        <w:t>等政策措施</w:t>
      </w:r>
      <w:r>
        <w:rPr>
          <w:rFonts w:hint="eastAsia" w:ascii="仿宋" w:hAnsi="仿宋" w:eastAsia="仿宋" w:cs="仿宋"/>
          <w:kern w:val="2"/>
          <w:sz w:val="32"/>
          <w:szCs w:val="32"/>
        </w:rPr>
        <w:t>。</w:t>
      </w:r>
    </w:p>
    <w:p w14:paraId="536E8177">
      <w:pPr>
        <w:pStyle w:val="8"/>
        <w:keepNext w:val="0"/>
        <w:keepLines w:val="0"/>
        <w:pageBreakBefore w:val="0"/>
        <w:shd w:val="clear" w:color="auto"/>
        <w:kinsoku/>
        <w:wordWrap/>
        <w:overflowPunct/>
        <w:topLinePunct w:val="0"/>
        <w:autoSpaceDE w:val="0"/>
        <w:autoSpaceDN w:val="0"/>
        <w:bidi w:val="0"/>
        <w:adjustRightInd/>
        <w:spacing w:before="0" w:beforeAutospacing="0" w:after="0" w:afterAutospacing="0" w:line="620" w:lineRule="exact"/>
        <w:ind w:leftChars="20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2"/>
          <w:sz w:val="32"/>
          <w:szCs w:val="32"/>
          <w:lang w:eastAsia="zh-CN"/>
        </w:rPr>
        <w:t>（二）</w:t>
      </w:r>
      <w:r>
        <w:rPr>
          <w:rFonts w:hint="eastAsia" w:ascii="仿宋" w:hAnsi="仿宋" w:eastAsia="仿宋" w:cs="仿宋"/>
          <w:kern w:val="2"/>
          <w:sz w:val="32"/>
          <w:szCs w:val="32"/>
        </w:rPr>
        <w:t>协调推进全县医药卫生体制改革，</w:t>
      </w:r>
      <w:r>
        <w:rPr>
          <w:rFonts w:hint="eastAsia" w:ascii="仿宋" w:hAnsi="仿宋" w:eastAsia="仿宋" w:cs="仿宋"/>
          <w:kern w:val="2"/>
          <w:sz w:val="32"/>
          <w:szCs w:val="32"/>
          <w:lang w:eastAsia="zh-CN"/>
        </w:rPr>
        <w:t>研究提出全县</w:t>
      </w:r>
      <w:r>
        <w:rPr>
          <w:rFonts w:hint="eastAsia" w:ascii="仿宋" w:hAnsi="仿宋" w:eastAsia="仿宋" w:cs="仿宋"/>
          <w:kern w:val="2"/>
          <w:sz w:val="32"/>
          <w:szCs w:val="32"/>
        </w:rPr>
        <w:t>深化</w:t>
      </w:r>
      <w:r>
        <w:rPr>
          <w:rFonts w:hint="eastAsia" w:ascii="仿宋" w:hAnsi="仿宋" w:eastAsia="仿宋" w:cs="仿宋"/>
          <w:kern w:val="2"/>
          <w:sz w:val="32"/>
          <w:szCs w:val="32"/>
          <w:lang w:eastAsia="zh-CN"/>
        </w:rPr>
        <w:t>医药卫生体制改革政策与措施的建议。组织深化公立医院</w:t>
      </w:r>
      <w:r>
        <w:rPr>
          <w:rFonts w:hint="eastAsia" w:ascii="仿宋" w:hAnsi="仿宋" w:eastAsia="仿宋" w:cs="仿宋"/>
          <w:kern w:val="2"/>
          <w:sz w:val="32"/>
          <w:szCs w:val="32"/>
        </w:rPr>
        <w:t>综合改革，推进管办分离，健全现代医院管理制度，</w:t>
      </w:r>
      <w:r>
        <w:rPr>
          <w:rFonts w:hint="eastAsia" w:ascii="仿宋" w:hAnsi="仿宋" w:eastAsia="仿宋" w:cs="仿宋"/>
          <w:kern w:val="2"/>
          <w:sz w:val="32"/>
          <w:szCs w:val="32"/>
          <w:lang w:eastAsia="zh-CN"/>
        </w:rPr>
        <w:t>制定并</w:t>
      </w:r>
      <w:r>
        <w:rPr>
          <w:rFonts w:hint="eastAsia" w:ascii="仿宋" w:hAnsi="仿宋" w:eastAsia="仿宋" w:cs="仿宋"/>
          <w:kern w:val="2"/>
          <w:sz w:val="32"/>
          <w:szCs w:val="32"/>
        </w:rPr>
        <w:t>组织实施推动卫生健康公共服务提供主体多元化、提供方式多样化</w:t>
      </w:r>
      <w:r>
        <w:rPr>
          <w:rFonts w:hint="eastAsia" w:ascii="仿宋" w:hAnsi="仿宋" w:eastAsia="仿宋" w:cs="仿宋"/>
          <w:kern w:val="2"/>
          <w:sz w:val="32"/>
          <w:szCs w:val="32"/>
          <w:lang w:eastAsia="zh-CN"/>
        </w:rPr>
        <w:t>的政策措施</w:t>
      </w:r>
      <w:r>
        <w:rPr>
          <w:rFonts w:hint="eastAsia" w:ascii="仿宋" w:hAnsi="仿宋" w:eastAsia="仿宋" w:cs="仿宋"/>
          <w:kern w:val="2"/>
          <w:sz w:val="32"/>
          <w:szCs w:val="32"/>
        </w:rPr>
        <w:t>，提出医疗服务和药品价格政策的建议。</w:t>
      </w:r>
    </w:p>
    <w:p w14:paraId="3FFEDFEA">
      <w:pPr>
        <w:keepNext w:val="0"/>
        <w:keepLines w:val="0"/>
        <w:pageBreakBefore w:val="0"/>
        <w:widowControl/>
        <w:shd w:val="clear" w:color="auto"/>
        <w:kinsoku/>
        <w:wordWrap/>
        <w:overflowPunct/>
        <w:topLinePunct w:val="0"/>
        <w:autoSpaceDE w:val="0"/>
        <w:autoSpaceDN w:val="0"/>
        <w:bidi w:val="0"/>
        <w:adjustRightInd/>
        <w:snapToGrid w:val="0"/>
        <w:spacing w:line="620" w:lineRule="exact"/>
        <w:ind w:leftChars="20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（三）制定并组织落实</w:t>
      </w:r>
      <w:r>
        <w:rPr>
          <w:rFonts w:hint="eastAsia" w:ascii="仿宋" w:hAnsi="仿宋" w:eastAsia="仿宋" w:cs="仿宋"/>
          <w:sz w:val="32"/>
          <w:szCs w:val="32"/>
        </w:rPr>
        <w:t>全县</w:t>
      </w:r>
      <w:r>
        <w:rPr>
          <w:rFonts w:hint="eastAsia" w:ascii="仿宋" w:hAnsi="仿宋" w:eastAsia="仿宋" w:cs="仿宋"/>
          <w:kern w:val="0"/>
          <w:sz w:val="32"/>
          <w:szCs w:val="32"/>
        </w:rPr>
        <w:t>疾病预防控制规划、免疫规划以及严重危害人民健康公共卫生问题的干预措施。负责卫生应急工作，组织指导突发公共卫生事件的预防控制和各类突发公共事件的医疗卫生救援。</w:t>
      </w:r>
    </w:p>
    <w:p w14:paraId="72C90BC3">
      <w:pPr>
        <w:keepNext w:val="0"/>
        <w:keepLines w:val="0"/>
        <w:pageBreakBefore w:val="0"/>
        <w:shd w:val="clear" w:color="auto"/>
        <w:kinsoku/>
        <w:wordWrap/>
        <w:overflowPunct/>
        <w:topLinePunct w:val="0"/>
        <w:autoSpaceDE w:val="0"/>
        <w:autoSpaceDN w:val="0"/>
        <w:bidi w:val="0"/>
        <w:adjustRightInd/>
        <w:snapToGrid w:val="0"/>
        <w:spacing w:line="620" w:lineRule="exact"/>
        <w:ind w:leftChars="20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（四）组织拟订并协调落实应对人口老龄化政策措施，推进老年健康服务体系建设和医养结合工作。</w:t>
      </w:r>
    </w:p>
    <w:p w14:paraId="1811C904">
      <w:pPr>
        <w:keepNext w:val="0"/>
        <w:keepLines w:val="0"/>
        <w:pageBreakBefore w:val="0"/>
        <w:shd w:val="clear" w:color="auto"/>
        <w:kinsoku/>
        <w:wordWrap/>
        <w:overflowPunct/>
        <w:topLinePunct w:val="0"/>
        <w:autoSpaceDE w:val="0"/>
        <w:autoSpaceDN w:val="0"/>
        <w:bidi w:val="0"/>
        <w:adjustRightInd/>
        <w:snapToGrid w:val="0"/>
        <w:spacing w:line="620" w:lineRule="exact"/>
        <w:ind w:leftChars="20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贯彻执行国家药物政策和国家基本药物制度，开展药品使用监测、临床综合评价和短缺药品预警。组织开展食品安全风险监测评估，贯彻执行食品安全标准，负责食源性疾病及与食品安全事故有关的流行病学调查。</w:t>
      </w:r>
    </w:p>
    <w:p w14:paraId="3F5F9248">
      <w:pPr>
        <w:keepNext w:val="0"/>
        <w:keepLines w:val="0"/>
        <w:pageBreakBefore w:val="0"/>
        <w:widowControl/>
        <w:shd w:val="clear" w:color="auto"/>
        <w:kinsoku/>
        <w:wordWrap/>
        <w:overflowPunct/>
        <w:topLinePunct w:val="0"/>
        <w:autoSpaceDE w:val="0"/>
        <w:autoSpaceDN w:val="0"/>
        <w:bidi w:val="0"/>
        <w:adjustRightInd/>
        <w:snapToGrid w:val="0"/>
        <w:spacing w:line="620" w:lineRule="exact"/>
        <w:ind w:leftChars="20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（六）负责职责范围内的职业卫生、放射卫生、环境卫生、学校卫生、公共场所卫生、饮用水卫生等公共卫生的监督管理。负责传染病防治监督，健全卫生健康综合监督体系。</w:t>
      </w:r>
    </w:p>
    <w:p w14:paraId="5BF85808">
      <w:pPr>
        <w:keepNext w:val="0"/>
        <w:keepLines w:val="0"/>
        <w:pageBreakBefore w:val="0"/>
        <w:widowControl/>
        <w:shd w:val="clear" w:color="auto"/>
        <w:kinsoku/>
        <w:wordWrap/>
        <w:overflowPunct/>
        <w:topLinePunct w:val="0"/>
        <w:autoSpaceDE w:val="0"/>
        <w:autoSpaceDN w:val="0"/>
        <w:bidi w:val="0"/>
        <w:adjustRightInd/>
        <w:snapToGrid w:val="0"/>
        <w:spacing w:line="620" w:lineRule="exact"/>
        <w:ind w:leftChars="20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（七）</w:t>
      </w:r>
      <w:r>
        <w:rPr>
          <w:rFonts w:hint="eastAsia" w:ascii="仿宋" w:hAnsi="仿宋" w:eastAsia="仿宋" w:cs="仿宋"/>
          <w:kern w:val="0"/>
          <w:sz w:val="32"/>
          <w:szCs w:val="32"/>
          <w:lang w:eastAsia="zh-CN"/>
        </w:rPr>
        <w:t>监督实施</w:t>
      </w:r>
      <w:r>
        <w:rPr>
          <w:rFonts w:hint="eastAsia" w:ascii="仿宋" w:hAnsi="仿宋" w:eastAsia="仿宋" w:cs="仿宋"/>
          <w:kern w:val="0"/>
          <w:sz w:val="32"/>
          <w:szCs w:val="32"/>
        </w:rPr>
        <w:t>医疗机构、医疗服务行业管理办法</w:t>
      </w:r>
      <w:r>
        <w:rPr>
          <w:rFonts w:hint="eastAsia" w:ascii="仿宋" w:hAnsi="仿宋" w:eastAsia="仿宋" w:cs="仿宋"/>
          <w:kern w:val="0"/>
          <w:sz w:val="32"/>
          <w:szCs w:val="32"/>
          <w:lang w:eastAsia="zh-CN"/>
        </w:rPr>
        <w:t>，建立</w:t>
      </w:r>
      <w:r>
        <w:rPr>
          <w:rFonts w:hint="eastAsia" w:ascii="仿宋" w:hAnsi="仿宋" w:eastAsia="仿宋" w:cs="仿宋"/>
          <w:kern w:val="0"/>
          <w:sz w:val="32"/>
          <w:szCs w:val="32"/>
        </w:rPr>
        <w:t>医疗服务评价和监督管理体系。会同有关部门实施卫生健康专业技术人员资格标准。组织实施医疗服务规范、标准和卫生健康专业技术人员执业规则、服务规范。</w:t>
      </w:r>
    </w:p>
    <w:p w14:paraId="24908E6B">
      <w:pPr>
        <w:keepNext w:val="0"/>
        <w:keepLines w:val="0"/>
        <w:pageBreakBefore w:val="0"/>
        <w:widowControl/>
        <w:shd w:val="clear" w:color="auto"/>
        <w:kinsoku/>
        <w:wordWrap/>
        <w:overflowPunct/>
        <w:topLinePunct w:val="0"/>
        <w:autoSpaceDE w:val="0"/>
        <w:autoSpaceDN w:val="0"/>
        <w:bidi w:val="0"/>
        <w:adjustRightInd/>
        <w:snapToGrid w:val="0"/>
        <w:spacing w:line="620" w:lineRule="exact"/>
        <w:ind w:leftChars="20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（八）负责计划生育管理和服务工作，开展人口监测预警，研究提出人口与家庭发展相关政策建议，完善计划生育政策。</w:t>
      </w:r>
    </w:p>
    <w:p w14:paraId="44D943AC">
      <w:pPr>
        <w:keepNext w:val="0"/>
        <w:keepLines w:val="0"/>
        <w:pageBreakBefore w:val="0"/>
        <w:widowControl/>
        <w:shd w:val="clear" w:color="auto"/>
        <w:kinsoku/>
        <w:wordWrap/>
        <w:overflowPunct/>
        <w:topLinePunct w:val="0"/>
        <w:autoSpaceDE w:val="0"/>
        <w:autoSpaceDN w:val="0"/>
        <w:bidi w:val="0"/>
        <w:adjustRightInd/>
        <w:snapToGrid w:val="0"/>
        <w:spacing w:line="620" w:lineRule="exact"/>
        <w:ind w:leftChars="20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（九）负责全县卫生健康工作，指导基层医疗卫生、妇幼健康服务体系建设，加强全科医生队伍建设。推进卫生健康科技创新发展。</w:t>
      </w:r>
    </w:p>
    <w:p w14:paraId="7FBED922">
      <w:pPr>
        <w:keepNext w:val="0"/>
        <w:keepLines w:val="0"/>
        <w:pageBreakBefore w:val="0"/>
        <w:widowControl/>
        <w:shd w:val="clear" w:color="auto"/>
        <w:kinsoku/>
        <w:wordWrap/>
        <w:overflowPunct/>
        <w:topLinePunct w:val="0"/>
        <w:autoSpaceDE w:val="0"/>
        <w:autoSpaceDN w:val="0"/>
        <w:bidi w:val="0"/>
        <w:adjustRightInd/>
        <w:snapToGrid w:val="0"/>
        <w:spacing w:line="620" w:lineRule="exact"/>
        <w:ind w:leftChars="20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（十）负责全县健康教育、健康促进和信息化建设等工作。</w:t>
      </w:r>
    </w:p>
    <w:p w14:paraId="0D4FD669">
      <w:pPr>
        <w:keepNext w:val="0"/>
        <w:keepLines w:val="0"/>
        <w:pageBreakBefore w:val="0"/>
        <w:shd w:val="clear" w:color="auto"/>
        <w:kinsoku/>
        <w:wordWrap/>
        <w:overflowPunct/>
        <w:topLinePunct w:val="0"/>
        <w:autoSpaceDE w:val="0"/>
        <w:autoSpaceDN w:val="0"/>
        <w:bidi w:val="0"/>
        <w:adjustRightInd/>
        <w:snapToGrid w:val="0"/>
        <w:spacing w:line="620" w:lineRule="exact"/>
        <w:ind w:leftChars="20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（十一）负责全县保健对象的医疗保健工作，负责重要来宾、重要会议与重大活动的医疗卫生保障工作</w:t>
      </w:r>
      <w:r>
        <w:rPr>
          <w:rFonts w:hint="eastAsia" w:ascii="仿宋" w:hAnsi="仿宋" w:eastAsia="仿宋" w:cs="仿宋"/>
          <w:sz w:val="32"/>
          <w:szCs w:val="32"/>
          <w:lang w:eastAsia="zh-CN"/>
        </w:rPr>
        <w:t>，指导全县保健工作。</w:t>
      </w:r>
    </w:p>
    <w:p w14:paraId="3BED26CA">
      <w:pPr>
        <w:keepNext w:val="0"/>
        <w:keepLines w:val="0"/>
        <w:pageBreakBefore w:val="0"/>
        <w:shd w:val="clear" w:color="auto"/>
        <w:kinsoku/>
        <w:wordWrap/>
        <w:overflowPunct/>
        <w:topLinePunct w:val="0"/>
        <w:autoSpaceDE w:val="0"/>
        <w:autoSpaceDN w:val="0"/>
        <w:bidi w:val="0"/>
        <w:adjustRightInd/>
        <w:snapToGrid w:val="0"/>
        <w:spacing w:line="620" w:lineRule="exact"/>
        <w:ind w:leftChars="20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（十二）指导县计划生育协会的业务工作。</w:t>
      </w:r>
    </w:p>
    <w:p w14:paraId="790EA6DC">
      <w:pPr>
        <w:keepNext w:val="0"/>
        <w:keepLines w:val="0"/>
        <w:pageBreakBefore w:val="0"/>
        <w:shd w:val="clear" w:color="auto"/>
        <w:kinsoku/>
        <w:wordWrap/>
        <w:overflowPunct/>
        <w:topLinePunct w:val="0"/>
        <w:autoSpaceDE w:val="0"/>
        <w:autoSpaceDN w:val="0"/>
        <w:bidi w:val="0"/>
        <w:adjustRightInd/>
        <w:snapToGrid w:val="0"/>
        <w:spacing w:line="620" w:lineRule="exact"/>
        <w:ind w:leftChars="20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（十三）完成县委、县人民政府交办的其他任务。</w:t>
      </w:r>
    </w:p>
    <w:p w14:paraId="1A90D3B1">
      <w:pPr>
        <w:keepNext w:val="0"/>
        <w:keepLines w:val="0"/>
        <w:pageBreakBefore w:val="0"/>
        <w:shd w:val="clear" w:color="auto"/>
        <w:kinsoku/>
        <w:wordWrap/>
        <w:overflowPunct/>
        <w:topLinePunct w:val="0"/>
        <w:autoSpaceDE w:val="0"/>
        <w:autoSpaceDN w:val="0"/>
        <w:bidi w:val="0"/>
        <w:adjustRightInd/>
        <w:spacing w:line="620" w:lineRule="exact"/>
        <w:ind w:leftChars="20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（十四）职能转变。</w:t>
      </w:r>
      <w:r>
        <w:rPr>
          <w:rFonts w:hint="eastAsia" w:ascii="仿宋" w:hAnsi="仿宋" w:eastAsia="仿宋" w:cs="仿宋"/>
          <w:kern w:val="0"/>
          <w:sz w:val="32"/>
          <w:szCs w:val="32"/>
        </w:rPr>
        <w:t>县卫生健康局应当牢固树立大卫生、大健康理念，推动实施健康溆浦战略，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服务均等化、普惠化、便捷化。四是协调推进深化医药卫生体制改革，加大公立医院改革力度，推进管办分离，推动卫生健康公共服务提供主体多元化、提供方式多样化。</w:t>
      </w:r>
    </w:p>
    <w:p w14:paraId="0C3EAD2D">
      <w:pPr>
        <w:keepNext w:val="0"/>
        <w:keepLines w:val="0"/>
        <w:pageBreakBefore w:val="0"/>
        <w:widowControl/>
        <w:shd w:val="clear" w:color="auto"/>
        <w:kinsoku/>
        <w:wordWrap/>
        <w:overflowPunct/>
        <w:topLinePunct w:val="0"/>
        <w:autoSpaceDE w:val="0"/>
        <w:autoSpaceDN w:val="0"/>
        <w:bidi w:val="0"/>
        <w:adjustRightInd/>
        <w:snapToGrid w:val="0"/>
        <w:spacing w:line="620" w:lineRule="exact"/>
        <w:ind w:leftChars="20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sz w:val="32"/>
          <w:szCs w:val="32"/>
        </w:rPr>
        <w:t>（十五）</w:t>
      </w:r>
      <w:r>
        <w:rPr>
          <w:rFonts w:hint="eastAsia" w:ascii="仿宋" w:hAnsi="仿宋" w:eastAsia="仿宋" w:cs="仿宋"/>
          <w:kern w:val="0"/>
          <w:sz w:val="32"/>
          <w:szCs w:val="32"/>
        </w:rPr>
        <w:t>有关职责分工</w:t>
      </w:r>
    </w:p>
    <w:p w14:paraId="676F14F1">
      <w:pPr>
        <w:keepNext w:val="0"/>
        <w:keepLines w:val="0"/>
        <w:pageBreakBefore w:val="0"/>
        <w:widowControl/>
        <w:shd w:val="clear" w:color="auto"/>
        <w:kinsoku/>
        <w:wordWrap/>
        <w:overflowPunct/>
        <w:topLinePunct w:val="0"/>
        <w:autoSpaceDE w:val="0"/>
        <w:autoSpaceDN w:val="0"/>
        <w:bidi w:val="0"/>
        <w:adjustRightInd/>
        <w:snapToGrid w:val="0"/>
        <w:spacing w:line="620" w:lineRule="exact"/>
        <w:ind w:leftChars="20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1、与县发展和改革局的有关职责分工。县卫生健康局负责开展人口监测预警工作，贯彻生育政策，研究提出与生育相关的人口数量、素质、结构、分布方面的政策建议，促进生育政策和相关经济社会政策配套衔接，参与制定人口发展规划和政策，落实国家、省、市、县人口发展规划中的有关任务。县发展和改革局负责组织监测和评估人口变动情况及趋势影响，建立人口预测预报制度，开展重大决策人口影响评估，完善重大人口政策咨询机制，研究提出全县人口发展战略，拟订人口发展规划和人口政策，研究提出人口与经济、社会、资源、环境协调可持续发展，以及统筹促进人口长期均衡发展的政策建议。</w:t>
      </w:r>
    </w:p>
    <w:p w14:paraId="58F5735C">
      <w:pPr>
        <w:keepNext w:val="0"/>
        <w:keepLines w:val="0"/>
        <w:pageBreakBefore w:val="0"/>
        <w:widowControl/>
        <w:shd w:val="clear" w:color="auto"/>
        <w:kinsoku/>
        <w:wordWrap/>
        <w:overflowPunct/>
        <w:topLinePunct w:val="0"/>
        <w:autoSpaceDE w:val="0"/>
        <w:autoSpaceDN w:val="0"/>
        <w:bidi w:val="0"/>
        <w:adjustRightInd/>
        <w:snapToGrid w:val="0"/>
        <w:spacing w:line="620" w:lineRule="exact"/>
        <w:ind w:leftChars="20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2、与县民政局的有关职责分工。县卫生健康局负责拟订应对人口老龄化、医养结合政策措施，综合协调、督促指导、组织推进老龄事业发展，承担老年疾病防治、老年人医疗照护、老年人心理健康与关怀服务等老年健康工作。县民政局负责统筹推进、督促指导、监督管理养老服务工作，负责</w:t>
      </w:r>
      <w:r>
        <w:rPr>
          <w:rFonts w:hint="eastAsia" w:ascii="仿宋" w:hAnsi="仿宋" w:eastAsia="仿宋" w:cs="仿宋"/>
          <w:kern w:val="0"/>
          <w:sz w:val="32"/>
          <w:szCs w:val="32"/>
          <w:lang w:val="en-US" w:eastAsia="zh-CN"/>
        </w:rPr>
        <w:t>牵头落实</w:t>
      </w:r>
      <w:r>
        <w:rPr>
          <w:rFonts w:hint="eastAsia" w:ascii="仿宋" w:hAnsi="仿宋" w:eastAsia="仿宋" w:cs="仿宋"/>
          <w:kern w:val="0"/>
          <w:sz w:val="32"/>
          <w:szCs w:val="32"/>
        </w:rPr>
        <w:t>养老服务地方性法规，养老服务体系建设规划、政策、标准实施，承担老年人福利和特殊困难老年人救助工作。</w:t>
      </w:r>
    </w:p>
    <w:p w14:paraId="566CC1BD">
      <w:pPr>
        <w:keepNext w:val="0"/>
        <w:keepLines w:val="0"/>
        <w:pageBreakBefore w:val="0"/>
        <w:widowControl/>
        <w:shd w:val="clear" w:color="auto"/>
        <w:kinsoku/>
        <w:wordWrap/>
        <w:overflowPunct/>
        <w:topLinePunct w:val="0"/>
        <w:autoSpaceDE w:val="0"/>
        <w:autoSpaceDN w:val="0"/>
        <w:bidi w:val="0"/>
        <w:adjustRightInd/>
        <w:snapToGrid w:val="0"/>
        <w:spacing w:line="620" w:lineRule="exact"/>
        <w:ind w:leftChars="20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3、与县市场监督管理局的有关职责分工。县卫生健康局负责食品安全风险监测工作，会同县市场监督管理局等部门制定、实施食品安全风险监测计划。县卫生健康局对通过食品安全风险监测或者接到举报发现食品可能存在安全隐患的，应当及时将相关信息通报县市场监督管理局，立即采取措施。县市场监督管理局在监督管理工作中发现需要进行食品安全风险评估的，应当及时向县卫生健康局提出建议。县市场监督管理局会同县卫生健康局建立重大药品不良反应和医疗器械不良事件相互通报机制和联合处置机制。</w:t>
      </w:r>
    </w:p>
    <w:p w14:paraId="463739F9">
      <w:pPr>
        <w:keepNext w:val="0"/>
        <w:keepLines w:val="0"/>
        <w:pageBreakBefore w:val="0"/>
        <w:widowControl/>
        <w:shd w:val="clear" w:color="auto"/>
        <w:kinsoku/>
        <w:wordWrap/>
        <w:overflowPunct/>
        <w:topLinePunct w:val="0"/>
        <w:autoSpaceDE w:val="0"/>
        <w:autoSpaceDN w:val="0"/>
        <w:bidi w:val="0"/>
        <w:adjustRightInd/>
        <w:snapToGrid w:val="0"/>
        <w:spacing w:line="620" w:lineRule="exact"/>
        <w:ind w:leftChars="10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4、与县医疗保障局的有关职责分工。县卫生健康局、县医疗保障局等部门在医疗、医保、医药等方面加强制度、政策和信息衔接，建立沟通协商机制，协同推进改革，提高医疗资源使用效率和医疗保障水平。</w:t>
      </w:r>
    </w:p>
    <w:p w14:paraId="28F9D8FA">
      <w:pPr>
        <w:widowControl/>
        <w:shd w:val="clear"/>
        <w:spacing w:line="600" w:lineRule="exact"/>
        <w:rPr>
          <w:rFonts w:hint="eastAsia" w:ascii="仿宋" w:hAnsi="仿宋" w:eastAsia="仿宋" w:cs="仿宋"/>
          <w:b w:val="0"/>
          <w:bCs/>
          <w:kern w:val="0"/>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b w:val="0"/>
          <w:bCs/>
          <w:kern w:val="0"/>
          <w:sz w:val="32"/>
          <w:szCs w:val="32"/>
        </w:rPr>
        <w:t>二、机构设置及决算单位构成</w:t>
      </w:r>
    </w:p>
    <w:p w14:paraId="19D4AEE8">
      <w:pPr>
        <w:pStyle w:val="15"/>
        <w:keepNext w:val="0"/>
        <w:keepLines w:val="0"/>
        <w:pageBreakBefore w:val="0"/>
        <w:numPr>
          <w:ilvl w:val="0"/>
          <w:numId w:val="0"/>
        </w:numPr>
        <w:shd w:val="clear"/>
        <w:kinsoku/>
        <w:wordWrap/>
        <w:overflowPunct/>
        <w:topLinePunct w:val="0"/>
        <w:autoSpaceDE/>
        <w:autoSpaceDN/>
        <w:bidi w:val="0"/>
        <w:adjustRightInd/>
        <w:ind w:firstLine="640" w:firstLineChars="200"/>
        <w:jc w:val="left"/>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 xml:space="preserve">（一）内设机构情况：内设15个股室，下辖5个公益一类事业单位。下属单位49个，其中二级单位6个、基层卫生院43个。全局核定干部职工编制78名，实有73人。其中行政编制20名，实有20人，事业单位编制58名，实有53人。      </w:t>
      </w:r>
    </w:p>
    <w:p w14:paraId="3A186F2F">
      <w:pPr>
        <w:widowControl/>
        <w:shd w:val="clear"/>
        <w:spacing w:line="600"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（二）决算单位构成。</w:t>
      </w:r>
      <w:r>
        <w:rPr>
          <w:rFonts w:hint="eastAsia" w:ascii="仿宋" w:hAnsi="仿宋" w:eastAsia="仿宋" w:cs="仿宋"/>
          <w:bCs/>
          <w:kern w:val="0"/>
          <w:sz w:val="32"/>
          <w:szCs w:val="32"/>
          <w:lang w:val="en-US" w:eastAsia="zh-CN"/>
        </w:rPr>
        <w:t>溆浦县卫生健康局</w:t>
      </w:r>
      <w:r>
        <w:rPr>
          <w:rFonts w:hint="eastAsia" w:ascii="仿宋" w:hAnsi="仿宋" w:eastAsia="仿宋" w:cs="仿宋"/>
          <w:bCs/>
          <w:kern w:val="0"/>
          <w:sz w:val="32"/>
          <w:szCs w:val="32"/>
        </w:rPr>
        <w:t>202</w:t>
      </w:r>
      <w:r>
        <w:rPr>
          <w:rFonts w:hint="eastAsia" w:ascii="仿宋" w:hAnsi="仿宋" w:eastAsia="仿宋" w:cs="仿宋"/>
          <w:bCs/>
          <w:kern w:val="0"/>
          <w:sz w:val="32"/>
          <w:szCs w:val="32"/>
          <w:lang w:val="en-US" w:eastAsia="zh-CN"/>
        </w:rPr>
        <w:t>4</w:t>
      </w:r>
      <w:r>
        <w:rPr>
          <w:rFonts w:hint="eastAsia" w:ascii="仿宋" w:hAnsi="仿宋" w:eastAsia="仿宋" w:cs="仿宋"/>
          <w:bCs/>
          <w:kern w:val="0"/>
          <w:sz w:val="32"/>
          <w:szCs w:val="32"/>
        </w:rPr>
        <w:t>年部门决算汇总公开单位</w:t>
      </w:r>
      <w:r>
        <w:rPr>
          <w:rFonts w:hint="eastAsia" w:ascii="仿宋" w:hAnsi="仿宋" w:eastAsia="仿宋" w:cs="仿宋"/>
          <w:bCs/>
          <w:kern w:val="0"/>
          <w:sz w:val="32"/>
          <w:szCs w:val="32"/>
          <w:lang w:val="en-US" w:eastAsia="zh-CN"/>
        </w:rPr>
        <w:t>为溆浦县卫生健康局本级，不包括二级单位及乡镇卫生院。</w:t>
      </w:r>
    </w:p>
    <w:p w14:paraId="4DF0075A">
      <w:pPr>
        <w:shd w:val="clear"/>
        <w:jc w:val="left"/>
        <w:rPr>
          <w:rFonts w:hint="eastAsia" w:ascii="仿宋" w:hAnsi="仿宋" w:eastAsia="仿宋" w:cs="仿宋"/>
          <w:sz w:val="32"/>
          <w:szCs w:val="32"/>
        </w:rPr>
      </w:pPr>
    </w:p>
    <w:p w14:paraId="31AB18EA">
      <w:pPr>
        <w:shd w:val="clear"/>
        <w:jc w:val="center"/>
        <w:rPr>
          <w:rFonts w:hint="eastAsia" w:ascii="仿宋" w:hAnsi="仿宋" w:eastAsia="仿宋" w:cs="仿宋"/>
          <w:sz w:val="32"/>
          <w:szCs w:val="32"/>
        </w:rPr>
      </w:pPr>
    </w:p>
    <w:p w14:paraId="34F3D024">
      <w:pPr>
        <w:shd w:val="clear"/>
        <w:jc w:val="center"/>
        <w:rPr>
          <w:rFonts w:hint="eastAsia" w:ascii="仿宋" w:hAnsi="仿宋" w:eastAsia="仿宋" w:cs="仿宋"/>
          <w:sz w:val="32"/>
          <w:szCs w:val="32"/>
        </w:rPr>
      </w:pPr>
    </w:p>
    <w:p w14:paraId="3147FF16">
      <w:pPr>
        <w:shd w:val="clear"/>
        <w:jc w:val="center"/>
        <w:rPr>
          <w:rFonts w:hint="eastAsia" w:ascii="仿宋" w:hAnsi="仿宋" w:eastAsia="仿宋" w:cs="仿宋"/>
          <w:sz w:val="32"/>
          <w:szCs w:val="32"/>
        </w:rPr>
      </w:pPr>
    </w:p>
    <w:p w14:paraId="647F9463">
      <w:pPr>
        <w:shd w:val="clear"/>
        <w:jc w:val="center"/>
        <w:rPr>
          <w:rFonts w:hint="eastAsia" w:ascii="仿宋" w:hAnsi="仿宋" w:eastAsia="仿宋" w:cs="仿宋"/>
          <w:sz w:val="32"/>
          <w:szCs w:val="32"/>
        </w:rPr>
      </w:pPr>
    </w:p>
    <w:p w14:paraId="6641AE56">
      <w:pPr>
        <w:shd w:val="clear"/>
        <w:rPr>
          <w:rFonts w:ascii="Times New Roman" w:hAnsi="Times New Roman" w:eastAsia="方正小标宋_GBK" w:cs="Times New Roman"/>
          <w:sz w:val="72"/>
          <w:szCs w:val="72"/>
        </w:rPr>
      </w:pPr>
    </w:p>
    <w:p w14:paraId="79206D58">
      <w:pPr>
        <w:pStyle w:val="7"/>
        <w:shd w:val="clear"/>
        <w:rPr>
          <w:rFonts w:ascii="Times New Roman" w:hAnsi="Times New Roman" w:eastAsia="方正小标宋_GBK" w:cs="Times New Roman"/>
          <w:sz w:val="72"/>
          <w:szCs w:val="72"/>
        </w:rPr>
      </w:pPr>
    </w:p>
    <w:p w14:paraId="44920318">
      <w:pPr>
        <w:pStyle w:val="3"/>
        <w:shd w:val="clear"/>
        <w:rPr>
          <w:rFonts w:ascii="Times New Roman" w:hAnsi="Times New Roman" w:eastAsia="方正小标宋_GBK" w:cs="Times New Roman"/>
          <w:sz w:val="72"/>
          <w:szCs w:val="72"/>
        </w:rPr>
      </w:pPr>
    </w:p>
    <w:p w14:paraId="1572B5BC">
      <w:pPr>
        <w:shd w:val="clear"/>
        <w:rPr>
          <w:rFonts w:ascii="Times New Roman" w:hAnsi="Times New Roman" w:eastAsia="方正小标宋_GBK" w:cs="Times New Roman"/>
          <w:sz w:val="72"/>
          <w:szCs w:val="72"/>
        </w:rPr>
      </w:pPr>
    </w:p>
    <w:p w14:paraId="74D2376E">
      <w:pPr>
        <w:pStyle w:val="7"/>
        <w:shd w:val="clear"/>
        <w:rPr>
          <w:rFonts w:ascii="Times New Roman" w:hAnsi="Times New Roman" w:eastAsia="方正小标宋_GBK" w:cs="Times New Roman"/>
          <w:sz w:val="72"/>
          <w:szCs w:val="72"/>
        </w:rPr>
      </w:pPr>
    </w:p>
    <w:p w14:paraId="2C4C008C">
      <w:pPr>
        <w:pStyle w:val="14"/>
        <w:shd w:val="clea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583DAD78">
      <w:pPr>
        <w:widowControl/>
        <w:shd w:val="clear"/>
        <w:spacing w:afterLines="50"/>
        <w:jc w:val="center"/>
        <w:textAlignment w:val="center"/>
        <w:rPr>
          <w:rFonts w:ascii="Times New Roman" w:hAnsi="Times New Roman" w:eastAsia="黑体" w:cs="Times New Roman"/>
          <w:color w:val="000000"/>
          <w:kern w:val="0"/>
          <w:sz w:val="36"/>
          <w:szCs w:val="36"/>
        </w:rPr>
      </w:pPr>
    </w:p>
    <w:p w14:paraId="7431A470">
      <w:pPr>
        <w:widowControl/>
        <w:shd w:val="clear"/>
        <w:spacing w:afterLines="50"/>
        <w:jc w:val="center"/>
        <w:textAlignment w:val="center"/>
        <w:rPr>
          <w:rFonts w:ascii="Times New Roman" w:hAnsi="Times New Roman" w:eastAsia="黑体" w:cs="Times New Roman"/>
          <w:color w:val="000000"/>
          <w:kern w:val="0"/>
          <w:sz w:val="36"/>
          <w:szCs w:val="36"/>
        </w:rPr>
      </w:pPr>
    </w:p>
    <w:p w14:paraId="02056736">
      <w:pPr>
        <w:widowControl/>
        <w:shd w:val="clear"/>
        <w:spacing w:afterLines="50"/>
        <w:jc w:val="center"/>
        <w:textAlignment w:val="center"/>
        <w:rPr>
          <w:rFonts w:ascii="Times New Roman" w:hAnsi="Times New Roman" w:eastAsia="黑体" w:cs="Times New Roman"/>
          <w:color w:val="000000"/>
          <w:kern w:val="0"/>
          <w:sz w:val="36"/>
          <w:szCs w:val="36"/>
        </w:rPr>
      </w:pPr>
    </w:p>
    <w:p w14:paraId="515FFE59">
      <w:pPr>
        <w:widowControl/>
        <w:shd w:val="clear"/>
        <w:spacing w:afterLines="50"/>
        <w:jc w:val="center"/>
        <w:textAlignment w:val="center"/>
        <w:rPr>
          <w:rFonts w:ascii="Times New Roman" w:hAnsi="Times New Roman" w:eastAsia="黑体" w:cs="Times New Roman"/>
          <w:color w:val="000000"/>
          <w:kern w:val="0"/>
          <w:sz w:val="36"/>
          <w:szCs w:val="36"/>
        </w:rPr>
      </w:pPr>
    </w:p>
    <w:p w14:paraId="774D26C9">
      <w:pPr>
        <w:widowControl/>
        <w:shd w:val="clear"/>
        <w:spacing w:afterLines="50"/>
        <w:jc w:val="center"/>
        <w:textAlignment w:val="center"/>
        <w:rPr>
          <w:rFonts w:ascii="Times New Roman" w:hAnsi="Times New Roman" w:eastAsia="黑体" w:cs="Times New Roman"/>
          <w:color w:val="000000"/>
          <w:kern w:val="0"/>
          <w:sz w:val="36"/>
          <w:szCs w:val="36"/>
        </w:rPr>
      </w:pPr>
    </w:p>
    <w:p w14:paraId="3FD1D763">
      <w:pPr>
        <w:widowControl/>
        <w:shd w:val="clear"/>
        <w:spacing w:afterLines="50"/>
        <w:jc w:val="center"/>
        <w:textAlignment w:val="center"/>
        <w:rPr>
          <w:rFonts w:ascii="Times New Roman" w:hAnsi="Times New Roman" w:eastAsia="黑体" w:cs="Times New Roman"/>
          <w:color w:val="000000"/>
          <w:kern w:val="0"/>
          <w:sz w:val="36"/>
          <w:szCs w:val="36"/>
        </w:rPr>
      </w:pPr>
    </w:p>
    <w:p w14:paraId="5D4EFDAD">
      <w:pPr>
        <w:widowControl/>
        <w:shd w:val="clear"/>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0687D1A0">
      <w:pPr>
        <w:widowControl/>
        <w:shd w:val="clear"/>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236196C1">
      <w:pPr>
        <w:widowControl/>
        <w:shd w:val="clear"/>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溆浦县卫生健康局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Layout w:type="fixed"/>
        <w:tblCellMar>
          <w:top w:w="0" w:type="dxa"/>
          <w:left w:w="108" w:type="dxa"/>
          <w:bottom w:w="0" w:type="dxa"/>
          <w:right w:w="108" w:type="dxa"/>
        </w:tblCellMar>
      </w:tblPr>
      <w:tblGrid>
        <w:gridCol w:w="4259"/>
        <w:gridCol w:w="984"/>
        <w:gridCol w:w="2430"/>
        <w:gridCol w:w="5396"/>
        <w:gridCol w:w="631"/>
        <w:gridCol w:w="1196"/>
      </w:tblGrid>
      <w:tr w14:paraId="3F7ADD04">
        <w:tblPrEx>
          <w:tblCellMar>
            <w:top w:w="0" w:type="dxa"/>
            <w:left w:w="108" w:type="dxa"/>
            <w:bottom w:w="0" w:type="dxa"/>
            <w:right w:w="108" w:type="dxa"/>
          </w:tblCellMar>
        </w:tblPrEx>
        <w:trPr>
          <w:trHeight w:val="340" w:hRule="exact"/>
          <w:jc w:val="center"/>
        </w:trPr>
        <w:tc>
          <w:tcPr>
            <w:tcW w:w="76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7E09">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72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D541">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0F540F4E">
        <w:tblPrEx>
          <w:tblCellMar>
            <w:top w:w="0" w:type="dxa"/>
            <w:left w:w="108" w:type="dxa"/>
            <w:bottom w:w="0" w:type="dxa"/>
            <w:right w:w="108" w:type="dxa"/>
          </w:tblCellMar>
        </w:tblPrEx>
        <w:trPr>
          <w:trHeight w:val="340" w:hRule="exact"/>
          <w:jc w:val="center"/>
        </w:trPr>
        <w:tc>
          <w:tcPr>
            <w:tcW w:w="4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A2EE">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9141">
            <w:pPr>
              <w:widowControl/>
              <w:shd w:val="clear"/>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2669">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5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C41F">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A467">
            <w:pPr>
              <w:widowControl/>
              <w:shd w:val="clear"/>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EC92">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60BC793D">
        <w:tblPrEx>
          <w:tblCellMar>
            <w:top w:w="0" w:type="dxa"/>
            <w:left w:w="108" w:type="dxa"/>
            <w:bottom w:w="0" w:type="dxa"/>
            <w:right w:w="108" w:type="dxa"/>
          </w:tblCellMar>
        </w:tblPrEx>
        <w:trPr>
          <w:trHeight w:val="575" w:hRule="exact"/>
          <w:jc w:val="center"/>
        </w:trPr>
        <w:tc>
          <w:tcPr>
            <w:tcW w:w="4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4F6F">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46AE">
            <w:pPr>
              <w:shd w:val="clear"/>
              <w:jc w:val="center"/>
              <w:rPr>
                <w:rFonts w:ascii="Times New Roman" w:hAnsi="Times New Roman" w:eastAsia="仿宋_GB2312" w:cs="Times New Roman"/>
                <w:color w:val="000000"/>
                <w:sz w:val="24"/>
                <w:szCs w:val="24"/>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28FE">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5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C6EF">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7059">
            <w:pPr>
              <w:shd w:val="clear"/>
              <w:jc w:val="center"/>
              <w:rPr>
                <w:rFonts w:ascii="Times New Roman" w:hAnsi="Times New Roman" w:eastAsia="仿宋_GB2312" w:cs="Times New Roman"/>
                <w:color w:val="000000"/>
                <w:sz w:val="24"/>
                <w:szCs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A127">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2E633DF8">
        <w:tblPrEx>
          <w:tblCellMar>
            <w:top w:w="0" w:type="dxa"/>
            <w:left w:w="108" w:type="dxa"/>
            <w:bottom w:w="0" w:type="dxa"/>
            <w:right w:w="108" w:type="dxa"/>
          </w:tblCellMar>
        </w:tblPrEx>
        <w:trPr>
          <w:trHeight w:val="340" w:hRule="exact"/>
          <w:jc w:val="center"/>
        </w:trPr>
        <w:tc>
          <w:tcPr>
            <w:tcW w:w="4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D5E5">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AB8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BADB">
            <w:pPr>
              <w:shd w:val="clea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9907.42</w:t>
            </w:r>
          </w:p>
        </w:tc>
        <w:tc>
          <w:tcPr>
            <w:tcW w:w="5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6563">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1EC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7E3B">
            <w:pPr>
              <w:shd w:val="clea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13.94</w:t>
            </w:r>
          </w:p>
        </w:tc>
      </w:tr>
      <w:tr w14:paraId="08907889">
        <w:tblPrEx>
          <w:tblCellMar>
            <w:top w:w="0" w:type="dxa"/>
            <w:left w:w="108" w:type="dxa"/>
            <w:bottom w:w="0" w:type="dxa"/>
            <w:right w:w="108" w:type="dxa"/>
          </w:tblCellMar>
        </w:tblPrEx>
        <w:trPr>
          <w:trHeight w:val="340" w:hRule="exact"/>
          <w:jc w:val="center"/>
        </w:trPr>
        <w:tc>
          <w:tcPr>
            <w:tcW w:w="4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8791">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43C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239A">
            <w:pPr>
              <w:shd w:val="clea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4130</w:t>
            </w:r>
          </w:p>
        </w:tc>
        <w:tc>
          <w:tcPr>
            <w:tcW w:w="5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AFC3">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2E1A">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BF92">
            <w:pPr>
              <w:shd w:val="clear"/>
              <w:jc w:val="center"/>
              <w:rPr>
                <w:rFonts w:ascii="Times New Roman" w:hAnsi="Times New Roman" w:eastAsia="仿宋_GB2312" w:cs="Times New Roman"/>
                <w:color w:val="000000"/>
                <w:sz w:val="22"/>
              </w:rPr>
            </w:pPr>
          </w:p>
        </w:tc>
      </w:tr>
      <w:tr w14:paraId="070B4C17">
        <w:tblPrEx>
          <w:tblCellMar>
            <w:top w:w="0" w:type="dxa"/>
            <w:left w:w="108" w:type="dxa"/>
            <w:bottom w:w="0" w:type="dxa"/>
            <w:right w:w="108" w:type="dxa"/>
          </w:tblCellMar>
        </w:tblPrEx>
        <w:trPr>
          <w:trHeight w:val="340" w:hRule="exact"/>
          <w:jc w:val="center"/>
        </w:trPr>
        <w:tc>
          <w:tcPr>
            <w:tcW w:w="4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A715">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267A">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BF64">
            <w:pPr>
              <w:shd w:val="clear"/>
              <w:jc w:val="center"/>
              <w:rPr>
                <w:rFonts w:ascii="Times New Roman" w:hAnsi="Times New Roman" w:eastAsia="仿宋_GB2312" w:cs="Times New Roman"/>
                <w:color w:val="000000"/>
                <w:sz w:val="22"/>
              </w:rPr>
            </w:pPr>
          </w:p>
        </w:tc>
        <w:tc>
          <w:tcPr>
            <w:tcW w:w="5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5315">
            <w:pPr>
              <w:widowControl/>
              <w:shd w:val="clear"/>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val="en-US" w:eastAsia="zh-CN"/>
              </w:rPr>
              <w:t>八</w:t>
            </w:r>
            <w:r>
              <w:rPr>
                <w:rFonts w:ascii="Times New Roman" w:hAnsi="Times New Roman" w:eastAsia="仿宋_GB2312" w:cs="Times New Roman"/>
                <w:color w:val="000000"/>
                <w:kern w:val="0"/>
                <w:sz w:val="22"/>
              </w:rPr>
              <w:t>、</w:t>
            </w:r>
            <w:r>
              <w:rPr>
                <w:rFonts w:hint="eastAsia" w:ascii="Times New Roman" w:hAnsi="Times New Roman" w:eastAsia="仿宋_GB2312" w:cs="Times New Roman"/>
                <w:color w:val="000000"/>
                <w:kern w:val="0"/>
                <w:sz w:val="22"/>
              </w:rPr>
              <w:t>社会保障和就业支出</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8C1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67CC">
            <w:pPr>
              <w:shd w:val="clea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100.08</w:t>
            </w:r>
          </w:p>
        </w:tc>
      </w:tr>
      <w:tr w14:paraId="0EC2E179">
        <w:tblPrEx>
          <w:tblCellMar>
            <w:top w:w="0" w:type="dxa"/>
            <w:left w:w="108" w:type="dxa"/>
            <w:bottom w:w="0" w:type="dxa"/>
            <w:right w:w="108" w:type="dxa"/>
          </w:tblCellMar>
        </w:tblPrEx>
        <w:trPr>
          <w:trHeight w:val="380" w:hRule="exact"/>
          <w:jc w:val="center"/>
        </w:trPr>
        <w:tc>
          <w:tcPr>
            <w:tcW w:w="4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6CAE">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FD9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BA06">
            <w:pPr>
              <w:shd w:val="clear"/>
              <w:jc w:val="center"/>
              <w:rPr>
                <w:rFonts w:ascii="Times New Roman" w:hAnsi="Times New Roman" w:eastAsia="仿宋_GB2312" w:cs="Times New Roman"/>
                <w:color w:val="000000"/>
                <w:sz w:val="22"/>
              </w:rPr>
            </w:pPr>
          </w:p>
        </w:tc>
        <w:tc>
          <w:tcPr>
            <w:tcW w:w="5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FD28">
            <w:pPr>
              <w:widowControl/>
              <w:shd w:val="clear"/>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九、卫生健康支出</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A95D">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F769">
            <w:pPr>
              <w:shd w:val="clea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9769.67</w:t>
            </w:r>
          </w:p>
        </w:tc>
      </w:tr>
      <w:tr w14:paraId="3E3524AB">
        <w:tblPrEx>
          <w:tblCellMar>
            <w:top w:w="0" w:type="dxa"/>
            <w:left w:w="108" w:type="dxa"/>
            <w:bottom w:w="0" w:type="dxa"/>
            <w:right w:w="108" w:type="dxa"/>
          </w:tblCellMar>
        </w:tblPrEx>
        <w:trPr>
          <w:trHeight w:val="340" w:hRule="exact"/>
          <w:jc w:val="center"/>
        </w:trPr>
        <w:tc>
          <w:tcPr>
            <w:tcW w:w="4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1C0D">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109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7E21">
            <w:pPr>
              <w:shd w:val="clear"/>
              <w:jc w:val="center"/>
              <w:rPr>
                <w:rFonts w:ascii="Times New Roman" w:hAnsi="Times New Roman" w:eastAsia="仿宋_GB2312" w:cs="Times New Roman"/>
                <w:color w:val="000000"/>
                <w:sz w:val="22"/>
              </w:rPr>
            </w:pPr>
          </w:p>
        </w:tc>
        <w:tc>
          <w:tcPr>
            <w:tcW w:w="5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0367">
            <w:pPr>
              <w:widowControl/>
              <w:shd w:val="clear"/>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十二、农林水支出</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ECC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3F40">
            <w:pPr>
              <w:shd w:val="clea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0.13</w:t>
            </w:r>
          </w:p>
        </w:tc>
      </w:tr>
      <w:tr w14:paraId="25A48EEF">
        <w:tblPrEx>
          <w:tblCellMar>
            <w:top w:w="0" w:type="dxa"/>
            <w:left w:w="108" w:type="dxa"/>
            <w:bottom w:w="0" w:type="dxa"/>
            <w:right w:w="108" w:type="dxa"/>
          </w:tblCellMar>
        </w:tblPrEx>
        <w:trPr>
          <w:trHeight w:val="340" w:hRule="exact"/>
          <w:jc w:val="center"/>
        </w:trPr>
        <w:tc>
          <w:tcPr>
            <w:tcW w:w="4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0375">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4470">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420C">
            <w:pPr>
              <w:shd w:val="clear"/>
              <w:jc w:val="center"/>
              <w:rPr>
                <w:rFonts w:ascii="Times New Roman" w:hAnsi="Times New Roman" w:eastAsia="仿宋_GB2312" w:cs="Times New Roman"/>
                <w:color w:val="000000"/>
                <w:sz w:val="22"/>
              </w:rPr>
            </w:pPr>
          </w:p>
        </w:tc>
        <w:tc>
          <w:tcPr>
            <w:tcW w:w="5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A48A">
            <w:pPr>
              <w:widowControl/>
              <w:shd w:val="clear"/>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十九、住房保障支出</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3F3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213B">
            <w:pPr>
              <w:shd w:val="clea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42.98</w:t>
            </w:r>
          </w:p>
        </w:tc>
      </w:tr>
      <w:tr w14:paraId="2C5EC5CD">
        <w:tblPrEx>
          <w:tblCellMar>
            <w:top w:w="0" w:type="dxa"/>
            <w:left w:w="108" w:type="dxa"/>
            <w:bottom w:w="0" w:type="dxa"/>
            <w:right w:w="108" w:type="dxa"/>
          </w:tblCellMar>
        </w:tblPrEx>
        <w:trPr>
          <w:trHeight w:val="340" w:hRule="exact"/>
          <w:jc w:val="center"/>
        </w:trPr>
        <w:tc>
          <w:tcPr>
            <w:tcW w:w="4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BD83">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29B8">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5330">
            <w:pPr>
              <w:shd w:val="clear"/>
              <w:jc w:val="center"/>
              <w:rPr>
                <w:rFonts w:ascii="Times New Roman" w:hAnsi="Times New Roman" w:eastAsia="仿宋_GB2312" w:cs="Times New Roman"/>
                <w:color w:val="000000"/>
                <w:sz w:val="22"/>
              </w:rPr>
            </w:pPr>
          </w:p>
        </w:tc>
        <w:tc>
          <w:tcPr>
            <w:tcW w:w="5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CD8A">
            <w:pPr>
              <w:widowControl/>
              <w:shd w:val="clear"/>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二十三、其他支出</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351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29A4">
            <w:pPr>
              <w:shd w:val="clea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4024.56</w:t>
            </w:r>
          </w:p>
        </w:tc>
      </w:tr>
      <w:tr w14:paraId="7ABE8893">
        <w:tblPrEx>
          <w:tblCellMar>
            <w:top w:w="0" w:type="dxa"/>
            <w:left w:w="108" w:type="dxa"/>
            <w:bottom w:w="0" w:type="dxa"/>
            <w:right w:w="108" w:type="dxa"/>
          </w:tblCellMar>
        </w:tblPrEx>
        <w:trPr>
          <w:trHeight w:val="340" w:hRule="exact"/>
          <w:jc w:val="center"/>
        </w:trPr>
        <w:tc>
          <w:tcPr>
            <w:tcW w:w="4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D74A">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72E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D041">
            <w:pPr>
              <w:shd w:val="clea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43.97</w:t>
            </w:r>
          </w:p>
        </w:tc>
        <w:tc>
          <w:tcPr>
            <w:tcW w:w="5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A2CD">
            <w:pPr>
              <w:shd w:val="clea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二十六、抗疫特别国债安排的支出</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CA52">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EE7E">
            <w:pPr>
              <w:shd w:val="clea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130</w:t>
            </w:r>
          </w:p>
        </w:tc>
      </w:tr>
      <w:tr w14:paraId="15C5ED02">
        <w:tblPrEx>
          <w:tblCellMar>
            <w:top w:w="0" w:type="dxa"/>
            <w:left w:w="108" w:type="dxa"/>
            <w:bottom w:w="0" w:type="dxa"/>
            <w:right w:w="108" w:type="dxa"/>
          </w:tblCellMar>
        </w:tblPrEx>
        <w:trPr>
          <w:trHeight w:val="340" w:hRule="exact"/>
          <w:jc w:val="center"/>
        </w:trPr>
        <w:tc>
          <w:tcPr>
            <w:tcW w:w="4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8DE3">
            <w:pPr>
              <w:shd w:val="clear"/>
              <w:jc w:val="right"/>
              <w:rPr>
                <w:rFonts w:ascii="Times New Roman" w:hAnsi="Times New Roman" w:eastAsia="仿宋_GB2312" w:cs="Times New Roman"/>
                <w:color w:val="000000"/>
                <w:sz w:val="20"/>
                <w:szCs w:val="20"/>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25C0">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EBCA">
            <w:pPr>
              <w:shd w:val="clear"/>
              <w:jc w:val="center"/>
              <w:rPr>
                <w:rFonts w:ascii="Times New Roman" w:hAnsi="Times New Roman" w:eastAsia="仿宋_GB2312" w:cs="Times New Roman"/>
                <w:color w:val="000000"/>
                <w:sz w:val="22"/>
              </w:rPr>
            </w:pPr>
          </w:p>
        </w:tc>
        <w:tc>
          <w:tcPr>
            <w:tcW w:w="5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722B">
            <w:pPr>
              <w:shd w:val="clear"/>
              <w:jc w:val="right"/>
              <w:rPr>
                <w:rFonts w:ascii="Times New Roman" w:hAnsi="Times New Roman" w:eastAsia="仿宋_GB2312" w:cs="Times New Roman"/>
                <w:color w:val="000000"/>
                <w:sz w:val="20"/>
                <w:szCs w:val="20"/>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3C3F">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4104">
            <w:pPr>
              <w:shd w:val="clear"/>
              <w:jc w:val="center"/>
              <w:rPr>
                <w:rFonts w:ascii="Times New Roman" w:hAnsi="Times New Roman" w:eastAsia="仿宋_GB2312" w:cs="Times New Roman"/>
                <w:b/>
                <w:color w:val="000000"/>
                <w:sz w:val="22"/>
              </w:rPr>
            </w:pPr>
          </w:p>
        </w:tc>
      </w:tr>
      <w:tr w14:paraId="3B66FF9D">
        <w:tblPrEx>
          <w:tblCellMar>
            <w:top w:w="0" w:type="dxa"/>
            <w:left w:w="108" w:type="dxa"/>
            <w:bottom w:w="0" w:type="dxa"/>
            <w:right w:w="108" w:type="dxa"/>
          </w:tblCellMar>
        </w:tblPrEx>
        <w:trPr>
          <w:trHeight w:val="340" w:hRule="exact"/>
          <w:jc w:val="center"/>
        </w:trPr>
        <w:tc>
          <w:tcPr>
            <w:tcW w:w="4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BDD1">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9E7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CE80">
            <w:pPr>
              <w:shd w:val="clea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14081.39</w:t>
            </w:r>
          </w:p>
        </w:tc>
        <w:tc>
          <w:tcPr>
            <w:tcW w:w="5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6F5A">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C67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7C83">
            <w:pPr>
              <w:shd w:val="clea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14081.39</w:t>
            </w:r>
          </w:p>
        </w:tc>
      </w:tr>
      <w:tr w14:paraId="6919029E">
        <w:tblPrEx>
          <w:tblCellMar>
            <w:top w:w="0" w:type="dxa"/>
            <w:left w:w="108" w:type="dxa"/>
            <w:bottom w:w="0" w:type="dxa"/>
            <w:right w:w="108" w:type="dxa"/>
          </w:tblCellMar>
        </w:tblPrEx>
        <w:trPr>
          <w:trHeight w:val="340" w:hRule="exact"/>
          <w:jc w:val="center"/>
        </w:trPr>
        <w:tc>
          <w:tcPr>
            <w:tcW w:w="4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90E7">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D38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8EDF">
            <w:pPr>
              <w:shd w:val="clear"/>
              <w:jc w:val="right"/>
              <w:rPr>
                <w:rFonts w:ascii="Times New Roman" w:hAnsi="Times New Roman" w:eastAsia="仿宋_GB2312" w:cs="Times New Roman"/>
                <w:color w:val="000000"/>
                <w:sz w:val="22"/>
              </w:rPr>
            </w:pPr>
          </w:p>
        </w:tc>
        <w:tc>
          <w:tcPr>
            <w:tcW w:w="5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450A">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F56A">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A353">
            <w:pPr>
              <w:shd w:val="clear"/>
              <w:rPr>
                <w:rFonts w:ascii="Times New Roman" w:hAnsi="Times New Roman" w:eastAsia="仿宋_GB2312" w:cs="Times New Roman"/>
                <w:color w:val="000000"/>
                <w:sz w:val="22"/>
              </w:rPr>
            </w:pPr>
          </w:p>
        </w:tc>
      </w:tr>
      <w:tr w14:paraId="60850236">
        <w:tblPrEx>
          <w:tblCellMar>
            <w:top w:w="0" w:type="dxa"/>
            <w:left w:w="108" w:type="dxa"/>
            <w:bottom w:w="0" w:type="dxa"/>
            <w:right w:w="108" w:type="dxa"/>
          </w:tblCellMar>
        </w:tblPrEx>
        <w:trPr>
          <w:trHeight w:val="340" w:hRule="exact"/>
          <w:jc w:val="center"/>
        </w:trPr>
        <w:tc>
          <w:tcPr>
            <w:tcW w:w="4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CE6D">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DF7D">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E1CC">
            <w:pPr>
              <w:shd w:val="clear"/>
              <w:jc w:val="right"/>
              <w:rPr>
                <w:rFonts w:ascii="Times New Roman" w:hAnsi="Times New Roman" w:eastAsia="仿宋_GB2312" w:cs="Times New Roman"/>
                <w:color w:val="000000"/>
                <w:sz w:val="22"/>
              </w:rPr>
            </w:pPr>
          </w:p>
        </w:tc>
        <w:tc>
          <w:tcPr>
            <w:tcW w:w="5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99DC">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8EA0">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0AEB">
            <w:pPr>
              <w:shd w:val="clear"/>
              <w:rPr>
                <w:rFonts w:ascii="Times New Roman" w:hAnsi="Times New Roman" w:eastAsia="仿宋_GB2312" w:cs="Times New Roman"/>
                <w:color w:val="000000"/>
                <w:sz w:val="22"/>
              </w:rPr>
            </w:pPr>
          </w:p>
        </w:tc>
      </w:tr>
      <w:tr w14:paraId="5AA9BB02">
        <w:tblPrEx>
          <w:tblCellMar>
            <w:top w:w="0" w:type="dxa"/>
            <w:left w:w="108" w:type="dxa"/>
            <w:bottom w:w="0" w:type="dxa"/>
            <w:right w:w="108" w:type="dxa"/>
          </w:tblCellMar>
        </w:tblPrEx>
        <w:trPr>
          <w:trHeight w:val="340" w:hRule="exact"/>
          <w:jc w:val="center"/>
        </w:trPr>
        <w:tc>
          <w:tcPr>
            <w:tcW w:w="4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5155">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C447">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67F1">
            <w:pPr>
              <w:shd w:val="clea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14081.39</w:t>
            </w:r>
          </w:p>
        </w:tc>
        <w:tc>
          <w:tcPr>
            <w:tcW w:w="5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66E3">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AA5D">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EB8A">
            <w:pPr>
              <w:shd w:val="clear"/>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lang w:val="en-US" w:eastAsia="zh-CN"/>
              </w:rPr>
              <w:t>14081.39</w:t>
            </w:r>
          </w:p>
        </w:tc>
      </w:tr>
    </w:tbl>
    <w:p w14:paraId="2D11C958">
      <w:pPr>
        <w:widowControl/>
        <w:shd w:val="clear"/>
        <w:jc w:val="left"/>
        <w:textAlignment w:val="center"/>
        <w:rPr>
          <w:rFonts w:ascii="Times New Roman" w:hAnsi="Times New Roman" w:eastAsia="宋体" w:cs="Times New Roman"/>
          <w:color w:val="000000"/>
          <w:kern w:val="0"/>
          <w:sz w:val="24"/>
          <w:szCs w:val="24"/>
        </w:rPr>
      </w:pPr>
    </w:p>
    <w:p w14:paraId="7C3DE3DB">
      <w:pPr>
        <w:widowControl/>
        <w:shd w:val="clear"/>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0C20F025">
      <w:pPr>
        <w:shd w:val="clear"/>
        <w:rPr>
          <w:rFonts w:ascii="Times New Roman" w:hAnsi="Times New Roman" w:eastAsia="黑体" w:cs="Times New Roman"/>
          <w:color w:val="000000"/>
          <w:kern w:val="0"/>
          <w:sz w:val="32"/>
          <w:szCs w:val="32"/>
        </w:rPr>
      </w:pPr>
    </w:p>
    <w:p w14:paraId="374D071D">
      <w:pPr>
        <w:widowControl/>
        <w:shd w:val="clear"/>
        <w:spacing w:line="400" w:lineRule="exact"/>
        <w:jc w:val="center"/>
        <w:textAlignment w:val="center"/>
        <w:rPr>
          <w:rFonts w:ascii="Times New Roman" w:hAnsi="Times New Roman" w:eastAsia="黑体" w:cs="Times New Roman"/>
          <w:color w:val="000000"/>
          <w:kern w:val="0"/>
          <w:sz w:val="32"/>
          <w:szCs w:val="32"/>
        </w:rPr>
      </w:pPr>
    </w:p>
    <w:p w14:paraId="34CFC29E">
      <w:pPr>
        <w:widowControl/>
        <w:shd w:val="clear"/>
        <w:spacing w:line="400" w:lineRule="exact"/>
        <w:jc w:val="both"/>
        <w:textAlignment w:val="center"/>
        <w:rPr>
          <w:rFonts w:ascii="Times New Roman" w:hAnsi="Times New Roman" w:eastAsia="黑体" w:cs="Times New Roman"/>
          <w:color w:val="000000"/>
          <w:kern w:val="0"/>
          <w:sz w:val="32"/>
          <w:szCs w:val="32"/>
        </w:rPr>
      </w:pPr>
    </w:p>
    <w:p w14:paraId="09285A5B">
      <w:pPr>
        <w:widowControl/>
        <w:shd w:val="clear"/>
        <w:spacing w:line="400" w:lineRule="exact"/>
        <w:jc w:val="both"/>
        <w:textAlignment w:val="center"/>
        <w:rPr>
          <w:rFonts w:ascii="Times New Roman" w:hAnsi="Times New Roman" w:eastAsia="黑体" w:cs="Times New Roman"/>
          <w:color w:val="000000"/>
          <w:kern w:val="0"/>
          <w:sz w:val="32"/>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222"/>
        <w:gridCol w:w="222"/>
        <w:gridCol w:w="5276"/>
        <w:gridCol w:w="1214"/>
        <w:gridCol w:w="1214"/>
        <w:gridCol w:w="454"/>
        <w:gridCol w:w="528"/>
        <w:gridCol w:w="529"/>
        <w:gridCol w:w="529"/>
        <w:gridCol w:w="1616"/>
      </w:tblGrid>
      <w:tr w14:paraId="5389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noWrap/>
            <w:vAlign w:val="center"/>
          </w:tcPr>
          <w:p w14:paraId="09BB13F1">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71B81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pct"/>
            <w:tcBorders>
              <w:top w:val="nil"/>
              <w:left w:val="nil"/>
              <w:bottom w:val="nil"/>
              <w:right w:val="nil"/>
            </w:tcBorders>
            <w:shd w:val="clear" w:color="auto" w:fill="auto"/>
            <w:noWrap/>
            <w:vAlign w:val="center"/>
          </w:tcPr>
          <w:p w14:paraId="7A9C69CD">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4FDACD7B">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50ED54DA">
            <w:pPr>
              <w:shd w:val="clear"/>
              <w:rPr>
                <w:rFonts w:hint="eastAsia" w:ascii="宋体" w:hAnsi="宋体" w:eastAsia="宋体" w:cs="宋体"/>
                <w:i w:val="0"/>
                <w:iCs w:val="0"/>
                <w:color w:val="000000"/>
                <w:sz w:val="22"/>
                <w:szCs w:val="22"/>
                <w:u w:val="none"/>
              </w:rPr>
            </w:pPr>
          </w:p>
        </w:tc>
        <w:tc>
          <w:tcPr>
            <w:tcW w:w="1495" w:type="pct"/>
            <w:tcBorders>
              <w:top w:val="nil"/>
              <w:left w:val="nil"/>
              <w:bottom w:val="nil"/>
              <w:right w:val="nil"/>
            </w:tcBorders>
            <w:shd w:val="clear" w:color="auto" w:fill="auto"/>
            <w:noWrap/>
            <w:vAlign w:val="center"/>
          </w:tcPr>
          <w:p w14:paraId="67F2BCA2">
            <w:pPr>
              <w:shd w:val="clea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center"/>
          </w:tcPr>
          <w:p w14:paraId="20CF2FC4">
            <w:pPr>
              <w:shd w:val="clea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center"/>
          </w:tcPr>
          <w:p w14:paraId="6381E8F4">
            <w:pPr>
              <w:shd w:val="clear"/>
              <w:rPr>
                <w:rFonts w:hint="eastAsia" w:ascii="宋体" w:hAnsi="宋体" w:eastAsia="宋体" w:cs="宋体"/>
                <w:i w:val="0"/>
                <w:iCs w:val="0"/>
                <w:color w:val="000000"/>
                <w:sz w:val="22"/>
                <w:szCs w:val="22"/>
                <w:u w:val="none"/>
              </w:rPr>
            </w:pPr>
          </w:p>
        </w:tc>
        <w:tc>
          <w:tcPr>
            <w:tcW w:w="282" w:type="pct"/>
            <w:tcBorders>
              <w:top w:val="nil"/>
              <w:left w:val="nil"/>
              <w:bottom w:val="nil"/>
              <w:right w:val="nil"/>
            </w:tcBorders>
            <w:shd w:val="clear" w:color="auto" w:fill="auto"/>
            <w:noWrap/>
            <w:vAlign w:val="center"/>
          </w:tcPr>
          <w:p w14:paraId="26652B7A">
            <w:pPr>
              <w:shd w:val="clear"/>
              <w:rPr>
                <w:rFonts w:hint="eastAsia" w:ascii="宋体" w:hAnsi="宋体" w:eastAsia="宋体" w:cs="宋体"/>
                <w:i w:val="0"/>
                <w:iCs w:val="0"/>
                <w:color w:val="000000"/>
                <w:sz w:val="22"/>
                <w:szCs w:val="22"/>
                <w:u w:val="none"/>
              </w:rPr>
            </w:pPr>
          </w:p>
        </w:tc>
        <w:tc>
          <w:tcPr>
            <w:tcW w:w="282" w:type="pct"/>
            <w:tcBorders>
              <w:top w:val="nil"/>
              <w:left w:val="nil"/>
              <w:bottom w:val="nil"/>
              <w:right w:val="nil"/>
            </w:tcBorders>
            <w:shd w:val="clear" w:color="auto" w:fill="auto"/>
            <w:noWrap/>
            <w:vAlign w:val="center"/>
          </w:tcPr>
          <w:p w14:paraId="4BB55616">
            <w:pPr>
              <w:shd w:val="clear"/>
              <w:rPr>
                <w:rFonts w:hint="eastAsia" w:ascii="宋体" w:hAnsi="宋体" w:eastAsia="宋体" w:cs="宋体"/>
                <w:i w:val="0"/>
                <w:iCs w:val="0"/>
                <w:color w:val="000000"/>
                <w:sz w:val="22"/>
                <w:szCs w:val="22"/>
                <w:u w:val="none"/>
              </w:rPr>
            </w:pPr>
          </w:p>
        </w:tc>
        <w:tc>
          <w:tcPr>
            <w:tcW w:w="282" w:type="pct"/>
            <w:tcBorders>
              <w:top w:val="nil"/>
              <w:left w:val="nil"/>
              <w:bottom w:val="nil"/>
              <w:right w:val="nil"/>
            </w:tcBorders>
            <w:shd w:val="clear" w:color="auto" w:fill="auto"/>
            <w:noWrap/>
            <w:vAlign w:val="center"/>
          </w:tcPr>
          <w:p w14:paraId="30F87433">
            <w:pPr>
              <w:shd w:val="clear"/>
              <w:rPr>
                <w:rFonts w:hint="eastAsia" w:ascii="宋体" w:hAnsi="宋体" w:eastAsia="宋体" w:cs="宋体"/>
                <w:i w:val="0"/>
                <w:iCs w:val="0"/>
                <w:color w:val="000000"/>
                <w:sz w:val="22"/>
                <w:szCs w:val="22"/>
                <w:u w:val="none"/>
              </w:rPr>
            </w:pPr>
          </w:p>
        </w:tc>
        <w:tc>
          <w:tcPr>
            <w:tcW w:w="282" w:type="pct"/>
            <w:tcBorders>
              <w:top w:val="nil"/>
              <w:left w:val="nil"/>
              <w:bottom w:val="nil"/>
              <w:right w:val="nil"/>
            </w:tcBorders>
            <w:shd w:val="clear" w:color="auto" w:fill="auto"/>
            <w:noWrap/>
            <w:vAlign w:val="center"/>
          </w:tcPr>
          <w:p w14:paraId="31CFD684">
            <w:pPr>
              <w:shd w:val="clear"/>
              <w:rPr>
                <w:rFonts w:hint="eastAsia" w:ascii="宋体" w:hAnsi="宋体" w:eastAsia="宋体" w:cs="宋体"/>
                <w:i w:val="0"/>
                <w:iCs w:val="0"/>
                <w:color w:val="000000"/>
                <w:sz w:val="22"/>
                <w:szCs w:val="22"/>
                <w:u w:val="none"/>
              </w:rPr>
            </w:pPr>
          </w:p>
        </w:tc>
        <w:tc>
          <w:tcPr>
            <w:tcW w:w="512" w:type="pct"/>
            <w:tcBorders>
              <w:top w:val="nil"/>
              <w:left w:val="nil"/>
              <w:bottom w:val="nil"/>
              <w:right w:val="nil"/>
            </w:tcBorders>
            <w:shd w:val="clear" w:color="auto" w:fill="auto"/>
            <w:noWrap/>
            <w:vAlign w:val="bottom"/>
          </w:tcPr>
          <w:p w14:paraId="7502F0D7">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33D2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pct"/>
            <w:tcBorders>
              <w:top w:val="nil"/>
              <w:left w:val="nil"/>
              <w:bottom w:val="nil"/>
              <w:right w:val="nil"/>
            </w:tcBorders>
            <w:shd w:val="clear" w:color="auto" w:fill="auto"/>
            <w:noWrap/>
            <w:vAlign w:val="bottom"/>
          </w:tcPr>
          <w:p w14:paraId="7B395EF7">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部门：溆浦县卫生健康局</w:t>
            </w:r>
          </w:p>
        </w:tc>
        <w:tc>
          <w:tcPr>
            <w:tcW w:w="78" w:type="pct"/>
            <w:tcBorders>
              <w:top w:val="nil"/>
              <w:left w:val="nil"/>
              <w:bottom w:val="nil"/>
              <w:right w:val="nil"/>
            </w:tcBorders>
            <w:shd w:val="clear" w:color="auto" w:fill="auto"/>
            <w:noWrap/>
            <w:vAlign w:val="center"/>
          </w:tcPr>
          <w:p w14:paraId="23BD923C">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0F6C3F78">
            <w:pPr>
              <w:shd w:val="clear"/>
              <w:rPr>
                <w:rFonts w:hint="eastAsia" w:ascii="宋体" w:hAnsi="宋体" w:eastAsia="宋体" w:cs="宋体"/>
                <w:i w:val="0"/>
                <w:iCs w:val="0"/>
                <w:color w:val="000000"/>
                <w:sz w:val="22"/>
                <w:szCs w:val="22"/>
                <w:u w:val="none"/>
              </w:rPr>
            </w:pPr>
          </w:p>
        </w:tc>
        <w:tc>
          <w:tcPr>
            <w:tcW w:w="1495" w:type="pct"/>
            <w:tcBorders>
              <w:top w:val="nil"/>
              <w:left w:val="nil"/>
              <w:bottom w:val="nil"/>
              <w:right w:val="nil"/>
            </w:tcBorders>
            <w:shd w:val="clear" w:color="auto" w:fill="auto"/>
            <w:noWrap/>
            <w:vAlign w:val="center"/>
          </w:tcPr>
          <w:p w14:paraId="157F32BA">
            <w:pPr>
              <w:shd w:val="clea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center"/>
          </w:tcPr>
          <w:p w14:paraId="144EAE02">
            <w:pPr>
              <w:shd w:val="clea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center"/>
          </w:tcPr>
          <w:p w14:paraId="2BC4F09B">
            <w:pPr>
              <w:shd w:val="clear"/>
              <w:rPr>
                <w:rFonts w:hint="eastAsia" w:ascii="宋体" w:hAnsi="宋体" w:eastAsia="宋体" w:cs="宋体"/>
                <w:i w:val="0"/>
                <w:iCs w:val="0"/>
                <w:color w:val="000000"/>
                <w:sz w:val="22"/>
                <w:szCs w:val="22"/>
                <w:u w:val="none"/>
              </w:rPr>
            </w:pPr>
          </w:p>
        </w:tc>
        <w:tc>
          <w:tcPr>
            <w:tcW w:w="282" w:type="pct"/>
            <w:tcBorders>
              <w:top w:val="nil"/>
              <w:left w:val="nil"/>
              <w:bottom w:val="nil"/>
              <w:right w:val="nil"/>
            </w:tcBorders>
            <w:shd w:val="clear" w:color="auto" w:fill="auto"/>
            <w:noWrap/>
            <w:vAlign w:val="center"/>
          </w:tcPr>
          <w:p w14:paraId="0C2FDE69">
            <w:pPr>
              <w:shd w:val="clear"/>
              <w:rPr>
                <w:rFonts w:hint="eastAsia" w:ascii="宋体" w:hAnsi="宋体" w:eastAsia="宋体" w:cs="宋体"/>
                <w:i w:val="0"/>
                <w:iCs w:val="0"/>
                <w:color w:val="000000"/>
                <w:sz w:val="22"/>
                <w:szCs w:val="22"/>
                <w:u w:val="none"/>
              </w:rPr>
            </w:pPr>
          </w:p>
        </w:tc>
        <w:tc>
          <w:tcPr>
            <w:tcW w:w="282" w:type="pct"/>
            <w:tcBorders>
              <w:top w:val="nil"/>
              <w:left w:val="nil"/>
              <w:bottom w:val="nil"/>
              <w:right w:val="nil"/>
            </w:tcBorders>
            <w:shd w:val="clear" w:color="auto" w:fill="auto"/>
            <w:noWrap/>
            <w:vAlign w:val="center"/>
          </w:tcPr>
          <w:p w14:paraId="4D7810CF">
            <w:pPr>
              <w:shd w:val="clear"/>
              <w:rPr>
                <w:rFonts w:hint="eastAsia" w:ascii="宋体" w:hAnsi="宋体" w:eastAsia="宋体" w:cs="宋体"/>
                <w:i w:val="0"/>
                <w:iCs w:val="0"/>
                <w:color w:val="000000"/>
                <w:sz w:val="22"/>
                <w:szCs w:val="22"/>
                <w:u w:val="none"/>
              </w:rPr>
            </w:pPr>
          </w:p>
        </w:tc>
        <w:tc>
          <w:tcPr>
            <w:tcW w:w="282" w:type="pct"/>
            <w:tcBorders>
              <w:top w:val="nil"/>
              <w:left w:val="nil"/>
              <w:bottom w:val="nil"/>
              <w:right w:val="nil"/>
            </w:tcBorders>
            <w:shd w:val="clear" w:color="auto" w:fill="auto"/>
            <w:noWrap/>
            <w:vAlign w:val="center"/>
          </w:tcPr>
          <w:p w14:paraId="14B60A69">
            <w:pPr>
              <w:shd w:val="clear"/>
              <w:rPr>
                <w:rFonts w:hint="eastAsia" w:ascii="宋体" w:hAnsi="宋体" w:eastAsia="宋体" w:cs="宋体"/>
                <w:i w:val="0"/>
                <w:iCs w:val="0"/>
                <w:color w:val="000000"/>
                <w:sz w:val="22"/>
                <w:szCs w:val="22"/>
                <w:u w:val="none"/>
              </w:rPr>
            </w:pPr>
          </w:p>
        </w:tc>
        <w:tc>
          <w:tcPr>
            <w:tcW w:w="282" w:type="pct"/>
            <w:tcBorders>
              <w:top w:val="nil"/>
              <w:left w:val="nil"/>
              <w:bottom w:val="nil"/>
              <w:right w:val="nil"/>
            </w:tcBorders>
            <w:shd w:val="clear" w:color="auto" w:fill="auto"/>
            <w:noWrap/>
            <w:vAlign w:val="center"/>
          </w:tcPr>
          <w:p w14:paraId="706EA8D1">
            <w:pPr>
              <w:shd w:val="clear"/>
              <w:rPr>
                <w:rFonts w:hint="eastAsia" w:ascii="宋体" w:hAnsi="宋体" w:eastAsia="宋体" w:cs="宋体"/>
                <w:i w:val="0"/>
                <w:iCs w:val="0"/>
                <w:color w:val="000000"/>
                <w:sz w:val="22"/>
                <w:szCs w:val="22"/>
                <w:u w:val="none"/>
              </w:rPr>
            </w:pPr>
          </w:p>
        </w:tc>
        <w:tc>
          <w:tcPr>
            <w:tcW w:w="512" w:type="pct"/>
            <w:tcBorders>
              <w:top w:val="nil"/>
              <w:left w:val="nil"/>
              <w:bottom w:val="nil"/>
              <w:right w:val="nil"/>
            </w:tcBorders>
            <w:shd w:val="clear" w:color="auto" w:fill="auto"/>
            <w:noWrap/>
            <w:vAlign w:val="bottom"/>
          </w:tcPr>
          <w:p w14:paraId="34235036">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8B66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6DF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937A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E3F1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D297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12C0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C5CF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775B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F8A0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79EC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BA4E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64B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63D81">
            <w:pPr>
              <w:shd w:val="clea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88046">
            <w:pPr>
              <w:shd w:val="clea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00405">
            <w:pPr>
              <w:shd w:val="clea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AA044">
            <w:pPr>
              <w:shd w:val="clea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8E4BB">
            <w:pPr>
              <w:shd w:val="clea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15483">
            <w:pPr>
              <w:shd w:val="clea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FA312">
            <w:pPr>
              <w:shd w:val="clear"/>
              <w:jc w:val="center"/>
              <w:rPr>
                <w:rFonts w:hint="eastAsia" w:ascii="宋体" w:hAnsi="宋体" w:eastAsia="宋体" w:cs="宋体"/>
                <w:i w:val="0"/>
                <w:iCs w:val="0"/>
                <w:color w:val="000000"/>
                <w:sz w:val="22"/>
                <w:szCs w:val="22"/>
                <w:u w:val="none"/>
              </w:rPr>
            </w:pPr>
          </w:p>
        </w:tc>
      </w:tr>
      <w:tr w14:paraId="2F6AE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1D369">
            <w:pPr>
              <w:shd w:val="clear"/>
              <w:jc w:val="center"/>
              <w:rPr>
                <w:rFonts w:hint="eastAsia" w:ascii="宋体" w:hAnsi="宋体" w:eastAsia="宋体" w:cs="宋体"/>
                <w:i w:val="0"/>
                <w:iCs w:val="0"/>
                <w:color w:val="000000"/>
                <w:sz w:val="22"/>
                <w:szCs w:val="22"/>
                <w:u w:val="none"/>
              </w:rPr>
            </w:pPr>
          </w:p>
        </w:tc>
        <w:tc>
          <w:tcPr>
            <w:tcW w:w="1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8395">
            <w:pPr>
              <w:shd w:val="clea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11D58">
            <w:pPr>
              <w:shd w:val="clea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182C7">
            <w:pPr>
              <w:shd w:val="clea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5162C">
            <w:pPr>
              <w:shd w:val="clea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17C10">
            <w:pPr>
              <w:shd w:val="clea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F7E77">
            <w:pPr>
              <w:shd w:val="clea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BB9DF">
            <w:pPr>
              <w:shd w:val="clea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58D93">
            <w:pPr>
              <w:shd w:val="clear"/>
              <w:jc w:val="center"/>
              <w:rPr>
                <w:rFonts w:hint="eastAsia" w:ascii="宋体" w:hAnsi="宋体" w:eastAsia="宋体" w:cs="宋体"/>
                <w:i w:val="0"/>
                <w:iCs w:val="0"/>
                <w:color w:val="000000"/>
                <w:sz w:val="22"/>
                <w:szCs w:val="22"/>
                <w:u w:val="none"/>
              </w:rPr>
            </w:pPr>
          </w:p>
        </w:tc>
      </w:tr>
      <w:tr w14:paraId="0B9D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10153">
            <w:pPr>
              <w:shd w:val="clear"/>
              <w:jc w:val="center"/>
              <w:rPr>
                <w:rFonts w:hint="eastAsia" w:ascii="宋体" w:hAnsi="宋体" w:eastAsia="宋体" w:cs="宋体"/>
                <w:i w:val="0"/>
                <w:iCs w:val="0"/>
                <w:color w:val="000000"/>
                <w:sz w:val="22"/>
                <w:szCs w:val="22"/>
                <w:u w:val="none"/>
              </w:rPr>
            </w:pPr>
          </w:p>
        </w:tc>
        <w:tc>
          <w:tcPr>
            <w:tcW w:w="1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A7AB">
            <w:pPr>
              <w:shd w:val="clea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BE09C">
            <w:pPr>
              <w:shd w:val="clea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BE756">
            <w:pPr>
              <w:shd w:val="clea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E36D6">
            <w:pPr>
              <w:shd w:val="clea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34A81">
            <w:pPr>
              <w:shd w:val="clea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705EE">
            <w:pPr>
              <w:shd w:val="clea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3D088">
            <w:pPr>
              <w:shd w:val="clea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8755D">
            <w:pPr>
              <w:shd w:val="clear"/>
              <w:jc w:val="center"/>
              <w:rPr>
                <w:rFonts w:hint="eastAsia" w:ascii="宋体" w:hAnsi="宋体" w:eastAsia="宋体" w:cs="宋体"/>
                <w:i w:val="0"/>
                <w:iCs w:val="0"/>
                <w:color w:val="000000"/>
                <w:sz w:val="22"/>
                <w:szCs w:val="22"/>
                <w:u w:val="none"/>
              </w:rPr>
            </w:pPr>
          </w:p>
        </w:tc>
      </w:tr>
      <w:tr w14:paraId="1ADE2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14E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5CC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C60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BD7B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877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3D9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808B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511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24391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DE2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1B77">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14,081.39</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3BDC">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14,037.42</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A344">
            <w:pPr>
              <w:shd w:val="clear"/>
              <w:jc w:val="right"/>
              <w:rPr>
                <w:rFonts w:hint="eastAsia" w:ascii="宋体" w:hAnsi="宋体" w:eastAsia="宋体" w:cs="宋体"/>
                <w:b/>
                <w:bCs/>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BE08">
            <w:pPr>
              <w:shd w:val="clear"/>
              <w:jc w:val="right"/>
              <w:rPr>
                <w:rFonts w:hint="eastAsia" w:ascii="宋体" w:hAnsi="宋体" w:eastAsia="宋体" w:cs="宋体"/>
                <w:b/>
                <w:bCs/>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99FD">
            <w:pPr>
              <w:shd w:val="clear"/>
              <w:jc w:val="right"/>
              <w:rPr>
                <w:rFonts w:hint="eastAsia" w:ascii="宋体" w:hAnsi="宋体" w:eastAsia="宋体" w:cs="宋体"/>
                <w:b/>
                <w:bCs/>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783D">
            <w:pPr>
              <w:shd w:val="clear"/>
              <w:jc w:val="right"/>
              <w:rPr>
                <w:rFonts w:hint="eastAsia" w:ascii="宋体" w:hAnsi="宋体" w:eastAsia="宋体" w:cs="宋体"/>
                <w:b/>
                <w:bCs/>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4404">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43.97</w:t>
            </w:r>
          </w:p>
        </w:tc>
      </w:tr>
      <w:tr w14:paraId="2429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B4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6D1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24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92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9375">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61EF">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74BB">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47BE">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6425">
            <w:pPr>
              <w:shd w:val="clear"/>
              <w:jc w:val="right"/>
              <w:rPr>
                <w:rFonts w:hint="eastAsia" w:ascii="宋体" w:hAnsi="宋体" w:eastAsia="宋体" w:cs="宋体"/>
                <w:i w:val="0"/>
                <w:iCs w:val="0"/>
                <w:color w:val="000000"/>
                <w:sz w:val="22"/>
                <w:szCs w:val="22"/>
                <w:u w:val="none"/>
              </w:rPr>
            </w:pPr>
          </w:p>
        </w:tc>
      </w:tr>
      <w:tr w14:paraId="61DA7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B0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D7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91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5B1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143E">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8C68">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98D4">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018D">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FB21">
            <w:pPr>
              <w:shd w:val="clear"/>
              <w:jc w:val="right"/>
              <w:rPr>
                <w:rFonts w:hint="eastAsia" w:ascii="宋体" w:hAnsi="宋体" w:eastAsia="宋体" w:cs="宋体"/>
                <w:i w:val="0"/>
                <w:iCs w:val="0"/>
                <w:color w:val="000000"/>
                <w:sz w:val="22"/>
                <w:szCs w:val="22"/>
                <w:u w:val="none"/>
              </w:rPr>
            </w:pPr>
          </w:p>
        </w:tc>
      </w:tr>
      <w:tr w14:paraId="1837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63E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3D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F5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0F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92DB">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6F89">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AFE1">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079C">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9086">
            <w:pPr>
              <w:shd w:val="clear"/>
              <w:jc w:val="right"/>
              <w:rPr>
                <w:rFonts w:hint="eastAsia" w:ascii="宋体" w:hAnsi="宋体" w:eastAsia="宋体" w:cs="宋体"/>
                <w:i w:val="0"/>
                <w:iCs w:val="0"/>
                <w:color w:val="000000"/>
                <w:sz w:val="22"/>
                <w:szCs w:val="22"/>
                <w:u w:val="none"/>
              </w:rPr>
            </w:pPr>
          </w:p>
        </w:tc>
      </w:tr>
      <w:tr w14:paraId="034F1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ED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53D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B2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AE9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0843">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C836">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5E22">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7914">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DC4E">
            <w:pPr>
              <w:shd w:val="clear"/>
              <w:jc w:val="right"/>
              <w:rPr>
                <w:rFonts w:hint="eastAsia" w:ascii="宋体" w:hAnsi="宋体" w:eastAsia="宋体" w:cs="宋体"/>
                <w:i w:val="0"/>
                <w:iCs w:val="0"/>
                <w:color w:val="000000"/>
                <w:sz w:val="22"/>
                <w:szCs w:val="22"/>
                <w:u w:val="none"/>
              </w:rPr>
            </w:pPr>
          </w:p>
        </w:tc>
      </w:tr>
      <w:tr w14:paraId="7D465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328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F8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35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224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4AA6">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92E6">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6149">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71FB">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1BB5">
            <w:pPr>
              <w:shd w:val="clear"/>
              <w:jc w:val="right"/>
              <w:rPr>
                <w:rFonts w:hint="eastAsia" w:ascii="宋体" w:hAnsi="宋体" w:eastAsia="宋体" w:cs="宋体"/>
                <w:i w:val="0"/>
                <w:iCs w:val="0"/>
                <w:color w:val="000000"/>
                <w:sz w:val="22"/>
                <w:szCs w:val="22"/>
                <w:u w:val="none"/>
              </w:rPr>
            </w:pPr>
          </w:p>
        </w:tc>
      </w:tr>
      <w:tr w14:paraId="674F0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F2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EFF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3D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100.08</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9B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100.08</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CFCC">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2671">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08F6">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24B6">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EEA8">
            <w:pPr>
              <w:shd w:val="clear"/>
              <w:jc w:val="right"/>
              <w:rPr>
                <w:rFonts w:hint="eastAsia" w:ascii="宋体" w:hAnsi="宋体" w:eastAsia="宋体" w:cs="宋体"/>
                <w:i w:val="0"/>
                <w:iCs w:val="0"/>
                <w:color w:val="000000"/>
                <w:sz w:val="22"/>
                <w:szCs w:val="22"/>
                <w:u w:val="none"/>
              </w:rPr>
            </w:pPr>
          </w:p>
        </w:tc>
      </w:tr>
      <w:tr w14:paraId="4011D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90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29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E0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96.54</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321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96.54</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47BD">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FCA1">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519B">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FD6A">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E871">
            <w:pPr>
              <w:shd w:val="clear"/>
              <w:jc w:val="right"/>
              <w:rPr>
                <w:rFonts w:hint="eastAsia" w:ascii="宋体" w:hAnsi="宋体" w:eastAsia="宋体" w:cs="宋体"/>
                <w:i w:val="0"/>
                <w:iCs w:val="0"/>
                <w:color w:val="000000"/>
                <w:sz w:val="22"/>
                <w:szCs w:val="22"/>
                <w:u w:val="none"/>
              </w:rPr>
            </w:pPr>
          </w:p>
        </w:tc>
      </w:tr>
      <w:tr w14:paraId="2EF4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99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52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43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96.54</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4F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96.54</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9F9D">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418E">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5A1B">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9EEE">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CE82">
            <w:pPr>
              <w:shd w:val="clear"/>
              <w:jc w:val="right"/>
              <w:rPr>
                <w:rFonts w:hint="eastAsia" w:ascii="宋体" w:hAnsi="宋体" w:eastAsia="宋体" w:cs="宋体"/>
                <w:i w:val="0"/>
                <w:iCs w:val="0"/>
                <w:color w:val="000000"/>
                <w:sz w:val="22"/>
                <w:szCs w:val="22"/>
                <w:u w:val="none"/>
              </w:rPr>
            </w:pPr>
          </w:p>
        </w:tc>
      </w:tr>
      <w:tr w14:paraId="2B310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79F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AF4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2A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4F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8242">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54B3">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8637">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2E40">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DCDD">
            <w:pPr>
              <w:shd w:val="clear"/>
              <w:jc w:val="right"/>
              <w:rPr>
                <w:rFonts w:hint="eastAsia" w:ascii="宋体" w:hAnsi="宋体" w:eastAsia="宋体" w:cs="宋体"/>
                <w:i w:val="0"/>
                <w:iCs w:val="0"/>
                <w:color w:val="000000"/>
                <w:sz w:val="22"/>
                <w:szCs w:val="22"/>
                <w:u w:val="none"/>
              </w:rPr>
            </w:pPr>
          </w:p>
        </w:tc>
      </w:tr>
      <w:tr w14:paraId="01E30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799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ED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2E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77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E1AB">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0DE7">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5BC4">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CFA54">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02EB">
            <w:pPr>
              <w:shd w:val="clear"/>
              <w:jc w:val="right"/>
              <w:rPr>
                <w:rFonts w:hint="eastAsia" w:ascii="宋体" w:hAnsi="宋体" w:eastAsia="宋体" w:cs="宋体"/>
                <w:i w:val="0"/>
                <w:iCs w:val="0"/>
                <w:color w:val="000000"/>
                <w:sz w:val="22"/>
                <w:szCs w:val="22"/>
                <w:u w:val="none"/>
              </w:rPr>
            </w:pPr>
          </w:p>
        </w:tc>
      </w:tr>
      <w:tr w14:paraId="7D8E2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36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F9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EA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9,769.67</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1B4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9,750.28</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EB5D">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9E2A">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6B14">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B3EE">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14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19.40</w:t>
            </w:r>
          </w:p>
        </w:tc>
      </w:tr>
      <w:tr w14:paraId="6859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84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E85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FB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910.66</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24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891.67</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8F32">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5851">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EAD1">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356D">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986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w:t>
            </w:r>
          </w:p>
        </w:tc>
      </w:tr>
      <w:tr w14:paraId="4ED3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F0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2100101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82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FE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773.52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328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773.52</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7018">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9089">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38CB">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7B82">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157D">
            <w:pPr>
              <w:shd w:val="clear"/>
              <w:jc w:val="right"/>
              <w:rPr>
                <w:rFonts w:hint="eastAsia" w:ascii="宋体" w:hAnsi="宋体" w:eastAsia="宋体" w:cs="宋体"/>
                <w:i w:val="0"/>
                <w:iCs w:val="0"/>
                <w:color w:val="000000"/>
                <w:sz w:val="22"/>
                <w:szCs w:val="22"/>
                <w:u w:val="none"/>
              </w:rPr>
            </w:pPr>
          </w:p>
        </w:tc>
      </w:tr>
      <w:tr w14:paraId="329F1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A4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2100102</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B1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34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16.05</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A39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16.05</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FC86">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BBEB">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6B98">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3C6D">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ED74">
            <w:pPr>
              <w:shd w:val="clear"/>
              <w:jc w:val="right"/>
              <w:rPr>
                <w:rFonts w:hint="eastAsia" w:ascii="宋体" w:hAnsi="宋体" w:eastAsia="宋体" w:cs="宋体"/>
                <w:i w:val="0"/>
                <w:iCs w:val="0"/>
                <w:color w:val="000000"/>
                <w:sz w:val="22"/>
                <w:szCs w:val="22"/>
                <w:u w:val="none"/>
              </w:rPr>
            </w:pPr>
          </w:p>
        </w:tc>
      </w:tr>
      <w:tr w14:paraId="1038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42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2100199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C4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19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121.09</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77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102.11</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FEE7">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B894">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E28C">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850A">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98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w:t>
            </w:r>
          </w:p>
        </w:tc>
      </w:tr>
      <w:tr w14:paraId="2DE52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2A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FF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公立医院</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F2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675.26</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85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675.26</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13C1">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1363">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58D9">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18AC">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50FD">
            <w:pPr>
              <w:shd w:val="clear"/>
              <w:jc w:val="right"/>
              <w:rPr>
                <w:rFonts w:hint="eastAsia" w:ascii="宋体" w:hAnsi="宋体" w:eastAsia="宋体" w:cs="宋体"/>
                <w:i w:val="0"/>
                <w:iCs w:val="0"/>
                <w:color w:val="000000"/>
                <w:sz w:val="22"/>
                <w:szCs w:val="22"/>
                <w:u w:val="none"/>
              </w:rPr>
            </w:pPr>
          </w:p>
        </w:tc>
      </w:tr>
      <w:tr w14:paraId="1A4E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E1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453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综合医院</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07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143.54</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97D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143.54</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249B">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FB91">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0514">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5F51">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FB48">
            <w:pPr>
              <w:shd w:val="clear"/>
              <w:jc w:val="right"/>
              <w:rPr>
                <w:rFonts w:hint="eastAsia" w:ascii="宋体" w:hAnsi="宋体" w:eastAsia="宋体" w:cs="宋体"/>
                <w:i w:val="0"/>
                <w:iCs w:val="0"/>
                <w:color w:val="000000"/>
                <w:sz w:val="22"/>
                <w:szCs w:val="22"/>
                <w:u w:val="none"/>
              </w:rPr>
            </w:pPr>
          </w:p>
        </w:tc>
      </w:tr>
      <w:tr w14:paraId="73CA5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FF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2100299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43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其他公立医院支出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5A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531.73</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70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531.73</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4753">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E8B2">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EF48">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39B8">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9054">
            <w:pPr>
              <w:shd w:val="clear"/>
              <w:jc w:val="right"/>
              <w:rPr>
                <w:rFonts w:hint="eastAsia" w:ascii="宋体" w:hAnsi="宋体" w:eastAsia="宋体" w:cs="宋体"/>
                <w:i w:val="0"/>
                <w:iCs w:val="0"/>
                <w:color w:val="000000"/>
                <w:sz w:val="22"/>
                <w:szCs w:val="22"/>
                <w:u w:val="none"/>
              </w:rPr>
            </w:pPr>
          </w:p>
        </w:tc>
      </w:tr>
      <w:tr w14:paraId="5388D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0A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90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基层医疗卫生机构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2B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179.39</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65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179.39</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93E8">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B4AE">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9852">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887C">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73C0">
            <w:pPr>
              <w:shd w:val="clear"/>
              <w:jc w:val="right"/>
              <w:rPr>
                <w:rFonts w:hint="eastAsia" w:ascii="宋体" w:hAnsi="宋体" w:eastAsia="宋体" w:cs="宋体"/>
                <w:i w:val="0"/>
                <w:iCs w:val="0"/>
                <w:color w:val="000000"/>
                <w:sz w:val="22"/>
                <w:szCs w:val="22"/>
                <w:u w:val="none"/>
              </w:rPr>
            </w:pPr>
          </w:p>
        </w:tc>
      </w:tr>
      <w:tr w14:paraId="3B817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20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AC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乡镇卫生院</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5C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CF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2989">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C638">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5D45">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BACB">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B198">
            <w:pPr>
              <w:shd w:val="clear"/>
              <w:jc w:val="right"/>
              <w:rPr>
                <w:rFonts w:hint="eastAsia" w:ascii="宋体" w:hAnsi="宋体" w:eastAsia="宋体" w:cs="宋体"/>
                <w:i w:val="0"/>
                <w:iCs w:val="0"/>
                <w:color w:val="000000"/>
                <w:sz w:val="22"/>
                <w:szCs w:val="22"/>
                <w:u w:val="none"/>
              </w:rPr>
            </w:pPr>
          </w:p>
        </w:tc>
      </w:tr>
      <w:tr w14:paraId="7BBE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018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84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3C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0A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EA79">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6B02">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A716">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11F1">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6C1D">
            <w:pPr>
              <w:shd w:val="clear"/>
              <w:jc w:val="right"/>
              <w:rPr>
                <w:rFonts w:hint="eastAsia" w:ascii="宋体" w:hAnsi="宋体" w:eastAsia="宋体" w:cs="宋体"/>
                <w:i w:val="0"/>
                <w:iCs w:val="0"/>
                <w:color w:val="000000"/>
                <w:sz w:val="22"/>
                <w:szCs w:val="22"/>
                <w:u w:val="none"/>
              </w:rPr>
            </w:pPr>
          </w:p>
        </w:tc>
      </w:tr>
      <w:tr w14:paraId="5C9E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E9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28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68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1,582.34</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E6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1,582.34</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A878">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A2BC">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80CC">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2240">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6AEB">
            <w:pPr>
              <w:shd w:val="clear"/>
              <w:jc w:val="right"/>
              <w:rPr>
                <w:rFonts w:hint="eastAsia" w:ascii="宋体" w:hAnsi="宋体" w:eastAsia="宋体" w:cs="宋体"/>
                <w:i w:val="0"/>
                <w:iCs w:val="0"/>
                <w:color w:val="000000"/>
                <w:sz w:val="22"/>
                <w:szCs w:val="22"/>
                <w:u w:val="none"/>
              </w:rPr>
            </w:pPr>
          </w:p>
        </w:tc>
      </w:tr>
      <w:tr w14:paraId="32343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13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23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52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E5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155.30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7759">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E08D">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626A">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E01D">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19E4">
            <w:pPr>
              <w:shd w:val="clear"/>
              <w:jc w:val="right"/>
              <w:rPr>
                <w:rFonts w:hint="eastAsia" w:ascii="宋体" w:hAnsi="宋体" w:eastAsia="宋体" w:cs="宋体"/>
                <w:i w:val="0"/>
                <w:iCs w:val="0"/>
                <w:color w:val="000000"/>
                <w:sz w:val="22"/>
                <w:szCs w:val="22"/>
                <w:u w:val="none"/>
              </w:rPr>
            </w:pPr>
          </w:p>
        </w:tc>
      </w:tr>
      <w:tr w14:paraId="32D3A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D4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1D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E0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69.58</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8C7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69.58</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3068">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9E56">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857B">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0CAB">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2C98">
            <w:pPr>
              <w:shd w:val="clear"/>
              <w:jc w:val="right"/>
              <w:rPr>
                <w:rFonts w:hint="eastAsia" w:ascii="宋体" w:hAnsi="宋体" w:eastAsia="宋体" w:cs="宋体"/>
                <w:i w:val="0"/>
                <w:iCs w:val="0"/>
                <w:color w:val="000000"/>
                <w:sz w:val="22"/>
                <w:szCs w:val="22"/>
                <w:u w:val="none"/>
              </w:rPr>
            </w:pPr>
          </w:p>
        </w:tc>
      </w:tr>
      <w:tr w14:paraId="4EC6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ED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CB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B8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1,050.73</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01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1,050.73</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C52A">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E5EA">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96E7">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D0C0">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FC36">
            <w:pPr>
              <w:shd w:val="clear"/>
              <w:jc w:val="right"/>
              <w:rPr>
                <w:rFonts w:hint="eastAsia" w:ascii="宋体" w:hAnsi="宋体" w:eastAsia="宋体" w:cs="宋体"/>
                <w:i w:val="0"/>
                <w:iCs w:val="0"/>
                <w:color w:val="000000"/>
                <w:sz w:val="22"/>
                <w:szCs w:val="22"/>
                <w:u w:val="none"/>
              </w:rPr>
            </w:pPr>
          </w:p>
        </w:tc>
      </w:tr>
      <w:tr w14:paraId="367D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89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9B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其他公共卫生支出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3D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306.73</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83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306.73</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A566">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95B2">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B1D1">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01DF">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5F28">
            <w:pPr>
              <w:shd w:val="clear"/>
              <w:jc w:val="right"/>
              <w:rPr>
                <w:rFonts w:hint="eastAsia" w:ascii="宋体" w:hAnsi="宋体" w:eastAsia="宋体" w:cs="宋体"/>
                <w:i w:val="0"/>
                <w:iCs w:val="0"/>
                <w:color w:val="000000"/>
                <w:sz w:val="22"/>
                <w:szCs w:val="22"/>
                <w:u w:val="none"/>
              </w:rPr>
            </w:pPr>
          </w:p>
        </w:tc>
      </w:tr>
      <w:tr w14:paraId="3772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F9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78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DC4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5,870.78</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7A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5,870.36</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F87F">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EC38">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04B6">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C752">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BB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r>
      <w:tr w14:paraId="1473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15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4B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E7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5,572.92</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DE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5,572.50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C628">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6955">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6D79">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CC1E">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90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r>
      <w:tr w14:paraId="4DA7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8D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2100799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06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其他计划生育事务支出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479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297.86</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37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297.86</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2DC5">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8B93">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4015">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3306">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6801">
            <w:pPr>
              <w:shd w:val="clear"/>
              <w:jc w:val="right"/>
              <w:rPr>
                <w:rFonts w:hint="eastAsia" w:ascii="宋体" w:hAnsi="宋体" w:eastAsia="宋体" w:cs="宋体"/>
                <w:i w:val="0"/>
                <w:iCs w:val="0"/>
                <w:color w:val="000000"/>
                <w:sz w:val="22"/>
                <w:szCs w:val="22"/>
                <w:u w:val="none"/>
              </w:rPr>
            </w:pPr>
          </w:p>
        </w:tc>
      </w:tr>
      <w:tr w14:paraId="47B48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D4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BA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A39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43.54</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F4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43.54</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509E">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74C3">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1842">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DA29">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AF72">
            <w:pPr>
              <w:shd w:val="clear"/>
              <w:jc w:val="right"/>
              <w:rPr>
                <w:rFonts w:hint="eastAsia" w:ascii="宋体" w:hAnsi="宋体" w:eastAsia="宋体" w:cs="宋体"/>
                <w:i w:val="0"/>
                <w:iCs w:val="0"/>
                <w:color w:val="000000"/>
                <w:sz w:val="22"/>
                <w:szCs w:val="22"/>
                <w:u w:val="none"/>
              </w:rPr>
            </w:pPr>
          </w:p>
        </w:tc>
      </w:tr>
      <w:tr w14:paraId="04FC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1E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F0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0A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43.54</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86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43.54</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1C0C">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CACF">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6923">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2EA6">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56DE">
            <w:pPr>
              <w:shd w:val="clear"/>
              <w:jc w:val="right"/>
              <w:rPr>
                <w:rFonts w:hint="eastAsia" w:ascii="宋体" w:hAnsi="宋体" w:eastAsia="宋体" w:cs="宋体"/>
                <w:i w:val="0"/>
                <w:iCs w:val="0"/>
                <w:color w:val="000000"/>
                <w:sz w:val="22"/>
                <w:szCs w:val="22"/>
                <w:u w:val="none"/>
              </w:rPr>
            </w:pPr>
          </w:p>
        </w:tc>
      </w:tr>
      <w:tr w14:paraId="2655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75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58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CD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84C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85F6">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E2C8">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C61E">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DC3D">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67E4">
            <w:pPr>
              <w:shd w:val="clear"/>
              <w:jc w:val="right"/>
              <w:rPr>
                <w:rFonts w:hint="eastAsia" w:ascii="宋体" w:hAnsi="宋体" w:eastAsia="宋体" w:cs="宋体"/>
                <w:i w:val="0"/>
                <w:iCs w:val="0"/>
                <w:color w:val="000000"/>
                <w:sz w:val="22"/>
                <w:szCs w:val="22"/>
                <w:u w:val="none"/>
              </w:rPr>
            </w:pPr>
          </w:p>
        </w:tc>
      </w:tr>
      <w:tr w14:paraId="0730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B25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2101399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CF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其他医疗救助支出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5B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8C4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5823">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5BA6">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5532">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B754">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B3F6">
            <w:pPr>
              <w:shd w:val="clear"/>
              <w:jc w:val="right"/>
              <w:rPr>
                <w:rFonts w:hint="eastAsia" w:ascii="宋体" w:hAnsi="宋体" w:eastAsia="宋体" w:cs="宋体"/>
                <w:i w:val="0"/>
                <w:iCs w:val="0"/>
                <w:color w:val="000000"/>
                <w:sz w:val="22"/>
                <w:szCs w:val="22"/>
                <w:u w:val="none"/>
              </w:rPr>
            </w:pPr>
          </w:p>
        </w:tc>
      </w:tr>
      <w:tr w14:paraId="1924B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D3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21017</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1C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EE5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1A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13F8">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7F31">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1004">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9E29">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61A0">
            <w:pPr>
              <w:shd w:val="clear"/>
              <w:jc w:val="right"/>
              <w:rPr>
                <w:rFonts w:hint="eastAsia" w:ascii="宋体" w:hAnsi="宋体" w:eastAsia="宋体" w:cs="宋体"/>
                <w:i w:val="0"/>
                <w:iCs w:val="0"/>
                <w:color w:val="000000"/>
                <w:sz w:val="22"/>
                <w:szCs w:val="22"/>
                <w:u w:val="none"/>
              </w:rPr>
            </w:pPr>
          </w:p>
        </w:tc>
      </w:tr>
      <w:tr w14:paraId="2760B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98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2101704</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4D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中医（民族医）药专项</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45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306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02FB">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AEB7">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594C">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84E7">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3C6B">
            <w:pPr>
              <w:shd w:val="clear"/>
              <w:jc w:val="right"/>
              <w:rPr>
                <w:rFonts w:hint="eastAsia" w:ascii="宋体" w:hAnsi="宋体" w:eastAsia="宋体" w:cs="宋体"/>
                <w:i w:val="0"/>
                <w:iCs w:val="0"/>
                <w:color w:val="000000"/>
                <w:sz w:val="22"/>
                <w:szCs w:val="22"/>
                <w:u w:val="none"/>
              </w:rPr>
            </w:pPr>
          </w:p>
        </w:tc>
      </w:tr>
      <w:tr w14:paraId="497A7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D83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3A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63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394.59</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10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394.59</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97D2">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495E">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A221">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63E4">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756E">
            <w:pPr>
              <w:shd w:val="clear"/>
              <w:jc w:val="right"/>
              <w:rPr>
                <w:rFonts w:hint="eastAsia" w:ascii="宋体" w:hAnsi="宋体" w:eastAsia="宋体" w:cs="宋体"/>
                <w:i w:val="0"/>
                <w:iCs w:val="0"/>
                <w:color w:val="000000"/>
                <w:sz w:val="22"/>
                <w:szCs w:val="22"/>
                <w:u w:val="none"/>
              </w:rPr>
            </w:pPr>
          </w:p>
        </w:tc>
      </w:tr>
      <w:tr w14:paraId="30383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68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B0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FC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394.59</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9B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394.59</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4BFE">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59F5">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7362">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F4E2">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5C22">
            <w:pPr>
              <w:shd w:val="clear"/>
              <w:jc w:val="right"/>
              <w:rPr>
                <w:rFonts w:hint="eastAsia" w:ascii="宋体" w:hAnsi="宋体" w:eastAsia="宋体" w:cs="宋体"/>
                <w:i w:val="0"/>
                <w:iCs w:val="0"/>
                <w:color w:val="000000"/>
                <w:sz w:val="22"/>
                <w:szCs w:val="22"/>
                <w:u w:val="none"/>
              </w:rPr>
            </w:pPr>
          </w:p>
        </w:tc>
      </w:tr>
      <w:tr w14:paraId="3382E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58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AE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DC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009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642C">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7367">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EED5">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C695">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E7D9">
            <w:pPr>
              <w:shd w:val="clear"/>
              <w:jc w:val="right"/>
              <w:rPr>
                <w:rFonts w:hint="eastAsia" w:ascii="宋体" w:hAnsi="宋体" w:eastAsia="宋体" w:cs="宋体"/>
                <w:i w:val="0"/>
                <w:iCs w:val="0"/>
                <w:color w:val="000000"/>
                <w:sz w:val="22"/>
                <w:szCs w:val="22"/>
                <w:u w:val="none"/>
              </w:rPr>
            </w:pPr>
          </w:p>
        </w:tc>
      </w:tr>
      <w:tr w14:paraId="34509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81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E8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巩固拓展脱贫攻坚成果衔接乡村振兴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06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EB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4D9E">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4F4F">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A841">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B468">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A41D">
            <w:pPr>
              <w:shd w:val="clear"/>
              <w:jc w:val="right"/>
              <w:rPr>
                <w:rFonts w:hint="eastAsia" w:ascii="宋体" w:hAnsi="宋体" w:eastAsia="宋体" w:cs="宋体"/>
                <w:i w:val="0"/>
                <w:iCs w:val="0"/>
                <w:color w:val="000000"/>
                <w:sz w:val="22"/>
                <w:szCs w:val="22"/>
                <w:u w:val="none"/>
              </w:rPr>
            </w:pPr>
          </w:p>
        </w:tc>
      </w:tr>
      <w:tr w14:paraId="6329D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5C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90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其他巩固拓展脱贫攻坚成果衔接乡村振兴支出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C07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2A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87DF">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A34E">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D387">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0B1A">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2B0D">
            <w:pPr>
              <w:shd w:val="clear"/>
              <w:jc w:val="right"/>
              <w:rPr>
                <w:rFonts w:hint="eastAsia" w:ascii="宋体" w:hAnsi="宋体" w:eastAsia="宋体" w:cs="宋体"/>
                <w:i w:val="0"/>
                <w:iCs w:val="0"/>
                <w:color w:val="000000"/>
                <w:sz w:val="22"/>
                <w:szCs w:val="22"/>
                <w:u w:val="none"/>
              </w:rPr>
            </w:pPr>
          </w:p>
        </w:tc>
      </w:tr>
      <w:tr w14:paraId="4E113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2B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3B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70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42.99</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F0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42.99</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0CD2">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F342">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ADAB">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A642">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2F70">
            <w:pPr>
              <w:shd w:val="clear"/>
              <w:jc w:val="right"/>
              <w:rPr>
                <w:rFonts w:hint="eastAsia" w:ascii="宋体" w:hAnsi="宋体" w:eastAsia="宋体" w:cs="宋体"/>
                <w:i w:val="0"/>
                <w:iCs w:val="0"/>
                <w:color w:val="000000"/>
                <w:sz w:val="22"/>
                <w:szCs w:val="22"/>
                <w:u w:val="none"/>
              </w:rPr>
            </w:pPr>
          </w:p>
        </w:tc>
      </w:tr>
      <w:tr w14:paraId="1BE8D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ED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25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4C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42.99</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47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42.99</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E64C">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ED23">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29BF">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E58B">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00BE">
            <w:pPr>
              <w:shd w:val="clear"/>
              <w:jc w:val="right"/>
              <w:rPr>
                <w:rFonts w:hint="eastAsia" w:ascii="宋体" w:hAnsi="宋体" w:eastAsia="宋体" w:cs="宋体"/>
                <w:i w:val="0"/>
                <w:iCs w:val="0"/>
                <w:color w:val="000000"/>
                <w:sz w:val="22"/>
                <w:szCs w:val="22"/>
                <w:u w:val="none"/>
              </w:rPr>
            </w:pPr>
          </w:p>
        </w:tc>
      </w:tr>
      <w:tr w14:paraId="0EFF0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CD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13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C3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42.99</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77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42.99</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9D10">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5C04">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E6F5">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E69F">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81D9">
            <w:pPr>
              <w:shd w:val="clear"/>
              <w:jc w:val="right"/>
              <w:rPr>
                <w:rFonts w:hint="eastAsia" w:ascii="宋体" w:hAnsi="宋体" w:eastAsia="宋体" w:cs="宋体"/>
                <w:i w:val="0"/>
                <w:iCs w:val="0"/>
                <w:color w:val="000000"/>
                <w:sz w:val="22"/>
                <w:szCs w:val="22"/>
                <w:u w:val="none"/>
              </w:rPr>
            </w:pPr>
          </w:p>
        </w:tc>
      </w:tr>
      <w:tr w14:paraId="071EE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F4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8B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1A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4,024.57</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ABD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2A1A">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ACEF">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74D1">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A9F4">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587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24.57</w:t>
            </w:r>
          </w:p>
        </w:tc>
      </w:tr>
      <w:tr w14:paraId="64AA8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C2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37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6B6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D99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0449">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66CD">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6EA6">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8F46">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8A60">
            <w:pPr>
              <w:shd w:val="clear"/>
              <w:jc w:val="right"/>
              <w:rPr>
                <w:rFonts w:hint="eastAsia" w:ascii="宋体" w:hAnsi="宋体" w:eastAsia="宋体" w:cs="宋体"/>
                <w:i w:val="0"/>
                <w:iCs w:val="0"/>
                <w:color w:val="000000"/>
                <w:sz w:val="22"/>
                <w:szCs w:val="22"/>
                <w:u w:val="none"/>
              </w:rPr>
            </w:pPr>
          </w:p>
        </w:tc>
      </w:tr>
      <w:tr w14:paraId="1A34F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D6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E5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9B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44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FB14">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F851">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3934">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5363">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C0B9">
            <w:pPr>
              <w:shd w:val="clear"/>
              <w:jc w:val="right"/>
              <w:rPr>
                <w:rFonts w:hint="eastAsia" w:ascii="宋体" w:hAnsi="宋体" w:eastAsia="宋体" w:cs="宋体"/>
                <w:i w:val="0"/>
                <w:iCs w:val="0"/>
                <w:color w:val="000000"/>
                <w:sz w:val="22"/>
                <w:szCs w:val="22"/>
                <w:u w:val="none"/>
              </w:rPr>
            </w:pPr>
          </w:p>
        </w:tc>
      </w:tr>
      <w:tr w14:paraId="37264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77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AD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392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24.57</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5DB2">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7283">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70E9">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33AF">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172C">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E9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24.57</w:t>
            </w:r>
          </w:p>
        </w:tc>
      </w:tr>
      <w:tr w14:paraId="021F3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94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5B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4E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24.57</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FBCF">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C38A">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7082">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D9DE">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F5AC">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379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24.57</w:t>
            </w:r>
          </w:p>
        </w:tc>
      </w:tr>
      <w:tr w14:paraId="7A67D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9B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E9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抗疫特别国债安排的支出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953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20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1507">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94F7">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B152">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2421">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FD3C">
            <w:pPr>
              <w:shd w:val="clear"/>
              <w:jc w:val="right"/>
              <w:rPr>
                <w:rFonts w:hint="eastAsia" w:ascii="宋体" w:hAnsi="宋体" w:eastAsia="宋体" w:cs="宋体"/>
                <w:i w:val="0"/>
                <w:iCs w:val="0"/>
                <w:color w:val="000000"/>
                <w:sz w:val="22"/>
                <w:szCs w:val="22"/>
                <w:u w:val="none"/>
              </w:rPr>
            </w:pPr>
          </w:p>
        </w:tc>
      </w:tr>
      <w:tr w14:paraId="4C16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7C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F7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F92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B4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0F8D">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8729">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A9B8">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0FAC">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9080">
            <w:pPr>
              <w:shd w:val="clear"/>
              <w:jc w:val="right"/>
              <w:rPr>
                <w:rFonts w:hint="eastAsia" w:ascii="宋体" w:hAnsi="宋体" w:eastAsia="宋体" w:cs="宋体"/>
                <w:i w:val="0"/>
                <w:iCs w:val="0"/>
                <w:color w:val="000000"/>
                <w:sz w:val="22"/>
                <w:szCs w:val="22"/>
                <w:u w:val="none"/>
              </w:rPr>
            </w:pPr>
          </w:p>
        </w:tc>
      </w:tr>
      <w:tr w14:paraId="758FB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pct"/>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412FCD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2340101</w:t>
            </w:r>
          </w:p>
        </w:tc>
        <w:tc>
          <w:tcPr>
            <w:tcW w:w="1495"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5B41B0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公共卫生体系建设</w:t>
            </w:r>
          </w:p>
        </w:tc>
        <w:tc>
          <w:tcPr>
            <w:tcW w:w="510"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051D0E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510"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545F23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28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33C7E8A4">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6783D33D">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21BF33ED">
            <w:pPr>
              <w:shd w:val="clea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6D60D5C3">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42C0C6B3">
            <w:pPr>
              <w:shd w:val="clear"/>
              <w:jc w:val="right"/>
              <w:rPr>
                <w:rFonts w:hint="eastAsia" w:ascii="宋体" w:hAnsi="宋体" w:eastAsia="宋体" w:cs="宋体"/>
                <w:i w:val="0"/>
                <w:iCs w:val="0"/>
                <w:color w:val="000000"/>
                <w:sz w:val="22"/>
                <w:szCs w:val="22"/>
                <w:u w:val="none"/>
              </w:rPr>
            </w:pPr>
          </w:p>
        </w:tc>
      </w:tr>
      <w:tr w14:paraId="170D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D4D4D4" w:sz="4" w:space="0"/>
              <w:left w:val="nil"/>
              <w:bottom w:val="nil"/>
              <w:right w:val="nil"/>
            </w:tcBorders>
            <w:shd w:val="clear" w:color="auto" w:fill="auto"/>
            <w:noWrap/>
            <w:vAlign w:val="center"/>
          </w:tcPr>
          <w:p w14:paraId="020B0C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148FB20D">
      <w:pPr>
        <w:widowControl/>
        <w:shd w:val="clear"/>
        <w:spacing w:line="400" w:lineRule="exact"/>
        <w:jc w:val="both"/>
        <w:textAlignment w:val="center"/>
        <w:rPr>
          <w:rFonts w:ascii="Times New Roman" w:hAnsi="Times New Roman" w:eastAsia="黑体" w:cs="Times New Roman"/>
          <w:color w:val="000000"/>
          <w:kern w:val="0"/>
          <w:sz w:val="32"/>
          <w:szCs w:val="32"/>
        </w:rPr>
      </w:pPr>
    </w:p>
    <w:p w14:paraId="64B4D855">
      <w:pPr>
        <w:widowControl/>
        <w:shd w:val="clear"/>
        <w:spacing w:line="400" w:lineRule="exact"/>
        <w:jc w:val="both"/>
        <w:textAlignment w:val="center"/>
        <w:rPr>
          <w:rFonts w:ascii="Times New Roman" w:hAnsi="Times New Roman" w:eastAsia="黑体" w:cs="Times New Roman"/>
          <w:color w:val="000000"/>
          <w:kern w:val="0"/>
          <w:sz w:val="32"/>
          <w:szCs w:val="32"/>
        </w:rPr>
      </w:pPr>
    </w:p>
    <w:p w14:paraId="6C654375">
      <w:pPr>
        <w:widowControl/>
        <w:shd w:val="clear"/>
        <w:spacing w:line="400" w:lineRule="exact"/>
        <w:jc w:val="both"/>
        <w:textAlignment w:val="center"/>
        <w:rPr>
          <w:rFonts w:ascii="Times New Roman" w:hAnsi="Times New Roman" w:eastAsia="黑体" w:cs="Times New Roman"/>
          <w:color w:val="000000"/>
          <w:kern w:val="0"/>
          <w:sz w:val="32"/>
          <w:szCs w:val="32"/>
        </w:rPr>
      </w:pPr>
    </w:p>
    <w:p w14:paraId="365F38A2">
      <w:pPr>
        <w:widowControl/>
        <w:shd w:val="clear"/>
        <w:spacing w:afterLines="50"/>
        <w:jc w:val="center"/>
        <w:textAlignment w:val="center"/>
        <w:rPr>
          <w:rFonts w:ascii="Times New Roman" w:hAnsi="Times New Roman" w:eastAsia="黑体" w:cs="Times New Roman"/>
          <w:color w:val="000000"/>
          <w:kern w:val="0"/>
          <w:sz w:val="36"/>
          <w:szCs w:val="36"/>
        </w:rPr>
      </w:pPr>
    </w:p>
    <w:p w14:paraId="24042079">
      <w:pPr>
        <w:widowControl/>
        <w:shd w:val="clear"/>
        <w:spacing w:afterLines="50"/>
        <w:jc w:val="center"/>
        <w:textAlignment w:val="center"/>
        <w:rPr>
          <w:rFonts w:ascii="Times New Roman" w:hAnsi="Times New Roman" w:eastAsia="黑体" w:cs="Times New Roman"/>
          <w:color w:val="000000"/>
          <w:kern w:val="0"/>
          <w:sz w:val="36"/>
          <w:szCs w:val="36"/>
        </w:rPr>
      </w:pPr>
    </w:p>
    <w:p w14:paraId="1869D0CA">
      <w:pPr>
        <w:widowControl/>
        <w:shd w:val="clear"/>
        <w:spacing w:afterLines="50"/>
        <w:jc w:val="center"/>
        <w:textAlignment w:val="center"/>
        <w:rPr>
          <w:rFonts w:ascii="Times New Roman" w:hAnsi="Times New Roman" w:eastAsia="黑体" w:cs="Times New Roman"/>
          <w:color w:val="000000"/>
          <w:kern w:val="0"/>
          <w:sz w:val="36"/>
          <w:szCs w:val="36"/>
        </w:rPr>
      </w:pPr>
    </w:p>
    <w:p w14:paraId="179EF317">
      <w:pPr>
        <w:widowControl/>
        <w:shd w:val="clear"/>
        <w:spacing w:afterLines="50"/>
        <w:jc w:val="center"/>
        <w:textAlignment w:val="center"/>
        <w:rPr>
          <w:rFonts w:ascii="Times New Roman" w:hAnsi="Times New Roman" w:eastAsia="黑体" w:cs="Times New Roman"/>
          <w:color w:val="000000"/>
          <w:kern w:val="0"/>
          <w:sz w:val="36"/>
          <w:szCs w:val="36"/>
        </w:rPr>
      </w:pPr>
    </w:p>
    <w:p w14:paraId="49768082">
      <w:pPr>
        <w:widowControl/>
        <w:shd w:val="clear"/>
        <w:spacing w:afterLines="50"/>
        <w:jc w:val="center"/>
        <w:textAlignment w:val="center"/>
        <w:rPr>
          <w:rFonts w:ascii="Times New Roman" w:hAnsi="Times New Roman" w:eastAsia="黑体" w:cs="Times New Roman"/>
          <w:color w:val="000000"/>
          <w:kern w:val="0"/>
          <w:sz w:val="36"/>
          <w:szCs w:val="36"/>
        </w:rPr>
      </w:pPr>
    </w:p>
    <w:p w14:paraId="4C19A8B0">
      <w:pPr>
        <w:widowControl/>
        <w:shd w:val="clear"/>
        <w:spacing w:afterLines="50"/>
        <w:jc w:val="center"/>
        <w:textAlignment w:val="center"/>
        <w:rPr>
          <w:rFonts w:ascii="Times New Roman" w:hAnsi="Times New Roman" w:eastAsia="黑体" w:cs="Times New Roman"/>
          <w:color w:val="000000"/>
          <w:kern w:val="0"/>
          <w:sz w:val="36"/>
          <w:szCs w:val="36"/>
        </w:rPr>
      </w:pPr>
    </w:p>
    <w:p w14:paraId="687FCA49">
      <w:pPr>
        <w:widowControl/>
        <w:shd w:val="clear"/>
        <w:spacing w:afterLines="50"/>
        <w:jc w:val="center"/>
        <w:textAlignment w:val="center"/>
        <w:rPr>
          <w:rFonts w:ascii="Times New Roman" w:hAnsi="Times New Roman" w:eastAsia="黑体" w:cs="Times New Roman"/>
          <w:color w:val="000000"/>
          <w:kern w:val="0"/>
          <w:sz w:val="36"/>
          <w:szCs w:val="36"/>
        </w:rPr>
      </w:pPr>
    </w:p>
    <w:p w14:paraId="3282970B">
      <w:pPr>
        <w:widowControl/>
        <w:shd w:val="clear"/>
        <w:spacing w:afterLines="50"/>
        <w:jc w:val="center"/>
        <w:textAlignment w:val="center"/>
        <w:rPr>
          <w:rFonts w:ascii="Times New Roman" w:hAnsi="Times New Roman" w:eastAsia="黑体" w:cs="Times New Roman"/>
          <w:color w:val="000000"/>
          <w:kern w:val="0"/>
          <w:sz w:val="36"/>
          <w:szCs w:val="36"/>
        </w:rPr>
      </w:pPr>
    </w:p>
    <w:p w14:paraId="25FE165E">
      <w:pPr>
        <w:widowControl/>
        <w:shd w:val="clear"/>
        <w:spacing w:afterLines="50"/>
        <w:jc w:val="center"/>
        <w:textAlignment w:val="center"/>
        <w:rPr>
          <w:rFonts w:ascii="Times New Roman" w:hAnsi="Times New Roman" w:eastAsia="黑体" w:cs="Times New Roman"/>
          <w:color w:val="000000"/>
          <w:kern w:val="0"/>
          <w:sz w:val="36"/>
          <w:szCs w:val="36"/>
        </w:rPr>
      </w:pPr>
    </w:p>
    <w:p w14:paraId="3ABA8A75">
      <w:pPr>
        <w:widowControl/>
        <w:shd w:val="clear"/>
        <w:spacing w:afterLines="50"/>
        <w:jc w:val="center"/>
        <w:textAlignment w:val="center"/>
        <w:rPr>
          <w:rFonts w:ascii="Times New Roman" w:hAnsi="Times New Roman" w:eastAsia="黑体" w:cs="Times New Roman"/>
          <w:color w:val="000000"/>
          <w:kern w:val="0"/>
          <w:sz w:val="36"/>
          <w:szCs w:val="36"/>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222"/>
        <w:gridCol w:w="222"/>
        <w:gridCol w:w="5276"/>
        <w:gridCol w:w="1223"/>
        <w:gridCol w:w="1115"/>
        <w:gridCol w:w="1226"/>
        <w:gridCol w:w="452"/>
        <w:gridCol w:w="452"/>
        <w:gridCol w:w="1616"/>
      </w:tblGrid>
      <w:tr w14:paraId="22BE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center"/>
          </w:tcPr>
          <w:p w14:paraId="7DE48385">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469C0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nil"/>
              <w:left w:val="nil"/>
              <w:bottom w:val="nil"/>
              <w:right w:val="nil"/>
            </w:tcBorders>
            <w:shd w:val="clear" w:color="auto" w:fill="auto"/>
            <w:noWrap/>
            <w:vAlign w:val="center"/>
          </w:tcPr>
          <w:p w14:paraId="14027E5C">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1F2E0D5A">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14867477">
            <w:pPr>
              <w:shd w:val="clear"/>
              <w:rPr>
                <w:rFonts w:hint="eastAsia" w:ascii="宋体" w:hAnsi="宋体" w:eastAsia="宋体" w:cs="宋体"/>
                <w:i w:val="0"/>
                <w:iCs w:val="0"/>
                <w:color w:val="000000"/>
                <w:sz w:val="22"/>
                <w:szCs w:val="22"/>
                <w:u w:val="none"/>
              </w:rPr>
            </w:pPr>
          </w:p>
        </w:tc>
        <w:tc>
          <w:tcPr>
            <w:tcW w:w="1671" w:type="pct"/>
            <w:tcBorders>
              <w:top w:val="nil"/>
              <w:left w:val="nil"/>
              <w:bottom w:val="nil"/>
              <w:right w:val="nil"/>
            </w:tcBorders>
            <w:shd w:val="clear" w:color="auto" w:fill="auto"/>
            <w:noWrap/>
            <w:vAlign w:val="center"/>
          </w:tcPr>
          <w:p w14:paraId="0CF50943">
            <w:pPr>
              <w:shd w:val="clear"/>
              <w:rPr>
                <w:rFonts w:hint="eastAsia" w:ascii="宋体" w:hAnsi="宋体" w:eastAsia="宋体" w:cs="宋体"/>
                <w:i w:val="0"/>
                <w:iCs w:val="0"/>
                <w:color w:val="000000"/>
                <w:sz w:val="22"/>
                <w:szCs w:val="22"/>
                <w:u w:val="none"/>
              </w:rPr>
            </w:pPr>
          </w:p>
        </w:tc>
        <w:tc>
          <w:tcPr>
            <w:tcW w:w="482" w:type="pct"/>
            <w:tcBorders>
              <w:top w:val="nil"/>
              <w:left w:val="nil"/>
              <w:bottom w:val="nil"/>
              <w:right w:val="nil"/>
            </w:tcBorders>
            <w:shd w:val="clear" w:color="auto" w:fill="auto"/>
            <w:noWrap/>
            <w:vAlign w:val="center"/>
          </w:tcPr>
          <w:p w14:paraId="02B8006A">
            <w:pPr>
              <w:shd w:val="clear"/>
              <w:rPr>
                <w:rFonts w:hint="eastAsia" w:ascii="宋体" w:hAnsi="宋体" w:eastAsia="宋体" w:cs="宋体"/>
                <w:i w:val="0"/>
                <w:iCs w:val="0"/>
                <w:color w:val="000000"/>
                <w:sz w:val="22"/>
                <w:szCs w:val="22"/>
                <w:u w:val="none"/>
              </w:rPr>
            </w:pPr>
          </w:p>
        </w:tc>
        <w:tc>
          <w:tcPr>
            <w:tcW w:w="444" w:type="pct"/>
            <w:tcBorders>
              <w:top w:val="nil"/>
              <w:left w:val="nil"/>
              <w:bottom w:val="nil"/>
              <w:right w:val="nil"/>
            </w:tcBorders>
            <w:shd w:val="clear" w:color="auto" w:fill="auto"/>
            <w:noWrap/>
            <w:vAlign w:val="center"/>
          </w:tcPr>
          <w:p w14:paraId="5A205E90">
            <w:pPr>
              <w:shd w:val="clear"/>
              <w:rPr>
                <w:rFonts w:hint="eastAsia" w:ascii="宋体" w:hAnsi="宋体" w:eastAsia="宋体" w:cs="宋体"/>
                <w:i w:val="0"/>
                <w:iCs w:val="0"/>
                <w:color w:val="000000"/>
                <w:sz w:val="22"/>
                <w:szCs w:val="22"/>
                <w:u w:val="none"/>
              </w:rPr>
            </w:pPr>
          </w:p>
        </w:tc>
        <w:tc>
          <w:tcPr>
            <w:tcW w:w="483" w:type="pct"/>
            <w:tcBorders>
              <w:top w:val="nil"/>
              <w:left w:val="nil"/>
              <w:bottom w:val="nil"/>
              <w:right w:val="nil"/>
            </w:tcBorders>
            <w:shd w:val="clear" w:color="auto" w:fill="auto"/>
            <w:noWrap/>
            <w:vAlign w:val="center"/>
          </w:tcPr>
          <w:p w14:paraId="4D1A3D9A">
            <w:pPr>
              <w:shd w:val="clear"/>
              <w:rPr>
                <w:rFonts w:hint="eastAsia" w:ascii="宋体" w:hAnsi="宋体" w:eastAsia="宋体" w:cs="宋体"/>
                <w:i w:val="0"/>
                <w:iCs w:val="0"/>
                <w:color w:val="000000"/>
                <w:sz w:val="22"/>
                <w:szCs w:val="22"/>
                <w:u w:val="none"/>
              </w:rPr>
            </w:pPr>
          </w:p>
        </w:tc>
        <w:tc>
          <w:tcPr>
            <w:tcW w:w="211" w:type="pct"/>
            <w:tcBorders>
              <w:top w:val="nil"/>
              <w:left w:val="nil"/>
              <w:bottom w:val="nil"/>
              <w:right w:val="nil"/>
            </w:tcBorders>
            <w:shd w:val="clear" w:color="auto" w:fill="auto"/>
            <w:noWrap/>
            <w:vAlign w:val="center"/>
          </w:tcPr>
          <w:p w14:paraId="605473A9">
            <w:pPr>
              <w:shd w:val="clear"/>
              <w:rPr>
                <w:rFonts w:hint="eastAsia" w:ascii="宋体" w:hAnsi="宋体" w:eastAsia="宋体" w:cs="宋体"/>
                <w:i w:val="0"/>
                <w:iCs w:val="0"/>
                <w:color w:val="000000"/>
                <w:sz w:val="22"/>
                <w:szCs w:val="22"/>
                <w:u w:val="none"/>
              </w:rPr>
            </w:pPr>
          </w:p>
        </w:tc>
        <w:tc>
          <w:tcPr>
            <w:tcW w:w="211" w:type="pct"/>
            <w:tcBorders>
              <w:top w:val="nil"/>
              <w:left w:val="nil"/>
              <w:bottom w:val="nil"/>
              <w:right w:val="nil"/>
            </w:tcBorders>
            <w:shd w:val="clear" w:color="auto" w:fill="auto"/>
            <w:noWrap/>
            <w:vAlign w:val="center"/>
          </w:tcPr>
          <w:p w14:paraId="42F208CC">
            <w:pPr>
              <w:shd w:val="clear"/>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color="auto" w:fill="auto"/>
            <w:noWrap/>
            <w:vAlign w:val="bottom"/>
          </w:tcPr>
          <w:p w14:paraId="06F6D457">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628D0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nil"/>
              <w:left w:val="nil"/>
              <w:bottom w:val="nil"/>
              <w:right w:val="nil"/>
            </w:tcBorders>
            <w:shd w:val="clear" w:color="auto" w:fill="auto"/>
            <w:noWrap/>
            <w:vAlign w:val="bottom"/>
          </w:tcPr>
          <w:p w14:paraId="49EAC599">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部门：溆浦县卫生健康局</w:t>
            </w:r>
          </w:p>
        </w:tc>
        <w:tc>
          <w:tcPr>
            <w:tcW w:w="78" w:type="pct"/>
            <w:tcBorders>
              <w:top w:val="nil"/>
              <w:left w:val="nil"/>
              <w:bottom w:val="nil"/>
              <w:right w:val="nil"/>
            </w:tcBorders>
            <w:shd w:val="clear" w:color="auto" w:fill="auto"/>
            <w:noWrap/>
            <w:vAlign w:val="center"/>
          </w:tcPr>
          <w:p w14:paraId="0161F128">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2DB8A0FD">
            <w:pPr>
              <w:shd w:val="clear"/>
              <w:rPr>
                <w:rFonts w:hint="eastAsia" w:ascii="宋体" w:hAnsi="宋体" w:eastAsia="宋体" w:cs="宋体"/>
                <w:i w:val="0"/>
                <w:iCs w:val="0"/>
                <w:color w:val="000000"/>
                <w:sz w:val="22"/>
                <w:szCs w:val="22"/>
                <w:u w:val="none"/>
              </w:rPr>
            </w:pPr>
          </w:p>
        </w:tc>
        <w:tc>
          <w:tcPr>
            <w:tcW w:w="1671" w:type="pct"/>
            <w:tcBorders>
              <w:top w:val="nil"/>
              <w:left w:val="nil"/>
              <w:bottom w:val="nil"/>
              <w:right w:val="nil"/>
            </w:tcBorders>
            <w:shd w:val="clear" w:color="auto" w:fill="auto"/>
            <w:noWrap/>
            <w:vAlign w:val="center"/>
          </w:tcPr>
          <w:p w14:paraId="20F1604E">
            <w:pPr>
              <w:shd w:val="clear"/>
              <w:rPr>
                <w:rFonts w:hint="eastAsia" w:ascii="宋体" w:hAnsi="宋体" w:eastAsia="宋体" w:cs="宋体"/>
                <w:i w:val="0"/>
                <w:iCs w:val="0"/>
                <w:color w:val="000000"/>
                <w:sz w:val="22"/>
                <w:szCs w:val="22"/>
                <w:u w:val="none"/>
              </w:rPr>
            </w:pPr>
          </w:p>
        </w:tc>
        <w:tc>
          <w:tcPr>
            <w:tcW w:w="482" w:type="pct"/>
            <w:tcBorders>
              <w:top w:val="nil"/>
              <w:left w:val="nil"/>
              <w:bottom w:val="nil"/>
              <w:right w:val="nil"/>
            </w:tcBorders>
            <w:shd w:val="clear" w:color="auto" w:fill="auto"/>
            <w:noWrap/>
            <w:vAlign w:val="center"/>
          </w:tcPr>
          <w:p w14:paraId="307AA32E">
            <w:pPr>
              <w:shd w:val="clear"/>
              <w:rPr>
                <w:rFonts w:hint="eastAsia" w:ascii="宋体" w:hAnsi="宋体" w:eastAsia="宋体" w:cs="宋体"/>
                <w:i w:val="0"/>
                <w:iCs w:val="0"/>
                <w:color w:val="000000"/>
                <w:sz w:val="22"/>
                <w:szCs w:val="22"/>
                <w:u w:val="none"/>
              </w:rPr>
            </w:pPr>
          </w:p>
        </w:tc>
        <w:tc>
          <w:tcPr>
            <w:tcW w:w="444" w:type="pct"/>
            <w:tcBorders>
              <w:top w:val="nil"/>
              <w:left w:val="nil"/>
              <w:bottom w:val="nil"/>
              <w:right w:val="nil"/>
            </w:tcBorders>
            <w:shd w:val="clear" w:color="auto" w:fill="auto"/>
            <w:noWrap/>
            <w:vAlign w:val="center"/>
          </w:tcPr>
          <w:p w14:paraId="58305BE2">
            <w:pPr>
              <w:shd w:val="clear"/>
              <w:rPr>
                <w:rFonts w:hint="eastAsia" w:ascii="宋体" w:hAnsi="宋体" w:eastAsia="宋体" w:cs="宋体"/>
                <w:i w:val="0"/>
                <w:iCs w:val="0"/>
                <w:color w:val="000000"/>
                <w:sz w:val="22"/>
                <w:szCs w:val="22"/>
                <w:u w:val="none"/>
              </w:rPr>
            </w:pPr>
          </w:p>
        </w:tc>
        <w:tc>
          <w:tcPr>
            <w:tcW w:w="483" w:type="pct"/>
            <w:tcBorders>
              <w:top w:val="nil"/>
              <w:left w:val="nil"/>
              <w:bottom w:val="nil"/>
              <w:right w:val="nil"/>
            </w:tcBorders>
            <w:shd w:val="clear" w:color="auto" w:fill="auto"/>
            <w:noWrap/>
            <w:vAlign w:val="center"/>
          </w:tcPr>
          <w:p w14:paraId="329B20CD">
            <w:pPr>
              <w:shd w:val="clear"/>
              <w:rPr>
                <w:rFonts w:hint="eastAsia" w:ascii="宋体" w:hAnsi="宋体" w:eastAsia="宋体" w:cs="宋体"/>
                <w:i w:val="0"/>
                <w:iCs w:val="0"/>
                <w:color w:val="000000"/>
                <w:sz w:val="22"/>
                <w:szCs w:val="22"/>
                <w:u w:val="none"/>
              </w:rPr>
            </w:pPr>
          </w:p>
        </w:tc>
        <w:tc>
          <w:tcPr>
            <w:tcW w:w="211" w:type="pct"/>
            <w:tcBorders>
              <w:top w:val="nil"/>
              <w:left w:val="nil"/>
              <w:bottom w:val="nil"/>
              <w:right w:val="nil"/>
            </w:tcBorders>
            <w:shd w:val="clear" w:color="auto" w:fill="auto"/>
            <w:noWrap/>
            <w:vAlign w:val="center"/>
          </w:tcPr>
          <w:p w14:paraId="013764AC">
            <w:pPr>
              <w:shd w:val="clear"/>
              <w:rPr>
                <w:rFonts w:hint="eastAsia" w:ascii="宋体" w:hAnsi="宋体" w:eastAsia="宋体" w:cs="宋体"/>
                <w:i w:val="0"/>
                <w:iCs w:val="0"/>
                <w:color w:val="000000"/>
                <w:sz w:val="22"/>
                <w:szCs w:val="22"/>
                <w:u w:val="none"/>
              </w:rPr>
            </w:pPr>
          </w:p>
        </w:tc>
        <w:tc>
          <w:tcPr>
            <w:tcW w:w="211" w:type="pct"/>
            <w:tcBorders>
              <w:top w:val="nil"/>
              <w:left w:val="nil"/>
              <w:bottom w:val="nil"/>
              <w:right w:val="nil"/>
            </w:tcBorders>
            <w:shd w:val="clear" w:color="auto" w:fill="auto"/>
            <w:noWrap/>
            <w:vAlign w:val="center"/>
          </w:tcPr>
          <w:p w14:paraId="05CFD72F">
            <w:pPr>
              <w:shd w:val="clear"/>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color="auto" w:fill="auto"/>
            <w:noWrap/>
            <w:vAlign w:val="bottom"/>
          </w:tcPr>
          <w:p w14:paraId="06193F5B">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500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CA0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8803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C172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C4DE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0F66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56DB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2276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7D43B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C7F9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6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0EB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9B5D4">
            <w:pPr>
              <w:shd w:val="clea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01079">
            <w:pPr>
              <w:shd w:val="clear"/>
              <w:jc w:val="center"/>
              <w:rPr>
                <w:rFonts w:hint="eastAsia" w:ascii="宋体" w:hAnsi="宋体" w:eastAsia="宋体" w:cs="宋体"/>
                <w:i w:val="0"/>
                <w:iCs w:val="0"/>
                <w:color w:val="000000"/>
                <w:sz w:val="22"/>
                <w:szCs w:val="22"/>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3A4BC">
            <w:pPr>
              <w:shd w:val="clear"/>
              <w:jc w:val="center"/>
              <w:rPr>
                <w:rFonts w:hint="eastAsia" w:ascii="宋体" w:hAnsi="宋体" w:eastAsia="宋体" w:cs="宋体"/>
                <w:i w:val="0"/>
                <w:iCs w:val="0"/>
                <w:color w:val="000000"/>
                <w:sz w:val="22"/>
                <w:szCs w:val="22"/>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B9A5D">
            <w:pPr>
              <w:shd w:val="clear"/>
              <w:jc w:val="center"/>
              <w:rPr>
                <w:rFonts w:hint="eastAsia" w:ascii="宋体" w:hAnsi="宋体" w:eastAsia="宋体" w:cs="宋体"/>
                <w:i w:val="0"/>
                <w:iCs w:val="0"/>
                <w:color w:val="000000"/>
                <w:sz w:val="22"/>
                <w:szCs w:val="22"/>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035F3">
            <w:pPr>
              <w:shd w:val="clea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0CC5A">
            <w:pPr>
              <w:shd w:val="clear"/>
              <w:jc w:val="center"/>
              <w:rPr>
                <w:rFonts w:hint="eastAsia" w:ascii="宋体" w:hAnsi="宋体" w:eastAsia="宋体" w:cs="宋体"/>
                <w:i w:val="0"/>
                <w:iCs w:val="0"/>
                <w:color w:val="000000"/>
                <w:sz w:val="22"/>
                <w:szCs w:val="22"/>
                <w:u w:val="none"/>
              </w:rPr>
            </w:pPr>
          </w:p>
        </w:tc>
      </w:tr>
      <w:tr w14:paraId="269C3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9E21C">
            <w:pPr>
              <w:shd w:val="clear"/>
              <w:jc w:val="center"/>
              <w:rPr>
                <w:rFonts w:hint="eastAsia" w:ascii="宋体" w:hAnsi="宋体" w:eastAsia="宋体" w:cs="宋体"/>
                <w:i w:val="0"/>
                <w:iCs w:val="0"/>
                <w:color w:val="000000"/>
                <w:sz w:val="22"/>
                <w:szCs w:val="22"/>
                <w:u w:val="none"/>
              </w:rPr>
            </w:pPr>
          </w:p>
        </w:tc>
        <w:tc>
          <w:tcPr>
            <w:tcW w:w="16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1873">
            <w:pPr>
              <w:shd w:val="clear"/>
              <w:jc w:val="center"/>
              <w:rPr>
                <w:rFonts w:hint="eastAsia" w:ascii="宋体" w:hAnsi="宋体" w:eastAsia="宋体" w:cs="宋体"/>
                <w:i w:val="0"/>
                <w:iCs w:val="0"/>
                <w:color w:val="000000"/>
                <w:sz w:val="22"/>
                <w:szCs w:val="22"/>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3062C">
            <w:pPr>
              <w:shd w:val="clea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0D657">
            <w:pPr>
              <w:shd w:val="clear"/>
              <w:jc w:val="center"/>
              <w:rPr>
                <w:rFonts w:hint="eastAsia" w:ascii="宋体" w:hAnsi="宋体" w:eastAsia="宋体" w:cs="宋体"/>
                <w:i w:val="0"/>
                <w:iCs w:val="0"/>
                <w:color w:val="000000"/>
                <w:sz w:val="22"/>
                <w:szCs w:val="22"/>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6C653">
            <w:pPr>
              <w:shd w:val="clear"/>
              <w:jc w:val="center"/>
              <w:rPr>
                <w:rFonts w:hint="eastAsia" w:ascii="宋体" w:hAnsi="宋体" w:eastAsia="宋体" w:cs="宋体"/>
                <w:i w:val="0"/>
                <w:iCs w:val="0"/>
                <w:color w:val="000000"/>
                <w:sz w:val="22"/>
                <w:szCs w:val="22"/>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165EA">
            <w:pPr>
              <w:shd w:val="clear"/>
              <w:jc w:val="center"/>
              <w:rPr>
                <w:rFonts w:hint="eastAsia" w:ascii="宋体" w:hAnsi="宋体" w:eastAsia="宋体" w:cs="宋体"/>
                <w:i w:val="0"/>
                <w:iCs w:val="0"/>
                <w:color w:val="000000"/>
                <w:sz w:val="22"/>
                <w:szCs w:val="22"/>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79A6F">
            <w:pPr>
              <w:shd w:val="clea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A3A32">
            <w:pPr>
              <w:shd w:val="clear"/>
              <w:jc w:val="center"/>
              <w:rPr>
                <w:rFonts w:hint="eastAsia" w:ascii="宋体" w:hAnsi="宋体" w:eastAsia="宋体" w:cs="宋体"/>
                <w:i w:val="0"/>
                <w:iCs w:val="0"/>
                <w:color w:val="000000"/>
                <w:sz w:val="22"/>
                <w:szCs w:val="22"/>
                <w:u w:val="none"/>
              </w:rPr>
            </w:pPr>
          </w:p>
        </w:tc>
      </w:tr>
      <w:tr w14:paraId="78DDD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887E4">
            <w:pPr>
              <w:shd w:val="clear"/>
              <w:jc w:val="center"/>
              <w:rPr>
                <w:rFonts w:hint="eastAsia" w:ascii="宋体" w:hAnsi="宋体" w:eastAsia="宋体" w:cs="宋体"/>
                <w:i w:val="0"/>
                <w:iCs w:val="0"/>
                <w:color w:val="000000"/>
                <w:sz w:val="22"/>
                <w:szCs w:val="22"/>
                <w:u w:val="none"/>
              </w:rPr>
            </w:pPr>
          </w:p>
        </w:tc>
        <w:tc>
          <w:tcPr>
            <w:tcW w:w="16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5346">
            <w:pPr>
              <w:shd w:val="clear"/>
              <w:jc w:val="center"/>
              <w:rPr>
                <w:rFonts w:hint="eastAsia" w:ascii="宋体" w:hAnsi="宋体" w:eastAsia="宋体" w:cs="宋体"/>
                <w:i w:val="0"/>
                <w:iCs w:val="0"/>
                <w:color w:val="000000"/>
                <w:sz w:val="22"/>
                <w:szCs w:val="22"/>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85871">
            <w:pPr>
              <w:shd w:val="clea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29D3A">
            <w:pPr>
              <w:shd w:val="clear"/>
              <w:jc w:val="center"/>
              <w:rPr>
                <w:rFonts w:hint="eastAsia" w:ascii="宋体" w:hAnsi="宋体" w:eastAsia="宋体" w:cs="宋体"/>
                <w:i w:val="0"/>
                <w:iCs w:val="0"/>
                <w:color w:val="000000"/>
                <w:sz w:val="22"/>
                <w:szCs w:val="22"/>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A5033">
            <w:pPr>
              <w:shd w:val="clear"/>
              <w:jc w:val="center"/>
              <w:rPr>
                <w:rFonts w:hint="eastAsia" w:ascii="宋体" w:hAnsi="宋体" w:eastAsia="宋体" w:cs="宋体"/>
                <w:i w:val="0"/>
                <w:iCs w:val="0"/>
                <w:color w:val="000000"/>
                <w:sz w:val="22"/>
                <w:szCs w:val="22"/>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65CD1">
            <w:pPr>
              <w:shd w:val="clear"/>
              <w:jc w:val="center"/>
              <w:rPr>
                <w:rFonts w:hint="eastAsia" w:ascii="宋体" w:hAnsi="宋体" w:eastAsia="宋体" w:cs="宋体"/>
                <w:i w:val="0"/>
                <w:iCs w:val="0"/>
                <w:color w:val="000000"/>
                <w:sz w:val="22"/>
                <w:szCs w:val="22"/>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4FBB7">
            <w:pPr>
              <w:shd w:val="clea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DFA86">
            <w:pPr>
              <w:shd w:val="clear"/>
              <w:jc w:val="center"/>
              <w:rPr>
                <w:rFonts w:hint="eastAsia" w:ascii="宋体" w:hAnsi="宋体" w:eastAsia="宋体" w:cs="宋体"/>
                <w:i w:val="0"/>
                <w:iCs w:val="0"/>
                <w:color w:val="000000"/>
                <w:sz w:val="22"/>
                <w:szCs w:val="22"/>
                <w:u w:val="none"/>
              </w:rPr>
            </w:pPr>
          </w:p>
        </w:tc>
      </w:tr>
      <w:tr w14:paraId="4BA2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F20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7AD4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5503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F5E9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833A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D977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9A69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B64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F69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DD1A">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14,081.39</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5411">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1,174.38</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67B9">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12,907.00</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228F">
            <w:pPr>
              <w:shd w:val="clear"/>
              <w:jc w:val="right"/>
              <w:rPr>
                <w:rFonts w:hint="eastAsia" w:ascii="宋体" w:hAnsi="宋体" w:eastAsia="宋体" w:cs="宋体"/>
                <w:b/>
                <w:bCs/>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C46E">
            <w:pPr>
              <w:shd w:val="clear"/>
              <w:jc w:val="right"/>
              <w:rPr>
                <w:rFonts w:hint="eastAsia" w:ascii="宋体" w:hAnsi="宋体" w:eastAsia="宋体" w:cs="宋体"/>
                <w:b/>
                <w:bCs/>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B169">
            <w:pPr>
              <w:shd w:val="clear"/>
              <w:jc w:val="right"/>
              <w:rPr>
                <w:rFonts w:hint="eastAsia" w:ascii="宋体" w:hAnsi="宋体" w:eastAsia="宋体" w:cs="宋体"/>
                <w:b/>
                <w:bCs/>
                <w:i w:val="0"/>
                <w:iCs w:val="0"/>
                <w:color w:val="000000"/>
                <w:sz w:val="22"/>
                <w:szCs w:val="22"/>
                <w:u w:val="none"/>
              </w:rPr>
            </w:pPr>
          </w:p>
        </w:tc>
      </w:tr>
      <w:tr w14:paraId="06CC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C0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5B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86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4A7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66D5">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6575">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4487">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95BF">
            <w:pPr>
              <w:shd w:val="clear"/>
              <w:jc w:val="right"/>
              <w:rPr>
                <w:rFonts w:hint="eastAsia" w:ascii="宋体" w:hAnsi="宋体" w:eastAsia="宋体" w:cs="宋体"/>
                <w:i w:val="0"/>
                <w:iCs w:val="0"/>
                <w:color w:val="000000"/>
                <w:sz w:val="22"/>
                <w:szCs w:val="22"/>
                <w:u w:val="none"/>
              </w:rPr>
            </w:pPr>
          </w:p>
        </w:tc>
      </w:tr>
      <w:tr w14:paraId="7EE58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59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C6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CC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27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DC65">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A77B">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B272">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CCD6">
            <w:pPr>
              <w:shd w:val="clear"/>
              <w:jc w:val="right"/>
              <w:rPr>
                <w:rFonts w:hint="eastAsia" w:ascii="宋体" w:hAnsi="宋体" w:eastAsia="宋体" w:cs="宋体"/>
                <w:i w:val="0"/>
                <w:iCs w:val="0"/>
                <w:color w:val="000000"/>
                <w:sz w:val="22"/>
                <w:szCs w:val="22"/>
                <w:u w:val="none"/>
              </w:rPr>
            </w:pPr>
          </w:p>
        </w:tc>
      </w:tr>
      <w:tr w14:paraId="335B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266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C7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08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9E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9EEC">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8DE7">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2014">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0ECA">
            <w:pPr>
              <w:shd w:val="clear"/>
              <w:jc w:val="right"/>
              <w:rPr>
                <w:rFonts w:hint="eastAsia" w:ascii="宋体" w:hAnsi="宋体" w:eastAsia="宋体" w:cs="宋体"/>
                <w:i w:val="0"/>
                <w:iCs w:val="0"/>
                <w:color w:val="000000"/>
                <w:sz w:val="22"/>
                <w:szCs w:val="22"/>
                <w:u w:val="none"/>
              </w:rPr>
            </w:pPr>
          </w:p>
        </w:tc>
      </w:tr>
      <w:tr w14:paraId="54200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03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25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7F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06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FAE4">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E58B">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D46B">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95A6">
            <w:pPr>
              <w:shd w:val="clear"/>
              <w:jc w:val="right"/>
              <w:rPr>
                <w:rFonts w:hint="eastAsia" w:ascii="宋体" w:hAnsi="宋体" w:eastAsia="宋体" w:cs="宋体"/>
                <w:i w:val="0"/>
                <w:iCs w:val="0"/>
                <w:color w:val="000000"/>
                <w:sz w:val="22"/>
                <w:szCs w:val="22"/>
                <w:u w:val="none"/>
              </w:rPr>
            </w:pPr>
          </w:p>
        </w:tc>
      </w:tr>
      <w:tr w14:paraId="6063E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05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6F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2C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1D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19A6">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9EDF">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9D29">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8D22">
            <w:pPr>
              <w:shd w:val="clear"/>
              <w:jc w:val="right"/>
              <w:rPr>
                <w:rFonts w:hint="eastAsia" w:ascii="宋体" w:hAnsi="宋体" w:eastAsia="宋体" w:cs="宋体"/>
                <w:i w:val="0"/>
                <w:iCs w:val="0"/>
                <w:color w:val="000000"/>
                <w:sz w:val="22"/>
                <w:szCs w:val="22"/>
                <w:u w:val="none"/>
              </w:rPr>
            </w:pPr>
          </w:p>
        </w:tc>
      </w:tr>
      <w:tr w14:paraId="6E7D8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51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DA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60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100.08</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AE9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99.85</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76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B9F1">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2D5B">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0C02">
            <w:pPr>
              <w:shd w:val="clear"/>
              <w:jc w:val="right"/>
              <w:rPr>
                <w:rFonts w:hint="eastAsia" w:ascii="宋体" w:hAnsi="宋体" w:eastAsia="宋体" w:cs="宋体"/>
                <w:i w:val="0"/>
                <w:iCs w:val="0"/>
                <w:color w:val="000000"/>
                <w:sz w:val="22"/>
                <w:szCs w:val="22"/>
                <w:u w:val="none"/>
              </w:rPr>
            </w:pPr>
          </w:p>
        </w:tc>
      </w:tr>
      <w:tr w14:paraId="11707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5D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A5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EF2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96.54</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DA8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96.54</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FEEE">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2E26">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DEBA">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A890">
            <w:pPr>
              <w:shd w:val="clear"/>
              <w:jc w:val="right"/>
              <w:rPr>
                <w:rFonts w:hint="eastAsia" w:ascii="宋体" w:hAnsi="宋体" w:eastAsia="宋体" w:cs="宋体"/>
                <w:i w:val="0"/>
                <w:iCs w:val="0"/>
                <w:color w:val="000000"/>
                <w:sz w:val="22"/>
                <w:szCs w:val="22"/>
                <w:u w:val="none"/>
              </w:rPr>
            </w:pPr>
          </w:p>
        </w:tc>
      </w:tr>
      <w:tr w14:paraId="3F882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9F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B7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D7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96.54</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AF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96.54</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0F96">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12C9">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0567">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41EB">
            <w:pPr>
              <w:shd w:val="clear"/>
              <w:jc w:val="right"/>
              <w:rPr>
                <w:rFonts w:hint="eastAsia" w:ascii="宋体" w:hAnsi="宋体" w:eastAsia="宋体" w:cs="宋体"/>
                <w:i w:val="0"/>
                <w:iCs w:val="0"/>
                <w:color w:val="000000"/>
                <w:sz w:val="22"/>
                <w:szCs w:val="22"/>
                <w:u w:val="none"/>
              </w:rPr>
            </w:pPr>
          </w:p>
        </w:tc>
      </w:tr>
      <w:tr w14:paraId="04AB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A8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88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9F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8F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74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C80D">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26E4">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40C3">
            <w:pPr>
              <w:shd w:val="clear"/>
              <w:jc w:val="right"/>
              <w:rPr>
                <w:rFonts w:hint="eastAsia" w:ascii="宋体" w:hAnsi="宋体" w:eastAsia="宋体" w:cs="宋体"/>
                <w:i w:val="0"/>
                <w:iCs w:val="0"/>
                <w:color w:val="000000"/>
                <w:sz w:val="22"/>
                <w:szCs w:val="22"/>
                <w:u w:val="none"/>
              </w:rPr>
            </w:pPr>
          </w:p>
        </w:tc>
      </w:tr>
      <w:tr w14:paraId="29D45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BB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C1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463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E27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F7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C79B">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2FCC">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70EB">
            <w:pPr>
              <w:shd w:val="clear"/>
              <w:jc w:val="right"/>
              <w:rPr>
                <w:rFonts w:hint="eastAsia" w:ascii="宋体" w:hAnsi="宋体" w:eastAsia="宋体" w:cs="宋体"/>
                <w:i w:val="0"/>
                <w:iCs w:val="0"/>
                <w:color w:val="000000"/>
                <w:sz w:val="22"/>
                <w:szCs w:val="22"/>
                <w:u w:val="none"/>
              </w:rPr>
            </w:pPr>
          </w:p>
        </w:tc>
      </w:tr>
      <w:tr w14:paraId="39954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405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7F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CC1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9,769.67</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1E8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993.41</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77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8,776.26</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28B8">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BB37">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9309">
            <w:pPr>
              <w:shd w:val="clear"/>
              <w:jc w:val="right"/>
              <w:rPr>
                <w:rFonts w:hint="eastAsia" w:ascii="宋体" w:hAnsi="宋体" w:eastAsia="宋体" w:cs="宋体"/>
                <w:i w:val="0"/>
                <w:iCs w:val="0"/>
                <w:color w:val="000000"/>
                <w:sz w:val="22"/>
                <w:szCs w:val="22"/>
                <w:u w:val="none"/>
              </w:rPr>
            </w:pPr>
          </w:p>
        </w:tc>
      </w:tr>
      <w:tr w14:paraId="3B02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06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9F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卫生健康管理事务</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CE5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910.66</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24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798.85</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BC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111.81</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1819">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2FB3">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62CC">
            <w:pPr>
              <w:shd w:val="clear"/>
              <w:jc w:val="right"/>
              <w:rPr>
                <w:rFonts w:hint="eastAsia" w:ascii="宋体" w:hAnsi="宋体" w:eastAsia="宋体" w:cs="宋体"/>
                <w:i w:val="0"/>
                <w:iCs w:val="0"/>
                <w:color w:val="000000"/>
                <w:sz w:val="22"/>
                <w:szCs w:val="22"/>
                <w:u w:val="none"/>
              </w:rPr>
            </w:pPr>
          </w:p>
        </w:tc>
      </w:tr>
      <w:tr w14:paraId="2675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0B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2100101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C4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8C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773.52</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7B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773.52</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A235">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3B94">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1AE4">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FE02">
            <w:pPr>
              <w:shd w:val="clear"/>
              <w:jc w:val="right"/>
              <w:rPr>
                <w:rFonts w:hint="eastAsia" w:ascii="宋体" w:hAnsi="宋体" w:eastAsia="宋体" w:cs="宋体"/>
                <w:i w:val="0"/>
                <w:iCs w:val="0"/>
                <w:color w:val="000000"/>
                <w:sz w:val="22"/>
                <w:szCs w:val="22"/>
                <w:u w:val="none"/>
              </w:rPr>
            </w:pPr>
          </w:p>
        </w:tc>
      </w:tr>
      <w:tr w14:paraId="1DCA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12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2100102</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6C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81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30E2">
            <w:pPr>
              <w:shd w:val="clear"/>
              <w:jc w:val="right"/>
              <w:rPr>
                <w:rFonts w:hint="eastAsia" w:ascii="宋体" w:hAnsi="宋体" w:eastAsia="宋体" w:cs="宋体"/>
                <w:i w:val="0"/>
                <w:iCs w:val="0"/>
                <w:color w:val="000000"/>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08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16.05</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CC49">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CCD1">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E426">
            <w:pPr>
              <w:shd w:val="clear"/>
              <w:jc w:val="right"/>
              <w:rPr>
                <w:rFonts w:hint="eastAsia" w:ascii="宋体" w:hAnsi="宋体" w:eastAsia="宋体" w:cs="宋体"/>
                <w:i w:val="0"/>
                <w:iCs w:val="0"/>
                <w:color w:val="000000"/>
                <w:sz w:val="22"/>
                <w:szCs w:val="22"/>
                <w:u w:val="none"/>
              </w:rPr>
            </w:pPr>
          </w:p>
        </w:tc>
      </w:tr>
      <w:tr w14:paraId="7122F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CE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2100199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00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其他卫生健康管理事务支出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BDD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121.09</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43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F0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95.76</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11CE">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01B8">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66E2">
            <w:pPr>
              <w:shd w:val="clear"/>
              <w:jc w:val="right"/>
              <w:rPr>
                <w:rFonts w:hint="eastAsia" w:ascii="宋体" w:hAnsi="宋体" w:eastAsia="宋体" w:cs="宋体"/>
                <w:i w:val="0"/>
                <w:iCs w:val="0"/>
                <w:color w:val="000000"/>
                <w:sz w:val="22"/>
                <w:szCs w:val="22"/>
                <w:u w:val="none"/>
              </w:rPr>
            </w:pPr>
          </w:p>
        </w:tc>
      </w:tr>
      <w:tr w14:paraId="653DC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FE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AA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公立医院</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2F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675.26</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F9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27.92</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B8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647.35</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B079">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DF41">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8FED">
            <w:pPr>
              <w:shd w:val="clear"/>
              <w:jc w:val="right"/>
              <w:rPr>
                <w:rFonts w:hint="eastAsia" w:ascii="宋体" w:hAnsi="宋体" w:eastAsia="宋体" w:cs="宋体"/>
                <w:i w:val="0"/>
                <w:iCs w:val="0"/>
                <w:color w:val="000000"/>
                <w:sz w:val="22"/>
                <w:szCs w:val="22"/>
                <w:u w:val="none"/>
              </w:rPr>
            </w:pPr>
          </w:p>
        </w:tc>
      </w:tr>
      <w:tr w14:paraId="37A4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4B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65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综合医院</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ED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143.54</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46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27.92</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F1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115.62</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2DC1">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4C3D">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AD59">
            <w:pPr>
              <w:shd w:val="clear"/>
              <w:jc w:val="right"/>
              <w:rPr>
                <w:rFonts w:hint="eastAsia" w:ascii="宋体" w:hAnsi="宋体" w:eastAsia="宋体" w:cs="宋体"/>
                <w:i w:val="0"/>
                <w:iCs w:val="0"/>
                <w:color w:val="000000"/>
                <w:sz w:val="22"/>
                <w:szCs w:val="22"/>
                <w:u w:val="none"/>
              </w:rPr>
            </w:pPr>
          </w:p>
        </w:tc>
      </w:tr>
      <w:tr w14:paraId="53512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89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2100299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D8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其他公立医院支出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2D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531.73</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67A6">
            <w:pPr>
              <w:shd w:val="clear"/>
              <w:jc w:val="right"/>
              <w:rPr>
                <w:rFonts w:hint="eastAsia" w:ascii="宋体" w:hAnsi="宋体" w:eastAsia="宋体" w:cs="宋体"/>
                <w:i w:val="0"/>
                <w:iCs w:val="0"/>
                <w:color w:val="000000"/>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11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531.73</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4496">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2219">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141B">
            <w:pPr>
              <w:shd w:val="clear"/>
              <w:jc w:val="right"/>
              <w:rPr>
                <w:rFonts w:hint="eastAsia" w:ascii="宋体" w:hAnsi="宋体" w:eastAsia="宋体" w:cs="宋体"/>
                <w:i w:val="0"/>
                <w:iCs w:val="0"/>
                <w:color w:val="000000"/>
                <w:sz w:val="22"/>
                <w:szCs w:val="22"/>
                <w:u w:val="none"/>
              </w:rPr>
            </w:pPr>
          </w:p>
        </w:tc>
      </w:tr>
      <w:tr w14:paraId="7149A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17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DE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基层医疗卫生机构</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5C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179.39</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CEB9">
            <w:pPr>
              <w:shd w:val="clear"/>
              <w:jc w:val="right"/>
              <w:rPr>
                <w:rFonts w:hint="eastAsia" w:ascii="宋体" w:hAnsi="宋体" w:eastAsia="宋体" w:cs="宋体"/>
                <w:i w:val="0"/>
                <w:iCs w:val="0"/>
                <w:color w:val="000000"/>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FD9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179.39</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7F8D">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27CF">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F936">
            <w:pPr>
              <w:shd w:val="clear"/>
              <w:jc w:val="right"/>
              <w:rPr>
                <w:rFonts w:hint="eastAsia" w:ascii="宋体" w:hAnsi="宋体" w:eastAsia="宋体" w:cs="宋体"/>
                <w:i w:val="0"/>
                <w:iCs w:val="0"/>
                <w:color w:val="000000"/>
                <w:sz w:val="22"/>
                <w:szCs w:val="22"/>
                <w:u w:val="none"/>
              </w:rPr>
            </w:pPr>
          </w:p>
        </w:tc>
      </w:tr>
      <w:tr w14:paraId="5DB50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47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AC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乡镇卫生院</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E82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E82D">
            <w:pPr>
              <w:shd w:val="clear"/>
              <w:jc w:val="right"/>
              <w:rPr>
                <w:rFonts w:hint="eastAsia" w:ascii="宋体" w:hAnsi="宋体" w:eastAsia="宋体" w:cs="宋体"/>
                <w:i w:val="0"/>
                <w:iCs w:val="0"/>
                <w:color w:val="000000"/>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E72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91D8">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4A8B">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FA17">
            <w:pPr>
              <w:shd w:val="clear"/>
              <w:jc w:val="right"/>
              <w:rPr>
                <w:rFonts w:hint="eastAsia" w:ascii="宋体" w:hAnsi="宋体" w:eastAsia="宋体" w:cs="宋体"/>
                <w:i w:val="0"/>
                <w:iCs w:val="0"/>
                <w:color w:val="000000"/>
                <w:sz w:val="22"/>
                <w:szCs w:val="22"/>
                <w:u w:val="none"/>
              </w:rPr>
            </w:pPr>
          </w:p>
        </w:tc>
      </w:tr>
      <w:tr w14:paraId="245E4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45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3E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06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256E">
            <w:pPr>
              <w:shd w:val="clear"/>
              <w:jc w:val="right"/>
              <w:rPr>
                <w:rFonts w:hint="eastAsia" w:ascii="宋体" w:hAnsi="宋体" w:eastAsia="宋体" w:cs="宋体"/>
                <w:i w:val="0"/>
                <w:iCs w:val="0"/>
                <w:color w:val="000000"/>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46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175.00</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BDE0">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E971">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BA9C">
            <w:pPr>
              <w:shd w:val="clear"/>
              <w:jc w:val="right"/>
              <w:rPr>
                <w:rFonts w:hint="eastAsia" w:ascii="宋体" w:hAnsi="宋体" w:eastAsia="宋体" w:cs="宋体"/>
                <w:i w:val="0"/>
                <w:iCs w:val="0"/>
                <w:color w:val="000000"/>
                <w:sz w:val="22"/>
                <w:szCs w:val="22"/>
                <w:u w:val="none"/>
              </w:rPr>
            </w:pPr>
          </w:p>
        </w:tc>
      </w:tr>
      <w:tr w14:paraId="0B8B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5F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44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BA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1,582.34</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B8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4F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1,479.33</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1C11">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CC27">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1062">
            <w:pPr>
              <w:shd w:val="clear"/>
              <w:jc w:val="right"/>
              <w:rPr>
                <w:rFonts w:hint="eastAsia" w:ascii="宋体" w:hAnsi="宋体" w:eastAsia="宋体" w:cs="宋体"/>
                <w:i w:val="0"/>
                <w:iCs w:val="0"/>
                <w:color w:val="000000"/>
                <w:sz w:val="22"/>
                <w:szCs w:val="22"/>
                <w:u w:val="none"/>
              </w:rPr>
            </w:pPr>
          </w:p>
        </w:tc>
      </w:tr>
      <w:tr w14:paraId="1583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194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7D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C0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155.30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DB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32C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52.28</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88E9">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AE75">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1DBE">
            <w:pPr>
              <w:shd w:val="clear"/>
              <w:jc w:val="right"/>
              <w:rPr>
                <w:rFonts w:hint="eastAsia" w:ascii="宋体" w:hAnsi="宋体" w:eastAsia="宋体" w:cs="宋体"/>
                <w:i w:val="0"/>
                <w:iCs w:val="0"/>
                <w:color w:val="000000"/>
                <w:sz w:val="22"/>
                <w:szCs w:val="22"/>
                <w:u w:val="none"/>
              </w:rPr>
            </w:pPr>
          </w:p>
        </w:tc>
      </w:tr>
      <w:tr w14:paraId="2FBD0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A5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F2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41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69.58</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66D5">
            <w:pPr>
              <w:shd w:val="clear"/>
              <w:jc w:val="right"/>
              <w:rPr>
                <w:rFonts w:hint="eastAsia" w:ascii="宋体" w:hAnsi="宋体" w:eastAsia="宋体" w:cs="宋体"/>
                <w:i w:val="0"/>
                <w:iCs w:val="0"/>
                <w:color w:val="000000"/>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B9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69.58</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3236">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0EC6">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E399">
            <w:pPr>
              <w:shd w:val="clear"/>
              <w:jc w:val="right"/>
              <w:rPr>
                <w:rFonts w:hint="eastAsia" w:ascii="宋体" w:hAnsi="宋体" w:eastAsia="宋体" w:cs="宋体"/>
                <w:i w:val="0"/>
                <w:iCs w:val="0"/>
                <w:color w:val="000000"/>
                <w:sz w:val="22"/>
                <w:szCs w:val="22"/>
                <w:u w:val="none"/>
              </w:rPr>
            </w:pPr>
          </w:p>
        </w:tc>
      </w:tr>
      <w:tr w14:paraId="5CB63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BE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25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40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1,050.73</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97EC">
            <w:pPr>
              <w:shd w:val="clear"/>
              <w:jc w:val="right"/>
              <w:rPr>
                <w:rFonts w:hint="eastAsia" w:ascii="宋体" w:hAnsi="宋体" w:eastAsia="宋体" w:cs="宋体"/>
                <w:i w:val="0"/>
                <w:iCs w:val="0"/>
                <w:color w:val="000000"/>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2B8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1,050.73</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B9AE">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7D1D">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9F6E">
            <w:pPr>
              <w:shd w:val="clear"/>
              <w:jc w:val="right"/>
              <w:rPr>
                <w:rFonts w:hint="eastAsia" w:ascii="宋体" w:hAnsi="宋体" w:eastAsia="宋体" w:cs="宋体"/>
                <w:i w:val="0"/>
                <w:iCs w:val="0"/>
                <w:color w:val="000000"/>
                <w:sz w:val="22"/>
                <w:szCs w:val="22"/>
                <w:u w:val="none"/>
              </w:rPr>
            </w:pPr>
          </w:p>
        </w:tc>
      </w:tr>
      <w:tr w14:paraId="7800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EF5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78E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其他公共卫生支出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5C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306.73</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7174">
            <w:pPr>
              <w:shd w:val="clear"/>
              <w:jc w:val="right"/>
              <w:rPr>
                <w:rFonts w:hint="eastAsia" w:ascii="宋体" w:hAnsi="宋体" w:eastAsia="宋体" w:cs="宋体"/>
                <w:i w:val="0"/>
                <w:iCs w:val="0"/>
                <w:color w:val="000000"/>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FEB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306.73</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B3BB">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FD0A">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60D0">
            <w:pPr>
              <w:shd w:val="clear"/>
              <w:jc w:val="right"/>
              <w:rPr>
                <w:rFonts w:hint="eastAsia" w:ascii="宋体" w:hAnsi="宋体" w:eastAsia="宋体" w:cs="宋体"/>
                <w:i w:val="0"/>
                <w:iCs w:val="0"/>
                <w:color w:val="000000"/>
                <w:sz w:val="22"/>
                <w:szCs w:val="22"/>
                <w:u w:val="none"/>
              </w:rPr>
            </w:pPr>
          </w:p>
        </w:tc>
      </w:tr>
      <w:tr w14:paraId="73A59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9E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FB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EB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5,870.78</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E5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8C7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5,850.80</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8EC3">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5387">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C6EA">
            <w:pPr>
              <w:shd w:val="clear"/>
              <w:jc w:val="right"/>
              <w:rPr>
                <w:rFonts w:hint="eastAsia" w:ascii="宋体" w:hAnsi="宋体" w:eastAsia="宋体" w:cs="宋体"/>
                <w:i w:val="0"/>
                <w:iCs w:val="0"/>
                <w:color w:val="000000"/>
                <w:sz w:val="22"/>
                <w:szCs w:val="22"/>
                <w:u w:val="none"/>
              </w:rPr>
            </w:pPr>
          </w:p>
        </w:tc>
      </w:tr>
      <w:tr w14:paraId="66572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5C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97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计划生育服务</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424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5,572.92</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BC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2F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5,554.32</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297A">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828F">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9A89">
            <w:pPr>
              <w:shd w:val="clear"/>
              <w:jc w:val="right"/>
              <w:rPr>
                <w:rFonts w:hint="eastAsia" w:ascii="宋体" w:hAnsi="宋体" w:eastAsia="宋体" w:cs="宋体"/>
                <w:i w:val="0"/>
                <w:iCs w:val="0"/>
                <w:color w:val="000000"/>
                <w:sz w:val="22"/>
                <w:szCs w:val="22"/>
                <w:u w:val="none"/>
              </w:rPr>
            </w:pPr>
          </w:p>
        </w:tc>
      </w:tr>
      <w:tr w14:paraId="535B3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0B3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2100799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27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其他计划生育事务支出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09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297.86</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AB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45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296.49</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9C7B">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0650">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5F80">
            <w:pPr>
              <w:shd w:val="clear"/>
              <w:jc w:val="right"/>
              <w:rPr>
                <w:rFonts w:hint="eastAsia" w:ascii="宋体" w:hAnsi="宋体" w:eastAsia="宋体" w:cs="宋体"/>
                <w:i w:val="0"/>
                <w:iCs w:val="0"/>
                <w:color w:val="000000"/>
                <w:sz w:val="22"/>
                <w:szCs w:val="22"/>
                <w:u w:val="none"/>
              </w:rPr>
            </w:pPr>
          </w:p>
        </w:tc>
      </w:tr>
      <w:tr w14:paraId="6261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48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BCD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2D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43.54</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62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43.54</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F68A">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1477">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9B0E">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4966">
            <w:pPr>
              <w:shd w:val="clear"/>
              <w:jc w:val="right"/>
              <w:rPr>
                <w:rFonts w:hint="eastAsia" w:ascii="宋体" w:hAnsi="宋体" w:eastAsia="宋体" w:cs="宋体"/>
                <w:i w:val="0"/>
                <w:iCs w:val="0"/>
                <w:color w:val="000000"/>
                <w:sz w:val="22"/>
                <w:szCs w:val="22"/>
                <w:u w:val="none"/>
              </w:rPr>
            </w:pPr>
          </w:p>
        </w:tc>
      </w:tr>
      <w:tr w14:paraId="53621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8A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BD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38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43.54</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9C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43.54</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475E">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1F80">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2C40">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98AE">
            <w:pPr>
              <w:shd w:val="clear"/>
              <w:jc w:val="right"/>
              <w:rPr>
                <w:rFonts w:hint="eastAsia" w:ascii="宋体" w:hAnsi="宋体" w:eastAsia="宋体" w:cs="宋体"/>
                <w:i w:val="0"/>
                <w:iCs w:val="0"/>
                <w:color w:val="000000"/>
                <w:sz w:val="22"/>
                <w:szCs w:val="22"/>
                <w:u w:val="none"/>
              </w:rPr>
            </w:pPr>
          </w:p>
        </w:tc>
      </w:tr>
      <w:tr w14:paraId="2F8F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BE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1C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医疗救助</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06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34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4611">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2B8C">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D66F">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4944">
            <w:pPr>
              <w:shd w:val="clear"/>
              <w:jc w:val="right"/>
              <w:rPr>
                <w:rFonts w:hint="eastAsia" w:ascii="宋体" w:hAnsi="宋体" w:eastAsia="宋体" w:cs="宋体"/>
                <w:i w:val="0"/>
                <w:iCs w:val="0"/>
                <w:color w:val="000000"/>
                <w:sz w:val="22"/>
                <w:szCs w:val="22"/>
                <w:u w:val="none"/>
              </w:rPr>
            </w:pPr>
          </w:p>
        </w:tc>
      </w:tr>
      <w:tr w14:paraId="577F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5B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2101399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A3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其他医疗救助支出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2A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BD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C9D3">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9C52">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92E9">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D451">
            <w:pPr>
              <w:shd w:val="clear"/>
              <w:jc w:val="right"/>
              <w:rPr>
                <w:rFonts w:hint="eastAsia" w:ascii="宋体" w:hAnsi="宋体" w:eastAsia="宋体" w:cs="宋体"/>
                <w:i w:val="0"/>
                <w:iCs w:val="0"/>
                <w:color w:val="000000"/>
                <w:sz w:val="22"/>
                <w:szCs w:val="22"/>
                <w:u w:val="none"/>
              </w:rPr>
            </w:pPr>
          </w:p>
        </w:tc>
      </w:tr>
      <w:tr w14:paraId="551C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A2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21017</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BD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中医药事务</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B58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6F52">
            <w:pPr>
              <w:shd w:val="clear"/>
              <w:jc w:val="right"/>
              <w:rPr>
                <w:rFonts w:hint="eastAsia" w:ascii="宋体" w:hAnsi="宋体" w:eastAsia="宋体" w:cs="宋体"/>
                <w:i w:val="0"/>
                <w:iCs w:val="0"/>
                <w:color w:val="000000"/>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D6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113.00</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769C">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C658">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630D">
            <w:pPr>
              <w:shd w:val="clear"/>
              <w:jc w:val="right"/>
              <w:rPr>
                <w:rFonts w:hint="eastAsia" w:ascii="宋体" w:hAnsi="宋体" w:eastAsia="宋体" w:cs="宋体"/>
                <w:i w:val="0"/>
                <w:iCs w:val="0"/>
                <w:color w:val="000000"/>
                <w:sz w:val="22"/>
                <w:szCs w:val="22"/>
                <w:u w:val="none"/>
              </w:rPr>
            </w:pPr>
          </w:p>
        </w:tc>
      </w:tr>
      <w:tr w14:paraId="7BB1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53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2101704</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75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中医（民族医）药专项</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EE4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9DA8">
            <w:pPr>
              <w:shd w:val="clear"/>
              <w:jc w:val="right"/>
              <w:rPr>
                <w:rFonts w:hint="eastAsia" w:ascii="宋体" w:hAnsi="宋体" w:eastAsia="宋体" w:cs="宋体"/>
                <w:i w:val="0"/>
                <w:iCs w:val="0"/>
                <w:color w:val="000000"/>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2E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113.00</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8F9B">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91A4">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ED85">
            <w:pPr>
              <w:shd w:val="clear"/>
              <w:jc w:val="right"/>
              <w:rPr>
                <w:rFonts w:hint="eastAsia" w:ascii="宋体" w:hAnsi="宋体" w:eastAsia="宋体" w:cs="宋体"/>
                <w:i w:val="0"/>
                <w:iCs w:val="0"/>
                <w:color w:val="000000"/>
                <w:sz w:val="22"/>
                <w:szCs w:val="22"/>
                <w:u w:val="none"/>
              </w:rPr>
            </w:pPr>
          </w:p>
        </w:tc>
      </w:tr>
      <w:tr w14:paraId="56DB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BB7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17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0E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394.59</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CA25">
            <w:pPr>
              <w:shd w:val="clear"/>
              <w:jc w:val="right"/>
              <w:rPr>
                <w:rFonts w:hint="eastAsia" w:ascii="宋体" w:hAnsi="宋体" w:eastAsia="宋体" w:cs="宋体"/>
                <w:i w:val="0"/>
                <w:iCs w:val="0"/>
                <w:color w:val="000000"/>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5F3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394.59</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AC49">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C131">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3976">
            <w:pPr>
              <w:shd w:val="clear"/>
              <w:jc w:val="right"/>
              <w:rPr>
                <w:rFonts w:hint="eastAsia" w:ascii="宋体" w:hAnsi="宋体" w:eastAsia="宋体" w:cs="宋体"/>
                <w:i w:val="0"/>
                <w:iCs w:val="0"/>
                <w:color w:val="000000"/>
                <w:sz w:val="22"/>
                <w:szCs w:val="22"/>
                <w:u w:val="none"/>
              </w:rPr>
            </w:pPr>
          </w:p>
        </w:tc>
      </w:tr>
      <w:tr w14:paraId="53022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38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76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B4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394.59</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D642">
            <w:pPr>
              <w:shd w:val="clear"/>
              <w:jc w:val="right"/>
              <w:rPr>
                <w:rFonts w:hint="eastAsia" w:ascii="宋体" w:hAnsi="宋体" w:eastAsia="宋体" w:cs="宋体"/>
                <w:i w:val="0"/>
                <w:iCs w:val="0"/>
                <w:color w:val="000000"/>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527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394.59</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99D7">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1463">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1060">
            <w:pPr>
              <w:shd w:val="clear"/>
              <w:jc w:val="right"/>
              <w:rPr>
                <w:rFonts w:hint="eastAsia" w:ascii="宋体" w:hAnsi="宋体" w:eastAsia="宋体" w:cs="宋体"/>
                <w:i w:val="0"/>
                <w:iCs w:val="0"/>
                <w:color w:val="000000"/>
                <w:sz w:val="22"/>
                <w:szCs w:val="22"/>
                <w:u w:val="none"/>
              </w:rPr>
            </w:pPr>
          </w:p>
        </w:tc>
      </w:tr>
      <w:tr w14:paraId="33B73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48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618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A10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B9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09D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59DA">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DB2B">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9E86">
            <w:pPr>
              <w:shd w:val="clear"/>
              <w:jc w:val="right"/>
              <w:rPr>
                <w:rFonts w:hint="eastAsia" w:ascii="宋体" w:hAnsi="宋体" w:eastAsia="宋体" w:cs="宋体"/>
                <w:i w:val="0"/>
                <w:iCs w:val="0"/>
                <w:color w:val="000000"/>
                <w:sz w:val="22"/>
                <w:szCs w:val="22"/>
                <w:u w:val="none"/>
              </w:rPr>
            </w:pPr>
          </w:p>
        </w:tc>
      </w:tr>
      <w:tr w14:paraId="34E4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29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DF80">
            <w:pPr>
              <w:keepNext w:val="0"/>
              <w:keepLines w:val="0"/>
              <w:widowControl/>
              <w:suppressLineNumbers w:val="0"/>
              <w:shd w:val="clear"/>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巩固拓展脱贫攻坚成果同乡村振兴有效衔接</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89A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D2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5E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EAD4">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0C87">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041C">
            <w:pPr>
              <w:shd w:val="clear"/>
              <w:jc w:val="right"/>
              <w:rPr>
                <w:rFonts w:hint="eastAsia" w:ascii="宋体" w:hAnsi="宋体" w:eastAsia="宋体" w:cs="宋体"/>
                <w:i w:val="0"/>
                <w:iCs w:val="0"/>
                <w:color w:val="000000"/>
                <w:sz w:val="22"/>
                <w:szCs w:val="22"/>
                <w:u w:val="none"/>
              </w:rPr>
            </w:pPr>
          </w:p>
        </w:tc>
      </w:tr>
      <w:tr w14:paraId="2B80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8B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AC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其他巩固拓展脱贫攻坚成果衔接乡村振兴支出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8C0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12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B80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EB11">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F2A1">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022D">
            <w:pPr>
              <w:shd w:val="clear"/>
              <w:jc w:val="right"/>
              <w:rPr>
                <w:rFonts w:hint="eastAsia" w:ascii="宋体" w:hAnsi="宋体" w:eastAsia="宋体" w:cs="宋体"/>
                <w:i w:val="0"/>
                <w:iCs w:val="0"/>
                <w:color w:val="000000"/>
                <w:sz w:val="22"/>
                <w:szCs w:val="22"/>
                <w:u w:val="none"/>
              </w:rPr>
            </w:pPr>
          </w:p>
        </w:tc>
      </w:tr>
      <w:tr w14:paraId="076E4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838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92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220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42.99</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7A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42.56</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7C4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7E28">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2A62">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4D80">
            <w:pPr>
              <w:shd w:val="clear"/>
              <w:jc w:val="right"/>
              <w:rPr>
                <w:rFonts w:hint="eastAsia" w:ascii="宋体" w:hAnsi="宋体" w:eastAsia="宋体" w:cs="宋体"/>
                <w:i w:val="0"/>
                <w:iCs w:val="0"/>
                <w:color w:val="000000"/>
                <w:sz w:val="22"/>
                <w:szCs w:val="22"/>
                <w:u w:val="none"/>
              </w:rPr>
            </w:pPr>
          </w:p>
        </w:tc>
      </w:tr>
      <w:tr w14:paraId="33D7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A2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67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7D0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42.99</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B4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42.56</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561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7F09">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AD02">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BCE9">
            <w:pPr>
              <w:shd w:val="clear"/>
              <w:jc w:val="right"/>
              <w:rPr>
                <w:rFonts w:hint="eastAsia" w:ascii="宋体" w:hAnsi="宋体" w:eastAsia="宋体" w:cs="宋体"/>
                <w:i w:val="0"/>
                <w:iCs w:val="0"/>
                <w:color w:val="000000"/>
                <w:sz w:val="22"/>
                <w:szCs w:val="22"/>
                <w:u w:val="none"/>
              </w:rPr>
            </w:pPr>
          </w:p>
        </w:tc>
      </w:tr>
      <w:tr w14:paraId="11190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A6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23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92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42.99</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3C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42.56</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F1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736F">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E089">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BA74">
            <w:pPr>
              <w:shd w:val="clear"/>
              <w:jc w:val="right"/>
              <w:rPr>
                <w:rFonts w:hint="eastAsia" w:ascii="宋体" w:hAnsi="宋体" w:eastAsia="宋体" w:cs="宋体"/>
                <w:i w:val="0"/>
                <w:iCs w:val="0"/>
                <w:color w:val="000000"/>
                <w:sz w:val="22"/>
                <w:szCs w:val="22"/>
                <w:u w:val="none"/>
              </w:rPr>
            </w:pPr>
          </w:p>
        </w:tc>
      </w:tr>
      <w:tr w14:paraId="3D1D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0A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208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D1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4,024.57</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78E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24.57</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23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24DE">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F077">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3D9E">
            <w:pPr>
              <w:shd w:val="clear"/>
              <w:jc w:val="right"/>
              <w:rPr>
                <w:rFonts w:hint="eastAsia" w:ascii="宋体" w:hAnsi="宋体" w:eastAsia="宋体" w:cs="宋体"/>
                <w:i w:val="0"/>
                <w:iCs w:val="0"/>
                <w:color w:val="000000"/>
                <w:sz w:val="22"/>
                <w:szCs w:val="22"/>
                <w:u w:val="none"/>
              </w:rPr>
            </w:pPr>
          </w:p>
        </w:tc>
      </w:tr>
      <w:tr w14:paraId="2DE42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FB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52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55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D2B7">
            <w:pPr>
              <w:shd w:val="clear"/>
              <w:jc w:val="right"/>
              <w:rPr>
                <w:rFonts w:hint="eastAsia" w:ascii="宋体" w:hAnsi="宋体" w:eastAsia="宋体" w:cs="宋体"/>
                <w:i w:val="0"/>
                <w:iCs w:val="0"/>
                <w:color w:val="000000"/>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B3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21D8">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3198">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748A">
            <w:pPr>
              <w:shd w:val="clear"/>
              <w:jc w:val="right"/>
              <w:rPr>
                <w:rFonts w:hint="eastAsia" w:ascii="宋体" w:hAnsi="宋体" w:eastAsia="宋体" w:cs="宋体"/>
                <w:i w:val="0"/>
                <w:iCs w:val="0"/>
                <w:color w:val="000000"/>
                <w:sz w:val="22"/>
                <w:szCs w:val="22"/>
                <w:u w:val="none"/>
              </w:rPr>
            </w:pPr>
          </w:p>
        </w:tc>
      </w:tr>
      <w:tr w14:paraId="2B042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B9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A6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40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C409">
            <w:pPr>
              <w:shd w:val="clear"/>
              <w:jc w:val="right"/>
              <w:rPr>
                <w:rFonts w:hint="eastAsia" w:ascii="宋体" w:hAnsi="宋体" w:eastAsia="宋体" w:cs="宋体"/>
                <w:i w:val="0"/>
                <w:iCs w:val="0"/>
                <w:color w:val="000000"/>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BEC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DDC2">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A539">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25A0">
            <w:pPr>
              <w:shd w:val="clear"/>
              <w:jc w:val="right"/>
              <w:rPr>
                <w:rFonts w:hint="eastAsia" w:ascii="宋体" w:hAnsi="宋体" w:eastAsia="宋体" w:cs="宋体"/>
                <w:i w:val="0"/>
                <w:iCs w:val="0"/>
                <w:color w:val="000000"/>
                <w:sz w:val="22"/>
                <w:szCs w:val="22"/>
                <w:u w:val="none"/>
              </w:rPr>
            </w:pPr>
          </w:p>
        </w:tc>
      </w:tr>
      <w:tr w14:paraId="080C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99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2A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4B7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24.57</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F7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24.57</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6811">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2371">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F533">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FC0E">
            <w:pPr>
              <w:shd w:val="clear"/>
              <w:jc w:val="right"/>
              <w:rPr>
                <w:rFonts w:hint="eastAsia" w:ascii="宋体" w:hAnsi="宋体" w:eastAsia="宋体" w:cs="宋体"/>
                <w:i w:val="0"/>
                <w:iCs w:val="0"/>
                <w:color w:val="000000"/>
                <w:sz w:val="22"/>
                <w:szCs w:val="22"/>
                <w:u w:val="none"/>
              </w:rPr>
            </w:pPr>
          </w:p>
        </w:tc>
      </w:tr>
      <w:tr w14:paraId="25E5E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F5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06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F27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24.57</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004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24.57</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77AD">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2B90">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CC17">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EC58">
            <w:pPr>
              <w:shd w:val="clear"/>
              <w:jc w:val="right"/>
              <w:rPr>
                <w:rFonts w:hint="eastAsia" w:ascii="宋体" w:hAnsi="宋体" w:eastAsia="宋体" w:cs="宋体"/>
                <w:i w:val="0"/>
                <w:iCs w:val="0"/>
                <w:color w:val="000000"/>
                <w:sz w:val="22"/>
                <w:szCs w:val="22"/>
                <w:u w:val="none"/>
              </w:rPr>
            </w:pPr>
          </w:p>
        </w:tc>
      </w:tr>
      <w:tr w14:paraId="5510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39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D5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抗疫特别国债安排的支出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64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3D6F">
            <w:pPr>
              <w:shd w:val="clear"/>
              <w:jc w:val="right"/>
              <w:rPr>
                <w:rFonts w:hint="eastAsia" w:ascii="宋体" w:hAnsi="宋体" w:eastAsia="宋体" w:cs="宋体"/>
                <w:i w:val="0"/>
                <w:iCs w:val="0"/>
                <w:color w:val="000000"/>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99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650C">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1C91">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1DA0">
            <w:pPr>
              <w:shd w:val="clear"/>
              <w:jc w:val="right"/>
              <w:rPr>
                <w:rFonts w:hint="eastAsia" w:ascii="宋体" w:hAnsi="宋体" w:eastAsia="宋体" w:cs="宋体"/>
                <w:i w:val="0"/>
                <w:iCs w:val="0"/>
                <w:color w:val="000000"/>
                <w:sz w:val="22"/>
                <w:szCs w:val="22"/>
                <w:u w:val="none"/>
              </w:rPr>
            </w:pPr>
          </w:p>
        </w:tc>
      </w:tr>
      <w:tr w14:paraId="0C6BC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11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27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41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E1E9">
            <w:pPr>
              <w:shd w:val="clear"/>
              <w:jc w:val="right"/>
              <w:rPr>
                <w:rFonts w:hint="eastAsia" w:ascii="宋体" w:hAnsi="宋体" w:eastAsia="宋体" w:cs="宋体"/>
                <w:i w:val="0"/>
                <w:iCs w:val="0"/>
                <w:color w:val="000000"/>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05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C00E">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A479">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E2E4">
            <w:pPr>
              <w:shd w:val="clear"/>
              <w:jc w:val="right"/>
              <w:rPr>
                <w:rFonts w:hint="eastAsia" w:ascii="宋体" w:hAnsi="宋体" w:eastAsia="宋体" w:cs="宋体"/>
                <w:i w:val="0"/>
                <w:iCs w:val="0"/>
                <w:color w:val="000000"/>
                <w:sz w:val="22"/>
                <w:szCs w:val="22"/>
                <w:u w:val="none"/>
              </w:rPr>
            </w:pPr>
          </w:p>
        </w:tc>
      </w:tr>
      <w:tr w14:paraId="7EC9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793018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2340101</w:t>
            </w:r>
          </w:p>
        </w:tc>
        <w:tc>
          <w:tcPr>
            <w:tcW w:w="1671"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4D1B42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公共卫生体系建设</w:t>
            </w:r>
          </w:p>
        </w:tc>
        <w:tc>
          <w:tcPr>
            <w:tcW w:w="48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08F997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444"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772737AD">
            <w:pPr>
              <w:shd w:val="clear"/>
              <w:jc w:val="right"/>
              <w:rPr>
                <w:rFonts w:hint="eastAsia" w:ascii="宋体" w:hAnsi="宋体" w:eastAsia="宋体" w:cs="宋体"/>
                <w:i w:val="0"/>
                <w:iCs w:val="0"/>
                <w:color w:val="000000"/>
                <w:sz w:val="22"/>
                <w:szCs w:val="22"/>
                <w:u w:val="none"/>
              </w:rPr>
            </w:pPr>
          </w:p>
        </w:tc>
        <w:tc>
          <w:tcPr>
            <w:tcW w:w="483"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2BEDAD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211"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5018CFDA">
            <w:pPr>
              <w:shd w:val="clear"/>
              <w:jc w:val="righ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1D7AA3AB">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7C818BFF">
            <w:pPr>
              <w:shd w:val="clear"/>
              <w:jc w:val="right"/>
              <w:rPr>
                <w:rFonts w:hint="eastAsia" w:ascii="宋体" w:hAnsi="宋体" w:eastAsia="宋体" w:cs="宋体"/>
                <w:i w:val="0"/>
                <w:iCs w:val="0"/>
                <w:color w:val="000000"/>
                <w:sz w:val="22"/>
                <w:szCs w:val="22"/>
                <w:u w:val="none"/>
              </w:rPr>
            </w:pPr>
          </w:p>
        </w:tc>
      </w:tr>
      <w:tr w14:paraId="33CF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single" w:color="D4D4D4" w:sz="4" w:space="0"/>
              <w:left w:val="nil"/>
              <w:bottom w:val="nil"/>
              <w:right w:val="nil"/>
            </w:tcBorders>
            <w:shd w:val="clear" w:color="auto" w:fill="auto"/>
            <w:noWrap/>
            <w:vAlign w:val="center"/>
          </w:tcPr>
          <w:p w14:paraId="59F34F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4FAD747D">
      <w:pPr>
        <w:widowControl/>
        <w:shd w:val="clear"/>
        <w:spacing w:afterLines="50"/>
        <w:jc w:val="center"/>
        <w:textAlignment w:val="center"/>
        <w:rPr>
          <w:rFonts w:ascii="Times New Roman" w:hAnsi="Times New Roman" w:eastAsia="黑体" w:cs="Times New Roman"/>
          <w:color w:val="000000"/>
          <w:kern w:val="0"/>
          <w:sz w:val="36"/>
          <w:szCs w:val="36"/>
        </w:rPr>
      </w:pPr>
    </w:p>
    <w:p w14:paraId="0366977A">
      <w:pPr>
        <w:widowControl/>
        <w:shd w:val="clear"/>
        <w:spacing w:afterLines="50"/>
        <w:jc w:val="center"/>
        <w:textAlignment w:val="center"/>
        <w:rPr>
          <w:rFonts w:ascii="Times New Roman" w:hAnsi="Times New Roman" w:eastAsia="黑体" w:cs="Times New Roman"/>
          <w:color w:val="000000"/>
          <w:kern w:val="0"/>
          <w:sz w:val="36"/>
          <w:szCs w:val="36"/>
        </w:rPr>
      </w:pPr>
    </w:p>
    <w:p w14:paraId="1D219A6D">
      <w:pPr>
        <w:widowControl/>
        <w:shd w:val="clear"/>
        <w:spacing w:afterLines="50"/>
        <w:jc w:val="center"/>
        <w:textAlignment w:val="center"/>
        <w:rPr>
          <w:rFonts w:ascii="Times New Roman" w:hAnsi="Times New Roman" w:eastAsia="黑体" w:cs="Times New Roman"/>
          <w:color w:val="000000"/>
          <w:kern w:val="0"/>
          <w:sz w:val="36"/>
          <w:szCs w:val="36"/>
        </w:rPr>
      </w:pPr>
    </w:p>
    <w:p w14:paraId="2A6D12FC">
      <w:pPr>
        <w:widowControl/>
        <w:shd w:val="clear"/>
        <w:spacing w:afterLines="50"/>
        <w:jc w:val="center"/>
        <w:textAlignment w:val="center"/>
        <w:rPr>
          <w:rFonts w:ascii="Times New Roman" w:hAnsi="Times New Roman" w:eastAsia="黑体" w:cs="Times New Roman"/>
          <w:color w:val="000000"/>
          <w:kern w:val="0"/>
          <w:sz w:val="36"/>
          <w:szCs w:val="36"/>
        </w:rPr>
      </w:pPr>
    </w:p>
    <w:p w14:paraId="45778ABF">
      <w:pPr>
        <w:widowControl/>
        <w:shd w:val="clear"/>
        <w:spacing w:afterLines="50"/>
        <w:jc w:val="center"/>
        <w:textAlignment w:val="center"/>
        <w:rPr>
          <w:rFonts w:ascii="Times New Roman" w:hAnsi="Times New Roman" w:eastAsia="黑体" w:cs="Times New Roman"/>
          <w:color w:val="000000"/>
          <w:kern w:val="0"/>
          <w:sz w:val="36"/>
          <w:szCs w:val="36"/>
        </w:rPr>
      </w:pPr>
    </w:p>
    <w:p w14:paraId="681DAD12">
      <w:pPr>
        <w:widowControl/>
        <w:shd w:val="clear"/>
        <w:spacing w:afterLines="50"/>
        <w:jc w:val="center"/>
        <w:textAlignment w:val="center"/>
        <w:rPr>
          <w:rFonts w:ascii="Times New Roman" w:hAnsi="Times New Roman" w:eastAsia="黑体" w:cs="Times New Roman"/>
          <w:color w:val="000000"/>
          <w:kern w:val="0"/>
          <w:sz w:val="36"/>
          <w:szCs w:val="36"/>
        </w:rPr>
      </w:pPr>
    </w:p>
    <w:p w14:paraId="611D0833">
      <w:pPr>
        <w:widowControl/>
        <w:shd w:val="clear"/>
        <w:spacing w:afterLines="50"/>
        <w:jc w:val="center"/>
        <w:textAlignment w:val="center"/>
        <w:rPr>
          <w:rFonts w:ascii="Times New Roman" w:hAnsi="Times New Roman" w:eastAsia="黑体" w:cs="Times New Roman"/>
          <w:color w:val="000000"/>
          <w:kern w:val="0"/>
          <w:sz w:val="36"/>
          <w:szCs w:val="36"/>
        </w:rPr>
      </w:pPr>
    </w:p>
    <w:p w14:paraId="567BC52E">
      <w:pPr>
        <w:widowControl/>
        <w:shd w:val="clear"/>
        <w:spacing w:afterLines="50"/>
        <w:jc w:val="center"/>
        <w:textAlignment w:val="center"/>
        <w:rPr>
          <w:rFonts w:ascii="Times New Roman" w:hAnsi="Times New Roman" w:eastAsia="黑体" w:cs="Times New Roman"/>
          <w:color w:val="000000"/>
          <w:kern w:val="0"/>
          <w:sz w:val="36"/>
          <w:szCs w:val="36"/>
        </w:rPr>
      </w:pPr>
    </w:p>
    <w:p w14:paraId="237284F2">
      <w:pPr>
        <w:widowControl/>
        <w:shd w:val="clear"/>
        <w:spacing w:afterLines="50"/>
        <w:jc w:val="center"/>
        <w:textAlignment w:val="center"/>
        <w:rPr>
          <w:rFonts w:ascii="Times New Roman" w:hAnsi="Times New Roman" w:eastAsia="黑体" w:cs="Times New Roman"/>
          <w:color w:val="000000"/>
          <w:kern w:val="0"/>
          <w:sz w:val="36"/>
          <w:szCs w:val="36"/>
        </w:rPr>
      </w:pPr>
    </w:p>
    <w:p w14:paraId="5AB61C46">
      <w:pPr>
        <w:widowControl/>
        <w:shd w:val="clear"/>
        <w:spacing w:afterLines="50"/>
        <w:jc w:val="center"/>
        <w:textAlignment w:val="center"/>
        <w:rPr>
          <w:rFonts w:ascii="Times New Roman" w:hAnsi="Times New Roman" w:eastAsia="黑体" w:cs="Times New Roman"/>
          <w:color w:val="000000"/>
          <w:kern w:val="0"/>
          <w:sz w:val="36"/>
          <w:szCs w:val="36"/>
        </w:rPr>
      </w:pPr>
    </w:p>
    <w:p w14:paraId="2C7235E3">
      <w:pPr>
        <w:widowControl/>
        <w:shd w:val="clear"/>
        <w:spacing w:afterLines="50"/>
        <w:jc w:val="center"/>
        <w:textAlignment w:val="center"/>
        <w:rPr>
          <w:rFonts w:ascii="Times New Roman" w:hAnsi="Times New Roman" w:eastAsia="黑体" w:cs="Times New Roman"/>
          <w:color w:val="000000"/>
          <w:kern w:val="0"/>
          <w:sz w:val="36"/>
          <w:szCs w:val="36"/>
        </w:rPr>
      </w:pPr>
    </w:p>
    <w:p w14:paraId="174D6AD4">
      <w:pPr>
        <w:widowControl/>
        <w:shd w:val="clear"/>
        <w:spacing w:afterLines="50"/>
        <w:jc w:val="center"/>
        <w:textAlignment w:val="center"/>
        <w:rPr>
          <w:rFonts w:ascii="Times New Roman" w:hAnsi="Times New Roman" w:eastAsia="黑体" w:cs="Times New Roman"/>
          <w:color w:val="000000"/>
          <w:kern w:val="0"/>
          <w:sz w:val="36"/>
          <w:szCs w:val="36"/>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29"/>
        <w:gridCol w:w="488"/>
        <w:gridCol w:w="1377"/>
        <w:gridCol w:w="3405"/>
        <w:gridCol w:w="488"/>
        <w:gridCol w:w="1152"/>
        <w:gridCol w:w="1326"/>
        <w:gridCol w:w="1326"/>
        <w:gridCol w:w="1529"/>
      </w:tblGrid>
      <w:tr w14:paraId="2EE25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center"/>
          </w:tcPr>
          <w:p w14:paraId="0F11B8A4">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25628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7" w:type="pct"/>
            <w:tcBorders>
              <w:top w:val="nil"/>
              <w:left w:val="nil"/>
              <w:bottom w:val="nil"/>
              <w:right w:val="nil"/>
            </w:tcBorders>
            <w:shd w:val="clear" w:color="auto" w:fill="auto"/>
            <w:noWrap/>
            <w:vAlign w:val="center"/>
          </w:tcPr>
          <w:p w14:paraId="4170B893">
            <w:pPr>
              <w:shd w:val="clear"/>
              <w:rPr>
                <w:rFonts w:hint="eastAsia" w:ascii="宋体" w:hAnsi="宋体" w:eastAsia="宋体" w:cs="宋体"/>
                <w:i w:val="0"/>
                <w:iCs w:val="0"/>
                <w:color w:val="000000"/>
                <w:sz w:val="22"/>
                <w:szCs w:val="22"/>
                <w:u w:val="none"/>
              </w:rPr>
            </w:pPr>
          </w:p>
        </w:tc>
        <w:tc>
          <w:tcPr>
            <w:tcW w:w="167" w:type="pct"/>
            <w:tcBorders>
              <w:top w:val="nil"/>
              <w:left w:val="nil"/>
              <w:bottom w:val="nil"/>
              <w:right w:val="nil"/>
            </w:tcBorders>
            <w:shd w:val="clear" w:color="auto" w:fill="auto"/>
            <w:noWrap/>
            <w:vAlign w:val="center"/>
          </w:tcPr>
          <w:p w14:paraId="393FE952">
            <w:pPr>
              <w:shd w:val="clear"/>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14:paraId="62F65C17">
            <w:pPr>
              <w:shd w:val="clear"/>
              <w:rPr>
                <w:rFonts w:hint="eastAsia" w:ascii="宋体" w:hAnsi="宋体" w:eastAsia="宋体" w:cs="宋体"/>
                <w:i w:val="0"/>
                <w:iCs w:val="0"/>
                <w:color w:val="000000"/>
                <w:sz w:val="22"/>
                <w:szCs w:val="22"/>
                <w:u w:val="none"/>
              </w:rPr>
            </w:pPr>
          </w:p>
        </w:tc>
        <w:tc>
          <w:tcPr>
            <w:tcW w:w="1194" w:type="pct"/>
            <w:tcBorders>
              <w:top w:val="nil"/>
              <w:left w:val="nil"/>
              <w:bottom w:val="nil"/>
              <w:right w:val="nil"/>
            </w:tcBorders>
            <w:shd w:val="clear" w:color="auto" w:fill="auto"/>
            <w:noWrap/>
            <w:vAlign w:val="center"/>
          </w:tcPr>
          <w:p w14:paraId="26A78DF4">
            <w:pPr>
              <w:shd w:val="clear"/>
              <w:rPr>
                <w:rFonts w:hint="eastAsia" w:ascii="宋体" w:hAnsi="宋体" w:eastAsia="宋体" w:cs="宋体"/>
                <w:i w:val="0"/>
                <w:iCs w:val="0"/>
                <w:color w:val="000000"/>
                <w:sz w:val="22"/>
                <w:szCs w:val="22"/>
                <w:u w:val="none"/>
              </w:rPr>
            </w:pPr>
          </w:p>
        </w:tc>
        <w:tc>
          <w:tcPr>
            <w:tcW w:w="167" w:type="pct"/>
            <w:tcBorders>
              <w:top w:val="nil"/>
              <w:left w:val="nil"/>
              <w:bottom w:val="nil"/>
              <w:right w:val="nil"/>
            </w:tcBorders>
            <w:shd w:val="clear" w:color="auto" w:fill="auto"/>
            <w:noWrap/>
            <w:vAlign w:val="center"/>
          </w:tcPr>
          <w:p w14:paraId="689AF51E">
            <w:pPr>
              <w:shd w:val="clear"/>
              <w:rPr>
                <w:rFonts w:hint="eastAsia" w:ascii="宋体" w:hAnsi="宋体" w:eastAsia="宋体" w:cs="宋体"/>
                <w:i w:val="0"/>
                <w:iCs w:val="0"/>
                <w:color w:val="000000"/>
                <w:sz w:val="22"/>
                <w:szCs w:val="22"/>
                <w:u w:val="none"/>
              </w:rPr>
            </w:pPr>
          </w:p>
        </w:tc>
        <w:tc>
          <w:tcPr>
            <w:tcW w:w="401" w:type="pct"/>
            <w:tcBorders>
              <w:top w:val="nil"/>
              <w:left w:val="nil"/>
              <w:bottom w:val="nil"/>
              <w:right w:val="nil"/>
            </w:tcBorders>
            <w:shd w:val="clear" w:color="auto" w:fill="auto"/>
            <w:noWrap/>
            <w:vAlign w:val="center"/>
          </w:tcPr>
          <w:p w14:paraId="6C79ACFD">
            <w:pPr>
              <w:shd w:val="clear"/>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noWrap/>
            <w:vAlign w:val="center"/>
          </w:tcPr>
          <w:p w14:paraId="6F74815B">
            <w:pPr>
              <w:shd w:val="clear"/>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noWrap/>
            <w:vAlign w:val="center"/>
          </w:tcPr>
          <w:p w14:paraId="764CCBD8">
            <w:pPr>
              <w:shd w:val="clear"/>
              <w:rPr>
                <w:rFonts w:hint="eastAsia" w:ascii="宋体" w:hAnsi="宋体" w:eastAsia="宋体" w:cs="宋体"/>
                <w:i w:val="0"/>
                <w:iCs w:val="0"/>
                <w:color w:val="000000"/>
                <w:sz w:val="22"/>
                <w:szCs w:val="22"/>
                <w:u w:val="none"/>
              </w:rPr>
            </w:pPr>
          </w:p>
        </w:tc>
        <w:tc>
          <w:tcPr>
            <w:tcW w:w="569" w:type="pct"/>
            <w:tcBorders>
              <w:top w:val="nil"/>
              <w:left w:val="nil"/>
              <w:bottom w:val="nil"/>
              <w:right w:val="nil"/>
            </w:tcBorders>
            <w:shd w:val="clear" w:color="auto" w:fill="auto"/>
            <w:noWrap/>
            <w:vAlign w:val="bottom"/>
          </w:tcPr>
          <w:p w14:paraId="2B6E2CC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0C98E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7" w:type="pct"/>
            <w:tcBorders>
              <w:top w:val="nil"/>
              <w:left w:val="nil"/>
              <w:bottom w:val="nil"/>
              <w:right w:val="nil"/>
            </w:tcBorders>
            <w:shd w:val="clear" w:color="auto" w:fill="auto"/>
            <w:noWrap/>
            <w:vAlign w:val="bottom"/>
          </w:tcPr>
          <w:p w14:paraId="4991A06C">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部门：溆浦县卫生健康局</w:t>
            </w:r>
          </w:p>
        </w:tc>
        <w:tc>
          <w:tcPr>
            <w:tcW w:w="167" w:type="pct"/>
            <w:tcBorders>
              <w:top w:val="nil"/>
              <w:left w:val="nil"/>
              <w:bottom w:val="nil"/>
              <w:right w:val="nil"/>
            </w:tcBorders>
            <w:shd w:val="clear" w:color="auto" w:fill="auto"/>
            <w:noWrap/>
            <w:vAlign w:val="center"/>
          </w:tcPr>
          <w:p w14:paraId="389F060F">
            <w:pPr>
              <w:shd w:val="clear"/>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14:paraId="58ECA186">
            <w:pPr>
              <w:shd w:val="clear"/>
              <w:rPr>
                <w:rFonts w:hint="eastAsia" w:ascii="宋体" w:hAnsi="宋体" w:eastAsia="宋体" w:cs="宋体"/>
                <w:i w:val="0"/>
                <w:iCs w:val="0"/>
                <w:color w:val="000000"/>
                <w:sz w:val="22"/>
                <w:szCs w:val="22"/>
                <w:u w:val="none"/>
              </w:rPr>
            </w:pPr>
          </w:p>
        </w:tc>
        <w:tc>
          <w:tcPr>
            <w:tcW w:w="1194" w:type="pct"/>
            <w:tcBorders>
              <w:top w:val="nil"/>
              <w:left w:val="nil"/>
              <w:bottom w:val="nil"/>
              <w:right w:val="nil"/>
            </w:tcBorders>
            <w:shd w:val="clear" w:color="auto" w:fill="auto"/>
            <w:noWrap/>
            <w:vAlign w:val="center"/>
          </w:tcPr>
          <w:p w14:paraId="2A3C0A2F">
            <w:pPr>
              <w:shd w:val="clear"/>
              <w:rPr>
                <w:rFonts w:hint="eastAsia" w:ascii="宋体" w:hAnsi="宋体" w:eastAsia="宋体" w:cs="宋体"/>
                <w:i w:val="0"/>
                <w:iCs w:val="0"/>
                <w:color w:val="000000"/>
                <w:sz w:val="22"/>
                <w:szCs w:val="22"/>
                <w:u w:val="none"/>
              </w:rPr>
            </w:pPr>
          </w:p>
        </w:tc>
        <w:tc>
          <w:tcPr>
            <w:tcW w:w="167" w:type="pct"/>
            <w:tcBorders>
              <w:top w:val="nil"/>
              <w:left w:val="nil"/>
              <w:bottom w:val="nil"/>
              <w:right w:val="nil"/>
            </w:tcBorders>
            <w:shd w:val="clear" w:color="auto" w:fill="auto"/>
            <w:noWrap/>
            <w:vAlign w:val="center"/>
          </w:tcPr>
          <w:p w14:paraId="478C564C">
            <w:pPr>
              <w:shd w:val="clear"/>
              <w:rPr>
                <w:rFonts w:hint="eastAsia" w:ascii="宋体" w:hAnsi="宋体" w:eastAsia="宋体" w:cs="宋体"/>
                <w:i w:val="0"/>
                <w:iCs w:val="0"/>
                <w:color w:val="000000"/>
                <w:sz w:val="22"/>
                <w:szCs w:val="22"/>
                <w:u w:val="none"/>
              </w:rPr>
            </w:pPr>
          </w:p>
        </w:tc>
        <w:tc>
          <w:tcPr>
            <w:tcW w:w="401" w:type="pct"/>
            <w:tcBorders>
              <w:top w:val="nil"/>
              <w:left w:val="nil"/>
              <w:bottom w:val="nil"/>
              <w:right w:val="nil"/>
            </w:tcBorders>
            <w:shd w:val="clear" w:color="auto" w:fill="auto"/>
            <w:noWrap/>
            <w:vAlign w:val="center"/>
          </w:tcPr>
          <w:p w14:paraId="0FB7B91B">
            <w:pPr>
              <w:shd w:val="clear"/>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noWrap/>
            <w:vAlign w:val="center"/>
          </w:tcPr>
          <w:p w14:paraId="3E636497">
            <w:pPr>
              <w:shd w:val="clear"/>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noWrap/>
            <w:vAlign w:val="center"/>
          </w:tcPr>
          <w:p w14:paraId="102333C6">
            <w:pPr>
              <w:shd w:val="clear"/>
              <w:rPr>
                <w:rFonts w:hint="eastAsia" w:ascii="宋体" w:hAnsi="宋体" w:eastAsia="宋体" w:cs="宋体"/>
                <w:i w:val="0"/>
                <w:iCs w:val="0"/>
                <w:color w:val="000000"/>
                <w:sz w:val="22"/>
                <w:szCs w:val="22"/>
                <w:u w:val="none"/>
              </w:rPr>
            </w:pPr>
          </w:p>
        </w:tc>
        <w:tc>
          <w:tcPr>
            <w:tcW w:w="569" w:type="pct"/>
            <w:tcBorders>
              <w:top w:val="nil"/>
              <w:left w:val="nil"/>
              <w:bottom w:val="nil"/>
              <w:right w:val="nil"/>
            </w:tcBorders>
            <w:shd w:val="clear" w:color="auto" w:fill="auto"/>
            <w:noWrap/>
            <w:vAlign w:val="bottom"/>
          </w:tcPr>
          <w:p w14:paraId="37B55ADE">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DC5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EA6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25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F7C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6C6A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FE1D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36BB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564A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1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730F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0409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078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6AC1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D791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F406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7BCE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5AC0B">
            <w:pPr>
              <w:shd w:val="clear"/>
              <w:jc w:val="center"/>
              <w:rPr>
                <w:rFonts w:hint="eastAsia" w:ascii="宋体" w:hAnsi="宋体" w:eastAsia="宋体" w:cs="宋体"/>
                <w:i w:val="0"/>
                <w:iCs w:val="0"/>
                <w:color w:val="000000"/>
                <w:sz w:val="22"/>
                <w:szCs w:val="22"/>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A5473">
            <w:pPr>
              <w:shd w:val="clea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4CE5F">
            <w:pPr>
              <w:shd w:val="clear"/>
              <w:jc w:val="center"/>
              <w:rPr>
                <w:rFonts w:hint="eastAsia" w:ascii="宋体" w:hAnsi="宋体" w:eastAsia="宋体" w:cs="宋体"/>
                <w:i w:val="0"/>
                <w:iCs w:val="0"/>
                <w:color w:val="000000"/>
                <w:sz w:val="22"/>
                <w:szCs w:val="22"/>
                <w:u w:val="none"/>
              </w:rPr>
            </w:pPr>
          </w:p>
        </w:tc>
        <w:tc>
          <w:tcPr>
            <w:tcW w:w="11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0EF81">
            <w:pPr>
              <w:shd w:val="clear"/>
              <w:jc w:val="center"/>
              <w:rPr>
                <w:rFonts w:hint="eastAsia" w:ascii="宋体" w:hAnsi="宋体" w:eastAsia="宋体" w:cs="宋体"/>
                <w:i w:val="0"/>
                <w:iCs w:val="0"/>
                <w:color w:val="000000"/>
                <w:sz w:val="22"/>
                <w:szCs w:val="22"/>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01FEF">
            <w:pPr>
              <w:shd w:val="clea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D92C">
            <w:pPr>
              <w:shd w:val="clear"/>
              <w:jc w:val="center"/>
              <w:rPr>
                <w:rFonts w:hint="eastAsia" w:ascii="宋体" w:hAnsi="宋体" w:eastAsia="宋体" w:cs="宋体"/>
                <w:i w:val="0"/>
                <w:iCs w:val="0"/>
                <w:color w:val="000000"/>
                <w:sz w:val="22"/>
                <w:szCs w:val="22"/>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DD29D">
            <w:pPr>
              <w:shd w:val="clear"/>
              <w:jc w:val="center"/>
              <w:rPr>
                <w:rFonts w:hint="eastAsia" w:ascii="宋体" w:hAnsi="宋体" w:eastAsia="宋体" w:cs="宋体"/>
                <w:i w:val="0"/>
                <w:iCs w:val="0"/>
                <w:color w:val="000000"/>
                <w:sz w:val="22"/>
                <w:szCs w:val="22"/>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52FDE">
            <w:pPr>
              <w:shd w:val="clear"/>
              <w:jc w:val="center"/>
              <w:rPr>
                <w:rFonts w:hint="eastAsia" w:ascii="宋体" w:hAnsi="宋体" w:eastAsia="宋体" w:cs="宋体"/>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66162">
            <w:pPr>
              <w:shd w:val="clear"/>
              <w:jc w:val="center"/>
              <w:rPr>
                <w:rFonts w:hint="eastAsia" w:ascii="宋体" w:hAnsi="宋体" w:eastAsia="宋体" w:cs="宋体"/>
                <w:i w:val="0"/>
                <w:iCs w:val="0"/>
                <w:color w:val="000000"/>
                <w:sz w:val="22"/>
                <w:szCs w:val="22"/>
                <w:u w:val="none"/>
              </w:rPr>
            </w:pPr>
          </w:p>
        </w:tc>
      </w:tr>
      <w:tr w14:paraId="6AC83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8C9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27A8">
            <w:pPr>
              <w:shd w:val="clear"/>
              <w:jc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0F1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17A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1418">
            <w:pPr>
              <w:shd w:val="clear"/>
              <w:jc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9FB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61E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AAC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F82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05B7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FB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083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97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9,907.42</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58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15F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FB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84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9EA0">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30EE">
            <w:pPr>
              <w:shd w:val="clear"/>
              <w:jc w:val="right"/>
              <w:rPr>
                <w:rFonts w:hint="eastAsia" w:ascii="宋体" w:hAnsi="宋体" w:eastAsia="宋体" w:cs="宋体"/>
                <w:i w:val="0"/>
                <w:iCs w:val="0"/>
                <w:color w:val="000000"/>
                <w:sz w:val="22"/>
                <w:szCs w:val="22"/>
                <w:u w:val="none"/>
              </w:rPr>
            </w:pPr>
          </w:p>
        </w:tc>
      </w:tr>
      <w:tr w14:paraId="290CE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9B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03A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AC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4,130.00</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38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E2D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2A72">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D31B">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84E9">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B93E">
            <w:pPr>
              <w:shd w:val="clear"/>
              <w:jc w:val="right"/>
              <w:rPr>
                <w:rFonts w:hint="eastAsia" w:ascii="宋体" w:hAnsi="宋体" w:eastAsia="宋体" w:cs="宋体"/>
                <w:i w:val="0"/>
                <w:iCs w:val="0"/>
                <w:color w:val="000000"/>
                <w:sz w:val="22"/>
                <w:szCs w:val="22"/>
                <w:u w:val="none"/>
              </w:rPr>
            </w:pPr>
          </w:p>
        </w:tc>
      </w:tr>
      <w:tr w14:paraId="6A5DA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8B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15E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CC8F">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4C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086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3B4D">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7B75">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75EF">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907B">
            <w:pPr>
              <w:shd w:val="clear"/>
              <w:jc w:val="right"/>
              <w:rPr>
                <w:rFonts w:hint="eastAsia" w:ascii="宋体" w:hAnsi="宋体" w:eastAsia="宋体" w:cs="宋体"/>
                <w:i w:val="0"/>
                <w:iCs w:val="0"/>
                <w:color w:val="000000"/>
                <w:sz w:val="22"/>
                <w:szCs w:val="22"/>
                <w:u w:val="none"/>
              </w:rPr>
            </w:pPr>
          </w:p>
        </w:tc>
      </w:tr>
      <w:tr w14:paraId="14296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C6B0">
            <w:pPr>
              <w:shd w:val="clear"/>
              <w:jc w:val="left"/>
              <w:rPr>
                <w:rFonts w:hint="eastAsia" w:ascii="宋体" w:hAnsi="宋体" w:eastAsia="宋体" w:cs="宋体"/>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F26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E13C">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E4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7AC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BD9D">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0DF9">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6A56">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A969">
            <w:pPr>
              <w:shd w:val="clear"/>
              <w:jc w:val="right"/>
              <w:rPr>
                <w:rFonts w:hint="eastAsia" w:ascii="宋体" w:hAnsi="宋体" w:eastAsia="宋体" w:cs="宋体"/>
                <w:i w:val="0"/>
                <w:iCs w:val="0"/>
                <w:color w:val="000000"/>
                <w:sz w:val="22"/>
                <w:szCs w:val="22"/>
                <w:u w:val="none"/>
              </w:rPr>
            </w:pPr>
          </w:p>
        </w:tc>
      </w:tr>
      <w:tr w14:paraId="3F9BE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73D9">
            <w:pPr>
              <w:shd w:val="clear"/>
              <w:jc w:val="left"/>
              <w:rPr>
                <w:rFonts w:hint="eastAsia" w:ascii="宋体" w:hAnsi="宋体" w:eastAsia="宋体" w:cs="宋体"/>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CC1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FD35">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B4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5E2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342D">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75F1">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9995">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06DD">
            <w:pPr>
              <w:shd w:val="clear"/>
              <w:jc w:val="right"/>
              <w:rPr>
                <w:rFonts w:hint="eastAsia" w:ascii="宋体" w:hAnsi="宋体" w:eastAsia="宋体" w:cs="宋体"/>
                <w:i w:val="0"/>
                <w:iCs w:val="0"/>
                <w:color w:val="000000"/>
                <w:sz w:val="22"/>
                <w:szCs w:val="22"/>
                <w:u w:val="none"/>
              </w:rPr>
            </w:pPr>
          </w:p>
        </w:tc>
      </w:tr>
      <w:tr w14:paraId="10B0B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351A">
            <w:pPr>
              <w:shd w:val="clear"/>
              <w:jc w:val="left"/>
              <w:rPr>
                <w:rFonts w:hint="eastAsia" w:ascii="宋体" w:hAnsi="宋体" w:eastAsia="宋体" w:cs="宋体"/>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9FF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F213">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23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788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BF1D">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3870">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A5CA">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DB06">
            <w:pPr>
              <w:shd w:val="clear"/>
              <w:jc w:val="right"/>
              <w:rPr>
                <w:rFonts w:hint="eastAsia" w:ascii="宋体" w:hAnsi="宋体" w:eastAsia="宋体" w:cs="宋体"/>
                <w:i w:val="0"/>
                <w:iCs w:val="0"/>
                <w:color w:val="000000"/>
                <w:sz w:val="22"/>
                <w:szCs w:val="22"/>
                <w:u w:val="none"/>
              </w:rPr>
            </w:pPr>
          </w:p>
        </w:tc>
      </w:tr>
      <w:tr w14:paraId="7D41A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98E8">
            <w:pPr>
              <w:shd w:val="clear"/>
              <w:jc w:val="left"/>
              <w:rPr>
                <w:rFonts w:hint="eastAsia" w:ascii="宋体" w:hAnsi="宋体" w:eastAsia="宋体" w:cs="宋体"/>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F35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BF42">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39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3DF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BB04">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984A">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A022">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30AE">
            <w:pPr>
              <w:shd w:val="clear"/>
              <w:jc w:val="right"/>
              <w:rPr>
                <w:rFonts w:hint="eastAsia" w:ascii="宋体" w:hAnsi="宋体" w:eastAsia="宋体" w:cs="宋体"/>
                <w:i w:val="0"/>
                <w:iCs w:val="0"/>
                <w:color w:val="000000"/>
                <w:sz w:val="22"/>
                <w:szCs w:val="22"/>
                <w:u w:val="none"/>
              </w:rPr>
            </w:pPr>
          </w:p>
        </w:tc>
      </w:tr>
      <w:tr w14:paraId="626F1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4A56">
            <w:pPr>
              <w:shd w:val="clear"/>
              <w:jc w:val="left"/>
              <w:rPr>
                <w:rFonts w:hint="eastAsia" w:ascii="宋体" w:hAnsi="宋体" w:eastAsia="宋体" w:cs="宋体"/>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27A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B0FD">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FC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6FB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2C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100.08</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CE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100.08</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8E7E">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698A">
            <w:pPr>
              <w:shd w:val="clear"/>
              <w:jc w:val="right"/>
              <w:rPr>
                <w:rFonts w:hint="eastAsia" w:ascii="宋体" w:hAnsi="宋体" w:eastAsia="宋体" w:cs="宋体"/>
                <w:i w:val="0"/>
                <w:iCs w:val="0"/>
                <w:color w:val="000000"/>
                <w:sz w:val="22"/>
                <w:szCs w:val="22"/>
                <w:u w:val="none"/>
              </w:rPr>
            </w:pPr>
          </w:p>
        </w:tc>
      </w:tr>
      <w:tr w14:paraId="117E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2BA4">
            <w:pPr>
              <w:shd w:val="clear"/>
              <w:jc w:val="left"/>
              <w:rPr>
                <w:rFonts w:hint="eastAsia" w:ascii="宋体" w:hAnsi="宋体" w:eastAsia="宋体" w:cs="宋体"/>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1CE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76B4">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EA9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1ED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D8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9,750.28</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63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9,750.28</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10EB">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F26A">
            <w:pPr>
              <w:shd w:val="clear"/>
              <w:jc w:val="right"/>
              <w:rPr>
                <w:rFonts w:hint="eastAsia" w:ascii="宋体" w:hAnsi="宋体" w:eastAsia="宋体" w:cs="宋体"/>
                <w:i w:val="0"/>
                <w:iCs w:val="0"/>
                <w:color w:val="000000"/>
                <w:sz w:val="22"/>
                <w:szCs w:val="22"/>
                <w:u w:val="none"/>
              </w:rPr>
            </w:pPr>
          </w:p>
        </w:tc>
      </w:tr>
      <w:tr w14:paraId="28A23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E893">
            <w:pPr>
              <w:shd w:val="clear"/>
              <w:jc w:val="left"/>
              <w:rPr>
                <w:rFonts w:hint="eastAsia" w:ascii="宋体" w:hAnsi="宋体" w:eastAsia="宋体" w:cs="宋体"/>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EB4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14EE">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7D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2B4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9526">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CD25">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19ED">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7D20">
            <w:pPr>
              <w:shd w:val="clear"/>
              <w:jc w:val="right"/>
              <w:rPr>
                <w:rFonts w:hint="eastAsia" w:ascii="宋体" w:hAnsi="宋体" w:eastAsia="宋体" w:cs="宋体"/>
                <w:i w:val="0"/>
                <w:iCs w:val="0"/>
                <w:color w:val="000000"/>
                <w:sz w:val="22"/>
                <w:szCs w:val="22"/>
                <w:u w:val="none"/>
              </w:rPr>
            </w:pPr>
          </w:p>
        </w:tc>
      </w:tr>
      <w:tr w14:paraId="3AE4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871A">
            <w:pPr>
              <w:shd w:val="clear"/>
              <w:jc w:val="left"/>
              <w:rPr>
                <w:rFonts w:hint="eastAsia" w:ascii="宋体" w:hAnsi="宋体" w:eastAsia="宋体" w:cs="宋体"/>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88B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DD35">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9A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CF5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7EE8">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A651">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3862">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B94D">
            <w:pPr>
              <w:shd w:val="clear"/>
              <w:jc w:val="right"/>
              <w:rPr>
                <w:rFonts w:hint="eastAsia" w:ascii="宋体" w:hAnsi="宋体" w:eastAsia="宋体" w:cs="宋体"/>
                <w:i w:val="0"/>
                <w:iCs w:val="0"/>
                <w:color w:val="000000"/>
                <w:sz w:val="22"/>
                <w:szCs w:val="22"/>
                <w:u w:val="none"/>
              </w:rPr>
            </w:pPr>
          </w:p>
        </w:tc>
      </w:tr>
      <w:tr w14:paraId="6186A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3FFD">
            <w:pPr>
              <w:shd w:val="clear"/>
              <w:jc w:val="left"/>
              <w:rPr>
                <w:rFonts w:hint="eastAsia" w:ascii="宋体" w:hAnsi="宋体" w:eastAsia="宋体" w:cs="宋体"/>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FC5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E3D8">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C1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23A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70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F9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0ACC">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290B">
            <w:pPr>
              <w:shd w:val="clear"/>
              <w:jc w:val="right"/>
              <w:rPr>
                <w:rFonts w:hint="eastAsia" w:ascii="宋体" w:hAnsi="宋体" w:eastAsia="宋体" w:cs="宋体"/>
                <w:i w:val="0"/>
                <w:iCs w:val="0"/>
                <w:color w:val="000000"/>
                <w:sz w:val="22"/>
                <w:szCs w:val="22"/>
                <w:u w:val="none"/>
              </w:rPr>
            </w:pPr>
          </w:p>
        </w:tc>
      </w:tr>
      <w:tr w14:paraId="0B54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CC51">
            <w:pPr>
              <w:shd w:val="clear"/>
              <w:jc w:val="left"/>
              <w:rPr>
                <w:rFonts w:hint="eastAsia" w:ascii="宋体" w:hAnsi="宋体" w:eastAsia="宋体" w:cs="宋体"/>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F38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6803">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D7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991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7BC0">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5983">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EE21">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7892">
            <w:pPr>
              <w:shd w:val="clear"/>
              <w:jc w:val="right"/>
              <w:rPr>
                <w:rFonts w:hint="eastAsia" w:ascii="宋体" w:hAnsi="宋体" w:eastAsia="宋体" w:cs="宋体"/>
                <w:i w:val="0"/>
                <w:iCs w:val="0"/>
                <w:color w:val="000000"/>
                <w:sz w:val="22"/>
                <w:szCs w:val="22"/>
                <w:u w:val="none"/>
              </w:rPr>
            </w:pPr>
          </w:p>
        </w:tc>
      </w:tr>
      <w:tr w14:paraId="519DB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3DB7">
            <w:pPr>
              <w:shd w:val="clear"/>
              <w:jc w:val="left"/>
              <w:rPr>
                <w:rFonts w:hint="eastAsia" w:ascii="宋体" w:hAnsi="宋体" w:eastAsia="宋体" w:cs="宋体"/>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6CE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DBFB">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EAD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5D0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16B6">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291D">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4756">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3513">
            <w:pPr>
              <w:shd w:val="clear"/>
              <w:jc w:val="right"/>
              <w:rPr>
                <w:rFonts w:hint="eastAsia" w:ascii="宋体" w:hAnsi="宋体" w:eastAsia="宋体" w:cs="宋体"/>
                <w:i w:val="0"/>
                <w:iCs w:val="0"/>
                <w:color w:val="000000"/>
                <w:sz w:val="22"/>
                <w:szCs w:val="22"/>
                <w:u w:val="none"/>
              </w:rPr>
            </w:pPr>
          </w:p>
        </w:tc>
      </w:tr>
      <w:tr w14:paraId="7BDF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F91D">
            <w:pPr>
              <w:shd w:val="clear"/>
              <w:jc w:val="left"/>
              <w:rPr>
                <w:rFonts w:hint="eastAsia" w:ascii="宋体" w:hAnsi="宋体" w:eastAsia="宋体" w:cs="宋体"/>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5E6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3986">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F2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E4C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DCFA">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137C">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56F0">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AFFD">
            <w:pPr>
              <w:shd w:val="clear"/>
              <w:jc w:val="right"/>
              <w:rPr>
                <w:rFonts w:hint="eastAsia" w:ascii="宋体" w:hAnsi="宋体" w:eastAsia="宋体" w:cs="宋体"/>
                <w:i w:val="0"/>
                <w:iCs w:val="0"/>
                <w:color w:val="000000"/>
                <w:sz w:val="22"/>
                <w:szCs w:val="22"/>
                <w:u w:val="none"/>
              </w:rPr>
            </w:pPr>
          </w:p>
        </w:tc>
      </w:tr>
      <w:tr w14:paraId="40C4D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8D44">
            <w:pPr>
              <w:shd w:val="clear"/>
              <w:jc w:val="left"/>
              <w:rPr>
                <w:rFonts w:hint="eastAsia" w:ascii="宋体" w:hAnsi="宋体" w:eastAsia="宋体" w:cs="宋体"/>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CB2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76FC">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D9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DB1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16A7">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F3B1">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CA82">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C395">
            <w:pPr>
              <w:shd w:val="clear"/>
              <w:jc w:val="right"/>
              <w:rPr>
                <w:rFonts w:hint="eastAsia" w:ascii="宋体" w:hAnsi="宋体" w:eastAsia="宋体" w:cs="宋体"/>
                <w:i w:val="0"/>
                <w:iCs w:val="0"/>
                <w:color w:val="000000"/>
                <w:sz w:val="22"/>
                <w:szCs w:val="22"/>
                <w:u w:val="none"/>
              </w:rPr>
            </w:pPr>
          </w:p>
        </w:tc>
      </w:tr>
      <w:tr w14:paraId="6445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793E">
            <w:pPr>
              <w:shd w:val="clear"/>
              <w:jc w:val="left"/>
              <w:rPr>
                <w:rFonts w:hint="eastAsia" w:ascii="宋体" w:hAnsi="宋体" w:eastAsia="宋体" w:cs="宋体"/>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A5B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32A1">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F3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E52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E9AA">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49B4">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EBE5">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3984">
            <w:pPr>
              <w:shd w:val="clear"/>
              <w:jc w:val="right"/>
              <w:rPr>
                <w:rFonts w:hint="eastAsia" w:ascii="宋体" w:hAnsi="宋体" w:eastAsia="宋体" w:cs="宋体"/>
                <w:i w:val="0"/>
                <w:iCs w:val="0"/>
                <w:color w:val="000000"/>
                <w:sz w:val="22"/>
                <w:szCs w:val="22"/>
                <w:u w:val="none"/>
              </w:rPr>
            </w:pPr>
          </w:p>
        </w:tc>
      </w:tr>
      <w:tr w14:paraId="4C21C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A92F">
            <w:pPr>
              <w:shd w:val="clear"/>
              <w:jc w:val="left"/>
              <w:rPr>
                <w:rFonts w:hint="eastAsia" w:ascii="宋体" w:hAnsi="宋体" w:eastAsia="宋体" w:cs="宋体"/>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48E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A227">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45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330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E4D3">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EBEE">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4C62">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8151">
            <w:pPr>
              <w:shd w:val="clear"/>
              <w:jc w:val="right"/>
              <w:rPr>
                <w:rFonts w:hint="eastAsia" w:ascii="宋体" w:hAnsi="宋体" w:eastAsia="宋体" w:cs="宋体"/>
                <w:i w:val="0"/>
                <w:iCs w:val="0"/>
                <w:color w:val="000000"/>
                <w:sz w:val="22"/>
                <w:szCs w:val="22"/>
                <w:u w:val="none"/>
              </w:rPr>
            </w:pPr>
          </w:p>
        </w:tc>
      </w:tr>
      <w:tr w14:paraId="3F29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FA35">
            <w:pPr>
              <w:shd w:val="clear"/>
              <w:jc w:val="left"/>
              <w:rPr>
                <w:rFonts w:hint="eastAsia" w:ascii="宋体" w:hAnsi="宋体" w:eastAsia="宋体" w:cs="宋体"/>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5BF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7231">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47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364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E5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42.99</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77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42.99</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7A58">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49FA">
            <w:pPr>
              <w:shd w:val="clear"/>
              <w:jc w:val="right"/>
              <w:rPr>
                <w:rFonts w:hint="eastAsia" w:ascii="宋体" w:hAnsi="宋体" w:eastAsia="宋体" w:cs="宋体"/>
                <w:i w:val="0"/>
                <w:iCs w:val="0"/>
                <w:color w:val="000000"/>
                <w:sz w:val="22"/>
                <w:szCs w:val="22"/>
                <w:u w:val="none"/>
              </w:rPr>
            </w:pPr>
          </w:p>
        </w:tc>
      </w:tr>
      <w:tr w14:paraId="0203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87B7">
            <w:pPr>
              <w:shd w:val="clear"/>
              <w:jc w:val="left"/>
              <w:rPr>
                <w:rFonts w:hint="eastAsia" w:ascii="宋体" w:hAnsi="宋体" w:eastAsia="宋体" w:cs="宋体"/>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789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1E28">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68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01B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8490">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FFCB">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DF7E">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6C9D">
            <w:pPr>
              <w:shd w:val="clear"/>
              <w:jc w:val="right"/>
              <w:rPr>
                <w:rFonts w:hint="eastAsia" w:ascii="宋体" w:hAnsi="宋体" w:eastAsia="宋体" w:cs="宋体"/>
                <w:i w:val="0"/>
                <w:iCs w:val="0"/>
                <w:color w:val="000000"/>
                <w:sz w:val="22"/>
                <w:szCs w:val="22"/>
                <w:u w:val="none"/>
              </w:rPr>
            </w:pPr>
          </w:p>
        </w:tc>
      </w:tr>
      <w:tr w14:paraId="44870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2AC6">
            <w:pPr>
              <w:shd w:val="clear"/>
              <w:jc w:val="left"/>
              <w:rPr>
                <w:rFonts w:hint="eastAsia" w:ascii="宋体" w:hAnsi="宋体" w:eastAsia="宋体" w:cs="宋体"/>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826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458F">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F34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482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5502">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333A">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8985">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6DA2">
            <w:pPr>
              <w:shd w:val="clear"/>
              <w:jc w:val="right"/>
              <w:rPr>
                <w:rFonts w:hint="eastAsia" w:ascii="宋体" w:hAnsi="宋体" w:eastAsia="宋体" w:cs="宋体"/>
                <w:i w:val="0"/>
                <w:iCs w:val="0"/>
                <w:color w:val="000000"/>
                <w:sz w:val="22"/>
                <w:szCs w:val="22"/>
                <w:u w:val="none"/>
              </w:rPr>
            </w:pPr>
          </w:p>
        </w:tc>
      </w:tr>
      <w:tr w14:paraId="729F4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A8DE">
            <w:pPr>
              <w:shd w:val="clear"/>
              <w:jc w:val="left"/>
              <w:rPr>
                <w:rFonts w:hint="eastAsia" w:ascii="宋体" w:hAnsi="宋体" w:eastAsia="宋体" w:cs="宋体"/>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8DD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51BE">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30F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64B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1BF7">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927F">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96E5">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B5FB">
            <w:pPr>
              <w:shd w:val="clear"/>
              <w:jc w:val="right"/>
              <w:rPr>
                <w:rFonts w:hint="eastAsia" w:ascii="宋体" w:hAnsi="宋体" w:eastAsia="宋体" w:cs="宋体"/>
                <w:i w:val="0"/>
                <w:iCs w:val="0"/>
                <w:color w:val="000000"/>
                <w:sz w:val="22"/>
                <w:szCs w:val="22"/>
                <w:u w:val="none"/>
              </w:rPr>
            </w:pPr>
          </w:p>
        </w:tc>
      </w:tr>
      <w:tr w14:paraId="268A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C1A7">
            <w:pPr>
              <w:shd w:val="clear"/>
              <w:jc w:val="left"/>
              <w:rPr>
                <w:rFonts w:hint="eastAsia" w:ascii="宋体" w:hAnsi="宋体" w:eastAsia="宋体" w:cs="宋体"/>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71F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EEEC">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A8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DCD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D9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C492">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852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13B9">
            <w:pPr>
              <w:shd w:val="clear"/>
              <w:jc w:val="right"/>
              <w:rPr>
                <w:rFonts w:hint="eastAsia" w:ascii="宋体" w:hAnsi="宋体" w:eastAsia="宋体" w:cs="宋体"/>
                <w:i w:val="0"/>
                <w:iCs w:val="0"/>
                <w:color w:val="000000"/>
                <w:sz w:val="22"/>
                <w:szCs w:val="22"/>
                <w:u w:val="none"/>
              </w:rPr>
            </w:pPr>
          </w:p>
        </w:tc>
      </w:tr>
      <w:tr w14:paraId="4F5E5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A4D4">
            <w:pPr>
              <w:shd w:val="clear"/>
              <w:jc w:val="center"/>
              <w:rPr>
                <w:rFonts w:hint="eastAsia" w:ascii="宋体" w:hAnsi="宋体" w:eastAsia="宋体" w:cs="宋体"/>
                <w:b/>
                <w:bCs/>
                <w:i w:val="0"/>
                <w:iCs w:val="0"/>
                <w:color w:val="000000"/>
                <w:sz w:val="20"/>
                <w:szCs w:val="20"/>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24D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9AC4">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4F6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D93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4D41">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532B">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12DB">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A079">
            <w:pPr>
              <w:shd w:val="clear"/>
              <w:jc w:val="right"/>
              <w:rPr>
                <w:rFonts w:hint="eastAsia" w:ascii="宋体" w:hAnsi="宋体" w:eastAsia="宋体" w:cs="宋体"/>
                <w:i w:val="0"/>
                <w:iCs w:val="0"/>
                <w:color w:val="000000"/>
                <w:sz w:val="22"/>
                <w:szCs w:val="22"/>
                <w:u w:val="none"/>
              </w:rPr>
            </w:pPr>
          </w:p>
        </w:tc>
      </w:tr>
      <w:tr w14:paraId="506B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4E2F">
            <w:pPr>
              <w:shd w:val="clear"/>
              <w:jc w:val="left"/>
              <w:rPr>
                <w:rFonts w:hint="eastAsia" w:ascii="宋体" w:hAnsi="宋体" w:eastAsia="宋体" w:cs="宋体"/>
                <w:i w:val="0"/>
                <w:iCs w:val="0"/>
                <w:color w:val="000000"/>
                <w:sz w:val="20"/>
                <w:szCs w:val="20"/>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635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0734">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04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849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0A29">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A9CA">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77E1">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242F">
            <w:pPr>
              <w:shd w:val="clear"/>
              <w:jc w:val="right"/>
              <w:rPr>
                <w:rFonts w:hint="eastAsia" w:ascii="宋体" w:hAnsi="宋体" w:eastAsia="宋体" w:cs="宋体"/>
                <w:i w:val="0"/>
                <w:iCs w:val="0"/>
                <w:color w:val="000000"/>
                <w:sz w:val="22"/>
                <w:szCs w:val="22"/>
                <w:u w:val="none"/>
              </w:rPr>
            </w:pPr>
          </w:p>
        </w:tc>
      </w:tr>
      <w:tr w14:paraId="74813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04F0">
            <w:pPr>
              <w:shd w:val="clear"/>
              <w:jc w:val="left"/>
              <w:rPr>
                <w:rFonts w:hint="eastAsia" w:ascii="宋体" w:hAnsi="宋体" w:eastAsia="宋体" w:cs="宋体"/>
                <w:i w:val="0"/>
                <w:iCs w:val="0"/>
                <w:color w:val="000000"/>
                <w:sz w:val="20"/>
                <w:szCs w:val="20"/>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0FF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0FC4">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A5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E7E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4E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61EA">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F6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A4D0">
            <w:pPr>
              <w:shd w:val="clear"/>
              <w:jc w:val="right"/>
              <w:rPr>
                <w:rFonts w:hint="eastAsia" w:ascii="宋体" w:hAnsi="宋体" w:eastAsia="宋体" w:cs="宋体"/>
                <w:i w:val="0"/>
                <w:iCs w:val="0"/>
                <w:color w:val="000000"/>
                <w:sz w:val="22"/>
                <w:szCs w:val="22"/>
                <w:u w:val="none"/>
              </w:rPr>
            </w:pPr>
          </w:p>
        </w:tc>
      </w:tr>
      <w:tr w14:paraId="547A1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0F64">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E11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4B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14,037.42</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6B58">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5E8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88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14,037.42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E3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9,907.42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7E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4,130.00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9797">
            <w:pPr>
              <w:shd w:val="clear"/>
              <w:jc w:val="right"/>
              <w:rPr>
                <w:rFonts w:hint="eastAsia" w:ascii="宋体" w:hAnsi="宋体" w:eastAsia="宋体" w:cs="宋体"/>
                <w:i w:val="0"/>
                <w:iCs w:val="0"/>
                <w:color w:val="000000"/>
                <w:sz w:val="22"/>
                <w:szCs w:val="22"/>
                <w:u w:val="none"/>
              </w:rPr>
            </w:pPr>
          </w:p>
        </w:tc>
      </w:tr>
      <w:tr w14:paraId="5F477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EB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6A1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9A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41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465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B88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49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E30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64FD">
            <w:pPr>
              <w:shd w:val="clear"/>
              <w:jc w:val="right"/>
              <w:rPr>
                <w:rFonts w:hint="eastAsia" w:ascii="宋体" w:hAnsi="宋体" w:eastAsia="宋体" w:cs="宋体"/>
                <w:i w:val="0"/>
                <w:iCs w:val="0"/>
                <w:color w:val="000000"/>
                <w:sz w:val="22"/>
                <w:szCs w:val="22"/>
                <w:u w:val="none"/>
              </w:rPr>
            </w:pPr>
          </w:p>
        </w:tc>
      </w:tr>
      <w:tr w14:paraId="4C250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9C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388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EE68">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95E3">
            <w:pPr>
              <w:shd w:val="clear"/>
              <w:jc w:val="left"/>
              <w:rPr>
                <w:rFonts w:hint="eastAsia" w:ascii="宋体" w:hAnsi="宋体" w:eastAsia="宋体" w:cs="宋体"/>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EDA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AA10">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B686">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5890">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BC5A">
            <w:pPr>
              <w:shd w:val="clear"/>
              <w:jc w:val="right"/>
              <w:rPr>
                <w:rFonts w:hint="eastAsia" w:ascii="宋体" w:hAnsi="宋体" w:eastAsia="宋体" w:cs="宋体"/>
                <w:i w:val="0"/>
                <w:iCs w:val="0"/>
                <w:color w:val="000000"/>
                <w:sz w:val="22"/>
                <w:szCs w:val="22"/>
                <w:u w:val="none"/>
              </w:rPr>
            </w:pPr>
          </w:p>
        </w:tc>
      </w:tr>
      <w:tr w14:paraId="2356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16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19A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C3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62D7">
            <w:pPr>
              <w:shd w:val="clear"/>
              <w:jc w:val="left"/>
              <w:rPr>
                <w:rFonts w:hint="eastAsia" w:ascii="宋体" w:hAnsi="宋体" w:eastAsia="宋体" w:cs="宋体"/>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0FC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D436">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0DE5">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0C35">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40FC">
            <w:pPr>
              <w:shd w:val="clear"/>
              <w:jc w:val="right"/>
              <w:rPr>
                <w:rFonts w:hint="eastAsia" w:ascii="宋体" w:hAnsi="宋体" w:eastAsia="宋体" w:cs="宋体"/>
                <w:i w:val="0"/>
                <w:iCs w:val="0"/>
                <w:color w:val="000000"/>
                <w:sz w:val="22"/>
                <w:szCs w:val="22"/>
                <w:u w:val="none"/>
              </w:rPr>
            </w:pPr>
          </w:p>
        </w:tc>
      </w:tr>
      <w:tr w14:paraId="1867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26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D9D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B529">
            <w:pPr>
              <w:shd w:val="clear"/>
              <w:jc w:val="right"/>
              <w:rPr>
                <w:rFonts w:hint="eastAsia" w:ascii="宋体" w:hAnsi="宋体" w:eastAsia="宋体" w:cs="宋体"/>
                <w:i w:val="0"/>
                <w:iCs w:val="0"/>
                <w:color w:val="000000"/>
                <w:sz w:val="22"/>
                <w:szCs w:val="22"/>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F7BF">
            <w:pPr>
              <w:shd w:val="clear"/>
              <w:jc w:val="left"/>
              <w:rPr>
                <w:rFonts w:hint="eastAsia" w:ascii="宋体" w:hAnsi="宋体" w:eastAsia="宋体" w:cs="宋体"/>
                <w:i w:val="0"/>
                <w:iCs w:val="0"/>
                <w:color w:val="000000"/>
                <w:sz w:val="22"/>
                <w:szCs w:val="22"/>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C7E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DA96">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DE49">
            <w:pPr>
              <w:shd w:val="clear"/>
              <w:jc w:val="righ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ABF5">
            <w:pPr>
              <w:shd w:val="clear"/>
              <w:jc w:val="right"/>
              <w:rPr>
                <w:rFonts w:hint="eastAsia" w:ascii="宋体" w:hAnsi="宋体" w:eastAsia="宋体" w:cs="宋体"/>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0AB5">
            <w:pPr>
              <w:shd w:val="clear"/>
              <w:jc w:val="right"/>
              <w:rPr>
                <w:rFonts w:hint="eastAsia" w:ascii="宋体" w:hAnsi="宋体" w:eastAsia="宋体" w:cs="宋体"/>
                <w:i w:val="0"/>
                <w:iCs w:val="0"/>
                <w:color w:val="000000"/>
                <w:sz w:val="22"/>
                <w:szCs w:val="22"/>
                <w:u w:val="none"/>
              </w:rPr>
            </w:pPr>
          </w:p>
        </w:tc>
      </w:tr>
      <w:tr w14:paraId="501C0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66B848C1">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67"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18957F5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80"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215689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14,037.42</w:t>
            </w:r>
          </w:p>
        </w:tc>
        <w:tc>
          <w:tcPr>
            <w:tcW w:w="1194"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2BF7495D">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67"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793217C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01"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00A8451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14,037.42</w:t>
            </w:r>
          </w:p>
        </w:tc>
        <w:tc>
          <w:tcPr>
            <w:tcW w:w="46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76DA73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9,907.42</w:t>
            </w:r>
          </w:p>
        </w:tc>
        <w:tc>
          <w:tcPr>
            <w:tcW w:w="46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6C3796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4,130.00</w:t>
            </w:r>
          </w:p>
        </w:tc>
        <w:tc>
          <w:tcPr>
            <w:tcW w:w="569"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1A9D29F1">
            <w:pPr>
              <w:shd w:val="clear"/>
              <w:jc w:val="right"/>
              <w:rPr>
                <w:rFonts w:hint="eastAsia" w:ascii="宋体" w:hAnsi="宋体" w:eastAsia="宋体" w:cs="宋体"/>
                <w:i w:val="0"/>
                <w:iCs w:val="0"/>
                <w:color w:val="000000"/>
                <w:sz w:val="22"/>
                <w:szCs w:val="22"/>
                <w:u w:val="none"/>
              </w:rPr>
            </w:pPr>
          </w:p>
        </w:tc>
      </w:tr>
      <w:tr w14:paraId="31EC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0" w:type="pct"/>
            <w:gridSpan w:val="8"/>
            <w:tcBorders>
              <w:top w:val="single" w:color="D4D4D4" w:sz="4" w:space="0"/>
              <w:left w:val="nil"/>
              <w:bottom w:val="nil"/>
              <w:right w:val="nil"/>
            </w:tcBorders>
            <w:shd w:val="clear" w:color="auto" w:fill="auto"/>
            <w:noWrap/>
            <w:vAlign w:val="center"/>
          </w:tcPr>
          <w:p w14:paraId="7F11D6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569" w:type="pct"/>
            <w:tcBorders>
              <w:top w:val="single" w:color="D4D4D4" w:sz="4" w:space="0"/>
              <w:left w:val="nil"/>
              <w:bottom w:val="nil"/>
              <w:right w:val="nil"/>
            </w:tcBorders>
            <w:shd w:val="clear" w:color="auto" w:fill="auto"/>
            <w:noWrap/>
            <w:vAlign w:val="center"/>
          </w:tcPr>
          <w:p w14:paraId="3AD03C95">
            <w:pPr>
              <w:shd w:val="clear"/>
              <w:jc w:val="left"/>
              <w:rPr>
                <w:rFonts w:hint="eastAsia" w:ascii="宋体" w:hAnsi="宋体" w:eastAsia="宋体" w:cs="宋体"/>
                <w:i w:val="0"/>
                <w:iCs w:val="0"/>
                <w:color w:val="000000"/>
                <w:sz w:val="20"/>
                <w:szCs w:val="20"/>
                <w:u w:val="none"/>
              </w:rPr>
            </w:pPr>
          </w:p>
        </w:tc>
      </w:tr>
    </w:tbl>
    <w:p w14:paraId="7C23192C">
      <w:pPr>
        <w:widowControl/>
        <w:shd w:val="clear"/>
        <w:spacing w:afterLines="50"/>
        <w:jc w:val="center"/>
        <w:textAlignment w:val="center"/>
        <w:rPr>
          <w:rFonts w:ascii="Times New Roman" w:hAnsi="Times New Roman" w:eastAsia="黑体" w:cs="Times New Roman"/>
          <w:color w:val="000000"/>
          <w:kern w:val="0"/>
          <w:sz w:val="36"/>
          <w:szCs w:val="36"/>
        </w:rPr>
      </w:pPr>
    </w:p>
    <w:p w14:paraId="44191F6C">
      <w:pPr>
        <w:widowControl/>
        <w:shd w:val="clear"/>
        <w:spacing w:afterLines="50"/>
        <w:jc w:val="center"/>
        <w:textAlignment w:val="center"/>
        <w:rPr>
          <w:rFonts w:ascii="Times New Roman" w:hAnsi="Times New Roman" w:eastAsia="黑体" w:cs="Times New Roman"/>
          <w:color w:val="000000"/>
          <w:kern w:val="0"/>
          <w:sz w:val="36"/>
          <w:szCs w:val="36"/>
        </w:rPr>
      </w:pPr>
    </w:p>
    <w:p w14:paraId="52AA4F16">
      <w:pPr>
        <w:widowControl/>
        <w:shd w:val="clear"/>
        <w:spacing w:afterLines="50"/>
        <w:jc w:val="center"/>
        <w:textAlignment w:val="center"/>
        <w:rPr>
          <w:rFonts w:ascii="Times New Roman" w:hAnsi="Times New Roman" w:eastAsia="黑体" w:cs="Times New Roman"/>
          <w:color w:val="000000"/>
          <w:kern w:val="0"/>
          <w:sz w:val="36"/>
          <w:szCs w:val="36"/>
        </w:rPr>
      </w:pPr>
    </w:p>
    <w:p w14:paraId="79C4BCD6">
      <w:pPr>
        <w:widowControl/>
        <w:shd w:val="clear"/>
        <w:spacing w:afterLines="50"/>
        <w:jc w:val="center"/>
        <w:textAlignment w:val="center"/>
        <w:rPr>
          <w:rFonts w:ascii="Times New Roman" w:hAnsi="Times New Roman" w:eastAsia="黑体" w:cs="Times New Roman"/>
          <w:color w:val="000000"/>
          <w:kern w:val="0"/>
          <w:sz w:val="36"/>
          <w:szCs w:val="36"/>
        </w:rPr>
      </w:pPr>
    </w:p>
    <w:p w14:paraId="0718A700">
      <w:pPr>
        <w:widowControl/>
        <w:shd w:val="clear"/>
        <w:spacing w:afterLines="50"/>
        <w:jc w:val="center"/>
        <w:textAlignment w:val="center"/>
        <w:rPr>
          <w:rFonts w:ascii="Times New Roman" w:hAnsi="Times New Roman" w:eastAsia="黑体" w:cs="Times New Roman"/>
          <w:color w:val="000000"/>
          <w:kern w:val="0"/>
          <w:sz w:val="36"/>
          <w:szCs w:val="36"/>
        </w:rPr>
      </w:pPr>
    </w:p>
    <w:p w14:paraId="531EE773">
      <w:pPr>
        <w:widowControl/>
        <w:shd w:val="clear"/>
        <w:spacing w:afterLines="50"/>
        <w:jc w:val="center"/>
        <w:textAlignment w:val="center"/>
        <w:rPr>
          <w:rFonts w:ascii="Times New Roman" w:hAnsi="Times New Roman" w:eastAsia="黑体" w:cs="Times New Roman"/>
          <w:color w:val="000000"/>
          <w:kern w:val="0"/>
          <w:sz w:val="36"/>
          <w:szCs w:val="36"/>
        </w:rPr>
      </w:pPr>
    </w:p>
    <w:tbl>
      <w:tblPr>
        <w:tblStyle w:val="9"/>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222"/>
        <w:gridCol w:w="222"/>
        <w:gridCol w:w="4176"/>
        <w:gridCol w:w="1361"/>
        <w:gridCol w:w="1361"/>
        <w:gridCol w:w="1913"/>
      </w:tblGrid>
      <w:tr w14:paraId="03F10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color="auto" w:fill="auto"/>
            <w:noWrap/>
            <w:vAlign w:val="center"/>
          </w:tcPr>
          <w:p w14:paraId="50632F18">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22866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7ABF974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EB78D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658A2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7FB67B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0E8FDE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15844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B5DA2CC">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6BD3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49063283">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部门：溆浦县卫生健康局</w:t>
            </w:r>
          </w:p>
        </w:tc>
        <w:tc>
          <w:tcPr>
            <w:tcW w:w="0" w:type="auto"/>
            <w:tcBorders>
              <w:top w:val="nil"/>
              <w:left w:val="nil"/>
              <w:bottom w:val="nil"/>
              <w:right w:val="nil"/>
            </w:tcBorders>
            <w:shd w:val="clear" w:color="auto" w:fill="auto"/>
            <w:noWrap/>
            <w:vAlign w:val="center"/>
          </w:tcPr>
          <w:p w14:paraId="3E2B35D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C9A78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22214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B1CD9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6E57B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8E190D9">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6F1F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CDD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5314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4942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2E97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4DC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AF79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750D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4A3E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0398D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0052C">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BD91">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9F16F">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470F2">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89CDF">
            <w:pPr>
              <w:shd w:val="clear"/>
              <w:jc w:val="center"/>
              <w:rPr>
                <w:rFonts w:hint="eastAsia" w:ascii="宋体" w:hAnsi="宋体" w:eastAsia="宋体" w:cs="宋体"/>
                <w:i w:val="0"/>
                <w:iCs w:val="0"/>
                <w:color w:val="000000"/>
                <w:sz w:val="22"/>
                <w:szCs w:val="22"/>
                <w:u w:val="none"/>
              </w:rPr>
            </w:pPr>
          </w:p>
        </w:tc>
      </w:tr>
      <w:tr w14:paraId="00F7F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2C9EB">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7BAC">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CFCDA">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F5752">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12997">
            <w:pPr>
              <w:shd w:val="clear"/>
              <w:jc w:val="center"/>
              <w:rPr>
                <w:rFonts w:hint="eastAsia" w:ascii="宋体" w:hAnsi="宋体" w:eastAsia="宋体" w:cs="宋体"/>
                <w:i w:val="0"/>
                <w:iCs w:val="0"/>
                <w:color w:val="000000"/>
                <w:sz w:val="22"/>
                <w:szCs w:val="22"/>
                <w:u w:val="none"/>
              </w:rPr>
            </w:pPr>
          </w:p>
        </w:tc>
      </w:tr>
      <w:tr w14:paraId="18B72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097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B3C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83B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5F3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DBE4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418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023D">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9,907.42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5F63">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1,130.42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A907">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8,777.00</w:t>
            </w:r>
          </w:p>
        </w:tc>
      </w:tr>
      <w:tr w14:paraId="248A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36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2A0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52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BE2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41F1">
            <w:pPr>
              <w:shd w:val="clear"/>
              <w:jc w:val="right"/>
              <w:rPr>
                <w:rFonts w:hint="eastAsia" w:ascii="宋体" w:hAnsi="宋体" w:eastAsia="宋体" w:cs="宋体"/>
                <w:i w:val="0"/>
                <w:iCs w:val="0"/>
                <w:color w:val="000000"/>
                <w:sz w:val="22"/>
                <w:szCs w:val="22"/>
                <w:u w:val="none"/>
              </w:rPr>
            </w:pPr>
          </w:p>
        </w:tc>
      </w:tr>
      <w:tr w14:paraId="5C211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C6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A1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E8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CC9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D010">
            <w:pPr>
              <w:shd w:val="clear"/>
              <w:jc w:val="right"/>
              <w:rPr>
                <w:rFonts w:hint="eastAsia" w:ascii="宋体" w:hAnsi="宋体" w:eastAsia="宋体" w:cs="宋体"/>
                <w:i w:val="0"/>
                <w:iCs w:val="0"/>
                <w:color w:val="000000"/>
                <w:sz w:val="22"/>
                <w:szCs w:val="22"/>
                <w:u w:val="none"/>
              </w:rPr>
            </w:pPr>
          </w:p>
        </w:tc>
      </w:tr>
      <w:tr w14:paraId="70B35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47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6E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7B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F5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4705">
            <w:pPr>
              <w:shd w:val="clear"/>
              <w:jc w:val="right"/>
              <w:rPr>
                <w:rFonts w:hint="eastAsia" w:ascii="宋体" w:hAnsi="宋体" w:eastAsia="宋体" w:cs="宋体"/>
                <w:i w:val="0"/>
                <w:iCs w:val="0"/>
                <w:color w:val="000000"/>
                <w:sz w:val="22"/>
                <w:szCs w:val="22"/>
                <w:u w:val="none"/>
              </w:rPr>
            </w:pPr>
          </w:p>
        </w:tc>
      </w:tr>
      <w:tr w14:paraId="0C1E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7F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F6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AE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7E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554A">
            <w:pPr>
              <w:shd w:val="clear"/>
              <w:jc w:val="right"/>
              <w:rPr>
                <w:rFonts w:hint="eastAsia" w:ascii="宋体" w:hAnsi="宋体" w:eastAsia="宋体" w:cs="宋体"/>
                <w:i w:val="0"/>
                <w:iCs w:val="0"/>
                <w:color w:val="000000"/>
                <w:sz w:val="22"/>
                <w:szCs w:val="22"/>
                <w:u w:val="none"/>
              </w:rPr>
            </w:pPr>
          </w:p>
        </w:tc>
      </w:tr>
      <w:tr w14:paraId="21D33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56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C0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A0D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C7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D8EF">
            <w:pPr>
              <w:shd w:val="clear"/>
              <w:jc w:val="right"/>
              <w:rPr>
                <w:rFonts w:hint="eastAsia" w:ascii="宋体" w:hAnsi="宋体" w:eastAsia="宋体" w:cs="宋体"/>
                <w:i w:val="0"/>
                <w:iCs w:val="0"/>
                <w:color w:val="000000"/>
                <w:sz w:val="22"/>
                <w:szCs w:val="22"/>
                <w:u w:val="none"/>
              </w:rPr>
            </w:pPr>
          </w:p>
        </w:tc>
      </w:tr>
      <w:tr w14:paraId="36E8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21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4C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D3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6A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33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r>
      <w:tr w14:paraId="2073A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C92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7E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C1C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3D9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E08F">
            <w:pPr>
              <w:shd w:val="clear"/>
              <w:jc w:val="right"/>
              <w:rPr>
                <w:rFonts w:hint="eastAsia" w:ascii="宋体" w:hAnsi="宋体" w:eastAsia="宋体" w:cs="宋体"/>
                <w:i w:val="0"/>
                <w:iCs w:val="0"/>
                <w:color w:val="000000"/>
                <w:sz w:val="22"/>
                <w:szCs w:val="22"/>
                <w:u w:val="none"/>
              </w:rPr>
            </w:pPr>
          </w:p>
        </w:tc>
      </w:tr>
      <w:tr w14:paraId="635B6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46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87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679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51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ED99">
            <w:pPr>
              <w:shd w:val="clear"/>
              <w:jc w:val="right"/>
              <w:rPr>
                <w:rFonts w:hint="eastAsia" w:ascii="宋体" w:hAnsi="宋体" w:eastAsia="宋体" w:cs="宋体"/>
                <w:i w:val="0"/>
                <w:iCs w:val="0"/>
                <w:color w:val="000000"/>
                <w:sz w:val="22"/>
                <w:szCs w:val="22"/>
                <w:u w:val="none"/>
              </w:rPr>
            </w:pPr>
          </w:p>
        </w:tc>
      </w:tr>
      <w:tr w14:paraId="62D71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0F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926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64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9BC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B7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r>
      <w:tr w14:paraId="08122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CE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96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55B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E49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72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r>
      <w:tr w14:paraId="08932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5E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77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33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B7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59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8,776.26</w:t>
            </w:r>
          </w:p>
        </w:tc>
      </w:tr>
      <w:tr w14:paraId="488D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0B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FD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D0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CC6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58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111.81</w:t>
            </w:r>
          </w:p>
        </w:tc>
      </w:tr>
      <w:tr w14:paraId="78984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FF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1F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59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5C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DA00">
            <w:pPr>
              <w:shd w:val="clear"/>
              <w:jc w:val="right"/>
              <w:rPr>
                <w:rFonts w:hint="eastAsia" w:ascii="宋体" w:hAnsi="宋体" w:eastAsia="宋体" w:cs="宋体"/>
                <w:i w:val="0"/>
                <w:iCs w:val="0"/>
                <w:color w:val="000000"/>
                <w:sz w:val="22"/>
                <w:szCs w:val="22"/>
                <w:u w:val="none"/>
              </w:rPr>
            </w:pPr>
          </w:p>
        </w:tc>
      </w:tr>
      <w:tr w14:paraId="6660B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0E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1E3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CD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116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AC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16.05</w:t>
            </w:r>
          </w:p>
        </w:tc>
      </w:tr>
      <w:tr w14:paraId="546A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2F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CB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40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3F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D1C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95.76</w:t>
            </w:r>
          </w:p>
        </w:tc>
      </w:tr>
      <w:tr w14:paraId="1CE9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47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6E3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公立医院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11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148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36C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647.35</w:t>
            </w:r>
          </w:p>
        </w:tc>
      </w:tr>
      <w:tr w14:paraId="18CD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08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A5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综合医院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CB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B4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91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115.62</w:t>
            </w:r>
          </w:p>
        </w:tc>
      </w:tr>
      <w:tr w14:paraId="1BDB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80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5D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其他公立医院支出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87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575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C2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531.73</w:t>
            </w:r>
          </w:p>
        </w:tc>
      </w:tr>
      <w:tr w14:paraId="058D0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D1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E0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基层医疗卫生机构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7D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39D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A8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179.39</w:t>
            </w:r>
          </w:p>
        </w:tc>
      </w:tr>
      <w:tr w14:paraId="4ED42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10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70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乡镇卫生院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0BC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75B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770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r>
      <w:tr w14:paraId="206BA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08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A72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D5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FD6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D4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175.00</w:t>
            </w:r>
          </w:p>
        </w:tc>
      </w:tr>
      <w:tr w14:paraId="1608E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DF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AF5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9B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447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67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1,479.33</w:t>
            </w:r>
          </w:p>
        </w:tc>
      </w:tr>
      <w:tr w14:paraId="4E50E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D0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3E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BE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35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B2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52.28</w:t>
            </w:r>
          </w:p>
        </w:tc>
      </w:tr>
      <w:tr w14:paraId="7DAC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1C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12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2A1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A3B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7CE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69.58</w:t>
            </w:r>
          </w:p>
        </w:tc>
      </w:tr>
      <w:tr w14:paraId="24014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83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C3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38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6C3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D4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1,050.73</w:t>
            </w:r>
          </w:p>
        </w:tc>
      </w:tr>
      <w:tr w14:paraId="7DA6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7F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45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其他公共卫生支出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F3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EB5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EE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306.73</w:t>
            </w:r>
          </w:p>
        </w:tc>
      </w:tr>
      <w:tr w14:paraId="68DCD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9B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2B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2D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43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71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5,850.80</w:t>
            </w:r>
          </w:p>
        </w:tc>
      </w:tr>
      <w:tr w14:paraId="5417C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A0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FD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4B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EB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FE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5,554.32</w:t>
            </w:r>
          </w:p>
        </w:tc>
      </w:tr>
      <w:tr w14:paraId="01C53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91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58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其他计划生育事务支出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5C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F56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F7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296.49</w:t>
            </w:r>
          </w:p>
        </w:tc>
      </w:tr>
      <w:tr w14:paraId="35BEC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84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77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08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488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9D78">
            <w:pPr>
              <w:shd w:val="clear"/>
              <w:jc w:val="right"/>
              <w:rPr>
                <w:rFonts w:hint="eastAsia" w:ascii="宋体" w:hAnsi="宋体" w:eastAsia="宋体" w:cs="宋体"/>
                <w:i w:val="0"/>
                <w:iCs w:val="0"/>
                <w:color w:val="000000"/>
                <w:sz w:val="22"/>
                <w:szCs w:val="22"/>
                <w:u w:val="none"/>
              </w:rPr>
            </w:pPr>
          </w:p>
        </w:tc>
      </w:tr>
      <w:tr w14:paraId="288E9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E9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70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93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E8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B408">
            <w:pPr>
              <w:shd w:val="clear"/>
              <w:jc w:val="right"/>
              <w:rPr>
                <w:rFonts w:hint="eastAsia" w:ascii="宋体" w:hAnsi="宋体" w:eastAsia="宋体" w:cs="宋体"/>
                <w:i w:val="0"/>
                <w:iCs w:val="0"/>
                <w:color w:val="000000"/>
                <w:sz w:val="22"/>
                <w:szCs w:val="22"/>
                <w:u w:val="none"/>
              </w:rPr>
            </w:pPr>
          </w:p>
        </w:tc>
      </w:tr>
      <w:tr w14:paraId="6D55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7F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334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8B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EA7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D2E5">
            <w:pPr>
              <w:shd w:val="clear"/>
              <w:jc w:val="right"/>
              <w:rPr>
                <w:rFonts w:hint="eastAsia" w:ascii="宋体" w:hAnsi="宋体" w:eastAsia="宋体" w:cs="宋体"/>
                <w:i w:val="0"/>
                <w:iCs w:val="0"/>
                <w:color w:val="000000"/>
                <w:sz w:val="22"/>
                <w:szCs w:val="22"/>
                <w:u w:val="none"/>
              </w:rPr>
            </w:pPr>
          </w:p>
        </w:tc>
      </w:tr>
      <w:tr w14:paraId="13D2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15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B1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其他医疗救助支出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96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D2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CC45">
            <w:pPr>
              <w:shd w:val="clear"/>
              <w:jc w:val="right"/>
              <w:rPr>
                <w:rFonts w:hint="eastAsia" w:ascii="宋体" w:hAnsi="宋体" w:eastAsia="宋体" w:cs="宋体"/>
                <w:i w:val="0"/>
                <w:iCs w:val="0"/>
                <w:color w:val="000000"/>
                <w:sz w:val="22"/>
                <w:szCs w:val="22"/>
                <w:u w:val="none"/>
              </w:rPr>
            </w:pPr>
          </w:p>
        </w:tc>
      </w:tr>
      <w:tr w14:paraId="18A23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6C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B6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F3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122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9E9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113.00</w:t>
            </w:r>
          </w:p>
        </w:tc>
      </w:tr>
      <w:tr w14:paraId="77E1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9E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6C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中医（民族医）药专项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F1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F01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8A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113.00</w:t>
            </w:r>
          </w:p>
        </w:tc>
      </w:tr>
      <w:tr w14:paraId="43234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76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59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43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964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C6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394.59</w:t>
            </w:r>
          </w:p>
        </w:tc>
      </w:tr>
      <w:tr w14:paraId="18F77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94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F48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FC8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A2E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222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394.59</w:t>
            </w:r>
          </w:p>
        </w:tc>
      </w:tr>
      <w:tr w14:paraId="1CDF4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BA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76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AB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9C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FF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r>
      <w:tr w14:paraId="0FBA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B2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02B5">
            <w:pPr>
              <w:keepNext w:val="0"/>
              <w:keepLines w:val="0"/>
              <w:widowControl/>
              <w:suppressLineNumbers w:val="0"/>
              <w:shd w:val="clear"/>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巩固拓展脱贫攻坚成果同乡村振兴有效衔接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EF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D3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0F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r>
      <w:tr w14:paraId="33E9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77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6F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其他巩固拓展脱贫攻坚成果衔接乡村振兴支出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03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790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2D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r>
      <w:tr w14:paraId="176F5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E55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07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5E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34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6D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r>
      <w:tr w14:paraId="1DFDB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BB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4B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08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9E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139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r>
      <w:tr w14:paraId="34C06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429926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14691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B876AC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42.99</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E274A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42.56</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47BAB4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r>
      <w:tr w14:paraId="3D751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color="auto" w:fill="auto"/>
            <w:noWrap/>
            <w:vAlign w:val="center"/>
          </w:tcPr>
          <w:p w14:paraId="6B3FF43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4AFCD0EE">
      <w:pPr>
        <w:widowControl/>
        <w:shd w:val="clear"/>
        <w:spacing w:afterLines="50"/>
        <w:jc w:val="center"/>
        <w:textAlignment w:val="center"/>
        <w:rPr>
          <w:rFonts w:ascii="Times New Roman" w:hAnsi="Times New Roman" w:eastAsia="黑体" w:cs="Times New Roman"/>
          <w:color w:val="000000"/>
          <w:kern w:val="0"/>
          <w:sz w:val="36"/>
          <w:szCs w:val="36"/>
        </w:rPr>
      </w:pPr>
    </w:p>
    <w:p w14:paraId="0BEFEE80">
      <w:pPr>
        <w:widowControl/>
        <w:shd w:val="clear"/>
        <w:spacing w:afterLines="50"/>
        <w:jc w:val="center"/>
        <w:textAlignment w:val="center"/>
        <w:rPr>
          <w:rFonts w:ascii="Times New Roman" w:hAnsi="Times New Roman" w:eastAsia="黑体" w:cs="Times New Roman"/>
          <w:color w:val="000000"/>
          <w:kern w:val="0"/>
          <w:sz w:val="36"/>
          <w:szCs w:val="36"/>
        </w:rPr>
      </w:pPr>
    </w:p>
    <w:p w14:paraId="063148FF">
      <w:pPr>
        <w:widowControl/>
        <w:shd w:val="clear"/>
        <w:spacing w:afterLines="50"/>
        <w:jc w:val="center"/>
        <w:textAlignment w:val="center"/>
        <w:rPr>
          <w:rFonts w:ascii="Times New Roman" w:hAnsi="Times New Roman" w:eastAsia="黑体" w:cs="Times New Roman"/>
          <w:color w:val="000000"/>
          <w:kern w:val="0"/>
          <w:sz w:val="36"/>
          <w:szCs w:val="36"/>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0"/>
        <w:gridCol w:w="2855"/>
        <w:gridCol w:w="916"/>
        <w:gridCol w:w="872"/>
        <w:gridCol w:w="1588"/>
        <w:gridCol w:w="887"/>
        <w:gridCol w:w="855"/>
        <w:gridCol w:w="3220"/>
        <w:gridCol w:w="1227"/>
      </w:tblGrid>
      <w:tr w14:paraId="39725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center"/>
          </w:tcPr>
          <w:p w14:paraId="692A75E3">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38F9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2" w:type="pct"/>
            <w:tcBorders>
              <w:top w:val="nil"/>
              <w:left w:val="nil"/>
              <w:bottom w:val="nil"/>
              <w:right w:val="nil"/>
            </w:tcBorders>
            <w:shd w:val="clear" w:color="auto" w:fill="auto"/>
            <w:noWrap/>
            <w:vAlign w:val="center"/>
          </w:tcPr>
          <w:p w14:paraId="001C98A8">
            <w:pPr>
              <w:shd w:val="clear"/>
              <w:rPr>
                <w:rFonts w:hint="eastAsia" w:ascii="宋体" w:hAnsi="宋体" w:eastAsia="宋体" w:cs="宋体"/>
                <w:i w:val="0"/>
                <w:iCs w:val="0"/>
                <w:color w:val="000000"/>
                <w:sz w:val="22"/>
                <w:szCs w:val="22"/>
                <w:u w:val="none"/>
              </w:rPr>
            </w:pPr>
          </w:p>
        </w:tc>
        <w:tc>
          <w:tcPr>
            <w:tcW w:w="1003" w:type="pct"/>
            <w:tcBorders>
              <w:top w:val="nil"/>
              <w:left w:val="nil"/>
              <w:bottom w:val="nil"/>
              <w:right w:val="nil"/>
            </w:tcBorders>
            <w:shd w:val="clear" w:color="auto" w:fill="auto"/>
            <w:noWrap/>
            <w:vAlign w:val="center"/>
          </w:tcPr>
          <w:p w14:paraId="65724ACE">
            <w:pPr>
              <w:shd w:val="clear"/>
              <w:rPr>
                <w:rFonts w:hint="eastAsia" w:ascii="宋体" w:hAnsi="宋体" w:eastAsia="宋体" w:cs="宋体"/>
                <w:i w:val="0"/>
                <w:iCs w:val="0"/>
                <w:color w:val="000000"/>
                <w:sz w:val="22"/>
                <w:szCs w:val="22"/>
                <w:u w:val="none"/>
              </w:rPr>
            </w:pPr>
          </w:p>
        </w:tc>
        <w:tc>
          <w:tcPr>
            <w:tcW w:w="322" w:type="pct"/>
            <w:tcBorders>
              <w:top w:val="nil"/>
              <w:left w:val="nil"/>
              <w:bottom w:val="nil"/>
              <w:right w:val="nil"/>
            </w:tcBorders>
            <w:shd w:val="clear" w:color="auto" w:fill="auto"/>
            <w:noWrap/>
            <w:vAlign w:val="center"/>
          </w:tcPr>
          <w:p w14:paraId="699CF39F">
            <w:pPr>
              <w:shd w:val="clear"/>
              <w:rPr>
                <w:rFonts w:hint="eastAsia" w:ascii="宋体" w:hAnsi="宋体" w:eastAsia="宋体" w:cs="宋体"/>
                <w:i w:val="0"/>
                <w:iCs w:val="0"/>
                <w:color w:val="000000"/>
                <w:sz w:val="22"/>
                <w:szCs w:val="22"/>
                <w:u w:val="none"/>
              </w:rPr>
            </w:pPr>
          </w:p>
        </w:tc>
        <w:tc>
          <w:tcPr>
            <w:tcW w:w="306" w:type="pct"/>
            <w:tcBorders>
              <w:top w:val="nil"/>
              <w:left w:val="nil"/>
              <w:bottom w:val="nil"/>
              <w:right w:val="nil"/>
            </w:tcBorders>
            <w:shd w:val="clear" w:color="auto" w:fill="auto"/>
            <w:noWrap/>
            <w:vAlign w:val="center"/>
          </w:tcPr>
          <w:p w14:paraId="65180C9D">
            <w:pPr>
              <w:shd w:val="clear"/>
              <w:rPr>
                <w:rFonts w:hint="eastAsia" w:ascii="宋体" w:hAnsi="宋体" w:eastAsia="宋体" w:cs="宋体"/>
                <w:i w:val="0"/>
                <w:iCs w:val="0"/>
                <w:color w:val="000000"/>
                <w:sz w:val="22"/>
                <w:szCs w:val="22"/>
                <w:u w:val="none"/>
              </w:rPr>
            </w:pPr>
          </w:p>
        </w:tc>
        <w:tc>
          <w:tcPr>
            <w:tcW w:w="558" w:type="pct"/>
            <w:tcBorders>
              <w:top w:val="nil"/>
              <w:left w:val="nil"/>
              <w:bottom w:val="nil"/>
              <w:right w:val="nil"/>
            </w:tcBorders>
            <w:shd w:val="clear" w:color="auto" w:fill="auto"/>
            <w:noWrap/>
            <w:vAlign w:val="center"/>
          </w:tcPr>
          <w:p w14:paraId="451DEF45">
            <w:pPr>
              <w:shd w:val="clear"/>
              <w:rPr>
                <w:rFonts w:hint="eastAsia" w:ascii="宋体" w:hAnsi="宋体" w:eastAsia="宋体" w:cs="宋体"/>
                <w:i w:val="0"/>
                <w:iCs w:val="0"/>
                <w:color w:val="000000"/>
                <w:sz w:val="22"/>
                <w:szCs w:val="22"/>
                <w:u w:val="none"/>
              </w:rPr>
            </w:pPr>
          </w:p>
        </w:tc>
        <w:tc>
          <w:tcPr>
            <w:tcW w:w="311" w:type="pct"/>
            <w:tcBorders>
              <w:top w:val="nil"/>
              <w:left w:val="nil"/>
              <w:bottom w:val="nil"/>
              <w:right w:val="nil"/>
            </w:tcBorders>
            <w:shd w:val="clear" w:color="auto" w:fill="auto"/>
            <w:noWrap/>
            <w:vAlign w:val="center"/>
          </w:tcPr>
          <w:p w14:paraId="2D624C0B">
            <w:pPr>
              <w:shd w:val="clear"/>
              <w:rPr>
                <w:rFonts w:hint="eastAsia" w:ascii="宋体" w:hAnsi="宋体" w:eastAsia="宋体" w:cs="宋体"/>
                <w:i w:val="0"/>
                <w:iCs w:val="0"/>
                <w:color w:val="000000"/>
                <w:sz w:val="22"/>
                <w:szCs w:val="22"/>
                <w:u w:val="none"/>
              </w:rPr>
            </w:pPr>
          </w:p>
        </w:tc>
        <w:tc>
          <w:tcPr>
            <w:tcW w:w="300" w:type="pct"/>
            <w:tcBorders>
              <w:top w:val="nil"/>
              <w:left w:val="nil"/>
              <w:bottom w:val="nil"/>
              <w:right w:val="nil"/>
            </w:tcBorders>
            <w:shd w:val="clear" w:color="auto" w:fill="auto"/>
            <w:noWrap/>
            <w:vAlign w:val="center"/>
          </w:tcPr>
          <w:p w14:paraId="014E757C">
            <w:pPr>
              <w:shd w:val="clear"/>
              <w:rPr>
                <w:rFonts w:hint="eastAsia" w:ascii="宋体" w:hAnsi="宋体" w:eastAsia="宋体" w:cs="宋体"/>
                <w:i w:val="0"/>
                <w:iCs w:val="0"/>
                <w:color w:val="000000"/>
                <w:sz w:val="22"/>
                <w:szCs w:val="22"/>
                <w:u w:val="none"/>
              </w:rPr>
            </w:pPr>
          </w:p>
        </w:tc>
        <w:tc>
          <w:tcPr>
            <w:tcW w:w="1132" w:type="pct"/>
            <w:tcBorders>
              <w:top w:val="nil"/>
              <w:left w:val="nil"/>
              <w:bottom w:val="nil"/>
              <w:right w:val="nil"/>
            </w:tcBorders>
            <w:shd w:val="clear" w:color="auto" w:fill="auto"/>
            <w:noWrap/>
            <w:vAlign w:val="center"/>
          </w:tcPr>
          <w:p w14:paraId="36EE1698">
            <w:pPr>
              <w:shd w:val="clear"/>
              <w:rPr>
                <w:rFonts w:hint="eastAsia" w:ascii="宋体" w:hAnsi="宋体" w:eastAsia="宋体" w:cs="宋体"/>
                <w:i w:val="0"/>
                <w:iCs w:val="0"/>
                <w:color w:val="000000"/>
                <w:sz w:val="22"/>
                <w:szCs w:val="22"/>
                <w:u w:val="none"/>
              </w:rPr>
            </w:pPr>
          </w:p>
        </w:tc>
        <w:tc>
          <w:tcPr>
            <w:tcW w:w="431" w:type="pct"/>
            <w:tcBorders>
              <w:top w:val="nil"/>
              <w:left w:val="nil"/>
              <w:bottom w:val="nil"/>
              <w:right w:val="nil"/>
            </w:tcBorders>
            <w:shd w:val="clear" w:color="auto" w:fill="auto"/>
            <w:noWrap/>
            <w:vAlign w:val="bottom"/>
          </w:tcPr>
          <w:p w14:paraId="14B6DB8F">
            <w:pPr>
              <w:keepNext w:val="0"/>
              <w:keepLines w:val="0"/>
              <w:widowControl/>
              <w:suppressLineNumbers w:val="0"/>
              <w:shd w:val="clear"/>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35C5B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2" w:type="pct"/>
            <w:tcBorders>
              <w:top w:val="nil"/>
              <w:left w:val="nil"/>
              <w:bottom w:val="nil"/>
              <w:right w:val="nil"/>
            </w:tcBorders>
            <w:shd w:val="clear" w:color="auto" w:fill="auto"/>
            <w:noWrap/>
            <w:vAlign w:val="bottom"/>
          </w:tcPr>
          <w:p w14:paraId="56540951">
            <w:pPr>
              <w:keepNext w:val="0"/>
              <w:keepLines w:val="0"/>
              <w:widowControl/>
              <w:suppressLineNumbers w:val="0"/>
              <w:shd w:val="clear"/>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部门：溆浦县卫生健康局</w:t>
            </w:r>
          </w:p>
        </w:tc>
        <w:tc>
          <w:tcPr>
            <w:tcW w:w="1003" w:type="pct"/>
            <w:tcBorders>
              <w:top w:val="nil"/>
              <w:left w:val="nil"/>
              <w:bottom w:val="nil"/>
              <w:right w:val="nil"/>
            </w:tcBorders>
            <w:shd w:val="clear" w:color="auto" w:fill="auto"/>
            <w:noWrap/>
            <w:vAlign w:val="center"/>
          </w:tcPr>
          <w:p w14:paraId="5FE07510">
            <w:pPr>
              <w:shd w:val="clear"/>
              <w:rPr>
                <w:rFonts w:hint="eastAsia" w:ascii="宋体" w:hAnsi="宋体" w:eastAsia="宋体" w:cs="宋体"/>
                <w:i w:val="0"/>
                <w:iCs w:val="0"/>
                <w:color w:val="000000"/>
                <w:sz w:val="22"/>
                <w:szCs w:val="22"/>
                <w:u w:val="none"/>
              </w:rPr>
            </w:pPr>
          </w:p>
        </w:tc>
        <w:tc>
          <w:tcPr>
            <w:tcW w:w="322" w:type="pct"/>
            <w:tcBorders>
              <w:top w:val="nil"/>
              <w:left w:val="nil"/>
              <w:bottom w:val="nil"/>
              <w:right w:val="nil"/>
            </w:tcBorders>
            <w:shd w:val="clear" w:color="auto" w:fill="auto"/>
            <w:noWrap/>
            <w:vAlign w:val="center"/>
          </w:tcPr>
          <w:p w14:paraId="41EEDBFD">
            <w:pPr>
              <w:shd w:val="clear"/>
              <w:rPr>
                <w:rFonts w:hint="eastAsia" w:ascii="宋体" w:hAnsi="宋体" w:eastAsia="宋体" w:cs="宋体"/>
                <w:i w:val="0"/>
                <w:iCs w:val="0"/>
                <w:color w:val="000000"/>
                <w:sz w:val="22"/>
                <w:szCs w:val="22"/>
                <w:u w:val="none"/>
              </w:rPr>
            </w:pPr>
          </w:p>
        </w:tc>
        <w:tc>
          <w:tcPr>
            <w:tcW w:w="306" w:type="pct"/>
            <w:tcBorders>
              <w:top w:val="nil"/>
              <w:left w:val="nil"/>
              <w:bottom w:val="nil"/>
              <w:right w:val="nil"/>
            </w:tcBorders>
            <w:shd w:val="clear" w:color="auto" w:fill="auto"/>
            <w:noWrap/>
            <w:vAlign w:val="center"/>
          </w:tcPr>
          <w:p w14:paraId="3095B068">
            <w:pPr>
              <w:shd w:val="clear"/>
              <w:rPr>
                <w:rFonts w:hint="eastAsia" w:ascii="宋体" w:hAnsi="宋体" w:eastAsia="宋体" w:cs="宋体"/>
                <w:i w:val="0"/>
                <w:iCs w:val="0"/>
                <w:color w:val="000000"/>
                <w:sz w:val="22"/>
                <w:szCs w:val="22"/>
                <w:u w:val="none"/>
              </w:rPr>
            </w:pPr>
          </w:p>
        </w:tc>
        <w:tc>
          <w:tcPr>
            <w:tcW w:w="558" w:type="pct"/>
            <w:tcBorders>
              <w:top w:val="nil"/>
              <w:left w:val="nil"/>
              <w:bottom w:val="nil"/>
              <w:right w:val="nil"/>
            </w:tcBorders>
            <w:shd w:val="clear" w:color="auto" w:fill="auto"/>
            <w:noWrap/>
            <w:vAlign w:val="center"/>
          </w:tcPr>
          <w:p w14:paraId="530AAF3F">
            <w:pPr>
              <w:shd w:val="clear"/>
              <w:rPr>
                <w:rFonts w:hint="eastAsia" w:ascii="宋体" w:hAnsi="宋体" w:eastAsia="宋体" w:cs="宋体"/>
                <w:i w:val="0"/>
                <w:iCs w:val="0"/>
                <w:color w:val="000000"/>
                <w:sz w:val="22"/>
                <w:szCs w:val="22"/>
                <w:u w:val="none"/>
              </w:rPr>
            </w:pPr>
          </w:p>
        </w:tc>
        <w:tc>
          <w:tcPr>
            <w:tcW w:w="311" w:type="pct"/>
            <w:tcBorders>
              <w:top w:val="nil"/>
              <w:left w:val="nil"/>
              <w:bottom w:val="nil"/>
              <w:right w:val="nil"/>
            </w:tcBorders>
            <w:shd w:val="clear" w:color="auto" w:fill="auto"/>
            <w:noWrap/>
            <w:vAlign w:val="center"/>
          </w:tcPr>
          <w:p w14:paraId="33DEF3B8">
            <w:pPr>
              <w:shd w:val="clear"/>
              <w:rPr>
                <w:rFonts w:hint="eastAsia" w:ascii="宋体" w:hAnsi="宋体" w:eastAsia="宋体" w:cs="宋体"/>
                <w:i w:val="0"/>
                <w:iCs w:val="0"/>
                <w:color w:val="000000"/>
                <w:sz w:val="22"/>
                <w:szCs w:val="22"/>
                <w:u w:val="none"/>
              </w:rPr>
            </w:pPr>
          </w:p>
        </w:tc>
        <w:tc>
          <w:tcPr>
            <w:tcW w:w="300" w:type="pct"/>
            <w:tcBorders>
              <w:top w:val="nil"/>
              <w:left w:val="nil"/>
              <w:bottom w:val="nil"/>
              <w:right w:val="nil"/>
            </w:tcBorders>
            <w:shd w:val="clear" w:color="auto" w:fill="auto"/>
            <w:noWrap/>
            <w:vAlign w:val="center"/>
          </w:tcPr>
          <w:p w14:paraId="6EAA2221">
            <w:pPr>
              <w:shd w:val="clear"/>
              <w:rPr>
                <w:rFonts w:hint="eastAsia" w:ascii="宋体" w:hAnsi="宋体" w:eastAsia="宋体" w:cs="宋体"/>
                <w:i w:val="0"/>
                <w:iCs w:val="0"/>
                <w:color w:val="000000"/>
                <w:sz w:val="22"/>
                <w:szCs w:val="22"/>
                <w:u w:val="none"/>
              </w:rPr>
            </w:pPr>
          </w:p>
        </w:tc>
        <w:tc>
          <w:tcPr>
            <w:tcW w:w="1132" w:type="pct"/>
            <w:tcBorders>
              <w:top w:val="nil"/>
              <w:left w:val="nil"/>
              <w:bottom w:val="nil"/>
              <w:right w:val="nil"/>
            </w:tcBorders>
            <w:shd w:val="clear" w:color="auto" w:fill="auto"/>
            <w:noWrap/>
            <w:vAlign w:val="center"/>
          </w:tcPr>
          <w:p w14:paraId="3D9A69C0">
            <w:pPr>
              <w:shd w:val="clear"/>
              <w:rPr>
                <w:rFonts w:hint="eastAsia" w:ascii="宋体" w:hAnsi="宋体" w:eastAsia="宋体" w:cs="宋体"/>
                <w:i w:val="0"/>
                <w:iCs w:val="0"/>
                <w:color w:val="000000"/>
                <w:sz w:val="22"/>
                <w:szCs w:val="22"/>
                <w:u w:val="none"/>
              </w:rPr>
            </w:pPr>
          </w:p>
        </w:tc>
        <w:tc>
          <w:tcPr>
            <w:tcW w:w="431" w:type="pct"/>
            <w:tcBorders>
              <w:top w:val="nil"/>
              <w:left w:val="nil"/>
              <w:bottom w:val="nil"/>
              <w:right w:val="nil"/>
            </w:tcBorders>
            <w:shd w:val="clear" w:color="auto" w:fill="auto"/>
            <w:noWrap/>
            <w:vAlign w:val="bottom"/>
          </w:tcPr>
          <w:p w14:paraId="0BD2BEB9">
            <w:pPr>
              <w:keepNext w:val="0"/>
              <w:keepLines w:val="0"/>
              <w:widowControl/>
              <w:suppressLineNumbers w:val="0"/>
              <w:shd w:val="clear"/>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757D5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B0C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04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AEE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241D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B1C2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27F8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D793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6FB9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A30C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0F93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B3EE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C57C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07FE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350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ECA3A">
            <w:pPr>
              <w:shd w:val="clear"/>
              <w:jc w:val="center"/>
              <w:rPr>
                <w:rFonts w:hint="eastAsia" w:ascii="宋体" w:hAnsi="宋体" w:eastAsia="宋体" w:cs="宋体"/>
                <w:i w:val="0"/>
                <w:iCs w:val="0"/>
                <w:color w:val="000000"/>
                <w:sz w:val="22"/>
                <w:szCs w:val="22"/>
                <w:u w:val="none"/>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C7FCD">
            <w:pPr>
              <w:shd w:val="clear"/>
              <w:jc w:val="center"/>
              <w:rPr>
                <w:rFonts w:hint="eastAsia" w:ascii="宋体" w:hAnsi="宋体" w:eastAsia="宋体" w:cs="宋体"/>
                <w:i w:val="0"/>
                <w:iCs w:val="0"/>
                <w:color w:val="000000"/>
                <w:sz w:val="22"/>
                <w:szCs w:val="22"/>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F3589">
            <w:pPr>
              <w:shd w:val="clear"/>
              <w:jc w:val="center"/>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F4084">
            <w:pPr>
              <w:shd w:val="clear"/>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2E200">
            <w:pPr>
              <w:shd w:val="clear"/>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CC615">
            <w:pPr>
              <w:shd w:val="clear"/>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E7438">
            <w:pPr>
              <w:shd w:val="clear"/>
              <w:jc w:val="center"/>
              <w:rPr>
                <w:rFonts w:hint="eastAsia" w:ascii="宋体" w:hAnsi="宋体" w:eastAsia="宋体" w:cs="宋体"/>
                <w:i w:val="0"/>
                <w:iCs w:val="0"/>
                <w:color w:val="000000"/>
                <w:sz w:val="22"/>
                <w:szCs w:val="22"/>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98A48">
            <w:pPr>
              <w:shd w:val="clear"/>
              <w:jc w:val="center"/>
              <w:rPr>
                <w:rFonts w:hint="eastAsia" w:ascii="宋体" w:hAnsi="宋体" w:eastAsia="宋体" w:cs="宋体"/>
                <w:i w:val="0"/>
                <w:iCs w:val="0"/>
                <w:color w:val="000000"/>
                <w:sz w:val="22"/>
                <w:szCs w:val="22"/>
                <w:u w:val="none"/>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8C657">
            <w:pPr>
              <w:shd w:val="clear"/>
              <w:jc w:val="center"/>
              <w:rPr>
                <w:rFonts w:hint="eastAsia" w:ascii="宋体" w:hAnsi="宋体" w:eastAsia="宋体" w:cs="宋体"/>
                <w:i w:val="0"/>
                <w:iCs w:val="0"/>
                <w:color w:val="000000"/>
                <w:sz w:val="22"/>
                <w:szCs w:val="22"/>
                <w:u w:val="none"/>
              </w:rPr>
            </w:pPr>
          </w:p>
        </w:tc>
      </w:tr>
      <w:tr w14:paraId="2A35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68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B1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920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894.70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66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16D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8E2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9C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44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E7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AF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C4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56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E2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325.71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5E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95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B6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10.28</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B33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5B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B6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49B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BA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CE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D6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2E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53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F7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7D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BF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32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76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19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F7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AED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113.95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362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DE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9C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56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1F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DF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r>
      <w:tr w14:paraId="7D37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57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8A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6E9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257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2E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BB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61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61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E7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A3A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8B2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4D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56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CA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38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0F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C2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FC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66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r>
      <w:tr w14:paraId="496C8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2E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F46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4F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96.54</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41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3A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75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C8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CA7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4C1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19A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32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F5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68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63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59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2E2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00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6B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84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C36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EF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BC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0A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43.54</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4D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F2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1B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CE2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E8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5E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B89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47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6D2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71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88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A1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7E1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F13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60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06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37B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585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BC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E2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3E8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7F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4F2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8D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2F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06D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6A3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68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E9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C1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2D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5A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86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382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5B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8F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922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07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CD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CA6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89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6F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C8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7C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B4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AA9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98E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8A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E3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2C8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91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49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46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F1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FA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911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A87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42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75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CE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24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8B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BD1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DC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D0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F8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693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65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2F6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DE4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AE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0E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CE9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6A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FD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2F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A5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44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40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4B7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64D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E4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559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D0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F0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32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8AC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13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83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BBD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C7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C0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AE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61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1D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3D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0B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BF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68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27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BD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A8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56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ED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8B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64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486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622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93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56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B6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7F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14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AB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CB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79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5CE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C33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7D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C4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AE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78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63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25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31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1E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649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18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5C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10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BD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29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69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1D8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CE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96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E1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B1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99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A6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AB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F3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19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46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CB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A1C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79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05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BD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607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C4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EA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5A8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30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01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AD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DE0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0F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6A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A8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8A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B8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60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92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3A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5C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58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8B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F1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2ED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61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5B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69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F8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DF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D4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6B4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C6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6D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9CD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FD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9E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7D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0DA8">
            <w:pPr>
              <w:shd w:val="clear"/>
              <w:jc w:val="left"/>
              <w:rPr>
                <w:rFonts w:hint="eastAsia" w:ascii="宋体" w:hAnsi="宋体" w:eastAsia="宋体" w:cs="宋体"/>
                <w:i w:val="0"/>
                <w:iCs w:val="0"/>
                <w:color w:val="000000"/>
                <w:sz w:val="22"/>
                <w:szCs w:val="22"/>
                <w:u w:val="none"/>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5E04">
            <w:pPr>
              <w:shd w:val="clear"/>
              <w:jc w:val="left"/>
              <w:rPr>
                <w:rFonts w:hint="eastAsia" w:ascii="宋体" w:hAnsi="宋体" w:eastAsia="宋体" w:cs="宋体"/>
                <w:i w:val="0"/>
                <w:iCs w:val="0"/>
                <w:color w:val="000000"/>
                <w:sz w:val="22"/>
                <w:szCs w:val="22"/>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138E">
            <w:pPr>
              <w:shd w:val="clear"/>
              <w:jc w:val="right"/>
              <w:rPr>
                <w:rFonts w:hint="eastAsia" w:ascii="宋体" w:hAnsi="宋体" w:eastAsia="宋体" w:cs="宋体"/>
                <w:i w:val="0"/>
                <w:iCs w:val="0"/>
                <w:color w:val="000000"/>
                <w:sz w:val="22"/>
                <w:szCs w:val="22"/>
                <w:u w:val="none"/>
              </w:rPr>
            </w:pPr>
          </w:p>
        </w:tc>
      </w:tr>
      <w:tr w14:paraId="3F268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BFE5">
            <w:pPr>
              <w:shd w:val="clear"/>
              <w:jc w:val="left"/>
              <w:rPr>
                <w:rFonts w:hint="eastAsia" w:ascii="宋体" w:hAnsi="宋体" w:eastAsia="宋体" w:cs="宋体"/>
                <w:i w:val="0"/>
                <w:iCs w:val="0"/>
                <w:color w:val="000000"/>
                <w:sz w:val="22"/>
                <w:szCs w:val="22"/>
                <w:u w:val="none"/>
              </w:rPr>
            </w:pP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5AB6">
            <w:pPr>
              <w:shd w:val="clear"/>
              <w:jc w:val="lef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968E">
            <w:pPr>
              <w:shd w:val="clear"/>
              <w:jc w:val="right"/>
              <w:rPr>
                <w:rFonts w:hint="eastAsia" w:ascii="宋体" w:hAnsi="宋体" w:eastAsia="宋体" w:cs="宋体"/>
                <w:i w:val="0"/>
                <w:iCs w:val="0"/>
                <w:color w:val="000000"/>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95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FA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F7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A5F7">
            <w:pPr>
              <w:shd w:val="clear"/>
              <w:jc w:val="left"/>
              <w:rPr>
                <w:rFonts w:hint="eastAsia" w:ascii="宋体" w:hAnsi="宋体" w:eastAsia="宋体" w:cs="宋体"/>
                <w:i w:val="0"/>
                <w:iCs w:val="0"/>
                <w:color w:val="000000"/>
                <w:sz w:val="22"/>
                <w:szCs w:val="22"/>
                <w:u w:val="none"/>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FC94">
            <w:pPr>
              <w:shd w:val="clear"/>
              <w:jc w:val="left"/>
              <w:rPr>
                <w:rFonts w:hint="eastAsia" w:ascii="宋体" w:hAnsi="宋体" w:eastAsia="宋体" w:cs="宋体"/>
                <w:i w:val="0"/>
                <w:iCs w:val="0"/>
                <w:color w:val="000000"/>
                <w:sz w:val="22"/>
                <w:szCs w:val="22"/>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FD1A">
            <w:pPr>
              <w:shd w:val="clear"/>
              <w:jc w:val="right"/>
              <w:rPr>
                <w:rFonts w:hint="eastAsia" w:ascii="宋体" w:hAnsi="宋体" w:eastAsia="宋体" w:cs="宋体"/>
                <w:i w:val="0"/>
                <w:iCs w:val="0"/>
                <w:color w:val="000000"/>
                <w:sz w:val="22"/>
                <w:szCs w:val="22"/>
                <w:u w:val="none"/>
              </w:rPr>
            </w:pPr>
          </w:p>
        </w:tc>
      </w:tr>
      <w:tr w14:paraId="709B2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36" w:type="pct"/>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019F9AD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32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1E31AF7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923.15</w:t>
            </w:r>
          </w:p>
        </w:tc>
        <w:tc>
          <w:tcPr>
            <w:tcW w:w="2609" w:type="pct"/>
            <w:gridSpan w:val="5"/>
            <w:tcBorders>
              <w:top w:val="single" w:color="000000" w:sz="4" w:space="0"/>
              <w:left w:val="single" w:color="000000" w:sz="4" w:space="0"/>
              <w:bottom w:val="single" w:color="D4D4D4" w:sz="4" w:space="0"/>
              <w:right w:val="single" w:color="000000" w:sz="4" w:space="0"/>
            </w:tcBorders>
            <w:shd w:val="clear" w:color="auto" w:fill="auto"/>
            <w:noWrap/>
            <w:vAlign w:val="center"/>
          </w:tcPr>
          <w:p w14:paraId="5FBF682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431"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78E5E2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207.27</w:t>
            </w:r>
          </w:p>
        </w:tc>
      </w:tr>
      <w:tr w14:paraId="27FD0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D4D4D4" w:sz="4" w:space="0"/>
              <w:left w:val="nil"/>
              <w:bottom w:val="nil"/>
              <w:right w:val="nil"/>
            </w:tcBorders>
            <w:shd w:val="clear" w:color="auto" w:fill="auto"/>
            <w:noWrap/>
            <w:vAlign w:val="center"/>
          </w:tcPr>
          <w:p w14:paraId="3F9E59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40F4F38B">
      <w:pPr>
        <w:widowControl/>
        <w:shd w:val="clear"/>
        <w:spacing w:afterLines="50"/>
        <w:jc w:val="center"/>
        <w:textAlignment w:val="center"/>
        <w:rPr>
          <w:rFonts w:ascii="Times New Roman" w:hAnsi="Times New Roman" w:eastAsia="黑体" w:cs="Times New Roman"/>
          <w:color w:val="000000"/>
          <w:kern w:val="0"/>
          <w:sz w:val="36"/>
          <w:szCs w:val="36"/>
        </w:rPr>
      </w:pPr>
    </w:p>
    <w:p w14:paraId="4540154C">
      <w:pPr>
        <w:widowControl/>
        <w:shd w:val="clear"/>
        <w:spacing w:afterLines="50"/>
        <w:jc w:val="center"/>
        <w:textAlignment w:val="center"/>
        <w:rPr>
          <w:rFonts w:ascii="Times New Roman" w:hAnsi="Times New Roman" w:eastAsia="黑体" w:cs="Times New Roman"/>
          <w:color w:val="000000"/>
          <w:kern w:val="0"/>
          <w:sz w:val="36"/>
          <w:szCs w:val="36"/>
        </w:rPr>
      </w:pPr>
    </w:p>
    <w:p w14:paraId="5C06AFDF">
      <w:pPr>
        <w:widowControl/>
        <w:shd w:val="clear"/>
        <w:spacing w:afterLines="50"/>
        <w:jc w:val="center"/>
        <w:textAlignment w:val="center"/>
        <w:rPr>
          <w:rFonts w:ascii="Times New Roman" w:hAnsi="Times New Roman" w:eastAsia="黑体" w:cs="Times New Roman"/>
          <w:color w:val="000000"/>
          <w:kern w:val="0"/>
          <w:sz w:val="36"/>
          <w:szCs w:val="36"/>
        </w:rPr>
      </w:pPr>
    </w:p>
    <w:p w14:paraId="6FC67709">
      <w:pPr>
        <w:widowControl/>
        <w:shd w:val="clear"/>
        <w:spacing w:afterLines="50"/>
        <w:jc w:val="center"/>
        <w:textAlignment w:val="center"/>
        <w:rPr>
          <w:rFonts w:ascii="Times New Roman" w:hAnsi="Times New Roman" w:eastAsia="黑体" w:cs="Times New Roman"/>
          <w:color w:val="000000"/>
          <w:kern w:val="0"/>
          <w:sz w:val="36"/>
          <w:szCs w:val="36"/>
        </w:rPr>
      </w:pPr>
    </w:p>
    <w:p w14:paraId="6C4412C6">
      <w:pPr>
        <w:widowControl/>
        <w:shd w:val="clear"/>
        <w:jc w:val="left"/>
        <w:rPr>
          <w:rFonts w:ascii="Times New Roman" w:hAnsi="Times New Roman" w:eastAsia="仿宋_GB2312" w:cs="Times New Roman"/>
          <w:color w:val="000000"/>
          <w:kern w:val="0"/>
          <w:szCs w:val="24"/>
        </w:rPr>
      </w:pPr>
    </w:p>
    <w:p w14:paraId="3BD637D7">
      <w:pPr>
        <w:widowControl/>
        <w:shd w:val="clear"/>
        <w:spacing w:afterLines="50"/>
        <w:jc w:val="both"/>
        <w:textAlignment w:val="center"/>
        <w:rPr>
          <w:rFonts w:ascii="Times New Roman" w:hAnsi="Times New Roman" w:eastAsia="黑体" w:cs="Times New Roman"/>
          <w:color w:val="000000"/>
          <w:kern w:val="0"/>
          <w:sz w:val="36"/>
          <w:szCs w:val="36"/>
        </w:rPr>
      </w:pPr>
    </w:p>
    <w:p w14:paraId="513E041D">
      <w:pPr>
        <w:widowControl/>
        <w:shd w:val="clear"/>
        <w:spacing w:afterLines="50"/>
        <w:jc w:val="center"/>
        <w:textAlignment w:val="center"/>
        <w:rPr>
          <w:rFonts w:ascii="Times New Roman" w:hAnsi="Times New Roman" w:eastAsia="黑体" w:cs="Times New Roman"/>
          <w:color w:val="000000"/>
          <w:kern w:val="0"/>
          <w:sz w:val="36"/>
          <w:szCs w:val="36"/>
        </w:rPr>
      </w:pPr>
    </w:p>
    <w:tbl>
      <w:tblPr>
        <w:tblStyle w:val="9"/>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222"/>
        <w:gridCol w:w="222"/>
        <w:gridCol w:w="5276"/>
        <w:gridCol w:w="803"/>
        <w:gridCol w:w="1273"/>
        <w:gridCol w:w="1273"/>
        <w:gridCol w:w="566"/>
        <w:gridCol w:w="1273"/>
        <w:gridCol w:w="1680"/>
      </w:tblGrid>
      <w:tr w14:paraId="50470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000" w:type="dxa"/>
            <w:gridSpan w:val="10"/>
            <w:tcBorders>
              <w:top w:val="nil"/>
              <w:left w:val="nil"/>
              <w:bottom w:val="nil"/>
              <w:right w:val="nil"/>
            </w:tcBorders>
            <w:shd w:val="clear" w:color="auto" w:fill="auto"/>
            <w:noWrap/>
            <w:vAlign w:val="center"/>
          </w:tcPr>
          <w:p w14:paraId="7573BCD2">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30899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48D9C52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2DAE65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9D633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EA264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54047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55209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63738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DD3071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71F77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7858772">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585B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2D95EAA3">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部门：溆浦县卫生健康局</w:t>
            </w:r>
          </w:p>
        </w:tc>
        <w:tc>
          <w:tcPr>
            <w:tcW w:w="0" w:type="auto"/>
            <w:tcBorders>
              <w:top w:val="nil"/>
              <w:left w:val="nil"/>
              <w:bottom w:val="nil"/>
              <w:right w:val="nil"/>
            </w:tcBorders>
            <w:shd w:val="clear" w:color="auto" w:fill="auto"/>
            <w:noWrap/>
            <w:vAlign w:val="center"/>
          </w:tcPr>
          <w:p w14:paraId="2BFA835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78C8D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A76AAD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F9066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D5880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6C7C7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BDB51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E15F85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2D0FE27">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F4D9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1A5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6FC2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34FD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E65B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6A8B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1422A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53F3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D7A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81C38">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768C1">
            <w:pPr>
              <w:shd w:val="clear"/>
              <w:jc w:val="center"/>
              <w:rPr>
                <w:rFonts w:hint="eastAsia" w:ascii="宋体" w:hAnsi="宋体" w:eastAsia="宋体" w:cs="宋体"/>
                <w:i w:val="0"/>
                <w:iCs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877A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EA25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E779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20B38">
            <w:pPr>
              <w:shd w:val="clear"/>
              <w:jc w:val="center"/>
              <w:rPr>
                <w:rFonts w:hint="eastAsia" w:ascii="宋体" w:hAnsi="宋体" w:eastAsia="宋体" w:cs="宋体"/>
                <w:i w:val="0"/>
                <w:iCs w:val="0"/>
                <w:color w:val="000000"/>
                <w:sz w:val="22"/>
                <w:szCs w:val="22"/>
                <w:u w:val="none"/>
              </w:rPr>
            </w:pPr>
          </w:p>
        </w:tc>
      </w:tr>
      <w:tr w14:paraId="17E5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1C5A4">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394E">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5B916">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21426">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A2A7E">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CB435">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F86AF">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47B5F">
            <w:pPr>
              <w:shd w:val="clear"/>
              <w:jc w:val="center"/>
              <w:rPr>
                <w:rFonts w:hint="eastAsia" w:ascii="宋体" w:hAnsi="宋体" w:eastAsia="宋体" w:cs="宋体"/>
                <w:i w:val="0"/>
                <w:iCs w:val="0"/>
                <w:color w:val="000000"/>
                <w:sz w:val="22"/>
                <w:szCs w:val="22"/>
                <w:u w:val="none"/>
              </w:rPr>
            </w:pPr>
          </w:p>
        </w:tc>
      </w:tr>
      <w:tr w14:paraId="526E3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D174C">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C231">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6CCF0">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CBEDF">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2FFF4">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15A80">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18107">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11C00">
            <w:pPr>
              <w:shd w:val="clear"/>
              <w:jc w:val="center"/>
              <w:rPr>
                <w:rFonts w:hint="eastAsia" w:ascii="宋体" w:hAnsi="宋体" w:eastAsia="宋体" w:cs="宋体"/>
                <w:i w:val="0"/>
                <w:iCs w:val="0"/>
                <w:color w:val="000000"/>
                <w:sz w:val="22"/>
                <w:szCs w:val="22"/>
                <w:u w:val="none"/>
              </w:rPr>
            </w:pPr>
          </w:p>
        </w:tc>
      </w:tr>
      <w:tr w14:paraId="5134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C09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823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2F0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585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3A5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15F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3C9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261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7F7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A8B9">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315A">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D005">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2A23">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B3A4">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6ECB">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58DE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0E8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3F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E7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0A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AE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499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1D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4D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1EA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E8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B30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C5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06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31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4BA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5D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596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932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599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98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D1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A9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A2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DCA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A9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BA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BB5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BE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2D0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E6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28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45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CD5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E81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87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42F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C8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9E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10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FF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B5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52C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47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1B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8F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21386B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2340101</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B29FC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公共卫生体系建设</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94628E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ED9939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F26D68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5F2036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CB5D6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DC0140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68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color="auto" w:fill="auto"/>
            <w:noWrap/>
            <w:vAlign w:val="center"/>
          </w:tcPr>
          <w:p w14:paraId="5CDF6F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0B019B7E">
      <w:pPr>
        <w:widowControl/>
        <w:shd w:val="clear"/>
        <w:spacing w:afterLines="50"/>
        <w:jc w:val="center"/>
        <w:textAlignment w:val="center"/>
        <w:rPr>
          <w:rFonts w:ascii="Times New Roman" w:hAnsi="Times New Roman" w:eastAsia="黑体" w:cs="Times New Roman"/>
          <w:color w:val="000000"/>
          <w:kern w:val="0"/>
          <w:sz w:val="36"/>
          <w:szCs w:val="36"/>
        </w:rPr>
      </w:pPr>
    </w:p>
    <w:p w14:paraId="7126EEF8">
      <w:pPr>
        <w:widowControl/>
        <w:shd w:val="clear"/>
        <w:spacing w:afterLines="50"/>
        <w:jc w:val="center"/>
        <w:textAlignment w:val="center"/>
        <w:rPr>
          <w:rFonts w:ascii="Times New Roman" w:hAnsi="Times New Roman" w:eastAsia="黑体" w:cs="Times New Roman"/>
          <w:color w:val="000000"/>
          <w:kern w:val="0"/>
          <w:sz w:val="36"/>
          <w:szCs w:val="36"/>
        </w:rPr>
      </w:pPr>
    </w:p>
    <w:p w14:paraId="3FD0DC36">
      <w:pPr>
        <w:widowControl/>
        <w:shd w:val="clear"/>
        <w:spacing w:afterLines="50"/>
        <w:jc w:val="center"/>
        <w:textAlignment w:val="center"/>
        <w:rPr>
          <w:rFonts w:ascii="Times New Roman" w:hAnsi="Times New Roman" w:eastAsia="黑体" w:cs="Times New Roman"/>
          <w:color w:val="000000"/>
          <w:kern w:val="0"/>
          <w:sz w:val="36"/>
          <w:szCs w:val="36"/>
        </w:rPr>
      </w:pPr>
    </w:p>
    <w:p w14:paraId="5CACF769">
      <w:pPr>
        <w:widowControl/>
        <w:shd w:val="clear"/>
        <w:spacing w:afterLines="50"/>
        <w:jc w:val="center"/>
        <w:textAlignment w:val="center"/>
        <w:rPr>
          <w:rFonts w:ascii="Times New Roman" w:hAnsi="Times New Roman" w:eastAsia="黑体" w:cs="Times New Roman"/>
          <w:color w:val="000000"/>
          <w:kern w:val="0"/>
          <w:sz w:val="36"/>
          <w:szCs w:val="36"/>
        </w:rPr>
      </w:pPr>
    </w:p>
    <w:p w14:paraId="0424AA18">
      <w:pPr>
        <w:widowControl/>
        <w:shd w:val="clear"/>
        <w:jc w:val="left"/>
        <w:textAlignment w:val="center"/>
        <w:rPr>
          <w:rFonts w:ascii="Times New Roman" w:hAnsi="Times New Roman" w:eastAsia="仿宋_GB2312" w:cs="Times New Roman"/>
          <w:color w:val="000000"/>
          <w:kern w:val="0"/>
          <w:sz w:val="24"/>
          <w:szCs w:val="24"/>
        </w:rPr>
      </w:pPr>
    </w:p>
    <w:p w14:paraId="7D076DBB">
      <w:pPr>
        <w:widowControl/>
        <w:shd w:val="clear"/>
        <w:spacing w:line="400" w:lineRule="exact"/>
        <w:textAlignment w:val="center"/>
        <w:rPr>
          <w:rFonts w:ascii="Times New Roman" w:hAnsi="Times New Roman" w:eastAsia="黑体" w:cs="Times New Roman"/>
          <w:color w:val="000000"/>
          <w:kern w:val="0"/>
          <w:sz w:val="36"/>
          <w:szCs w:val="36"/>
        </w:rPr>
      </w:pPr>
    </w:p>
    <w:p w14:paraId="056BAEED">
      <w:pPr>
        <w:widowControl/>
        <w:shd w:val="clear"/>
        <w:spacing w:line="400" w:lineRule="exact"/>
        <w:textAlignment w:val="center"/>
        <w:rPr>
          <w:rFonts w:ascii="Times New Roman" w:hAnsi="Times New Roman" w:eastAsia="黑体" w:cs="Times New Roman"/>
          <w:color w:val="000000"/>
          <w:kern w:val="0"/>
          <w:sz w:val="36"/>
          <w:szCs w:val="36"/>
        </w:rPr>
      </w:pPr>
    </w:p>
    <w:p w14:paraId="1132F7BF">
      <w:pPr>
        <w:widowControl/>
        <w:shd w:val="clear"/>
        <w:spacing w:line="400" w:lineRule="exact"/>
        <w:textAlignment w:val="center"/>
        <w:rPr>
          <w:rFonts w:ascii="Times New Roman" w:hAnsi="Times New Roman" w:eastAsia="黑体" w:cs="Times New Roman"/>
          <w:color w:val="000000"/>
          <w:kern w:val="0"/>
          <w:sz w:val="36"/>
          <w:szCs w:val="36"/>
        </w:rPr>
      </w:pPr>
    </w:p>
    <w:p w14:paraId="6462ACE4">
      <w:pPr>
        <w:widowControl/>
        <w:shd w:val="clear"/>
        <w:spacing w:line="400" w:lineRule="exact"/>
        <w:textAlignment w:val="center"/>
        <w:rPr>
          <w:rFonts w:ascii="Times New Roman" w:hAnsi="Times New Roman" w:eastAsia="黑体" w:cs="Times New Roman"/>
          <w:color w:val="000000"/>
          <w:kern w:val="0"/>
          <w:sz w:val="36"/>
          <w:szCs w:val="36"/>
        </w:rPr>
      </w:pPr>
    </w:p>
    <w:p w14:paraId="2B37FD7D">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0F234002">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公开08表</w:t>
      </w:r>
    </w:p>
    <w:p w14:paraId="245B488B">
      <w:pPr>
        <w:widowControl/>
        <w:shd w:val="clear"/>
        <w:tabs>
          <w:tab w:val="left" w:pos="1326"/>
          <w:tab w:val="left" w:pos="2027"/>
          <w:tab w:val="left" w:pos="4319"/>
          <w:tab w:val="left" w:pos="7634"/>
          <w:tab w:val="left" w:pos="10949"/>
        </w:tabs>
        <w:ind w:firstLine="630" w:firstLineChars="300"/>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val="en-US" w:eastAsia="zh-CN"/>
        </w:rPr>
        <w:t>溆浦县卫生健康局</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9"/>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4A02FD3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FF874">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9"/>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4DC35">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3A335DD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641C4">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8E35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4016B">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8089F">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8D08B">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4A3A9C3B">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FAF94">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C4E2A">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34BF6">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18B06">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56D1C">
            <w:pPr>
              <w:shd w:val="clear"/>
              <w:jc w:val="center"/>
              <w:rPr>
                <w:rFonts w:ascii="Times New Roman" w:hAnsi="Times New Roman" w:eastAsia="仿宋_GB2312" w:cs="Times New Roman"/>
                <w:color w:val="000000"/>
                <w:sz w:val="24"/>
                <w:szCs w:val="24"/>
              </w:rPr>
            </w:pPr>
          </w:p>
        </w:tc>
      </w:tr>
      <w:tr w14:paraId="1D839FD3">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60311">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3FCB3">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4F66D">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96803">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80A28">
            <w:pPr>
              <w:shd w:val="clear"/>
              <w:jc w:val="center"/>
              <w:rPr>
                <w:rFonts w:ascii="Times New Roman" w:hAnsi="Times New Roman" w:eastAsia="仿宋_GB2312" w:cs="Times New Roman"/>
                <w:color w:val="000000"/>
                <w:sz w:val="24"/>
                <w:szCs w:val="24"/>
              </w:rPr>
            </w:pPr>
          </w:p>
        </w:tc>
      </w:tr>
      <w:tr w14:paraId="20C0AC4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77B11">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65DCD">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3DD60">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326E">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5AFA0A4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C2268">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EF0BB4">
            <w:pPr>
              <w:shd w:val="clear"/>
              <w:jc w:val="center"/>
              <w:rPr>
                <w:rFonts w:ascii="Times New Roman" w:hAnsi="Times New Roman" w:eastAsia="仿宋_GB2312" w:cs="Times New Roman"/>
                <w:color w:val="000000"/>
                <w:sz w:val="24"/>
                <w:szCs w:val="24"/>
              </w:rPr>
            </w:pPr>
            <w:r>
              <w:rPr>
                <w:rFonts w:ascii="Times New Roman" w:hAnsi="Times New Roman" w:eastAsia="楷体_GB2312" w:cs="Times New Roman"/>
                <w:b/>
                <w:bCs/>
                <w:kern w:val="0"/>
                <w:sz w:val="24"/>
                <w:szCs w:val="24"/>
              </w:rPr>
              <w:t>我单位没有使用国有资本经营预算安排的支出，故本表无数据。</w:t>
            </w:r>
          </w:p>
        </w:tc>
      </w:tr>
      <w:tr w14:paraId="2D35CA7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F008">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443F">
            <w:pPr>
              <w:shd w:val="clea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14AE1">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806AD">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B29C">
            <w:pPr>
              <w:shd w:val="clear"/>
              <w:rPr>
                <w:rFonts w:ascii="Times New Roman" w:hAnsi="Times New Roman" w:eastAsia="仿宋_GB2312" w:cs="Times New Roman"/>
                <w:color w:val="000000"/>
                <w:sz w:val="24"/>
                <w:szCs w:val="24"/>
              </w:rPr>
            </w:pPr>
          </w:p>
        </w:tc>
      </w:tr>
      <w:tr w14:paraId="345343C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DADC">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473A">
            <w:pPr>
              <w:shd w:val="clea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203D5">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BC6E2">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0701D">
            <w:pPr>
              <w:shd w:val="clear"/>
              <w:rPr>
                <w:rFonts w:ascii="Times New Roman" w:hAnsi="Times New Roman" w:eastAsia="仿宋_GB2312" w:cs="Times New Roman"/>
                <w:color w:val="000000"/>
                <w:sz w:val="24"/>
                <w:szCs w:val="24"/>
              </w:rPr>
            </w:pPr>
          </w:p>
        </w:tc>
      </w:tr>
      <w:tr w14:paraId="4D61C00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5732">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703A">
            <w:pPr>
              <w:shd w:val="clea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ACB9B">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D0C9E">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2DA5A">
            <w:pPr>
              <w:shd w:val="clear"/>
              <w:rPr>
                <w:rFonts w:ascii="Times New Roman" w:hAnsi="Times New Roman" w:eastAsia="宋体" w:cs="Times New Roman"/>
                <w:color w:val="000000"/>
                <w:sz w:val="24"/>
                <w:szCs w:val="24"/>
              </w:rPr>
            </w:pPr>
          </w:p>
        </w:tc>
      </w:tr>
      <w:tr w14:paraId="53B6915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A7FF">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0BD5">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208C">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7D2D">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18390">
            <w:pPr>
              <w:shd w:val="clear"/>
              <w:rPr>
                <w:rFonts w:ascii="Times New Roman" w:hAnsi="Times New Roman" w:eastAsia="宋体" w:cs="Times New Roman"/>
                <w:color w:val="000000"/>
                <w:sz w:val="24"/>
                <w:szCs w:val="24"/>
              </w:rPr>
            </w:pPr>
          </w:p>
        </w:tc>
      </w:tr>
      <w:tr w14:paraId="6BEFA9A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7633">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ED69C">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63D5">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52846">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8F9E">
            <w:pPr>
              <w:shd w:val="clear"/>
              <w:rPr>
                <w:rFonts w:ascii="Times New Roman" w:hAnsi="Times New Roman" w:eastAsia="宋体" w:cs="Times New Roman"/>
                <w:color w:val="000000"/>
                <w:sz w:val="24"/>
                <w:szCs w:val="24"/>
              </w:rPr>
            </w:pPr>
          </w:p>
        </w:tc>
      </w:tr>
      <w:tr w14:paraId="6A640D5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D201">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5DAD9">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9322">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655B">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35915">
            <w:pPr>
              <w:shd w:val="clear"/>
              <w:rPr>
                <w:rFonts w:ascii="Times New Roman" w:hAnsi="Times New Roman" w:eastAsia="宋体" w:cs="Times New Roman"/>
                <w:color w:val="000000"/>
                <w:sz w:val="24"/>
                <w:szCs w:val="24"/>
              </w:rPr>
            </w:pPr>
          </w:p>
        </w:tc>
      </w:tr>
    </w:tbl>
    <w:p w14:paraId="011A5D74">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0979AF32">
      <w:pPr>
        <w:widowControl/>
        <w:shd w:val="clear"/>
        <w:jc w:val="left"/>
        <w:textAlignment w:val="center"/>
        <w:rPr>
          <w:rFonts w:ascii="Times New Roman" w:hAnsi="Times New Roman" w:eastAsia="宋体" w:cs="Times New Roman"/>
          <w:color w:val="000000"/>
          <w:kern w:val="0"/>
          <w:sz w:val="24"/>
          <w:szCs w:val="24"/>
        </w:rPr>
      </w:pPr>
    </w:p>
    <w:p w14:paraId="156439B8">
      <w:pPr>
        <w:widowControl/>
        <w:shd w:val="clear"/>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74B02664">
      <w:pPr>
        <w:widowControl/>
        <w:shd w:val="clear"/>
        <w:jc w:val="center"/>
        <w:rPr>
          <w:rFonts w:ascii="Times New Roman" w:hAnsi="Times New Roman" w:eastAsia="方正小标宋_GBK" w:cs="Times New Roman"/>
          <w:color w:val="000000"/>
          <w:kern w:val="0"/>
          <w:sz w:val="36"/>
          <w:szCs w:val="36"/>
        </w:rPr>
      </w:pPr>
    </w:p>
    <w:p w14:paraId="43658E02">
      <w:pPr>
        <w:pStyle w:val="7"/>
        <w:shd w:val="clear"/>
        <w:spacing w:line="400" w:lineRule="exact"/>
        <w:rPr>
          <w:rFonts w:ascii="Times New Roman" w:hAnsi="Times New Roman" w:eastAsia="华文中宋" w:cs="Times New Roman"/>
          <w:color w:val="000000"/>
          <w:kern w:val="0"/>
          <w:sz w:val="32"/>
          <w:szCs w:val="32"/>
        </w:rPr>
      </w:pPr>
    </w:p>
    <w:p w14:paraId="425C9503">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3A99F1FD">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hint="eastAsia" w:ascii="Times New Roman" w:hAnsi="Times New Roman" w:eastAsia="宋体" w:cs="Times New Roman"/>
          <w:color w:val="000000"/>
          <w:sz w:val="20"/>
          <w:szCs w:val="20"/>
          <w:lang w:val="en-US" w:eastAsia="zh-CN"/>
        </w:rPr>
        <w:t xml:space="preserve">                                                                                                                 </w:t>
      </w:r>
      <w:r>
        <w:rPr>
          <w:rFonts w:ascii="Times New Roman" w:hAnsi="Times New Roman" w:eastAsia="楷体_GB2312" w:cs="Times New Roman"/>
          <w:color w:val="000000"/>
          <w:kern w:val="0"/>
          <w:sz w:val="20"/>
          <w:szCs w:val="20"/>
        </w:rPr>
        <w:t>公开09表</w:t>
      </w:r>
    </w:p>
    <w:p w14:paraId="3D06B651">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ind w:left="9870" w:hanging="9870" w:hangingChars="4700"/>
        <w:jc w:val="both"/>
        <w:textAlignment w:val="center"/>
        <w:rPr>
          <w:rFonts w:ascii="Times New Roman" w:hAnsi="Times New Roman" w:eastAsia="楷体_GB2312" w:cs="Times New Roman"/>
          <w:color w:val="000000"/>
          <w:sz w:val="20"/>
          <w:szCs w:val="20"/>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val="en-US" w:eastAsia="zh-CN"/>
        </w:rPr>
        <w:t>溆浦县卫生健康局</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rPr>
        <w:t>单位：万元</w:t>
      </w:r>
    </w:p>
    <w:tbl>
      <w:tblPr>
        <w:tblStyle w:val="9"/>
        <w:tblW w:w="5113" w:type="pct"/>
        <w:jc w:val="center"/>
        <w:tblLayout w:type="autofit"/>
        <w:tblCellMar>
          <w:top w:w="0" w:type="dxa"/>
          <w:left w:w="108" w:type="dxa"/>
          <w:bottom w:w="0" w:type="dxa"/>
          <w:right w:w="108" w:type="dxa"/>
        </w:tblCellMar>
      </w:tblPr>
      <w:tblGrid>
        <w:gridCol w:w="934"/>
        <w:gridCol w:w="1227"/>
        <w:gridCol w:w="1085"/>
        <w:gridCol w:w="1187"/>
        <w:gridCol w:w="1422"/>
        <w:gridCol w:w="1381"/>
        <w:gridCol w:w="1047"/>
        <w:gridCol w:w="1163"/>
        <w:gridCol w:w="1163"/>
        <w:gridCol w:w="1163"/>
        <w:gridCol w:w="1361"/>
        <w:gridCol w:w="1408"/>
      </w:tblGrid>
      <w:tr w14:paraId="09BA71A5">
        <w:tblPrEx>
          <w:tblCellMar>
            <w:top w:w="0" w:type="dxa"/>
            <w:left w:w="108" w:type="dxa"/>
            <w:bottom w:w="0" w:type="dxa"/>
            <w:right w:w="108" w:type="dxa"/>
          </w:tblCellMar>
        </w:tblPrEx>
        <w:trPr>
          <w:trHeight w:val="606"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5FB7F8">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A14007">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4A5E734B">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E79B6">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3E13E">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C7873">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E95BE">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F0B8E">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5CB3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330A1">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742B1">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2548F452">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5F311">
            <w:pPr>
              <w:shd w:val="clea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7AB9C">
            <w:pPr>
              <w:shd w:val="clea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BFA4">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8883E">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0C1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A7D46">
            <w:pPr>
              <w:shd w:val="clea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00FB7">
            <w:pPr>
              <w:shd w:val="clear"/>
              <w:jc w:val="center"/>
              <w:rPr>
                <w:rFonts w:ascii="Times New Roman" w:hAnsi="Times New Roman" w:eastAsia="仿宋_GB2312" w:cs="Times New Roman"/>
                <w:color w:val="000000"/>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B9F65">
            <w:pPr>
              <w:shd w:val="clea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6A25">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171BE">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EDC3">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E9881">
            <w:pPr>
              <w:shd w:val="clear"/>
              <w:jc w:val="center"/>
              <w:rPr>
                <w:rFonts w:ascii="Times New Roman" w:hAnsi="Times New Roman" w:eastAsia="仿宋_GB2312" w:cs="Times New Roman"/>
                <w:color w:val="000000"/>
                <w:sz w:val="22"/>
              </w:rPr>
            </w:pPr>
          </w:p>
        </w:tc>
      </w:tr>
      <w:tr w14:paraId="21581A87">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27ECC">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2B67">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88E9E">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76F3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9F448">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D680">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76420">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D28D">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40DC">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0B40A">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6D15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DFB02">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7DCC3C6C">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F9D9E">
            <w:pPr>
              <w:shd w:val="clea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8.44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9F0E">
            <w:pPr>
              <w:shd w:val="clea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0D6DB">
            <w:pPr>
              <w:shd w:val="clear"/>
              <w:jc w:val="cente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803D5">
            <w:pPr>
              <w:shd w:val="clear"/>
              <w:jc w:val="center"/>
              <w:rPr>
                <w:rFonts w:ascii="Times New Roman" w:hAnsi="Times New Roman" w:eastAsia="仿宋_GB2312" w:cs="Times New Roman"/>
                <w:color w:val="000000"/>
                <w:sz w:val="22"/>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7D55">
            <w:pPr>
              <w:shd w:val="clear"/>
              <w:jc w:val="center"/>
              <w:rPr>
                <w:rFonts w:ascii="Times New Roman" w:hAnsi="Times New Roman" w:eastAsia="仿宋_GB2312" w:cs="Times New Roman"/>
                <w:color w:val="000000"/>
                <w:sz w:val="22"/>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A4D9">
            <w:pPr>
              <w:shd w:val="clea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8.44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861D">
            <w:pPr>
              <w:shd w:val="clea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2.25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58DD">
            <w:pPr>
              <w:shd w:val="clea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C9E9E">
            <w:pPr>
              <w:shd w:val="clea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2.25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CACC">
            <w:pPr>
              <w:shd w:val="clea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C803">
            <w:pPr>
              <w:shd w:val="clear"/>
              <w:jc w:val="center"/>
              <w:rPr>
                <w:rFonts w:ascii="Times New Roman" w:hAnsi="Times New Roman" w:eastAsia="仿宋_GB2312" w:cs="Times New Roman"/>
                <w:color w:val="000000"/>
                <w:sz w:val="22"/>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CBFA0">
            <w:pPr>
              <w:shd w:val="clea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2.25</w:t>
            </w:r>
          </w:p>
        </w:tc>
      </w:tr>
    </w:tbl>
    <w:p w14:paraId="28712CF4">
      <w:pPr>
        <w:widowControl/>
        <w:shd w:val="clear"/>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616D3C73">
      <w:pPr>
        <w:shd w:val="clear"/>
        <w:autoSpaceDE w:val="0"/>
        <w:autoSpaceDN w:val="0"/>
        <w:adjustRightInd w:val="0"/>
        <w:ind w:left="315" w:leftChars="150"/>
        <w:jc w:val="left"/>
        <w:rPr>
          <w:rFonts w:ascii="Times New Roman" w:hAnsi="Times New Roman" w:eastAsia="宋体" w:cs="Times New Roman"/>
          <w:kern w:val="0"/>
          <w:sz w:val="24"/>
          <w:szCs w:val="24"/>
        </w:rPr>
      </w:pPr>
    </w:p>
    <w:p w14:paraId="7D64046C">
      <w:pPr>
        <w:shd w:val="clear"/>
        <w:autoSpaceDE w:val="0"/>
        <w:autoSpaceDN w:val="0"/>
        <w:adjustRightInd w:val="0"/>
        <w:ind w:left="315" w:leftChars="150"/>
        <w:jc w:val="left"/>
        <w:rPr>
          <w:rFonts w:ascii="Times New Roman" w:hAnsi="Times New Roman" w:eastAsia="宋体" w:cs="Times New Roman"/>
          <w:kern w:val="0"/>
          <w:sz w:val="24"/>
          <w:szCs w:val="24"/>
        </w:rPr>
      </w:pPr>
    </w:p>
    <w:p w14:paraId="2D486C59">
      <w:pPr>
        <w:shd w:val="clear"/>
        <w:autoSpaceDE w:val="0"/>
        <w:autoSpaceDN w:val="0"/>
        <w:adjustRightInd w:val="0"/>
        <w:ind w:left="315" w:leftChars="150"/>
        <w:jc w:val="left"/>
        <w:rPr>
          <w:rFonts w:ascii="Times New Roman" w:hAnsi="Times New Roman" w:eastAsia="宋体" w:cs="Times New Roman"/>
          <w:kern w:val="0"/>
          <w:sz w:val="24"/>
          <w:szCs w:val="24"/>
        </w:rPr>
      </w:pPr>
    </w:p>
    <w:p w14:paraId="761B5B66">
      <w:pPr>
        <w:shd w:val="clear"/>
        <w:autoSpaceDE w:val="0"/>
        <w:autoSpaceDN w:val="0"/>
        <w:adjustRightInd w:val="0"/>
        <w:ind w:left="315" w:leftChars="150"/>
        <w:jc w:val="left"/>
        <w:rPr>
          <w:rFonts w:ascii="Times New Roman" w:hAnsi="Times New Roman" w:eastAsia="宋体" w:cs="Times New Roman"/>
          <w:kern w:val="0"/>
          <w:sz w:val="24"/>
          <w:szCs w:val="24"/>
        </w:rPr>
      </w:pPr>
    </w:p>
    <w:p w14:paraId="689BD126">
      <w:pPr>
        <w:shd w:val="clear"/>
        <w:autoSpaceDE w:val="0"/>
        <w:autoSpaceDN w:val="0"/>
        <w:adjustRightInd w:val="0"/>
        <w:ind w:left="315" w:leftChars="150"/>
        <w:jc w:val="left"/>
        <w:rPr>
          <w:rFonts w:ascii="Times New Roman" w:hAnsi="Times New Roman" w:eastAsia="宋体" w:cs="Times New Roman"/>
          <w:kern w:val="0"/>
          <w:sz w:val="24"/>
          <w:szCs w:val="24"/>
        </w:rPr>
      </w:pPr>
    </w:p>
    <w:p w14:paraId="4B2FA4C1">
      <w:pPr>
        <w:widowControl/>
        <w:shd w:val="clear"/>
        <w:rPr>
          <w:rFonts w:ascii="Times New Roman" w:hAnsi="Times New Roman" w:cs="Times New Roman"/>
          <w:sz w:val="72"/>
          <w:szCs w:val="72"/>
        </w:rPr>
        <w:sectPr>
          <w:footerReference r:id="rId5" w:type="default"/>
          <w:pgSz w:w="16838" w:h="11906" w:orient="landscape"/>
          <w:pgMar w:top="514" w:right="1417" w:bottom="829" w:left="1417" w:header="851" w:footer="992" w:gutter="0"/>
          <w:cols w:space="425" w:num="1"/>
          <w:docGrid w:type="lines" w:linePitch="312" w:charSpace="0"/>
        </w:sectPr>
      </w:pPr>
      <w:r>
        <w:rPr>
          <w:rFonts w:ascii="Times New Roman" w:hAnsi="Times New Roman" w:eastAsia="黑体" w:cs="Times New Roman"/>
          <w:szCs w:val="21"/>
        </w:rPr>
        <w:br w:type="page"/>
      </w:r>
    </w:p>
    <w:p w14:paraId="138A8876">
      <w:pPr>
        <w:pStyle w:val="14"/>
        <w:shd w:val="clear"/>
        <w:rPr>
          <w:rFonts w:ascii="Times New Roman" w:hAnsi="Times New Roman" w:cs="Times New Roman"/>
          <w:sz w:val="72"/>
          <w:szCs w:val="72"/>
        </w:rPr>
      </w:pPr>
    </w:p>
    <w:p w14:paraId="43032D82">
      <w:pPr>
        <w:pStyle w:val="14"/>
        <w:shd w:val="clear"/>
        <w:rPr>
          <w:rFonts w:ascii="Times New Roman" w:hAnsi="Times New Roman" w:cs="Times New Roman"/>
          <w:sz w:val="72"/>
          <w:szCs w:val="72"/>
        </w:rPr>
      </w:pPr>
    </w:p>
    <w:p w14:paraId="4616C27A">
      <w:pPr>
        <w:pStyle w:val="14"/>
        <w:shd w:val="clear"/>
        <w:rPr>
          <w:rFonts w:ascii="Times New Roman" w:hAnsi="Times New Roman" w:cs="Times New Roman"/>
          <w:sz w:val="72"/>
          <w:szCs w:val="72"/>
        </w:rPr>
      </w:pPr>
    </w:p>
    <w:p w14:paraId="5A4A81A9">
      <w:pPr>
        <w:pStyle w:val="14"/>
        <w:shd w:val="clear"/>
        <w:jc w:val="center"/>
        <w:rPr>
          <w:rFonts w:ascii="Times New Roman" w:hAnsi="Times New Roman" w:cs="Times New Roman"/>
          <w:sz w:val="72"/>
          <w:szCs w:val="72"/>
        </w:rPr>
      </w:pPr>
    </w:p>
    <w:p w14:paraId="2CE12279">
      <w:pPr>
        <w:pStyle w:val="14"/>
        <w:shd w:val="clear"/>
        <w:jc w:val="center"/>
        <w:rPr>
          <w:rFonts w:ascii="Times New Roman" w:hAnsi="Times New Roman" w:eastAsia="方正小标宋_GBK" w:cs="Times New Roman"/>
          <w:sz w:val="72"/>
          <w:szCs w:val="72"/>
        </w:rPr>
      </w:pPr>
    </w:p>
    <w:p w14:paraId="2B15D78F">
      <w:pPr>
        <w:pStyle w:val="14"/>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C63B16A">
      <w:pPr>
        <w:pStyle w:val="14"/>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D73F680">
      <w:pPr>
        <w:widowControl/>
        <w:shd w:val="clear"/>
        <w:jc w:val="left"/>
        <w:rPr>
          <w:rFonts w:ascii="Times New Roman" w:hAnsi="Times New Roman" w:eastAsia="方正小标宋_GBK" w:cs="Times New Roman"/>
          <w:sz w:val="70"/>
          <w:szCs w:val="70"/>
        </w:rPr>
      </w:pPr>
      <w:r>
        <w:rPr>
          <w:rFonts w:ascii="Times New Roman" w:hAnsi="Times New Roman" w:eastAsia="方正小标宋_GBK" w:cs="Times New Roman"/>
          <w:sz w:val="70"/>
          <w:szCs w:val="70"/>
        </w:rPr>
        <w:br w:type="page"/>
      </w:r>
    </w:p>
    <w:p w14:paraId="7AB85AB9">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4B2DEE5C">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14081.39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6208.84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30.6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2024年度政府性基金预算，基本建设支出总额下降。</w:t>
      </w:r>
    </w:p>
    <w:p w14:paraId="45DD9418">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43520BA">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14081.39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kern w:val="0"/>
          <w:sz w:val="32"/>
          <w:szCs w:val="32"/>
          <w:lang w:val="en-US" w:eastAsia="zh-CN"/>
        </w:rPr>
        <w:t>14037.42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99.68</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43.97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0.32</w:t>
      </w:r>
      <w:r>
        <w:rPr>
          <w:rFonts w:ascii="Times New Roman" w:hAnsi="Times New Roman" w:eastAsia="仿宋_GB2312" w:cs="Times New Roman"/>
          <w:sz w:val="32"/>
          <w:szCs w:val="32"/>
        </w:rPr>
        <w:t>%。</w:t>
      </w:r>
    </w:p>
    <w:p w14:paraId="6A7643F4">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B618A24">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14081.39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1174.39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8.34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12907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91.66</w:t>
      </w:r>
      <w:r>
        <w:rPr>
          <w:rFonts w:ascii="Times New Roman" w:hAnsi="Times New Roman" w:eastAsia="仿宋_GB2312" w:cs="Times New Roman"/>
          <w:sz w:val="32"/>
          <w:szCs w:val="32"/>
        </w:rPr>
        <w:t>%</w:t>
      </w:r>
    </w:p>
    <w:p w14:paraId="5E5CEB8B">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A3818B9">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kern w:val="0"/>
          <w:sz w:val="32"/>
          <w:szCs w:val="32"/>
          <w:lang w:val="en-US" w:eastAsia="zh-CN"/>
        </w:rPr>
        <w:t>14037.42</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6252.81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降低30.81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政府性基金预算，基本建设支出总额下降。</w:t>
      </w:r>
    </w:p>
    <w:p w14:paraId="21110C90">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B6EBA00">
      <w:pPr>
        <w:pStyle w:val="14"/>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33C906B">
      <w:pPr>
        <w:pStyle w:val="14"/>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9907.42</w:t>
      </w:r>
      <w:r>
        <w:rPr>
          <w:rFonts w:ascii="Times New Roman" w:hAnsi="Times New Roman" w:eastAsia="仿宋_GB2312" w:cs="Times New Roman"/>
          <w:sz w:val="32"/>
          <w:szCs w:val="32"/>
        </w:rPr>
        <w:t>万元，占本年支出合计</w:t>
      </w:r>
      <w:r>
        <w:rPr>
          <w:rFonts w:hint="eastAsia" w:ascii="Times New Roman" w:hAnsi="Times New Roman" w:eastAsia="仿宋_GB2312" w:cs="Times New Roman"/>
          <w:sz w:val="32"/>
          <w:szCs w:val="32"/>
          <w:lang w:val="en-US" w:eastAsia="zh-CN"/>
        </w:rPr>
        <w:t>70.35</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1620.8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19.56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计划生育服务和其他计划生育事务支出增加，发放到计生家庭的奖扶特殊数据纳入到单位核算。</w:t>
      </w:r>
    </w:p>
    <w:p w14:paraId="2F0C2636">
      <w:pPr>
        <w:pStyle w:val="14"/>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1119FFC">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9907.42</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13.94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100.08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val="en-US" w:eastAsia="zh-CN"/>
        </w:rPr>
        <w:t>9750.28万元，占98.41%；住房保障支出42.99万元，农林水支出0.13万元。</w:t>
      </w:r>
    </w:p>
    <w:p w14:paraId="3CF4D311">
      <w:pPr>
        <w:pStyle w:val="14"/>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3306870">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9908.42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9907.42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647ED4F0">
      <w:pPr>
        <w:pStyle w:val="14"/>
        <w:keepNext w:val="0"/>
        <w:keepLines w:val="0"/>
        <w:pageBreakBefore w:val="0"/>
        <w:widowControl w:val="0"/>
        <w:numPr>
          <w:ilvl w:val="0"/>
          <w:numId w:val="2"/>
        </w:numPr>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shd w:val="clear" w:color="auto" w:fill="auto"/>
          <w:lang w:val="en-US" w:eastAsia="zh-CN"/>
        </w:rPr>
      </w:pPr>
      <w:r>
        <w:rPr>
          <w:rFonts w:hint="eastAsia" w:ascii="Times New Roman" w:hAnsi="Times New Roman" w:eastAsia="仿宋_GB2312"/>
          <w:color w:val="auto"/>
          <w:sz w:val="32"/>
          <w:szCs w:val="32"/>
          <w:shd w:val="clear" w:color="auto" w:fill="auto"/>
          <w:lang w:val="en-US" w:eastAsia="zh-CN"/>
        </w:rPr>
        <w:t>一般公共服务支出(类）</w:t>
      </w:r>
      <w:bookmarkStart w:id="0" w:name="OLE_LINK20"/>
      <w:r>
        <w:rPr>
          <w:rFonts w:hint="eastAsia" w:ascii="Times New Roman" w:hAnsi="Times New Roman" w:eastAsia="仿宋_GB2312"/>
          <w:color w:val="auto"/>
          <w:sz w:val="32"/>
          <w:szCs w:val="32"/>
          <w:shd w:val="clear" w:color="auto" w:fill="auto"/>
          <w:lang w:val="en-US" w:eastAsia="zh-CN"/>
        </w:rPr>
        <w:t xml:space="preserve">政府办公厅及相关事务（款）行政运行（项）支出：年初预算为10万元，支出决算为10万元元，完成年初预算的100%。 </w:t>
      </w:r>
    </w:p>
    <w:p w14:paraId="6161FE89">
      <w:pPr>
        <w:pStyle w:val="14"/>
        <w:keepNext w:val="0"/>
        <w:keepLines w:val="0"/>
        <w:pageBreakBefore w:val="0"/>
        <w:widowControl w:val="0"/>
        <w:numPr>
          <w:ilvl w:val="0"/>
          <w:numId w:val="2"/>
        </w:numPr>
        <w:shd w:val="clear"/>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shd w:val="clear" w:color="auto" w:fill="auto"/>
          <w:lang w:val="en-US" w:eastAsia="zh-CN"/>
        </w:rPr>
      </w:pPr>
      <w:r>
        <w:rPr>
          <w:rFonts w:hint="eastAsia" w:ascii="Times New Roman" w:hAnsi="Times New Roman" w:eastAsia="仿宋_GB2312"/>
          <w:color w:val="auto"/>
          <w:sz w:val="32"/>
          <w:szCs w:val="32"/>
          <w:shd w:val="clear" w:color="auto" w:fill="auto"/>
          <w:lang w:val="en-US" w:eastAsia="zh-CN"/>
        </w:rPr>
        <w:t>一般公共服务支出(类）纪检监察事务（款）行政运行（项）支出：年初预算为3.94万元，支出决算为3.94万元，完成年初预算的100%。</w:t>
      </w:r>
      <w:bookmarkEnd w:id="0"/>
    </w:p>
    <w:p w14:paraId="6A2A2C8C">
      <w:pPr>
        <w:pStyle w:val="14"/>
        <w:keepNext w:val="0"/>
        <w:keepLines w:val="0"/>
        <w:pageBreakBefore w:val="0"/>
        <w:widowControl w:val="0"/>
        <w:numPr>
          <w:ilvl w:val="0"/>
          <w:numId w:val="0"/>
        </w:numPr>
        <w:shd w:val="clear"/>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3</w:t>
      </w:r>
      <w:r>
        <w:rPr>
          <w:rFonts w:hint="eastAsia" w:ascii="仿宋" w:hAnsi="仿宋" w:eastAsia="仿宋" w:cs="仿宋"/>
          <w:color w:val="auto"/>
          <w:sz w:val="32"/>
          <w:szCs w:val="32"/>
          <w:shd w:val="clear" w:color="auto" w:fill="auto"/>
        </w:rPr>
        <w:t>、</w:t>
      </w:r>
      <w:bookmarkStart w:id="1" w:name="OLE_LINK19"/>
      <w:r>
        <w:rPr>
          <w:rFonts w:hint="eastAsia" w:ascii="仿宋" w:hAnsi="仿宋" w:eastAsia="仿宋" w:cs="仿宋"/>
          <w:color w:val="auto"/>
          <w:sz w:val="32"/>
          <w:szCs w:val="32"/>
          <w:shd w:val="clear" w:color="auto" w:fill="auto"/>
        </w:rPr>
        <w:t>社会保障和就业支出（类）行政事业单位养老支出（款）机关事业单位基本养老保险缴费支出（项）</w:t>
      </w:r>
      <w:r>
        <w:rPr>
          <w:rFonts w:hint="eastAsia" w:ascii="仿宋" w:hAnsi="仿宋" w:eastAsia="仿宋" w:cs="仿宋"/>
          <w:color w:val="auto"/>
          <w:sz w:val="32"/>
          <w:szCs w:val="32"/>
          <w:shd w:val="clear" w:color="auto" w:fill="auto"/>
          <w:lang w:eastAsia="zh-CN"/>
        </w:rPr>
        <w:t>：</w:t>
      </w:r>
      <w:bookmarkEnd w:id="1"/>
      <w:r>
        <w:rPr>
          <w:rFonts w:hint="eastAsia" w:ascii="仿宋" w:hAnsi="仿宋" w:eastAsia="仿宋" w:cs="仿宋"/>
          <w:color w:val="auto"/>
          <w:sz w:val="32"/>
          <w:szCs w:val="32"/>
          <w:shd w:val="clear" w:color="auto" w:fill="auto"/>
        </w:rPr>
        <w:t>年初预算为</w:t>
      </w:r>
      <w:r>
        <w:rPr>
          <w:rFonts w:hint="eastAsia" w:ascii="仿宋" w:hAnsi="仿宋" w:eastAsia="仿宋" w:cs="仿宋"/>
          <w:color w:val="auto"/>
          <w:sz w:val="32"/>
          <w:szCs w:val="32"/>
          <w:shd w:val="clear" w:color="auto" w:fill="auto"/>
          <w:lang w:val="en-US" w:eastAsia="zh-CN"/>
        </w:rPr>
        <w:t>96.54</w:t>
      </w:r>
      <w:r>
        <w:rPr>
          <w:rFonts w:hint="eastAsia" w:ascii="仿宋" w:hAnsi="仿宋" w:eastAsia="仿宋" w:cs="仿宋"/>
          <w:color w:val="auto"/>
          <w:sz w:val="32"/>
          <w:szCs w:val="32"/>
          <w:shd w:val="clear" w:color="auto" w:fill="auto"/>
        </w:rPr>
        <w:t>万元，支出决算为</w:t>
      </w:r>
      <w:r>
        <w:rPr>
          <w:rFonts w:hint="eastAsia" w:ascii="仿宋" w:hAnsi="仿宋" w:eastAsia="仿宋" w:cs="仿宋"/>
          <w:color w:val="auto"/>
          <w:sz w:val="32"/>
          <w:szCs w:val="32"/>
          <w:shd w:val="clear" w:color="auto" w:fill="auto"/>
          <w:lang w:val="en-US" w:eastAsia="zh-CN"/>
        </w:rPr>
        <w:t>96.54</w:t>
      </w:r>
      <w:r>
        <w:rPr>
          <w:rFonts w:hint="eastAsia" w:ascii="仿宋" w:hAnsi="仿宋" w:eastAsia="仿宋" w:cs="仿宋"/>
          <w:color w:val="auto"/>
          <w:sz w:val="32"/>
          <w:szCs w:val="32"/>
          <w:shd w:val="clear" w:color="auto" w:fill="auto"/>
        </w:rPr>
        <w:t>万元，完成年初预算的</w:t>
      </w:r>
      <w:r>
        <w:rPr>
          <w:rFonts w:hint="eastAsia" w:ascii="仿宋" w:hAnsi="仿宋" w:eastAsia="仿宋" w:cs="仿宋"/>
          <w:color w:val="auto"/>
          <w:sz w:val="32"/>
          <w:szCs w:val="32"/>
          <w:shd w:val="clear" w:color="auto" w:fill="auto"/>
          <w:lang w:val="en-US" w:eastAsia="zh-CN"/>
        </w:rPr>
        <w:t>100</w:t>
      </w:r>
      <w:r>
        <w:rPr>
          <w:rFonts w:hint="eastAsia" w:ascii="仿宋" w:hAnsi="仿宋" w:eastAsia="仿宋" w:cs="仿宋"/>
          <w:color w:val="auto"/>
          <w:sz w:val="32"/>
          <w:szCs w:val="32"/>
          <w:shd w:val="clear" w:color="auto" w:fill="auto"/>
        </w:rPr>
        <w:t>%</w:t>
      </w:r>
      <w:r>
        <w:rPr>
          <w:rFonts w:hint="eastAsia" w:ascii="仿宋" w:hAnsi="仿宋" w:eastAsia="仿宋" w:cs="仿宋"/>
          <w:color w:val="auto"/>
          <w:sz w:val="32"/>
          <w:szCs w:val="32"/>
          <w:shd w:val="clear" w:color="auto" w:fill="auto"/>
          <w:lang w:val="en-US" w:eastAsia="zh-CN"/>
        </w:rPr>
        <w:t>.</w:t>
      </w:r>
    </w:p>
    <w:p w14:paraId="666DA5A0">
      <w:pPr>
        <w:pStyle w:val="14"/>
        <w:shd w:val="clear"/>
        <w:ind w:firstLine="800" w:firstLineChars="250"/>
        <w:rPr>
          <w:rFonts w:hint="eastAsia" w:ascii="仿宋" w:hAnsi="仿宋" w:eastAsia="仿宋" w:cs="仿宋"/>
          <w:color w:val="auto"/>
          <w:sz w:val="32"/>
          <w:szCs w:val="32"/>
          <w:shd w:val="clear" w:color="auto" w:fill="auto"/>
          <w:lang w:eastAsia="zh-CN"/>
        </w:rPr>
      </w:pPr>
      <w:r>
        <w:rPr>
          <w:rFonts w:hint="eastAsia" w:ascii="仿宋" w:hAnsi="仿宋" w:eastAsia="仿宋" w:cs="仿宋"/>
          <w:color w:val="auto"/>
          <w:sz w:val="32"/>
          <w:szCs w:val="32"/>
          <w:shd w:val="clear" w:color="auto" w:fill="auto"/>
          <w:lang w:val="en-US" w:eastAsia="zh-CN"/>
        </w:rPr>
        <w:t>4、</w:t>
      </w:r>
      <w:r>
        <w:rPr>
          <w:rFonts w:hint="eastAsia" w:ascii="仿宋" w:hAnsi="仿宋" w:eastAsia="仿宋" w:cs="仿宋"/>
          <w:color w:val="auto"/>
          <w:sz w:val="32"/>
          <w:szCs w:val="32"/>
          <w:shd w:val="clear" w:color="auto" w:fill="auto"/>
        </w:rPr>
        <w:t>社会保障和就业支出（类）抚恤（款）死亡抚恤（项）</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rPr>
        <w:t>年初预算为</w:t>
      </w:r>
      <w:r>
        <w:rPr>
          <w:rFonts w:hint="eastAsia" w:ascii="仿宋" w:hAnsi="仿宋" w:eastAsia="仿宋" w:cs="仿宋"/>
          <w:color w:val="auto"/>
          <w:sz w:val="32"/>
          <w:szCs w:val="32"/>
          <w:shd w:val="clear" w:color="auto" w:fill="auto"/>
          <w:lang w:val="en-US" w:eastAsia="zh-CN"/>
        </w:rPr>
        <w:t>:3.54</w:t>
      </w:r>
      <w:r>
        <w:rPr>
          <w:rFonts w:hint="eastAsia" w:ascii="仿宋" w:hAnsi="仿宋" w:eastAsia="仿宋" w:cs="仿宋"/>
          <w:color w:val="auto"/>
          <w:sz w:val="32"/>
          <w:szCs w:val="32"/>
          <w:shd w:val="clear" w:color="auto" w:fill="auto"/>
        </w:rPr>
        <w:t>万元，支出决算为</w:t>
      </w:r>
      <w:r>
        <w:rPr>
          <w:rFonts w:hint="eastAsia" w:ascii="仿宋" w:hAnsi="仿宋" w:eastAsia="仿宋" w:cs="仿宋"/>
          <w:color w:val="auto"/>
          <w:sz w:val="32"/>
          <w:szCs w:val="32"/>
          <w:shd w:val="clear" w:color="auto" w:fill="auto"/>
          <w:lang w:val="en-US" w:eastAsia="zh-CN"/>
        </w:rPr>
        <w:t>3.54</w:t>
      </w:r>
      <w:r>
        <w:rPr>
          <w:rFonts w:hint="eastAsia" w:ascii="仿宋" w:hAnsi="仿宋" w:eastAsia="仿宋" w:cs="仿宋"/>
          <w:color w:val="auto"/>
          <w:sz w:val="32"/>
          <w:szCs w:val="32"/>
          <w:shd w:val="clear" w:color="auto" w:fill="auto"/>
        </w:rPr>
        <w:t>万元，完成年初预算的</w:t>
      </w:r>
      <w:r>
        <w:rPr>
          <w:rFonts w:hint="eastAsia" w:ascii="仿宋" w:hAnsi="仿宋" w:eastAsia="仿宋" w:cs="仿宋"/>
          <w:color w:val="auto"/>
          <w:sz w:val="32"/>
          <w:szCs w:val="32"/>
          <w:shd w:val="clear" w:color="auto" w:fill="auto"/>
          <w:lang w:val="en-US" w:eastAsia="zh-CN"/>
        </w:rPr>
        <w:t>100</w:t>
      </w:r>
      <w:r>
        <w:rPr>
          <w:rFonts w:hint="eastAsia" w:ascii="仿宋" w:hAnsi="仿宋" w:eastAsia="仿宋" w:cs="仿宋"/>
          <w:color w:val="auto"/>
          <w:sz w:val="32"/>
          <w:szCs w:val="32"/>
          <w:shd w:val="clear" w:color="auto" w:fill="auto"/>
        </w:rPr>
        <w:t>%</w:t>
      </w:r>
      <w:r>
        <w:rPr>
          <w:rFonts w:hint="eastAsia" w:ascii="仿宋" w:hAnsi="仿宋" w:eastAsia="仿宋" w:cs="仿宋"/>
          <w:color w:val="auto"/>
          <w:sz w:val="32"/>
          <w:szCs w:val="32"/>
          <w:shd w:val="clear" w:color="auto" w:fill="auto"/>
          <w:lang w:eastAsia="zh-CN"/>
        </w:rPr>
        <w:t>。</w:t>
      </w:r>
    </w:p>
    <w:p w14:paraId="71587A9E">
      <w:pPr>
        <w:pStyle w:val="14"/>
        <w:shd w:val="clear"/>
        <w:ind w:firstLine="800" w:firstLineChars="25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卫生健康支出（类）卫生健康管理事务（款）行政运行（项）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773.52</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773.52</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w:t>
      </w:r>
    </w:p>
    <w:p w14:paraId="23C3324F">
      <w:pPr>
        <w:pStyle w:val="14"/>
        <w:shd w:val="clear"/>
        <w:ind w:firstLine="800" w:firstLineChars="25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卫生健康支出（类）卫生健康管理事务（款）一般行政管理事务（项）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:16.05</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16.05</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w:t>
      </w:r>
    </w:p>
    <w:p w14:paraId="10F2CB6B">
      <w:pPr>
        <w:pStyle w:val="14"/>
        <w:shd w:val="clear"/>
        <w:ind w:firstLine="800" w:firstLineChars="25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卫生健康支出（类）卫生健康管理事务（款）其他卫生健康管理事务支出（项）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102.11</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102.11</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w:t>
      </w:r>
    </w:p>
    <w:p w14:paraId="085DE400">
      <w:pPr>
        <w:pStyle w:val="14"/>
        <w:shd w:val="clear"/>
        <w:ind w:firstLine="800" w:firstLineChars="25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卫生健康支出（类）公立医院（款）综合医院（项）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:143.54</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143.54</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w:t>
      </w:r>
    </w:p>
    <w:p w14:paraId="5363589E">
      <w:pPr>
        <w:pStyle w:val="14"/>
        <w:shd w:val="clear"/>
        <w:ind w:firstLine="800" w:firstLineChars="25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卫生健康支出（类）公立医院（款）其他公立医院支出（项）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531.73</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531.73</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w:t>
      </w:r>
    </w:p>
    <w:p w14:paraId="34F01EAA">
      <w:pPr>
        <w:pStyle w:val="14"/>
        <w:shd w:val="clear"/>
        <w:ind w:firstLine="800" w:firstLineChars="25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卫生健康支出（类）</w:t>
      </w:r>
      <w:r>
        <w:rPr>
          <w:rFonts w:hint="eastAsia" w:ascii="仿宋" w:hAnsi="仿宋" w:eastAsia="仿宋" w:cs="仿宋"/>
          <w:color w:val="auto"/>
          <w:sz w:val="32"/>
          <w:szCs w:val="32"/>
          <w:lang w:val="en-US" w:eastAsia="zh-CN"/>
        </w:rPr>
        <w:t>基层医疗卫生机构</w:t>
      </w:r>
      <w:r>
        <w:rPr>
          <w:rFonts w:hint="eastAsia" w:ascii="仿宋" w:hAnsi="仿宋" w:eastAsia="仿宋" w:cs="仿宋"/>
          <w:color w:val="auto"/>
          <w:sz w:val="32"/>
          <w:szCs w:val="32"/>
        </w:rPr>
        <w:t>（款）</w:t>
      </w:r>
      <w:r>
        <w:rPr>
          <w:rFonts w:hint="eastAsia" w:ascii="仿宋" w:hAnsi="仿宋" w:eastAsia="仿宋" w:cs="仿宋"/>
          <w:color w:val="auto"/>
          <w:sz w:val="32"/>
          <w:szCs w:val="32"/>
          <w:lang w:val="en-US" w:eastAsia="zh-CN"/>
        </w:rPr>
        <w:t>乡镇卫生院</w:t>
      </w:r>
      <w:r>
        <w:rPr>
          <w:rFonts w:hint="eastAsia" w:ascii="仿宋" w:hAnsi="仿宋" w:eastAsia="仿宋" w:cs="仿宋"/>
          <w:color w:val="auto"/>
          <w:sz w:val="32"/>
          <w:szCs w:val="32"/>
        </w:rPr>
        <w:t>（项）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年初预算4.39万元，支出决算4.39万元，完成年初预算的100%。</w:t>
      </w:r>
    </w:p>
    <w:p w14:paraId="6BFE19F5">
      <w:pPr>
        <w:pStyle w:val="14"/>
        <w:shd w:val="clear"/>
        <w:ind w:firstLine="800" w:firstLineChars="25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卫生健康支出（类）</w:t>
      </w:r>
      <w:r>
        <w:rPr>
          <w:rFonts w:hint="eastAsia" w:ascii="仿宋" w:hAnsi="仿宋" w:eastAsia="仿宋" w:cs="仿宋"/>
          <w:color w:val="auto"/>
          <w:sz w:val="32"/>
          <w:szCs w:val="32"/>
          <w:lang w:val="en-US" w:eastAsia="zh-CN"/>
        </w:rPr>
        <w:t>基层医疗卫生机构</w:t>
      </w:r>
      <w:r>
        <w:rPr>
          <w:rFonts w:hint="eastAsia" w:ascii="仿宋" w:hAnsi="仿宋" w:eastAsia="仿宋" w:cs="仿宋"/>
          <w:color w:val="auto"/>
          <w:sz w:val="32"/>
          <w:szCs w:val="32"/>
        </w:rPr>
        <w:t>（款）</w:t>
      </w:r>
      <w:r>
        <w:rPr>
          <w:rFonts w:hint="eastAsia" w:ascii="仿宋" w:hAnsi="仿宋" w:eastAsia="仿宋" w:cs="仿宋"/>
          <w:color w:val="auto"/>
          <w:sz w:val="32"/>
          <w:szCs w:val="32"/>
          <w:lang w:val="en-US" w:eastAsia="zh-CN"/>
        </w:rPr>
        <w:t>其他基层医疗卫生机构支出</w:t>
      </w:r>
      <w:r>
        <w:rPr>
          <w:rFonts w:hint="eastAsia" w:ascii="仿宋" w:hAnsi="仿宋" w:eastAsia="仿宋" w:cs="仿宋"/>
          <w:color w:val="auto"/>
          <w:sz w:val="32"/>
          <w:szCs w:val="32"/>
        </w:rPr>
        <w:t>（项）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年初预算175万元，支出决算175万元，完成年初预算的100%.</w:t>
      </w:r>
    </w:p>
    <w:p w14:paraId="527F9614">
      <w:pPr>
        <w:pStyle w:val="14"/>
        <w:shd w:val="clear"/>
        <w:ind w:firstLine="800" w:firstLineChars="250"/>
        <w:rPr>
          <w:rFonts w:hint="eastAsia" w:ascii="仿宋" w:hAnsi="仿宋" w:eastAsia="仿宋" w:cs="仿宋"/>
          <w:color w:val="auto"/>
          <w:sz w:val="32"/>
          <w:szCs w:val="32"/>
          <w:lang w:val="en-US" w:eastAsia="zh-CN"/>
        </w:rPr>
      </w:pPr>
      <w:bookmarkStart w:id="2" w:name="OLE_LINK24"/>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卫生健康支出（类）公共卫生（款）基本公共卫生服务（项）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155.3</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155.3</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w:t>
      </w:r>
    </w:p>
    <w:p w14:paraId="6F5E1B94">
      <w:pPr>
        <w:pStyle w:val="14"/>
        <w:shd w:val="clear"/>
        <w:ind w:firstLine="800" w:firstLineChars="25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卫生健康支出（类）公共卫生（款）</w:t>
      </w:r>
      <w:r>
        <w:rPr>
          <w:rFonts w:hint="eastAsia" w:ascii="仿宋" w:hAnsi="仿宋" w:eastAsia="仿宋" w:cs="仿宋"/>
          <w:color w:val="auto"/>
          <w:sz w:val="32"/>
          <w:szCs w:val="32"/>
          <w:lang w:val="en-US" w:eastAsia="zh-CN"/>
        </w:rPr>
        <w:t>重大</w:t>
      </w:r>
      <w:r>
        <w:rPr>
          <w:rFonts w:hint="eastAsia" w:ascii="仿宋" w:hAnsi="仿宋" w:eastAsia="仿宋" w:cs="仿宋"/>
          <w:color w:val="auto"/>
          <w:sz w:val="32"/>
          <w:szCs w:val="32"/>
        </w:rPr>
        <w:t>公共卫生服务（项）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69.58</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69.58</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w:t>
      </w:r>
    </w:p>
    <w:p w14:paraId="17185ABD">
      <w:pPr>
        <w:pStyle w:val="14"/>
        <w:shd w:val="clear"/>
        <w:ind w:firstLine="800" w:firstLineChars="250"/>
        <w:rPr>
          <w:rFonts w:hint="eastAsia" w:ascii="仿宋" w:hAnsi="仿宋" w:eastAsia="仿宋" w:cs="仿宋"/>
          <w:color w:val="auto"/>
          <w:sz w:val="32"/>
          <w:szCs w:val="32"/>
          <w:lang w:val="en-US" w:eastAsia="zh-CN"/>
        </w:rPr>
      </w:pPr>
    </w:p>
    <w:bookmarkEnd w:id="2"/>
    <w:p w14:paraId="45510051">
      <w:pPr>
        <w:pStyle w:val="14"/>
        <w:shd w:val="clear"/>
        <w:ind w:firstLine="800" w:firstLineChars="25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卫生健康支出（类）公共卫生（款）突发公共卫生事件应急处理（项）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1050.73</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1050.73</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w:t>
      </w:r>
    </w:p>
    <w:p w14:paraId="50DE2EF9">
      <w:pPr>
        <w:pStyle w:val="14"/>
        <w:shd w:val="clear"/>
        <w:ind w:firstLine="800" w:firstLineChars="25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卫生健康支出（类）公共卫生（款）其他公共卫生支出（项）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306.73</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306.73</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w:t>
      </w:r>
    </w:p>
    <w:p w14:paraId="713E3730">
      <w:pPr>
        <w:pStyle w:val="14"/>
        <w:numPr>
          <w:ilvl w:val="0"/>
          <w:numId w:val="0"/>
        </w:numPr>
        <w:shd w:val="clea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卫生健康支出（类</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中医药（款）中医（民族医）药专项： 年初预算113万元，支出决算为113万元，完成年初预算的100%;</w:t>
      </w:r>
    </w:p>
    <w:p w14:paraId="67C5EB1D">
      <w:pPr>
        <w:pStyle w:val="14"/>
        <w:shd w:val="clea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卫生健康支出（类）计划生育事务（款）</w:t>
      </w:r>
      <w:r>
        <w:rPr>
          <w:rFonts w:hint="eastAsia" w:ascii="仿宋" w:hAnsi="仿宋" w:eastAsia="仿宋" w:cs="仿宋"/>
          <w:color w:val="auto"/>
          <w:sz w:val="32"/>
          <w:szCs w:val="32"/>
          <w:lang w:val="en-US" w:eastAsia="zh-CN"/>
        </w:rPr>
        <w:t>计划生育服务</w:t>
      </w:r>
      <w:r>
        <w:rPr>
          <w:rFonts w:hint="eastAsia" w:ascii="仿宋" w:hAnsi="仿宋" w:eastAsia="仿宋" w:cs="仿宋"/>
          <w:color w:val="auto"/>
          <w:sz w:val="32"/>
          <w:szCs w:val="32"/>
        </w:rPr>
        <w:t>（项）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5572.5</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5572.5</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w:t>
      </w:r>
    </w:p>
    <w:p w14:paraId="19B4A299">
      <w:pPr>
        <w:pStyle w:val="14"/>
        <w:shd w:val="clear"/>
        <w:ind w:firstLine="800" w:firstLineChars="25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卫生健康支出（类）计划生育事务（款）</w:t>
      </w:r>
      <w:r>
        <w:rPr>
          <w:rFonts w:hint="eastAsia" w:ascii="仿宋" w:hAnsi="仿宋" w:eastAsia="仿宋" w:cs="仿宋"/>
          <w:color w:val="auto"/>
          <w:sz w:val="32"/>
          <w:szCs w:val="32"/>
          <w:lang w:val="en-US" w:eastAsia="zh-CN"/>
        </w:rPr>
        <w:t>其他计划生育事务支出</w:t>
      </w:r>
      <w:r>
        <w:rPr>
          <w:rFonts w:hint="eastAsia" w:ascii="仿宋" w:hAnsi="仿宋" w:eastAsia="仿宋" w:cs="仿宋"/>
          <w:color w:val="auto"/>
          <w:sz w:val="32"/>
          <w:szCs w:val="32"/>
        </w:rPr>
        <w:t>（项）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297.87</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297.87</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w:t>
      </w:r>
    </w:p>
    <w:p w14:paraId="577C0C79">
      <w:pPr>
        <w:pStyle w:val="14"/>
        <w:shd w:val="clear"/>
        <w:ind w:firstLine="800" w:firstLineChars="25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卫生健康支出（类）行政事业单位医疗（款）行政单位医疗（项）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43.54</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43.54</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w:t>
      </w:r>
    </w:p>
    <w:p w14:paraId="446DC2F8">
      <w:pPr>
        <w:pStyle w:val="14"/>
        <w:shd w:val="clear"/>
        <w:ind w:firstLine="800" w:firstLineChars="25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20、卫生健康支出（类）医疗救助（款）其他医疗救助支持（项）：</w:t>
      </w:r>
      <w:bookmarkStart w:id="3" w:name="OLE_LINK25"/>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0.11</w:t>
      </w:r>
      <w:r>
        <w:rPr>
          <w:rFonts w:hint="eastAsia" w:ascii="仿宋" w:hAnsi="仿宋" w:eastAsia="仿宋" w:cs="仿宋"/>
          <w:color w:val="auto"/>
          <w:sz w:val="32"/>
          <w:szCs w:val="32"/>
        </w:rPr>
        <w:t>万元，支出决算</w:t>
      </w:r>
      <w:r>
        <w:rPr>
          <w:rFonts w:hint="eastAsia" w:ascii="仿宋" w:hAnsi="仿宋" w:eastAsia="仿宋" w:cs="仿宋"/>
          <w:color w:val="auto"/>
          <w:sz w:val="32"/>
          <w:szCs w:val="32"/>
          <w:lang w:val="en-US" w:eastAsia="zh-CN"/>
        </w:rPr>
        <w:t>0.11</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p>
    <w:p w14:paraId="28BFA39B">
      <w:pPr>
        <w:pStyle w:val="14"/>
        <w:shd w:val="clear"/>
        <w:ind w:firstLine="800" w:firstLineChars="25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21、卫生健康支出（类）其他卫生健康支出（款）其他卫生健康（项）：</w:t>
      </w: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394.59</w:t>
      </w:r>
      <w:r>
        <w:rPr>
          <w:rFonts w:hint="eastAsia" w:ascii="仿宋" w:hAnsi="仿宋" w:eastAsia="仿宋" w:cs="仿宋"/>
          <w:color w:val="auto"/>
          <w:sz w:val="32"/>
          <w:szCs w:val="32"/>
        </w:rPr>
        <w:t>万元，支出决算</w:t>
      </w:r>
      <w:r>
        <w:rPr>
          <w:rFonts w:hint="eastAsia" w:ascii="仿宋" w:hAnsi="仿宋" w:eastAsia="仿宋" w:cs="仿宋"/>
          <w:color w:val="auto"/>
          <w:sz w:val="32"/>
          <w:szCs w:val="32"/>
          <w:lang w:val="en-US" w:eastAsia="zh-CN"/>
        </w:rPr>
        <w:t>394.59</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w:t>
      </w:r>
    </w:p>
    <w:p w14:paraId="2F25659A">
      <w:pPr>
        <w:pStyle w:val="14"/>
        <w:shd w:val="clear"/>
        <w:ind w:firstLine="800" w:firstLineChars="25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22、农林水（类）巩固拓展脱贫攻坚成果衔接乡村振兴支出（款）其他巩固拓展脱贫攻坚成果衔接乡村振兴支出（项）：</w:t>
      </w: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0.13</w:t>
      </w:r>
      <w:r>
        <w:rPr>
          <w:rFonts w:hint="eastAsia" w:ascii="仿宋" w:hAnsi="仿宋" w:eastAsia="仿宋" w:cs="仿宋"/>
          <w:color w:val="auto"/>
          <w:sz w:val="32"/>
          <w:szCs w:val="32"/>
        </w:rPr>
        <w:t>万元，支出决算</w:t>
      </w:r>
      <w:r>
        <w:rPr>
          <w:rFonts w:hint="eastAsia" w:ascii="仿宋" w:hAnsi="仿宋" w:eastAsia="仿宋" w:cs="仿宋"/>
          <w:color w:val="auto"/>
          <w:sz w:val="32"/>
          <w:szCs w:val="32"/>
          <w:lang w:val="en-US" w:eastAsia="zh-CN"/>
        </w:rPr>
        <w:t>0.13</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w:t>
      </w:r>
    </w:p>
    <w:bookmarkEnd w:id="3"/>
    <w:p w14:paraId="19E57962">
      <w:pPr>
        <w:pStyle w:val="14"/>
        <w:keepNext w:val="0"/>
        <w:keepLines w:val="0"/>
        <w:pageBreakBefore w:val="0"/>
        <w:widowControl w:val="0"/>
        <w:numPr>
          <w:ilvl w:val="0"/>
          <w:numId w:val="0"/>
        </w:numPr>
        <w:shd w:val="clear"/>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shd w:val="clear" w:color="auto" w:fill="auto"/>
          <w:lang w:val="en-US"/>
        </w:rPr>
      </w:pPr>
      <w:r>
        <w:rPr>
          <w:rFonts w:hint="eastAsia" w:ascii="仿宋" w:hAnsi="仿宋" w:eastAsia="仿宋" w:cs="仿宋"/>
          <w:color w:val="auto"/>
          <w:sz w:val="32"/>
          <w:szCs w:val="32"/>
          <w:lang w:val="en-US" w:eastAsia="zh-CN"/>
        </w:rPr>
        <w:t>23、住房保障支出（类）住房改革支出（款）住房公积金（项）：</w:t>
      </w:r>
      <w:r>
        <w:rPr>
          <w:rFonts w:hint="eastAsia" w:ascii="仿宋" w:hAnsi="仿宋" w:eastAsia="仿宋" w:cs="仿宋"/>
          <w:color w:val="auto"/>
          <w:sz w:val="32"/>
          <w:szCs w:val="32"/>
          <w:shd w:val="clear" w:color="auto" w:fill="auto"/>
        </w:rPr>
        <w:t>年初预算为</w:t>
      </w:r>
      <w:r>
        <w:rPr>
          <w:rFonts w:hint="eastAsia" w:ascii="仿宋" w:hAnsi="仿宋" w:eastAsia="仿宋" w:cs="仿宋"/>
          <w:color w:val="auto"/>
          <w:sz w:val="32"/>
          <w:szCs w:val="32"/>
          <w:shd w:val="clear" w:color="auto" w:fill="auto"/>
          <w:lang w:val="en-US" w:eastAsia="zh-CN"/>
        </w:rPr>
        <w:t>42.98万</w:t>
      </w:r>
      <w:r>
        <w:rPr>
          <w:rFonts w:hint="eastAsia" w:ascii="仿宋" w:hAnsi="仿宋" w:eastAsia="仿宋" w:cs="仿宋"/>
          <w:color w:val="auto"/>
          <w:sz w:val="32"/>
          <w:szCs w:val="32"/>
          <w:shd w:val="clear" w:color="auto" w:fill="auto"/>
        </w:rPr>
        <w:t>元，支出决算为</w:t>
      </w:r>
      <w:r>
        <w:rPr>
          <w:rFonts w:hint="eastAsia" w:ascii="仿宋" w:hAnsi="仿宋" w:eastAsia="仿宋" w:cs="仿宋"/>
          <w:color w:val="auto"/>
          <w:sz w:val="32"/>
          <w:szCs w:val="32"/>
          <w:shd w:val="clear" w:color="auto" w:fill="auto"/>
          <w:lang w:val="en-US" w:eastAsia="zh-CN"/>
        </w:rPr>
        <w:t>42.98</w:t>
      </w:r>
      <w:r>
        <w:rPr>
          <w:rFonts w:hint="eastAsia" w:ascii="仿宋" w:hAnsi="仿宋" w:eastAsia="仿宋" w:cs="仿宋"/>
          <w:color w:val="auto"/>
          <w:sz w:val="32"/>
          <w:szCs w:val="32"/>
          <w:shd w:val="clear" w:color="auto" w:fill="auto"/>
        </w:rPr>
        <w:t>万元，完成年初预算的</w:t>
      </w:r>
      <w:r>
        <w:rPr>
          <w:rFonts w:hint="eastAsia" w:ascii="仿宋" w:hAnsi="仿宋" w:eastAsia="仿宋" w:cs="仿宋"/>
          <w:color w:val="auto"/>
          <w:sz w:val="32"/>
          <w:szCs w:val="32"/>
          <w:shd w:val="clear" w:color="auto" w:fill="auto"/>
          <w:lang w:val="en-US" w:eastAsia="zh-CN"/>
        </w:rPr>
        <w:t>100%。</w:t>
      </w:r>
    </w:p>
    <w:p w14:paraId="04ED893D">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2DDD8F1">
      <w:pPr>
        <w:pStyle w:val="14"/>
        <w:shd w:val="clear"/>
        <w:overflowPunct w:val="0"/>
        <w:autoSpaceDE/>
        <w:autoSpaceDN/>
        <w:spacing w:line="600" w:lineRule="exact"/>
        <w:ind w:left="537" w:leftChars="256" w:firstLine="220" w:firstLineChars="69"/>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1130.42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55D112BB">
      <w:pPr>
        <w:pStyle w:val="14"/>
        <w:shd w:val="clear"/>
        <w:overflowPunct w:val="0"/>
        <w:autoSpaceDE/>
        <w:autoSpaceDN/>
        <w:spacing w:line="600" w:lineRule="exact"/>
        <w:ind w:left="218" w:leftChars="104" w:firstLine="537" w:firstLineChars="168"/>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923.15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81.66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lang w:val="en-US" w:eastAsia="zh-CN"/>
        </w:rPr>
        <w:t>工资福利支出共894.69万元，其中：</w:t>
      </w:r>
      <w:r>
        <w:rPr>
          <w:rFonts w:ascii="Times New Roman" w:hAnsi="Times New Roman" w:eastAsia="仿宋_GB2312" w:cs="Times New Roman"/>
          <w:sz w:val="32"/>
          <w:szCs w:val="32"/>
        </w:rPr>
        <w:t>基本工资</w:t>
      </w:r>
      <w:r>
        <w:rPr>
          <w:rFonts w:hint="eastAsia" w:ascii="Times New Roman" w:hAnsi="Times New Roman" w:eastAsia="仿宋_GB2312" w:cs="Times New Roman"/>
          <w:sz w:val="32"/>
          <w:szCs w:val="32"/>
          <w:lang w:val="en-US" w:eastAsia="zh-CN"/>
        </w:rPr>
        <w:t>325.71万元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168万元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lang w:val="en-US" w:eastAsia="zh-CN"/>
        </w:rPr>
        <w:t>113.95万元</w:t>
      </w:r>
      <w:r>
        <w:rPr>
          <w:rFonts w:ascii="Times New Roman" w:hAnsi="Times New Roman" w:eastAsia="仿宋_GB2312" w:cs="Times New Roman"/>
          <w:sz w:val="32"/>
          <w:szCs w:val="32"/>
        </w:rPr>
        <w:t>、伙食补助费</w:t>
      </w:r>
      <w:r>
        <w:rPr>
          <w:rFonts w:hint="eastAsia" w:ascii="Times New Roman" w:hAnsi="Times New Roman" w:eastAsia="仿宋_GB2312" w:cs="Times New Roman"/>
          <w:sz w:val="32"/>
          <w:szCs w:val="32"/>
          <w:lang w:val="en-US" w:eastAsia="zh-CN"/>
        </w:rPr>
        <w:t>1.17万元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 xml:space="preserve">机关事业单位基本养老保险96.54万元、职工基本医疗保险43.54万元，其他社会保障费用3.89万元，住房公积金42.59万元； 对个人和家庭补助支出28.46万元，其中：抚恤金0.6万元、生活补助2.41万元、救济费22.3万元、医疗救助费1.57万元、其他对个人和家庭补助支出3.13万元。 </w:t>
      </w:r>
    </w:p>
    <w:p w14:paraId="67201285">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公用经费</w:t>
      </w:r>
      <w:r>
        <w:rPr>
          <w:rFonts w:hint="eastAsia" w:ascii="Times New Roman" w:hAnsi="Times New Roman" w:eastAsia="仿宋_GB2312" w:cs="Times New Roman"/>
          <w:sz w:val="32"/>
          <w:szCs w:val="32"/>
          <w:lang w:val="en-US" w:eastAsia="zh-CN"/>
        </w:rPr>
        <w:t>支出207.27万元，占基本支出的18.34%，主要包括商品服务支出207.22万元，其中：办公费10.28万元，印刷费11.69万元，水费0.54万元、电费2.08万元、邮电费0.15万元，差旅费36.25万元，维修费2.22万元，会议费8.18万元、培训费0.83万元、公务接待0.35万元、劳务费3.22万元、工会经费27.9万元、福利费6.72万元、其他交通费69.45万元、其他商品服务支出32.9万元；基本性支出0.05万元。</w:t>
      </w:r>
    </w:p>
    <w:p w14:paraId="476FA22B">
      <w:pPr>
        <w:pStyle w:val="14"/>
        <w:shd w:val="clear"/>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2047E0DC">
      <w:pPr>
        <w:pStyle w:val="14"/>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D7D2CD1">
      <w:pPr>
        <w:pStyle w:val="14"/>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8.44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26.66</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2.95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56.73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厉行节约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决算数</w:t>
      </w:r>
      <w:r>
        <w:rPr>
          <w:rFonts w:ascii="Times New Roman" w:hAnsi="Times New Roman" w:eastAsia="仿宋_GB2312" w:cs="Times New Roman"/>
          <w:sz w:val="32"/>
          <w:szCs w:val="32"/>
        </w:rPr>
        <w:t>小于上年数的主要原因</w:t>
      </w:r>
      <w:r>
        <w:rPr>
          <w:rFonts w:hint="eastAsia" w:ascii="Times New Roman" w:hAnsi="Times New Roman" w:eastAsia="仿宋_GB2312" w:cs="Times New Roman"/>
          <w:sz w:val="32"/>
          <w:szCs w:val="32"/>
          <w:lang w:val="en-US" w:eastAsia="zh-CN"/>
        </w:rPr>
        <w:t>一是厉行节约，二是疫情防控支出减少。</w:t>
      </w:r>
    </w:p>
    <w:p w14:paraId="7996CA34">
      <w:pPr>
        <w:pStyle w:val="14"/>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A8A8863">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000B5226">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0万元，由于预算数为0，无法计算百分比；与上年相比没有增减。其中：</w:t>
      </w:r>
    </w:p>
    <w:p w14:paraId="26169D22">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F206A6">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70A57DB5">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8.44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26.66</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2.95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56.73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厉行节约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决算数</w:t>
      </w:r>
      <w:r>
        <w:rPr>
          <w:rFonts w:ascii="Times New Roman" w:hAnsi="Times New Roman" w:eastAsia="仿宋_GB2312" w:cs="Times New Roman"/>
          <w:sz w:val="32"/>
          <w:szCs w:val="32"/>
        </w:rPr>
        <w:t>小于上年数的主要原因</w:t>
      </w:r>
      <w:r>
        <w:rPr>
          <w:rFonts w:hint="eastAsia" w:ascii="Times New Roman" w:hAnsi="Times New Roman" w:eastAsia="仿宋_GB2312" w:cs="Times New Roman"/>
          <w:sz w:val="32"/>
          <w:szCs w:val="32"/>
          <w:lang w:val="en-US" w:eastAsia="zh-CN"/>
        </w:rPr>
        <w:t>一是厉行节约，二是疫情防控支减少。</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158</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上级督导工作、交流经验</w:t>
      </w:r>
      <w:r>
        <w:rPr>
          <w:rFonts w:ascii="Times New Roman" w:hAnsi="Times New Roman" w:eastAsia="仿宋_GB2312" w:cs="Times New Roman"/>
          <w:sz w:val="32"/>
          <w:szCs w:val="32"/>
        </w:rPr>
        <w:t>发生的接待支出。</w:t>
      </w:r>
    </w:p>
    <w:p w14:paraId="67740131">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B5DF011">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4130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4130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全部为</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4130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2D4F2FEB">
      <w:pPr>
        <w:pStyle w:val="14"/>
        <w:numPr>
          <w:ilvl w:val="0"/>
          <w:numId w:val="3"/>
        </w:numPr>
        <w:shd w:val="clear"/>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Times New Roman" w:hAnsi="Times New Roman" w:eastAsia="仿宋_GB2312" w:cs="Times New Roman"/>
          <w:sz w:val="32"/>
          <w:szCs w:val="32"/>
          <w:lang w:val="en-US" w:eastAsia="zh-CN"/>
        </w:rPr>
        <w:t>其他</w:t>
      </w:r>
      <w:r>
        <w:rPr>
          <w:rFonts w:hint="eastAsia" w:ascii="仿宋" w:hAnsi="仿宋" w:eastAsia="仿宋" w:cs="仿宋"/>
          <w:sz w:val="32"/>
          <w:szCs w:val="32"/>
          <w:lang w:val="en-US" w:eastAsia="zh-CN"/>
        </w:rPr>
        <w:t>支出</w:t>
      </w:r>
      <w:r>
        <w:rPr>
          <w:rFonts w:hint="eastAsia" w:ascii="仿宋" w:hAnsi="仿宋" w:eastAsia="仿宋" w:cs="仿宋"/>
          <w:sz w:val="32"/>
          <w:szCs w:val="32"/>
        </w:rPr>
        <w:t>（类）</w:t>
      </w:r>
      <w:r>
        <w:rPr>
          <w:rFonts w:hint="eastAsia" w:ascii="仿宋" w:hAnsi="仿宋" w:eastAsia="仿宋" w:cs="仿宋"/>
          <w:sz w:val="32"/>
          <w:szCs w:val="32"/>
          <w:lang w:val="en-US" w:eastAsia="zh-CN"/>
        </w:rPr>
        <w:t>其他政府性基金及对应专项债务安排的其他支出</w:t>
      </w:r>
      <w:r>
        <w:rPr>
          <w:rFonts w:hint="eastAsia" w:ascii="仿宋" w:hAnsi="仿宋" w:eastAsia="仿宋" w:cs="仿宋"/>
          <w:sz w:val="32"/>
          <w:szCs w:val="32"/>
        </w:rPr>
        <w:t>（款）</w:t>
      </w:r>
      <w:r>
        <w:rPr>
          <w:rFonts w:hint="eastAsia" w:ascii="仿宋" w:hAnsi="仿宋" w:eastAsia="仿宋" w:cs="仿宋"/>
          <w:i w:val="0"/>
          <w:iCs w:val="0"/>
          <w:color w:val="000000"/>
          <w:kern w:val="0"/>
          <w:sz w:val="32"/>
          <w:szCs w:val="32"/>
          <w:u w:val="none"/>
          <w:lang w:val="en-US" w:eastAsia="zh-CN" w:bidi="ar"/>
        </w:rPr>
        <w:t>其他地方自行试点项目收益专项债券收入安排的支出</w:t>
      </w:r>
      <w:r>
        <w:rPr>
          <w:rFonts w:hint="eastAsia" w:ascii="仿宋" w:hAnsi="仿宋" w:eastAsia="仿宋" w:cs="仿宋"/>
          <w:sz w:val="32"/>
          <w:szCs w:val="32"/>
        </w:rPr>
        <w:t>（项）</w:t>
      </w:r>
      <w:r>
        <w:rPr>
          <w:rFonts w:hint="eastAsia" w:ascii="仿宋" w:hAnsi="仿宋" w:eastAsia="仿宋" w:cs="仿宋"/>
          <w:sz w:val="32"/>
          <w:szCs w:val="32"/>
          <w:lang w:eastAsia="zh-CN"/>
        </w:rPr>
        <w:t>：</w:t>
      </w:r>
      <w:r>
        <w:rPr>
          <w:rFonts w:hint="eastAsia" w:ascii="仿宋" w:hAnsi="仿宋" w:eastAsia="仿宋" w:cs="仿宋"/>
          <w:sz w:val="32"/>
          <w:szCs w:val="32"/>
        </w:rPr>
        <w:t>年初预算为</w:t>
      </w:r>
      <w:r>
        <w:rPr>
          <w:rFonts w:hint="eastAsia" w:ascii="仿宋" w:hAnsi="仿宋" w:eastAsia="仿宋" w:cs="仿宋"/>
          <w:sz w:val="32"/>
          <w:szCs w:val="32"/>
          <w:lang w:val="en-US" w:eastAsia="zh-CN"/>
        </w:rPr>
        <w:t>4000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4000</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p>
    <w:p w14:paraId="2B279D6B">
      <w:pPr>
        <w:pStyle w:val="14"/>
        <w:numPr>
          <w:ilvl w:val="0"/>
          <w:numId w:val="3"/>
        </w:numPr>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抗疫特别国债安排支出（类）基础设施建设（款）公共卫生体系建设（项）：年初预算130万元，支出决算130万元，完成年初预算的100%。</w:t>
      </w:r>
    </w:p>
    <w:p w14:paraId="0CDF098F">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988DC14">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207.27</w:t>
      </w:r>
      <w:r>
        <w:rPr>
          <w:rFonts w:ascii="Times New Roman" w:hAnsi="Times New Roman" w:eastAsia="仿宋_GB2312" w:cs="Times New Roman"/>
          <w:sz w:val="32"/>
          <w:szCs w:val="32"/>
        </w:rPr>
        <w:t>万元</w:t>
      </w:r>
      <w:r>
        <w:rPr>
          <w:rFonts w:hint="eastAsia" w:ascii="Times New Roman" w:hAnsi="Times New Roman" w:eastAsia="楷体_GB2312" w:cs="Times New Roman"/>
          <w:b/>
          <w:bCs/>
          <w:i/>
          <w:color w:val="auto"/>
          <w:sz w:val="32"/>
          <w:szCs w:val="32"/>
          <w:lang w:eastAsia="zh-CN"/>
        </w:rPr>
        <w:t>，</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一致。</w:t>
      </w:r>
    </w:p>
    <w:p w14:paraId="63D6D153">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157E478">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8.18</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本系统工作</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250</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val="en-US" w:eastAsia="zh-CN"/>
        </w:rPr>
        <w:t>次</w:t>
      </w:r>
      <w:r>
        <w:rPr>
          <w:rFonts w:ascii="Times New Roman" w:hAnsi="Times New Roman" w:eastAsia="仿宋_GB2312" w:cs="Times New Roman"/>
          <w:sz w:val="32"/>
          <w:szCs w:val="32"/>
        </w:rPr>
        <w:t>，内容为</w:t>
      </w:r>
      <w:r>
        <w:rPr>
          <w:rFonts w:hint="eastAsia" w:ascii="Times New Roman" w:hAnsi="Times New Roman" w:eastAsia="仿宋_GB2312" w:cs="Times New Roman"/>
          <w:sz w:val="32"/>
          <w:szCs w:val="32"/>
          <w:lang w:val="en-US" w:eastAsia="zh-CN"/>
        </w:rPr>
        <w:t>本系统日常工作会议、学习培训会议等</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2.33</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本系统业务技能</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129</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2023-2024年度机关职工线上继续教育培训学费；</w:t>
      </w:r>
      <w:r>
        <w:rPr>
          <w:rFonts w:ascii="Times New Roman" w:hAnsi="Times New Roman" w:eastAsia="仿宋_GB2312" w:cs="Times New Roman"/>
          <w:color w:val="auto"/>
          <w:sz w:val="32"/>
          <w:szCs w:val="32"/>
        </w:rPr>
        <w:t>举办</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等节庆、晚会、论坛、赛事活动，开支</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无支出</w:t>
      </w:r>
      <w:r>
        <w:rPr>
          <w:rFonts w:ascii="Times New Roman" w:hAnsi="Times New Roman" w:eastAsia="仿宋_GB2312" w:cs="Times New Roman"/>
          <w:color w:val="auto"/>
          <w:sz w:val="32"/>
          <w:szCs w:val="32"/>
        </w:rPr>
        <w:t>。</w:t>
      </w:r>
    </w:p>
    <w:p w14:paraId="5A278956">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9188933">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本部门2024年度政府采购支出总额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万元，其中：政府采购货物支出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 xml:space="preserve"> 万元、政府采购工程支出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万元、政府采购服务支出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万元。授予中小企业合同金额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万元，占政府采购支出总额的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%，其中：授予小微企业合同金额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718F7F39">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7B55FBF">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val="en-US" w:eastAsia="zh-CN"/>
        </w:rPr>
        <w:t>目前该两台车已经闲置不用</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70972F71">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5F51A6C">
      <w:pPr>
        <w:shd w:val="clea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25</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14081.39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23</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9907.42</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70.36</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4130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29.33</w:t>
      </w:r>
      <w:r>
        <w:rPr>
          <w:rFonts w:ascii="Times New Roman" w:hAnsi="Times New Roman" w:eastAsia="仿宋_GB2312" w:cs="Times New Roman"/>
          <w:kern w:val="0"/>
          <w:sz w:val="32"/>
          <w:szCs w:val="32"/>
        </w:rPr>
        <w:t>%；</w:t>
      </w:r>
    </w:p>
    <w:p w14:paraId="5BD956BD">
      <w:pPr>
        <w:shd w:val="clea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包含其他收入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14081.39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包含其他收入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14081.39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w:t>
      </w:r>
    </w:p>
    <w:p w14:paraId="05AF19B7">
      <w:pPr>
        <w:shd w:val="clear"/>
        <w:overflowPunct w:val="0"/>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完成落实以下绩效目标：</w:t>
      </w:r>
    </w:p>
    <w:p w14:paraId="6AED0127">
      <w:pPr>
        <w:shd w:val="clear" w:color="auto"/>
        <w:spacing w:line="640" w:lineRule="exact"/>
        <w:ind w:firstLine="640"/>
        <w:rPr>
          <w:rFonts w:hint="eastAsia" w:ascii="仿宋" w:hAnsi="仿宋" w:eastAsia="仿宋"/>
          <w:spacing w:val="-2"/>
          <w:sz w:val="32"/>
          <w:szCs w:val="32"/>
        </w:rPr>
      </w:pPr>
      <w:bookmarkStart w:id="4" w:name="OLE_LINK4"/>
      <w:r>
        <w:rPr>
          <w:rFonts w:hint="eastAsia" w:ascii="仿宋" w:hAnsi="仿宋" w:eastAsia="仿宋"/>
          <w:spacing w:val="-2"/>
          <w:sz w:val="32"/>
          <w:szCs w:val="32"/>
        </w:rPr>
        <w:t>目标1</w:t>
      </w:r>
      <w:r>
        <w:rPr>
          <w:rFonts w:hint="eastAsia" w:ascii="仿宋" w:hAnsi="仿宋" w:eastAsia="仿宋"/>
          <w:b/>
          <w:spacing w:val="-2"/>
          <w:sz w:val="32"/>
          <w:szCs w:val="32"/>
        </w:rPr>
        <w:t xml:space="preserve">： </w:t>
      </w:r>
      <w:r>
        <w:rPr>
          <w:rFonts w:hint="eastAsia" w:ascii="仿宋" w:hAnsi="仿宋" w:eastAsia="仿宋"/>
          <w:spacing w:val="-2"/>
          <w:sz w:val="32"/>
          <w:szCs w:val="32"/>
        </w:rPr>
        <w:t>落实计划生育特殊扶助政策，城市和农村计划生育家庭奖励金、计划生育特殊扶助家庭一次性抚恤资金、独生子女保健费及时拨付到位，为计生特殊对象购买城居养老保险，保障计划生育家庭的合法权益；</w:t>
      </w:r>
    </w:p>
    <w:p w14:paraId="2F54BD7F">
      <w:pPr>
        <w:shd w:val="clear" w:color="auto"/>
        <w:spacing w:line="640" w:lineRule="exact"/>
        <w:ind w:firstLine="640"/>
        <w:rPr>
          <w:rFonts w:hint="eastAsia" w:ascii="仿宋" w:hAnsi="仿宋" w:eastAsia="仿宋"/>
          <w:spacing w:val="-2"/>
          <w:sz w:val="32"/>
          <w:szCs w:val="32"/>
        </w:rPr>
      </w:pPr>
      <w:r>
        <w:rPr>
          <w:rFonts w:hint="eastAsia" w:ascii="仿宋" w:hAnsi="仿宋" w:eastAsia="仿宋"/>
          <w:spacing w:val="-2"/>
          <w:sz w:val="32"/>
          <w:szCs w:val="32"/>
        </w:rPr>
        <w:t>目标2：公共卫生服务项目电子健康档案， 健康教育，预防接种，儿童、 孕产妇、老年人、高血压患者、糖尿病患者、重精患者和肺结核患者等7类重点人群健康管理服务，中医药健康管理服务，家医签约服务等12个二级指标达到省、市要求；</w:t>
      </w:r>
    </w:p>
    <w:p w14:paraId="2513008F">
      <w:pPr>
        <w:shd w:val="clear" w:color="auto"/>
        <w:spacing w:line="640" w:lineRule="exact"/>
        <w:ind w:firstLine="640"/>
        <w:rPr>
          <w:rFonts w:hint="eastAsia" w:ascii="仿宋" w:hAnsi="仿宋" w:eastAsia="仿宋"/>
          <w:spacing w:val="-2"/>
          <w:sz w:val="32"/>
          <w:szCs w:val="32"/>
        </w:rPr>
      </w:pPr>
      <w:r>
        <w:rPr>
          <w:rFonts w:hint="eastAsia" w:ascii="仿宋" w:hAnsi="仿宋" w:eastAsia="仿宋"/>
          <w:spacing w:val="-2"/>
          <w:sz w:val="32"/>
          <w:szCs w:val="32"/>
          <w:lang w:val="en-US" w:eastAsia="zh-CN"/>
        </w:rPr>
        <w:t>目标3：健康县创建。</w:t>
      </w:r>
      <w:r>
        <w:rPr>
          <w:rFonts w:hint="eastAsia" w:ascii="仿宋" w:hAnsi="仿宋" w:eastAsia="仿宋"/>
          <w:spacing w:val="-2"/>
          <w:sz w:val="32"/>
          <w:szCs w:val="32"/>
        </w:rPr>
        <w:t>基本形成内涵丰富、结构合理的健康产业体系，主要健康指标居于全省前列，及农民工尘肺病救治得以有效实施。</w:t>
      </w:r>
    </w:p>
    <w:p w14:paraId="7781C153">
      <w:pPr>
        <w:shd w:val="clear" w:color="auto"/>
        <w:spacing w:line="640" w:lineRule="exact"/>
        <w:ind w:firstLine="640"/>
        <w:rPr>
          <w:rFonts w:hint="eastAsia" w:ascii="仿宋" w:hAnsi="仿宋" w:eastAsia="仿宋"/>
          <w:spacing w:val="-2"/>
          <w:sz w:val="32"/>
          <w:szCs w:val="32"/>
        </w:rPr>
      </w:pPr>
      <w:r>
        <w:rPr>
          <w:rFonts w:hint="eastAsia" w:ascii="仿宋" w:hAnsi="仿宋" w:eastAsia="仿宋"/>
          <w:spacing w:val="-2"/>
          <w:sz w:val="32"/>
          <w:szCs w:val="32"/>
        </w:rPr>
        <w:t>目标4：深化公立医院改革</w:t>
      </w:r>
      <w:r>
        <w:rPr>
          <w:rFonts w:hint="eastAsia" w:ascii="仿宋" w:hAnsi="仿宋" w:eastAsia="仿宋"/>
          <w:spacing w:val="-2"/>
          <w:sz w:val="32"/>
          <w:szCs w:val="32"/>
          <w:lang w:eastAsia="zh-CN"/>
        </w:rPr>
        <w:t>，</w:t>
      </w:r>
      <w:r>
        <w:rPr>
          <w:rFonts w:hint="eastAsia" w:ascii="仿宋" w:hAnsi="仿宋" w:eastAsia="仿宋"/>
          <w:spacing w:val="-2"/>
          <w:sz w:val="32"/>
          <w:szCs w:val="32"/>
        </w:rPr>
        <w:t>通过县级公立医院综合改革绩效考核，推进县级公立医院和基层医疗卫生综合机构改革，</w:t>
      </w:r>
      <w:r>
        <w:rPr>
          <w:rFonts w:hint="eastAsia" w:ascii="仿宋" w:hAnsi="仿宋" w:eastAsia="仿宋"/>
          <w:spacing w:val="-2"/>
          <w:sz w:val="32"/>
          <w:szCs w:val="32"/>
          <w:lang w:val="en-US" w:eastAsia="zh-CN"/>
        </w:rPr>
        <w:t>实施</w:t>
      </w:r>
      <w:r>
        <w:rPr>
          <w:rFonts w:hint="eastAsia" w:ascii="仿宋" w:hAnsi="仿宋" w:eastAsia="仿宋"/>
          <w:spacing w:val="-2"/>
          <w:sz w:val="32"/>
          <w:szCs w:val="32"/>
        </w:rPr>
        <w:t>药品零差价销售制度，逐步减轻人民群众“看病难</w:t>
      </w:r>
      <w:r>
        <w:rPr>
          <w:rFonts w:hint="eastAsia" w:ascii="仿宋" w:hAnsi="仿宋" w:eastAsia="仿宋"/>
          <w:spacing w:val="-2"/>
          <w:sz w:val="32"/>
          <w:szCs w:val="32"/>
          <w:lang w:eastAsia="zh-CN"/>
        </w:rPr>
        <w:t>、</w:t>
      </w:r>
      <w:r>
        <w:rPr>
          <w:rFonts w:hint="eastAsia" w:ascii="仿宋" w:hAnsi="仿宋" w:eastAsia="仿宋"/>
          <w:spacing w:val="-2"/>
          <w:sz w:val="32"/>
          <w:szCs w:val="32"/>
        </w:rPr>
        <w:t>看病贵”的现状。增强人民群众对改革成果的获得感和满意度。</w:t>
      </w:r>
    </w:p>
    <w:p w14:paraId="2427B75B">
      <w:pPr>
        <w:shd w:val="clear" w:color="auto"/>
        <w:spacing w:line="640" w:lineRule="exact"/>
        <w:ind w:firstLine="640"/>
        <w:rPr>
          <w:rFonts w:hint="eastAsia" w:ascii="仿宋" w:hAnsi="仿宋" w:eastAsia="仿宋"/>
          <w:spacing w:val="-2"/>
          <w:sz w:val="32"/>
          <w:szCs w:val="32"/>
        </w:rPr>
      </w:pPr>
      <w:r>
        <w:rPr>
          <w:rFonts w:hint="eastAsia" w:ascii="仿宋" w:hAnsi="仿宋" w:eastAsia="仿宋"/>
          <w:spacing w:val="-2"/>
          <w:sz w:val="32"/>
          <w:szCs w:val="32"/>
        </w:rPr>
        <w:t>目标5：提升综合监管能力；基本形成内涵丰富、结构合理的健康产业体系，主要健康指标居于全省前列，及农民工尘肺病救治得以有效实施。</w:t>
      </w:r>
    </w:p>
    <w:p w14:paraId="31EE84D7">
      <w:pPr>
        <w:shd w:val="clear" w:color="auto"/>
        <w:spacing w:line="640" w:lineRule="exact"/>
        <w:ind w:firstLine="640"/>
        <w:rPr>
          <w:rFonts w:hint="eastAsia" w:ascii="仿宋" w:hAnsi="仿宋" w:eastAsia="仿宋"/>
          <w:spacing w:val="-2"/>
          <w:sz w:val="32"/>
          <w:szCs w:val="32"/>
        </w:rPr>
      </w:pPr>
      <w:r>
        <w:rPr>
          <w:rFonts w:hint="eastAsia" w:ascii="仿宋" w:hAnsi="仿宋" w:eastAsia="仿宋"/>
          <w:spacing w:val="-2"/>
          <w:sz w:val="32"/>
          <w:szCs w:val="32"/>
        </w:rPr>
        <w:t>目标6：老年乡村医生生活困难补助按时、足额发放到位；孕产妇免费产前筛查、新生儿疾病筛查、严重精神障碍患者救治救助达到省市民生实事指标；重性精神疾病监护奖励达到社会心理工作及综治维稳指标。</w:t>
      </w:r>
    </w:p>
    <w:p w14:paraId="7638EE35">
      <w:pPr>
        <w:shd w:val="clear" w:color="auto"/>
        <w:spacing w:line="640" w:lineRule="exact"/>
        <w:ind w:firstLine="640"/>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目标7：通过突发公共卫生事件项目的实施，及时科学处置突发公共卫生事件，减少和避免人民群众的生命财产损失，确保大灾之后无大疫，维护人民群众身体健康，和社会可持续发展。</w:t>
      </w:r>
    </w:p>
    <w:p w14:paraId="3EDCDC37">
      <w:pPr>
        <w:shd w:val="clear" w:color="auto"/>
        <w:spacing w:line="640" w:lineRule="exact"/>
        <w:ind w:firstLine="640"/>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目标8：通过医调中心工作，创新人民调解工作，及时、正确处置医患纠纷，保护医患双方的合法权益，维护医疗秩序和社会稳定</w:t>
      </w:r>
    </w:p>
    <w:p w14:paraId="50083705">
      <w:pPr>
        <w:shd w:val="clear" w:color="auto"/>
        <w:spacing w:line="640" w:lineRule="exact"/>
        <w:ind w:firstLine="640"/>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目标9：全面贯彻落实中央决定和省市文件精神，积极实施三孩政策，建立生育配套支持措施，切实降低生育、养育成本，促进全县人口长期均稳衡发展。</w:t>
      </w:r>
    </w:p>
    <w:p w14:paraId="6007D1C0">
      <w:pPr>
        <w:shd w:val="clear" w:color="auto"/>
        <w:spacing w:line="640" w:lineRule="exact"/>
        <w:ind w:firstLine="640"/>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目标10：实现预期目标，推进中药材产业生产规范化、规模化、产业化发展，提高产品质量，促进中药材产业持续健康发展。</w:t>
      </w:r>
    </w:p>
    <w:p w14:paraId="18F2D8DD">
      <w:pPr>
        <w:shd w:val="clear" w:color="auto"/>
        <w:spacing w:line="640" w:lineRule="exact"/>
        <w:ind w:firstLine="640"/>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目标11：促进中医药的传承和创新发展，提高中医药在现代医学中的影响力和竞争力，并带动相关产业发展。</w:t>
      </w:r>
    </w:p>
    <w:p w14:paraId="3A424253">
      <w:pPr>
        <w:shd w:val="clear" w:color="auto"/>
        <w:spacing w:line="640" w:lineRule="exact"/>
        <w:ind w:firstLine="640"/>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目标12：帮助遗属获得生活和最低生活所需，以便家庭可持续的生计。</w:t>
      </w:r>
    </w:p>
    <w:p w14:paraId="621B0B8E">
      <w:pPr>
        <w:shd w:val="clear" w:color="auto"/>
        <w:spacing w:line="640" w:lineRule="exact"/>
        <w:ind w:firstLine="640"/>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目标13：保障全县临床用血的安全、及时、有效。</w:t>
      </w:r>
    </w:p>
    <w:p w14:paraId="5842D30B">
      <w:pPr>
        <w:shd w:val="clear" w:color="auto"/>
        <w:spacing w:line="640" w:lineRule="exact"/>
        <w:ind w:firstLine="640"/>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目标14：对因落实计划生育手术，而给育龄群众造成身体或精神上的伤害，政府给予的一定经济补助，促进社会和谐发展。</w:t>
      </w:r>
    </w:p>
    <w:p w14:paraId="201A6687">
      <w:pPr>
        <w:shd w:val="clear" w:color="auto"/>
        <w:spacing w:line="640" w:lineRule="exact"/>
        <w:ind w:firstLine="640"/>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目标15：积极稳妥、公平公正的推进人民医院租赁收回工作。</w:t>
      </w:r>
    </w:p>
    <w:bookmarkEnd w:id="4"/>
    <w:p w14:paraId="5BFD4149">
      <w:pPr>
        <w:shd w:val="clear" w:color="auto"/>
        <w:spacing w:line="640" w:lineRule="exact"/>
        <w:ind w:firstLine="640"/>
        <w:rPr>
          <w:rFonts w:hint="eastAsia" w:ascii="仿宋" w:hAnsi="仿宋" w:eastAsia="仿宋"/>
          <w:spacing w:val="-2"/>
          <w:sz w:val="32"/>
          <w:szCs w:val="32"/>
        </w:rPr>
      </w:pPr>
      <w:r>
        <w:rPr>
          <w:rFonts w:hint="eastAsia" w:ascii="仿宋" w:hAnsi="仿宋" w:eastAsia="仿宋"/>
          <w:spacing w:val="-2"/>
          <w:sz w:val="32"/>
          <w:szCs w:val="32"/>
        </w:rPr>
        <w:t>年终根据投入管理指标、成本指标、产出指标、效益指标、满意度指标得分情况，检验绩效项目实施情况。</w:t>
      </w:r>
    </w:p>
    <w:p w14:paraId="500F7A41">
      <w:pPr>
        <w:shd w:val="clear"/>
        <w:overflowPunct w:val="0"/>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发现问题：</w:t>
      </w:r>
    </w:p>
    <w:p w14:paraId="72641867">
      <w:pPr>
        <w:shd w:val="clear"/>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1、因部门整体支出的资金安排和使用上具有不可预见性，在科学设置预算绩效指标上还需进一步加强。由于行政经费少，年初编制的预算不够精确，编制范围不太全面，预算执行情况还有待进一步加强。</w:t>
      </w:r>
    </w:p>
    <w:p w14:paraId="77ED4014">
      <w:pPr>
        <w:shd w:val="clear"/>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2、资金拨付不能及时到位，致使工作开展受到影响。难以产生真正的项目效益。</w:t>
      </w:r>
    </w:p>
    <w:p w14:paraId="5D61F3B5">
      <w:pPr>
        <w:pStyle w:val="14"/>
        <w:shd w:val="clear"/>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38B232CC">
      <w:pPr>
        <w:pStyle w:val="14"/>
        <w:shd w:val="clear"/>
        <w:jc w:val="left"/>
        <w:rPr>
          <w:rFonts w:hint="default" w:ascii="Times New Roman" w:hAnsi="Times New Roman" w:eastAsia="仿宋_GB2312" w:cs="Times New Roman"/>
          <w:sz w:val="72"/>
          <w:szCs w:val="72"/>
          <w:lang w:val="en-US" w:eastAsia="zh-CN"/>
        </w:rPr>
      </w:pP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根据2024年度绩效自评结果、部门评价结果、财政评价结果</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本部门</w:t>
      </w:r>
      <w:r>
        <w:rPr>
          <w:rFonts w:hint="eastAsia" w:ascii="Times New Roman" w:hAnsi="Times New Roman" w:eastAsia="仿宋_GB2312" w:cs="Times New Roman"/>
          <w:color w:val="auto"/>
          <w:sz w:val="32"/>
          <w:szCs w:val="32"/>
          <w:lang w:val="en-US" w:eastAsia="zh-CN"/>
        </w:rPr>
        <w:t>对</w:t>
      </w:r>
      <w:r>
        <w:rPr>
          <w:rFonts w:ascii="Times New Roman" w:hAnsi="Times New Roman" w:eastAsia="仿宋_GB2312" w:cs="Times New Roman"/>
          <w:color w:val="auto"/>
          <w:sz w:val="32"/>
          <w:szCs w:val="32"/>
        </w:rPr>
        <w:t>2025年度预算</w:t>
      </w:r>
      <w:r>
        <w:rPr>
          <w:rFonts w:hint="eastAsia" w:ascii="Times New Roman" w:hAnsi="Times New Roman" w:eastAsia="仿宋_GB2312" w:cs="Times New Roman"/>
          <w:color w:val="auto"/>
          <w:sz w:val="32"/>
          <w:szCs w:val="32"/>
          <w:lang w:val="en-US" w:eastAsia="zh-CN"/>
        </w:rPr>
        <w:t>支出项目进行了调整，合并了部分项目，对</w:t>
      </w:r>
      <w:r>
        <w:rPr>
          <w:rFonts w:ascii="Times New Roman" w:hAnsi="Times New Roman" w:eastAsia="仿宋_GB2312" w:cs="Times New Roman"/>
          <w:color w:val="auto"/>
          <w:sz w:val="32"/>
          <w:szCs w:val="32"/>
        </w:rPr>
        <w:t>支出结构</w:t>
      </w:r>
      <w:r>
        <w:rPr>
          <w:rFonts w:hint="eastAsia" w:ascii="Times New Roman" w:hAnsi="Times New Roman" w:eastAsia="仿宋_GB2312" w:cs="Times New Roman"/>
          <w:color w:val="auto"/>
          <w:sz w:val="32"/>
          <w:szCs w:val="32"/>
          <w:lang w:val="en-US" w:eastAsia="zh-CN"/>
        </w:rPr>
        <w:t>进行</w:t>
      </w:r>
      <w:r>
        <w:rPr>
          <w:rFonts w:ascii="Times New Roman" w:hAnsi="Times New Roman" w:eastAsia="仿宋_GB2312" w:cs="Times New Roman"/>
          <w:color w:val="auto"/>
          <w:sz w:val="32"/>
          <w:szCs w:val="32"/>
        </w:rPr>
        <w:t>调整，</w:t>
      </w:r>
      <w:r>
        <w:rPr>
          <w:rFonts w:hint="eastAsia" w:ascii="Times New Roman" w:hAnsi="Times New Roman" w:eastAsia="仿宋_GB2312" w:cs="Times New Roman"/>
          <w:color w:val="auto"/>
          <w:sz w:val="32"/>
          <w:szCs w:val="32"/>
          <w:lang w:val="en-US" w:eastAsia="zh-CN"/>
        </w:rPr>
        <w:t>加强</w:t>
      </w:r>
      <w:r>
        <w:rPr>
          <w:rFonts w:ascii="Times New Roman" w:hAnsi="Times New Roman" w:eastAsia="仿宋_GB2312" w:cs="Times New Roman"/>
          <w:color w:val="auto"/>
          <w:sz w:val="32"/>
          <w:szCs w:val="32"/>
        </w:rPr>
        <w:t>资金管理</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完善内部控制，强化预算执行。</w:t>
      </w:r>
    </w:p>
    <w:p w14:paraId="062FAEBE">
      <w:pPr>
        <w:pStyle w:val="14"/>
        <w:shd w:val="clear"/>
        <w:jc w:val="center"/>
        <w:rPr>
          <w:rFonts w:ascii="Times New Roman" w:hAnsi="Times New Roman" w:cs="Times New Roman"/>
          <w:sz w:val="72"/>
          <w:szCs w:val="72"/>
        </w:rPr>
      </w:pPr>
    </w:p>
    <w:p w14:paraId="19DBBE1A">
      <w:pPr>
        <w:pStyle w:val="14"/>
        <w:shd w:val="clear"/>
        <w:jc w:val="center"/>
        <w:rPr>
          <w:rFonts w:ascii="Times New Roman" w:hAnsi="Times New Roman" w:cs="Times New Roman"/>
          <w:sz w:val="72"/>
          <w:szCs w:val="72"/>
        </w:rPr>
      </w:pPr>
    </w:p>
    <w:p w14:paraId="397F314E">
      <w:pPr>
        <w:pStyle w:val="14"/>
        <w:shd w:val="clear"/>
        <w:jc w:val="center"/>
        <w:rPr>
          <w:rFonts w:ascii="Times New Roman" w:hAnsi="Times New Roman" w:cs="Times New Roman"/>
          <w:sz w:val="72"/>
          <w:szCs w:val="72"/>
        </w:rPr>
      </w:pPr>
    </w:p>
    <w:p w14:paraId="57F94CF0">
      <w:pPr>
        <w:pStyle w:val="14"/>
        <w:shd w:val="clear"/>
        <w:jc w:val="center"/>
        <w:rPr>
          <w:rFonts w:ascii="Times New Roman" w:hAnsi="Times New Roman" w:cs="Times New Roman"/>
          <w:sz w:val="72"/>
          <w:szCs w:val="72"/>
        </w:rPr>
      </w:pPr>
    </w:p>
    <w:p w14:paraId="7255818B">
      <w:pPr>
        <w:pStyle w:val="14"/>
        <w:shd w:val="clear"/>
        <w:jc w:val="center"/>
        <w:rPr>
          <w:rFonts w:ascii="Times New Roman" w:hAnsi="Times New Roman" w:cs="Times New Roman"/>
          <w:sz w:val="72"/>
          <w:szCs w:val="72"/>
        </w:rPr>
      </w:pPr>
    </w:p>
    <w:p w14:paraId="4B42B224">
      <w:pPr>
        <w:pStyle w:val="14"/>
        <w:shd w:val="clear"/>
        <w:jc w:val="center"/>
        <w:rPr>
          <w:rFonts w:ascii="Times New Roman" w:hAnsi="Times New Roman" w:cs="Times New Roman"/>
          <w:sz w:val="72"/>
          <w:szCs w:val="72"/>
        </w:rPr>
      </w:pPr>
    </w:p>
    <w:p w14:paraId="719104D3">
      <w:pPr>
        <w:pStyle w:val="14"/>
        <w:shd w:val="clear"/>
        <w:jc w:val="center"/>
        <w:rPr>
          <w:rFonts w:ascii="Times New Roman" w:hAnsi="Times New Roman" w:cs="Times New Roman"/>
          <w:sz w:val="72"/>
          <w:szCs w:val="72"/>
        </w:rPr>
      </w:pPr>
    </w:p>
    <w:p w14:paraId="59C155B2">
      <w:pPr>
        <w:pStyle w:val="14"/>
        <w:shd w:val="clear"/>
        <w:jc w:val="center"/>
        <w:rPr>
          <w:rFonts w:ascii="Times New Roman" w:hAnsi="Times New Roman" w:cs="Times New Roman"/>
          <w:sz w:val="72"/>
          <w:szCs w:val="72"/>
        </w:rPr>
      </w:pPr>
    </w:p>
    <w:p w14:paraId="75DCE7F2">
      <w:pPr>
        <w:pStyle w:val="14"/>
        <w:shd w:val="clear"/>
        <w:jc w:val="center"/>
        <w:rPr>
          <w:rFonts w:ascii="Times New Roman" w:hAnsi="Times New Roman" w:cs="Times New Roman"/>
          <w:sz w:val="72"/>
          <w:szCs w:val="72"/>
        </w:rPr>
      </w:pPr>
    </w:p>
    <w:p w14:paraId="2B1AF4D8">
      <w:pPr>
        <w:pStyle w:val="14"/>
        <w:shd w:val="clear"/>
        <w:jc w:val="center"/>
        <w:rPr>
          <w:rFonts w:ascii="Times New Roman" w:hAnsi="Times New Roman" w:cs="Times New Roman"/>
          <w:sz w:val="72"/>
          <w:szCs w:val="72"/>
        </w:rPr>
      </w:pPr>
    </w:p>
    <w:p w14:paraId="67C09966">
      <w:pPr>
        <w:pStyle w:val="14"/>
        <w:shd w:val="clear"/>
        <w:jc w:val="both"/>
        <w:rPr>
          <w:rFonts w:ascii="Times New Roman" w:hAnsi="Times New Roman" w:cs="Times New Roman"/>
          <w:sz w:val="72"/>
          <w:szCs w:val="72"/>
        </w:rPr>
      </w:pPr>
    </w:p>
    <w:p w14:paraId="492F4099">
      <w:pPr>
        <w:pStyle w:val="14"/>
        <w:shd w:val="clear"/>
        <w:spacing w:line="360" w:lineRule="auto"/>
        <w:jc w:val="center"/>
        <w:rPr>
          <w:rFonts w:ascii="Times New Roman" w:hAnsi="Times New Roman" w:eastAsia="方正小标宋_GBK" w:cs="Times New Roman"/>
          <w:sz w:val="52"/>
          <w:szCs w:val="52"/>
        </w:rPr>
      </w:pPr>
    </w:p>
    <w:p w14:paraId="496FB732">
      <w:pPr>
        <w:pStyle w:val="14"/>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3DC49108">
      <w:pPr>
        <w:pStyle w:val="14"/>
        <w:keepNext w:val="0"/>
        <w:keepLines w:val="0"/>
        <w:pageBreakBefore w:val="0"/>
        <w:widowControl w:val="0"/>
        <w:shd w:val="clear"/>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1、财政拨款收入：指县财政当年拨付的资金。</w:t>
      </w:r>
    </w:p>
    <w:p w14:paraId="4AD61A0A">
      <w:pPr>
        <w:pStyle w:val="14"/>
        <w:keepNext w:val="0"/>
        <w:keepLines w:val="0"/>
        <w:pageBreakBefore w:val="0"/>
        <w:widowControl w:val="0"/>
        <w:shd w:val="clear"/>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2、基本支出：指部门为保障其机构正常运转、完成日常工作任务的年度基本支出，包括人员经费和公用经费两部分。</w:t>
      </w:r>
    </w:p>
    <w:p w14:paraId="537128EE">
      <w:pPr>
        <w:pStyle w:val="14"/>
        <w:keepNext w:val="0"/>
        <w:keepLines w:val="0"/>
        <w:pageBreakBefore w:val="0"/>
        <w:widowControl w:val="0"/>
        <w:shd w:val="clear"/>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0DBE632F">
      <w:pPr>
        <w:pStyle w:val="14"/>
        <w:keepNext w:val="0"/>
        <w:keepLines w:val="0"/>
        <w:pageBreakBefore w:val="0"/>
        <w:widowControl w:val="0"/>
        <w:shd w:val="clear"/>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36D1BBB">
      <w:pPr>
        <w:pStyle w:val="14"/>
        <w:shd w:val="clear"/>
        <w:spacing w:line="360" w:lineRule="auto"/>
        <w:jc w:val="center"/>
        <w:rPr>
          <w:rFonts w:ascii="Times New Roman" w:hAnsi="Times New Roman" w:eastAsia="方正小标宋_GBK" w:cs="Times New Roman"/>
          <w:sz w:val="52"/>
          <w:szCs w:val="52"/>
        </w:rPr>
      </w:pPr>
    </w:p>
    <w:p w14:paraId="4D0E6EF7">
      <w:pPr>
        <w:pStyle w:val="14"/>
        <w:shd w:val="clear"/>
        <w:spacing w:line="360" w:lineRule="auto"/>
        <w:jc w:val="center"/>
        <w:rPr>
          <w:rFonts w:ascii="Times New Roman" w:hAnsi="Times New Roman" w:eastAsia="方正小标宋_GBK" w:cs="Times New Roman"/>
          <w:sz w:val="52"/>
          <w:szCs w:val="52"/>
        </w:rPr>
      </w:pPr>
    </w:p>
    <w:p w14:paraId="4354A825">
      <w:pPr>
        <w:pStyle w:val="14"/>
        <w:shd w:val="clear"/>
        <w:spacing w:line="360" w:lineRule="auto"/>
        <w:jc w:val="center"/>
        <w:rPr>
          <w:rFonts w:ascii="Times New Roman" w:hAnsi="Times New Roman" w:eastAsia="方正小标宋_GBK" w:cs="Times New Roman"/>
          <w:sz w:val="52"/>
          <w:szCs w:val="52"/>
        </w:rPr>
      </w:pPr>
    </w:p>
    <w:p w14:paraId="18D38490">
      <w:pPr>
        <w:pStyle w:val="14"/>
        <w:shd w:val="clear"/>
        <w:spacing w:line="360" w:lineRule="auto"/>
        <w:jc w:val="center"/>
        <w:rPr>
          <w:rFonts w:ascii="Times New Roman" w:hAnsi="Times New Roman" w:eastAsia="方正小标宋_GBK" w:cs="Times New Roman"/>
          <w:sz w:val="52"/>
          <w:szCs w:val="52"/>
        </w:rPr>
      </w:pPr>
    </w:p>
    <w:p w14:paraId="287D2EB5">
      <w:pPr>
        <w:pStyle w:val="14"/>
        <w:shd w:val="clear"/>
        <w:spacing w:line="360" w:lineRule="auto"/>
        <w:jc w:val="center"/>
        <w:rPr>
          <w:rFonts w:ascii="Times New Roman" w:hAnsi="Times New Roman" w:eastAsia="方正小标宋_GBK" w:cs="Times New Roman"/>
          <w:sz w:val="52"/>
          <w:szCs w:val="52"/>
        </w:rPr>
      </w:pPr>
    </w:p>
    <w:p w14:paraId="0FBBC761">
      <w:pPr>
        <w:pStyle w:val="14"/>
        <w:shd w:val="clear"/>
        <w:spacing w:line="360" w:lineRule="auto"/>
        <w:jc w:val="center"/>
        <w:rPr>
          <w:rFonts w:ascii="Times New Roman" w:hAnsi="Times New Roman" w:eastAsia="方正小标宋_GBK" w:cs="Times New Roman"/>
          <w:sz w:val="52"/>
          <w:szCs w:val="52"/>
        </w:rPr>
      </w:pPr>
    </w:p>
    <w:p w14:paraId="43B4CC67">
      <w:pPr>
        <w:pStyle w:val="14"/>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66BEBEC5">
      <w:pPr>
        <w:pStyle w:val="8"/>
        <w:shd w:val="clear" w:color="auto"/>
        <w:spacing w:before="0" w:beforeAutospacing="0" w:after="0" w:afterAutospacing="0"/>
        <w:jc w:val="center"/>
        <w:rPr>
          <w:rFonts w:hint="eastAsia" w:ascii="方正大标宋简体" w:hAnsi="方正大标宋简体" w:eastAsia="方正大标宋简体" w:cs="方正大标宋简体"/>
          <w:bCs/>
          <w:color w:val="000000"/>
          <w:sz w:val="44"/>
          <w:szCs w:val="44"/>
          <w:shd w:val="clear" w:color="auto" w:fill="FFFFFF"/>
        </w:rPr>
      </w:pPr>
      <w:r>
        <w:rPr>
          <w:rFonts w:hint="eastAsia" w:ascii="方正大标宋简体" w:hAnsi="方正大标宋简体" w:eastAsia="方正大标宋简体" w:cs="方正大标宋简体"/>
          <w:bCs/>
          <w:color w:val="000000"/>
          <w:sz w:val="44"/>
          <w:szCs w:val="44"/>
          <w:shd w:val="clear" w:color="auto" w:fill="FFFFFF"/>
        </w:rPr>
        <w:t>县卫生健康局2024年度部门整体支出绩效</w:t>
      </w:r>
    </w:p>
    <w:p w14:paraId="088AD3F6">
      <w:pPr>
        <w:pStyle w:val="8"/>
        <w:shd w:val="clear" w:color="auto"/>
        <w:spacing w:before="0" w:beforeAutospacing="0" w:after="0" w:afterAutospacing="0"/>
        <w:jc w:val="center"/>
        <w:rPr>
          <w:rFonts w:hint="eastAsia" w:ascii="方正大标宋简体" w:hAnsi="方正大标宋简体" w:eastAsia="方正大标宋简体" w:cs="方正大标宋简体"/>
          <w:bCs/>
          <w:color w:val="000000"/>
          <w:sz w:val="44"/>
          <w:szCs w:val="44"/>
          <w:shd w:val="clear" w:color="auto" w:fill="FFFFFF"/>
        </w:rPr>
      </w:pPr>
      <w:r>
        <w:rPr>
          <w:rFonts w:hint="eastAsia" w:ascii="方正大标宋简体" w:hAnsi="方正大标宋简体" w:eastAsia="方正大标宋简体" w:cs="方正大标宋简体"/>
          <w:bCs/>
          <w:color w:val="000000"/>
          <w:sz w:val="44"/>
          <w:szCs w:val="44"/>
          <w:shd w:val="clear" w:color="auto" w:fill="FFFFFF"/>
        </w:rPr>
        <w:t>自 评 报 告</w:t>
      </w:r>
    </w:p>
    <w:p w14:paraId="21A06F6D">
      <w:pPr>
        <w:shd w:val="clear"/>
        <w:spacing w:before="156" w:beforeLines="50"/>
        <w:ind w:firstLine="640" w:firstLineChars="200"/>
        <w:rPr>
          <w:rFonts w:hint="eastAsia" w:ascii="仿宋_GB2312" w:hAnsi="仿宋_GB2312" w:eastAsia="仿宋_GB2312" w:cs="仿宋_GB2312"/>
          <w:color w:val="000000"/>
          <w:sz w:val="32"/>
          <w:szCs w:val="32"/>
        </w:rPr>
      </w:pPr>
      <w:r>
        <w:rPr>
          <w:rFonts w:hint="eastAsia" w:ascii="仿宋" w:hAnsi="仿宋" w:eastAsia="仿宋" w:cs="仿宋_GB2312"/>
          <w:color w:val="000000"/>
          <w:sz w:val="32"/>
          <w:szCs w:val="32"/>
        </w:rPr>
        <w:t>根据县财政局《</w:t>
      </w:r>
      <w:r>
        <w:rPr>
          <w:rFonts w:hint="eastAsia" w:ascii="仿宋" w:hAnsi="仿宋" w:eastAsia="仿宋" w:cs="仿宋_GB2312"/>
          <w:sz w:val="32"/>
          <w:szCs w:val="32"/>
        </w:rPr>
        <w:t>关于开展2024年度部门整体支出绩效评价工作的通知</w:t>
      </w:r>
      <w:r>
        <w:rPr>
          <w:rFonts w:hint="eastAsia" w:ascii="仿宋" w:hAnsi="仿宋" w:eastAsia="仿宋" w:cs="仿宋_GB2312"/>
          <w:color w:val="000000"/>
          <w:sz w:val="32"/>
          <w:szCs w:val="32"/>
        </w:rPr>
        <w:t>》，</w:t>
      </w:r>
      <w:r>
        <w:rPr>
          <w:rFonts w:hint="eastAsia" w:ascii="仿宋" w:hAnsi="仿宋" w:eastAsia="仿宋"/>
          <w:color w:val="000000"/>
          <w:sz w:val="32"/>
          <w:szCs w:val="32"/>
        </w:rPr>
        <w:t>我局组织对202</w:t>
      </w:r>
      <w:r>
        <w:rPr>
          <w:rFonts w:ascii="仿宋" w:hAnsi="仿宋" w:eastAsia="仿宋"/>
          <w:color w:val="000000"/>
          <w:sz w:val="32"/>
          <w:szCs w:val="32"/>
        </w:rPr>
        <w:t>4</w:t>
      </w:r>
      <w:r>
        <w:rPr>
          <w:rFonts w:hint="eastAsia" w:ascii="仿宋" w:hAnsi="仿宋" w:eastAsia="仿宋"/>
          <w:color w:val="000000"/>
          <w:sz w:val="32"/>
          <w:szCs w:val="32"/>
        </w:rPr>
        <w:t>年度本部门整体支出开展了绩效评价工作。绩效评价情况及评价结果如下：</w:t>
      </w:r>
    </w:p>
    <w:p w14:paraId="0AC0DC00">
      <w:pPr>
        <w:pStyle w:val="8"/>
        <w:numPr>
          <w:ilvl w:val="0"/>
          <w:numId w:val="4"/>
        </w:numPr>
        <w:shd w:val="clear" w:color="auto"/>
        <w:spacing w:before="0" w:beforeAutospacing="0" w:after="0" w:afterAutospacing="0"/>
        <w:ind w:firstLine="640" w:firstLineChars="200"/>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部门</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lang w:val="en-US" w:eastAsia="zh-CN"/>
        </w:rPr>
        <w:t>单位基本情况</w:t>
      </w:r>
    </w:p>
    <w:p w14:paraId="417469A0">
      <w:pPr>
        <w:widowControl/>
        <w:shd w:val="clear"/>
        <w:spacing w:line="600" w:lineRule="exact"/>
        <w:ind w:firstLine="640" w:firstLineChars="200"/>
        <w:rPr>
          <w:rFonts w:eastAsia="仿宋_GB2312" w:cs="仿宋_GB2312"/>
          <w:kern w:val="0"/>
          <w:sz w:val="32"/>
          <w:szCs w:val="32"/>
        </w:rPr>
      </w:pPr>
      <w:r>
        <w:rPr>
          <w:rFonts w:hint="eastAsia" w:ascii="楷体_GB2312" w:hAnsi="楷体" w:eastAsia="楷体_GB2312"/>
          <w:b/>
          <w:bCs/>
          <w:sz w:val="32"/>
          <w:szCs w:val="32"/>
        </w:rPr>
        <w:t>（</w:t>
      </w:r>
      <w:r>
        <w:rPr>
          <w:rFonts w:hint="eastAsia" w:ascii="楷体_GB2312" w:hAnsi="楷体" w:eastAsia="楷体_GB2312"/>
          <w:b/>
          <w:bCs/>
          <w:sz w:val="32"/>
          <w:szCs w:val="32"/>
          <w:lang w:val="en-US" w:eastAsia="zh-CN"/>
        </w:rPr>
        <w:t>一</w:t>
      </w:r>
      <w:r>
        <w:rPr>
          <w:rFonts w:hint="eastAsia" w:ascii="楷体_GB2312" w:hAnsi="楷体" w:eastAsia="楷体_GB2312"/>
          <w:b/>
          <w:bCs/>
          <w:sz w:val="32"/>
          <w:szCs w:val="32"/>
        </w:rPr>
        <w:t>）机构设置</w:t>
      </w:r>
      <w:r>
        <w:rPr>
          <w:rFonts w:hint="eastAsia" w:ascii="楷体_GB2312" w:hAnsi="楷体" w:eastAsia="楷体_GB2312"/>
          <w:b/>
          <w:bCs/>
          <w:sz w:val="32"/>
          <w:szCs w:val="32"/>
          <w:lang w:val="en-US" w:eastAsia="zh-CN"/>
        </w:rPr>
        <w:t>情况</w:t>
      </w:r>
      <w:r>
        <w:rPr>
          <w:rFonts w:hint="eastAsia" w:ascii="楷体_GB2312" w:hAnsi="楷体" w:eastAsia="楷体_GB2312"/>
          <w:b/>
          <w:bCs/>
          <w:sz w:val="32"/>
          <w:szCs w:val="32"/>
        </w:rPr>
        <w:t>。</w:t>
      </w:r>
      <w:r>
        <w:rPr>
          <w:rFonts w:hint="eastAsia" w:ascii="仿宋_GB2312" w:eastAsia="仿宋_GB2312"/>
          <w:sz w:val="31"/>
          <w:szCs w:val="31"/>
          <w:shd w:val="clear" w:color="auto" w:fill="FFFFFF"/>
        </w:rPr>
        <w:t>有内设机构</w:t>
      </w:r>
      <w:r>
        <w:rPr>
          <w:rFonts w:ascii="仿宋_GB2312" w:eastAsia="仿宋_GB2312"/>
          <w:sz w:val="31"/>
          <w:szCs w:val="31"/>
          <w:shd w:val="clear" w:color="auto" w:fill="FFFFFF"/>
        </w:rPr>
        <w:t>15</w:t>
      </w:r>
      <w:r>
        <w:rPr>
          <w:rFonts w:hint="eastAsia" w:ascii="仿宋_GB2312" w:eastAsia="仿宋_GB2312"/>
          <w:sz w:val="31"/>
          <w:szCs w:val="31"/>
          <w:shd w:val="clear" w:color="auto" w:fill="FFFFFF"/>
        </w:rPr>
        <w:t>个，为：</w:t>
      </w:r>
      <w:r>
        <w:rPr>
          <w:rFonts w:hint="eastAsia" w:ascii="仿宋_GB2312" w:eastAsia="仿宋_GB2312"/>
          <w:kern w:val="0"/>
          <w:sz w:val="32"/>
          <w:szCs w:val="32"/>
        </w:rPr>
        <w:t>办公室、人事股、财务股、规划信息股、法规行政审批股、疾控股、医政股、中医药管理股、基卫股、体制改革股、综合监督股、基药股、老龄股、妇幼股、人口与家庭股等。</w:t>
      </w:r>
    </w:p>
    <w:p w14:paraId="37937432">
      <w:pPr>
        <w:pStyle w:val="8"/>
        <w:shd w:val="clear" w:color="auto"/>
        <w:spacing w:before="0" w:beforeAutospacing="0" w:after="0" w:afterAutospacing="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2"/>
          <w:sz w:val="32"/>
          <w:szCs w:val="32"/>
        </w:rPr>
        <w:t>（</w:t>
      </w:r>
      <w:r>
        <w:rPr>
          <w:rFonts w:hint="eastAsia" w:ascii="仿宋_GB2312" w:hAnsi="仿宋_GB2312" w:eastAsia="仿宋_GB2312" w:cs="仿宋_GB2312"/>
          <w:b/>
          <w:color w:val="000000"/>
          <w:kern w:val="2"/>
          <w:sz w:val="32"/>
          <w:szCs w:val="32"/>
          <w:lang w:val="en-US" w:eastAsia="zh-CN"/>
        </w:rPr>
        <w:t>二</w:t>
      </w:r>
      <w:r>
        <w:rPr>
          <w:rFonts w:hint="eastAsia" w:ascii="仿宋_GB2312" w:hAnsi="仿宋_GB2312" w:eastAsia="仿宋_GB2312" w:cs="仿宋_GB2312"/>
          <w:b/>
          <w:color w:val="000000"/>
          <w:kern w:val="2"/>
          <w:sz w:val="32"/>
          <w:szCs w:val="32"/>
        </w:rPr>
        <w:t>）人员</w:t>
      </w:r>
      <w:r>
        <w:rPr>
          <w:rFonts w:hint="eastAsia" w:ascii="仿宋_GB2312" w:hAnsi="仿宋_GB2312" w:eastAsia="仿宋_GB2312" w:cs="仿宋_GB2312"/>
          <w:b/>
          <w:color w:val="000000"/>
          <w:kern w:val="2"/>
          <w:sz w:val="32"/>
          <w:szCs w:val="32"/>
          <w:lang w:val="en-US" w:eastAsia="zh-CN"/>
        </w:rPr>
        <w:t>编制</w:t>
      </w:r>
      <w:r>
        <w:rPr>
          <w:rFonts w:hint="eastAsia" w:ascii="仿宋_GB2312" w:hAnsi="仿宋_GB2312" w:eastAsia="仿宋_GB2312" w:cs="仿宋_GB2312"/>
          <w:b/>
          <w:color w:val="000000"/>
          <w:kern w:val="2"/>
          <w:sz w:val="32"/>
          <w:szCs w:val="32"/>
        </w:rPr>
        <w:t>情况。</w:t>
      </w:r>
      <w:r>
        <w:rPr>
          <w:rFonts w:hint="eastAsia" w:ascii="仿宋_GB2312" w:hAnsi="仿宋_GB2312" w:eastAsia="仿宋_GB2312" w:cs="仿宋_GB2312"/>
          <w:color w:val="000000"/>
          <w:sz w:val="32"/>
          <w:szCs w:val="32"/>
        </w:rPr>
        <w:t>截止202</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年底，</w:t>
      </w:r>
      <w:r>
        <w:rPr>
          <w:rFonts w:hint="eastAsia" w:ascii="仿宋_GB2312" w:hAnsi="仿宋_GB2312" w:eastAsia="仿宋_GB2312" w:cs="仿宋_GB2312"/>
          <w:sz w:val="32"/>
          <w:szCs w:val="32"/>
        </w:rPr>
        <w:t>我单位核定编制</w:t>
      </w:r>
      <w:r>
        <w:rPr>
          <w:rFonts w:ascii="仿宋_GB2312" w:hAnsi="仿宋_GB2312" w:eastAsia="仿宋_GB2312" w:cs="仿宋_GB2312"/>
          <w:sz w:val="32"/>
          <w:szCs w:val="32"/>
        </w:rPr>
        <w:t>78</w:t>
      </w:r>
      <w:r>
        <w:rPr>
          <w:rFonts w:hint="eastAsia" w:ascii="仿宋_GB2312" w:hAnsi="仿宋_GB2312" w:eastAsia="仿宋_GB2312" w:cs="仿宋_GB2312"/>
          <w:sz w:val="32"/>
          <w:szCs w:val="32"/>
        </w:rPr>
        <w:t>名，实有在职人员</w:t>
      </w:r>
      <w:r>
        <w:rPr>
          <w:rFonts w:ascii="仿宋_GB2312" w:hAnsi="仿宋_GB2312" w:eastAsia="仿宋_GB2312" w:cs="仿宋_GB2312"/>
          <w:sz w:val="32"/>
          <w:szCs w:val="32"/>
        </w:rPr>
        <w:t>73</w:t>
      </w:r>
      <w:r>
        <w:rPr>
          <w:rFonts w:hint="eastAsia" w:ascii="仿宋_GB2312" w:hAnsi="仿宋_GB2312" w:eastAsia="仿宋_GB2312" w:cs="仿宋_GB2312"/>
          <w:sz w:val="32"/>
          <w:szCs w:val="32"/>
        </w:rPr>
        <w:t>人，其中行政人员2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人，机关工人1人，事业人员5</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人</w:t>
      </w:r>
      <w:r>
        <w:rPr>
          <w:rFonts w:hint="eastAsia" w:ascii="仿宋_GB2312" w:hAnsi="仿宋_GB2312" w:eastAsia="仿宋_GB2312" w:cs="仿宋_GB2312"/>
          <w:color w:val="000000"/>
          <w:sz w:val="32"/>
          <w:szCs w:val="32"/>
        </w:rPr>
        <w:t>。</w:t>
      </w:r>
    </w:p>
    <w:p w14:paraId="3C66E349">
      <w:pPr>
        <w:shd w:val="clea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val="en-US" w:eastAsia="zh-CN"/>
        </w:rPr>
        <w:t>三</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val="en-US" w:eastAsia="zh-CN"/>
        </w:rPr>
        <w:t>主要职责职能</w:t>
      </w:r>
    </w:p>
    <w:p w14:paraId="0252D4B9">
      <w:pPr>
        <w:pStyle w:val="8"/>
        <w:shd w:val="clear" w:color="auto"/>
        <w:spacing w:before="0" w:beforeAutospacing="0" w:after="0" w:afterAutospacing="0" w:line="510" w:lineRule="atLeast"/>
        <w:ind w:firstLine="420"/>
        <w:jc w:val="both"/>
        <w:rPr>
          <w:rFonts w:hint="eastAsia" w:ascii="仿宋" w:hAnsi="仿宋" w:eastAsia="仿宋" w:cs="仿宋_GB2312"/>
          <w:kern w:val="2"/>
          <w:sz w:val="32"/>
          <w:szCs w:val="32"/>
        </w:rPr>
      </w:pPr>
      <w:r>
        <w:rPr>
          <w:rFonts w:hint="eastAsia" w:ascii="仿宋" w:hAnsi="仿宋" w:eastAsia="仿宋" w:cs="仿宋_GB2312"/>
          <w:kern w:val="2"/>
          <w:sz w:val="32"/>
          <w:szCs w:val="32"/>
        </w:rPr>
        <w:t>1、贯彻执行国民健康政策及国家卫生健康法律法规，贯彻执行湖南省卫生健康事业发展地方性法规和规章，组织实施全县卫生健康政策、规划、地方标准和技术规范。统筹规划全县卫生健康服务资源配置，指导区域卫生健康规划的编制和实施。制定并组织实施推进卫生健康基本公共服务均等化、普惠化、便捷化和公共资源向基层延伸等政策措施。</w:t>
      </w:r>
    </w:p>
    <w:p w14:paraId="5B7263A2">
      <w:pPr>
        <w:pStyle w:val="8"/>
        <w:shd w:val="clear" w:color="auto"/>
        <w:spacing w:before="0" w:beforeAutospacing="0" w:after="0" w:afterAutospacing="0" w:line="510" w:lineRule="atLeast"/>
        <w:ind w:firstLine="420"/>
        <w:jc w:val="both"/>
        <w:rPr>
          <w:rFonts w:hint="eastAsia" w:ascii="仿宋" w:hAnsi="仿宋" w:eastAsia="仿宋" w:cs="仿宋_GB2312"/>
          <w:kern w:val="2"/>
          <w:sz w:val="32"/>
          <w:szCs w:val="32"/>
        </w:rPr>
      </w:pPr>
      <w:r>
        <w:rPr>
          <w:rFonts w:hint="eastAsia" w:ascii="仿宋" w:hAnsi="仿宋" w:eastAsia="仿宋" w:cs="仿宋_GB2312"/>
          <w:kern w:val="2"/>
          <w:sz w:val="32"/>
          <w:szCs w:val="32"/>
        </w:rPr>
        <w:t>2、协调推进全县医药卫生体制改革，研究提出全县深化医药卫生体制改革政策与措施的建议。组织深化公立医院综合改革，推进管办分离，健全现代医院管理制度，制定并组织实施推动卫生健康公共服务提供主体多元化、提供方式多样化的政策措施，提出医疗服务和药品价格政策的建议。</w:t>
      </w:r>
    </w:p>
    <w:p w14:paraId="4FA922CD">
      <w:pPr>
        <w:pStyle w:val="8"/>
        <w:shd w:val="clear" w:color="auto"/>
        <w:spacing w:before="0" w:beforeAutospacing="0" w:after="0" w:afterAutospacing="0" w:line="510" w:lineRule="atLeast"/>
        <w:ind w:firstLine="420"/>
        <w:jc w:val="both"/>
        <w:rPr>
          <w:rFonts w:hint="eastAsia" w:ascii="仿宋" w:hAnsi="仿宋" w:eastAsia="仿宋" w:cs="仿宋_GB2312"/>
          <w:kern w:val="2"/>
          <w:sz w:val="32"/>
          <w:szCs w:val="32"/>
        </w:rPr>
      </w:pPr>
      <w:r>
        <w:rPr>
          <w:rFonts w:hint="eastAsia" w:ascii="仿宋" w:hAnsi="仿宋" w:eastAsia="仿宋" w:cs="仿宋_GB2312"/>
          <w:kern w:val="2"/>
          <w:sz w:val="32"/>
          <w:szCs w:val="32"/>
        </w:rPr>
        <w:t>3、制定并组织落实全县疾病预防控制规划、免疫规划以及严重危害人民健康公共卫生问题的干预措施。负责卫生应急工作，组织指导突发公共卫生事件的预防控制和各类突发公共事件的医疗卫生救援。</w:t>
      </w:r>
    </w:p>
    <w:p w14:paraId="7C3F9089">
      <w:pPr>
        <w:pStyle w:val="8"/>
        <w:shd w:val="clear" w:color="auto"/>
        <w:spacing w:before="0" w:beforeAutospacing="0" w:after="0" w:afterAutospacing="0" w:line="510" w:lineRule="atLeast"/>
        <w:ind w:firstLine="420"/>
        <w:jc w:val="both"/>
        <w:rPr>
          <w:rFonts w:hint="eastAsia" w:ascii="仿宋" w:hAnsi="仿宋" w:eastAsia="仿宋" w:cs="仿宋_GB2312"/>
          <w:kern w:val="2"/>
          <w:sz w:val="32"/>
          <w:szCs w:val="32"/>
        </w:rPr>
      </w:pPr>
      <w:r>
        <w:rPr>
          <w:rFonts w:hint="eastAsia" w:ascii="仿宋" w:hAnsi="仿宋" w:eastAsia="仿宋" w:cs="仿宋_GB2312"/>
          <w:kern w:val="2"/>
          <w:sz w:val="32"/>
          <w:szCs w:val="32"/>
        </w:rPr>
        <w:t>4、组织拟订并协调落实应对人口老龄化政策措施，推进老年健康服务体系建设和医养结合工作。</w:t>
      </w:r>
    </w:p>
    <w:p w14:paraId="42764E55">
      <w:pPr>
        <w:pStyle w:val="8"/>
        <w:shd w:val="clear" w:color="auto"/>
        <w:spacing w:before="0" w:beforeAutospacing="0" w:after="0" w:afterAutospacing="0" w:line="510" w:lineRule="atLeast"/>
        <w:ind w:firstLine="420"/>
        <w:jc w:val="both"/>
        <w:rPr>
          <w:rFonts w:hint="eastAsia" w:ascii="仿宋" w:hAnsi="仿宋" w:eastAsia="仿宋" w:cs="仿宋_GB2312"/>
          <w:kern w:val="2"/>
          <w:sz w:val="32"/>
          <w:szCs w:val="32"/>
        </w:rPr>
      </w:pPr>
      <w:r>
        <w:rPr>
          <w:rFonts w:hint="eastAsia" w:ascii="仿宋" w:hAnsi="仿宋" w:eastAsia="仿宋" w:cs="仿宋_GB2312"/>
          <w:kern w:val="2"/>
          <w:sz w:val="32"/>
          <w:szCs w:val="32"/>
        </w:rPr>
        <w:t>5、贯彻执行国家药物政策和国家基本药物制度，开展药品使用监测、临床综合评价和短缺药品预警。组织开展食品安全风险监测评估，贯彻执行食品安全标准，负责食源性疾病及与食品安全事故有关的流行病学调查。</w:t>
      </w:r>
    </w:p>
    <w:p w14:paraId="36378016">
      <w:pPr>
        <w:pStyle w:val="8"/>
        <w:shd w:val="clear" w:color="auto"/>
        <w:spacing w:before="0" w:beforeAutospacing="0" w:after="0" w:afterAutospacing="0" w:line="510" w:lineRule="atLeast"/>
        <w:ind w:firstLine="420"/>
        <w:jc w:val="both"/>
        <w:rPr>
          <w:rFonts w:hint="eastAsia" w:ascii="仿宋" w:hAnsi="仿宋" w:eastAsia="仿宋" w:cs="仿宋_GB2312"/>
          <w:kern w:val="2"/>
          <w:sz w:val="32"/>
          <w:szCs w:val="32"/>
        </w:rPr>
      </w:pPr>
      <w:r>
        <w:rPr>
          <w:rFonts w:hint="eastAsia" w:ascii="仿宋" w:hAnsi="仿宋" w:eastAsia="仿宋" w:cs="仿宋_GB2312"/>
          <w:kern w:val="2"/>
          <w:sz w:val="32"/>
          <w:szCs w:val="32"/>
        </w:rPr>
        <w:t>6、负责职责范围内的职业卫生、放射卫生、环境卫生、学校卫生、公共场所卫生、饮用水卫生等公共卫生的监督管理。负责传染病防治监督，健全卫生健康综合监督体系。</w:t>
      </w:r>
    </w:p>
    <w:p w14:paraId="6C97A997">
      <w:pPr>
        <w:pStyle w:val="8"/>
        <w:shd w:val="clear" w:color="auto"/>
        <w:spacing w:before="0" w:beforeAutospacing="0" w:after="0" w:afterAutospacing="0" w:line="510" w:lineRule="atLeast"/>
        <w:ind w:firstLine="420"/>
        <w:jc w:val="both"/>
        <w:rPr>
          <w:rFonts w:hint="eastAsia" w:ascii="仿宋_GB2312" w:hAnsi="仿宋_GB2312" w:eastAsia="仿宋_GB2312" w:cs="仿宋_GB2312"/>
          <w:kern w:val="2"/>
          <w:sz w:val="32"/>
          <w:szCs w:val="32"/>
        </w:rPr>
      </w:pPr>
      <w:r>
        <w:rPr>
          <w:rFonts w:hint="eastAsia" w:ascii="仿宋" w:hAnsi="仿宋" w:eastAsia="仿宋" w:cs="仿宋_GB2312"/>
          <w:kern w:val="2"/>
          <w:sz w:val="32"/>
          <w:szCs w:val="32"/>
        </w:rPr>
        <w:t>7、监督实施医疗机构、医疗服务行业管理办法，建立医疗服务评价和监督管理体系。会同有关部门实施卫生健康专业技术人员资格标准。组织实施医疗服务规范、标准和卫生</w:t>
      </w:r>
      <w:r>
        <w:rPr>
          <w:rFonts w:hint="eastAsia" w:ascii="仿宋_GB2312" w:hAnsi="仿宋_GB2312" w:eastAsia="仿宋_GB2312" w:cs="仿宋_GB2312"/>
          <w:kern w:val="2"/>
          <w:sz w:val="32"/>
          <w:szCs w:val="32"/>
        </w:rPr>
        <w:t>健康专业技术人员执业规则、服务规范。</w:t>
      </w:r>
    </w:p>
    <w:p w14:paraId="32CEED54">
      <w:pPr>
        <w:pStyle w:val="8"/>
        <w:shd w:val="clear" w:color="auto"/>
        <w:spacing w:before="0" w:beforeAutospacing="0" w:after="0" w:afterAutospacing="0" w:line="510" w:lineRule="atLeast"/>
        <w:ind w:firstLine="42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8、负责计划生育管理和服务工作，开展人口监测预警，研究提出人口与家庭发展相关政策建议，完善计划生育政策。</w:t>
      </w:r>
    </w:p>
    <w:p w14:paraId="10BC1FEB">
      <w:pPr>
        <w:pStyle w:val="8"/>
        <w:shd w:val="clear" w:color="auto"/>
        <w:spacing w:before="0" w:beforeAutospacing="0" w:after="0" w:afterAutospacing="0" w:line="510" w:lineRule="atLeast"/>
        <w:ind w:firstLine="42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9、负责全县卫生健康工作，指导基层医疗卫生、妇幼健康服务体系建设，加强全科医生队伍建设。推进卫生健康科技创新发展。</w:t>
      </w:r>
    </w:p>
    <w:p w14:paraId="466F8C04">
      <w:pPr>
        <w:pStyle w:val="8"/>
        <w:shd w:val="clear" w:color="auto"/>
        <w:spacing w:before="0" w:beforeAutospacing="0" w:after="0" w:afterAutospacing="0" w:line="510" w:lineRule="atLeast"/>
        <w:ind w:firstLine="42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10、负责全县健康教育、健康促进和信息化建设等工作。</w:t>
      </w:r>
    </w:p>
    <w:p w14:paraId="3023AE63">
      <w:pPr>
        <w:pStyle w:val="8"/>
        <w:shd w:val="clear" w:color="auto"/>
        <w:spacing w:before="0" w:beforeAutospacing="0" w:after="0" w:afterAutospacing="0" w:line="510" w:lineRule="atLeast"/>
        <w:ind w:firstLine="42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11、负责全县保健对象的医疗保健工作，负责重要来宾、重要会议与重大活动的医疗卫生保障工作，指导全县保健工作。</w:t>
      </w:r>
    </w:p>
    <w:p w14:paraId="485BC6DD">
      <w:pPr>
        <w:pStyle w:val="8"/>
        <w:shd w:val="clear" w:color="auto"/>
        <w:spacing w:before="0" w:beforeAutospacing="0" w:after="0" w:afterAutospacing="0" w:line="510" w:lineRule="atLeast"/>
        <w:ind w:firstLine="42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12、指导县计划生育协会的业务工作。</w:t>
      </w:r>
    </w:p>
    <w:p w14:paraId="16351D05">
      <w:pPr>
        <w:pStyle w:val="8"/>
        <w:shd w:val="clear" w:color="auto"/>
        <w:spacing w:before="0" w:beforeAutospacing="0" w:after="0" w:afterAutospacing="0" w:line="510" w:lineRule="atLeast"/>
        <w:ind w:firstLine="42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13、完成县委、县政府交办的其他任务</w:t>
      </w:r>
    </w:p>
    <w:p w14:paraId="65458F6E">
      <w:pPr>
        <w:shd w:val="clea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局机关本级为正科级行政单位，财政预算全额拨款。根据溆浦县部门预算和“三公经费”公开工作的整体部署，从2014年起县卫计局预决算均在相关政府门户网站进行了公开。</w:t>
      </w:r>
    </w:p>
    <w:p w14:paraId="0A17ABE0">
      <w:pPr>
        <w:numPr>
          <w:ilvl w:val="0"/>
          <w:numId w:val="5"/>
        </w:num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绩效目标设定情况。</w:t>
      </w:r>
    </w:p>
    <w:p w14:paraId="3F7A39D9">
      <w:pPr>
        <w:numPr>
          <w:ilvl w:val="0"/>
          <w:numId w:val="0"/>
        </w:numPr>
        <w:shd w:val="clear" w:color="auto"/>
        <w:spacing w:line="640" w:lineRule="exact"/>
        <w:ind w:firstLine="632" w:firstLineChars="200"/>
        <w:rPr>
          <w:rFonts w:ascii="仿宋" w:hAnsi="仿宋" w:eastAsia="仿宋"/>
          <w:spacing w:val="-2"/>
          <w:sz w:val="32"/>
          <w:szCs w:val="32"/>
        </w:rPr>
      </w:pPr>
      <w:r>
        <w:rPr>
          <w:rFonts w:hint="eastAsia" w:ascii="仿宋" w:hAnsi="仿宋" w:eastAsia="仿宋"/>
          <w:spacing w:val="-2"/>
          <w:sz w:val="32"/>
          <w:szCs w:val="32"/>
        </w:rPr>
        <w:t>2024年初预算为6</w:t>
      </w:r>
      <w:r>
        <w:rPr>
          <w:rFonts w:ascii="仿宋" w:hAnsi="仿宋" w:eastAsia="仿宋"/>
          <w:spacing w:val="-2"/>
          <w:sz w:val="32"/>
          <w:szCs w:val="32"/>
        </w:rPr>
        <w:t>101.81</w:t>
      </w:r>
      <w:r>
        <w:rPr>
          <w:rFonts w:hint="eastAsia" w:ascii="仿宋" w:hAnsi="仿宋" w:eastAsia="仿宋"/>
          <w:spacing w:val="-2"/>
          <w:sz w:val="32"/>
          <w:szCs w:val="32"/>
        </w:rPr>
        <w:t>万元。</w:t>
      </w:r>
    </w:p>
    <w:p w14:paraId="07CA69D8">
      <w:pPr>
        <w:shd w:val="clear" w:color="auto"/>
        <w:spacing w:line="640" w:lineRule="exact"/>
        <w:ind w:firstLine="640"/>
        <w:rPr>
          <w:rFonts w:hint="eastAsia" w:ascii="仿宋" w:hAnsi="仿宋" w:eastAsia="仿宋"/>
          <w:spacing w:val="-2"/>
          <w:sz w:val="32"/>
          <w:szCs w:val="32"/>
        </w:rPr>
      </w:pPr>
      <w:r>
        <w:rPr>
          <w:rFonts w:hint="eastAsia" w:ascii="仿宋" w:hAnsi="仿宋" w:eastAsia="仿宋"/>
          <w:spacing w:val="-2"/>
          <w:sz w:val="32"/>
          <w:szCs w:val="32"/>
        </w:rPr>
        <w:t>目标1</w:t>
      </w:r>
      <w:r>
        <w:rPr>
          <w:rFonts w:hint="eastAsia" w:ascii="仿宋" w:hAnsi="仿宋" w:eastAsia="仿宋"/>
          <w:b/>
          <w:spacing w:val="-2"/>
          <w:sz w:val="32"/>
          <w:szCs w:val="32"/>
        </w:rPr>
        <w:t xml:space="preserve">： </w:t>
      </w:r>
      <w:r>
        <w:rPr>
          <w:rFonts w:hint="eastAsia" w:ascii="仿宋" w:hAnsi="仿宋" w:eastAsia="仿宋"/>
          <w:spacing w:val="-2"/>
          <w:sz w:val="32"/>
          <w:szCs w:val="32"/>
        </w:rPr>
        <w:t>落实计划生育特殊扶助政策，城市和农村计划生育家庭奖励金、计划生育特殊扶助家庭一次性抚恤资金、独生子女保健费及时拨付到位，为计生特殊对象购买城居养老保险，保障计划生育家庭的合法权益；</w:t>
      </w:r>
    </w:p>
    <w:p w14:paraId="6250D132">
      <w:pPr>
        <w:shd w:val="clear" w:color="auto"/>
        <w:spacing w:line="640" w:lineRule="exact"/>
        <w:ind w:firstLine="640"/>
        <w:rPr>
          <w:rFonts w:hint="eastAsia" w:ascii="仿宋" w:hAnsi="仿宋" w:eastAsia="仿宋"/>
          <w:spacing w:val="-2"/>
          <w:sz w:val="32"/>
          <w:szCs w:val="32"/>
        </w:rPr>
      </w:pPr>
      <w:r>
        <w:rPr>
          <w:rFonts w:hint="eastAsia" w:ascii="仿宋" w:hAnsi="仿宋" w:eastAsia="仿宋"/>
          <w:spacing w:val="-2"/>
          <w:sz w:val="32"/>
          <w:szCs w:val="32"/>
        </w:rPr>
        <w:t>目标2：公共卫生服务项目电子健康档案， 健康教育，预防接种，儿童、 孕产妇、老年人、高血压患者、糖尿病患者、重精患者和肺结核患者等7类重点人群健康管理服务，中医药健康管理服务，家医签约服务等12个二级指标达到省、市要求；</w:t>
      </w:r>
    </w:p>
    <w:p w14:paraId="523503C6">
      <w:pPr>
        <w:shd w:val="clear" w:color="auto"/>
        <w:spacing w:line="640" w:lineRule="exact"/>
        <w:ind w:firstLine="640"/>
        <w:rPr>
          <w:rFonts w:hint="eastAsia" w:ascii="仿宋" w:hAnsi="仿宋" w:eastAsia="仿宋"/>
          <w:spacing w:val="-2"/>
          <w:sz w:val="32"/>
          <w:szCs w:val="32"/>
        </w:rPr>
      </w:pPr>
      <w:r>
        <w:rPr>
          <w:rFonts w:hint="eastAsia" w:ascii="仿宋" w:hAnsi="仿宋" w:eastAsia="仿宋"/>
          <w:spacing w:val="-2"/>
          <w:sz w:val="32"/>
          <w:szCs w:val="32"/>
          <w:lang w:val="en-US" w:eastAsia="zh-CN"/>
        </w:rPr>
        <w:t>目标3：健康县创建。</w:t>
      </w:r>
      <w:r>
        <w:rPr>
          <w:rFonts w:hint="eastAsia" w:ascii="仿宋" w:hAnsi="仿宋" w:eastAsia="仿宋"/>
          <w:spacing w:val="-2"/>
          <w:sz w:val="32"/>
          <w:szCs w:val="32"/>
        </w:rPr>
        <w:t>基本形成内涵丰富、结构合理的健康产业体系，主要健康指标居于全省前列，及农民工尘肺病救治得以有效实施。</w:t>
      </w:r>
    </w:p>
    <w:p w14:paraId="17680C57">
      <w:pPr>
        <w:shd w:val="clear" w:color="auto"/>
        <w:spacing w:line="640" w:lineRule="exact"/>
        <w:ind w:firstLine="640"/>
        <w:rPr>
          <w:rFonts w:hint="eastAsia" w:ascii="仿宋" w:hAnsi="仿宋" w:eastAsia="仿宋"/>
          <w:spacing w:val="-2"/>
          <w:sz w:val="32"/>
          <w:szCs w:val="32"/>
        </w:rPr>
      </w:pPr>
      <w:r>
        <w:rPr>
          <w:rFonts w:hint="eastAsia" w:ascii="仿宋" w:hAnsi="仿宋" w:eastAsia="仿宋"/>
          <w:spacing w:val="-2"/>
          <w:sz w:val="32"/>
          <w:szCs w:val="32"/>
        </w:rPr>
        <w:t>目标4：深化公立医院改革</w:t>
      </w:r>
      <w:r>
        <w:rPr>
          <w:rFonts w:hint="eastAsia" w:ascii="仿宋" w:hAnsi="仿宋" w:eastAsia="仿宋"/>
          <w:spacing w:val="-2"/>
          <w:sz w:val="32"/>
          <w:szCs w:val="32"/>
          <w:lang w:eastAsia="zh-CN"/>
        </w:rPr>
        <w:t>，</w:t>
      </w:r>
      <w:r>
        <w:rPr>
          <w:rFonts w:hint="eastAsia" w:ascii="仿宋" w:hAnsi="仿宋" w:eastAsia="仿宋"/>
          <w:spacing w:val="-2"/>
          <w:sz w:val="32"/>
          <w:szCs w:val="32"/>
        </w:rPr>
        <w:t>通过县级公立医院综合改革绩效考核，推进县级公立医院和基层医疗卫生综合机构改革，试试药品零差价销售制度，逐步减轻人民群众“看病难。看病贵”的现状。增强人民群众对改革成果的获得感和满意度。</w:t>
      </w:r>
    </w:p>
    <w:p w14:paraId="6103CC92">
      <w:pPr>
        <w:shd w:val="clear" w:color="auto"/>
        <w:spacing w:line="640" w:lineRule="exact"/>
        <w:ind w:firstLine="640"/>
        <w:rPr>
          <w:rFonts w:hint="eastAsia" w:ascii="仿宋" w:hAnsi="仿宋" w:eastAsia="仿宋"/>
          <w:spacing w:val="-2"/>
          <w:sz w:val="32"/>
          <w:szCs w:val="32"/>
        </w:rPr>
      </w:pPr>
    </w:p>
    <w:p w14:paraId="474FFD09">
      <w:pPr>
        <w:shd w:val="clear" w:color="auto"/>
        <w:spacing w:line="640" w:lineRule="exact"/>
        <w:ind w:firstLine="640"/>
        <w:rPr>
          <w:rFonts w:hint="eastAsia" w:ascii="仿宋" w:hAnsi="仿宋" w:eastAsia="仿宋"/>
          <w:spacing w:val="-2"/>
          <w:sz w:val="32"/>
          <w:szCs w:val="32"/>
        </w:rPr>
      </w:pPr>
      <w:r>
        <w:rPr>
          <w:rFonts w:hint="eastAsia" w:ascii="仿宋" w:hAnsi="仿宋" w:eastAsia="仿宋"/>
          <w:spacing w:val="-2"/>
          <w:sz w:val="32"/>
          <w:szCs w:val="32"/>
        </w:rPr>
        <w:t>目标5：提升综合监管能力；基本形成内涵丰富、结构合理的健康产业体系，主要健康指标居于全省前列，及农民工尘肺病救治得以有效实施。</w:t>
      </w:r>
    </w:p>
    <w:p w14:paraId="3C4DB8F0">
      <w:pPr>
        <w:shd w:val="clear" w:color="auto"/>
        <w:spacing w:line="640" w:lineRule="exact"/>
        <w:ind w:firstLine="640"/>
        <w:rPr>
          <w:rFonts w:hint="eastAsia" w:ascii="仿宋" w:hAnsi="仿宋" w:eastAsia="仿宋"/>
          <w:spacing w:val="-2"/>
          <w:sz w:val="32"/>
          <w:szCs w:val="32"/>
        </w:rPr>
      </w:pPr>
      <w:r>
        <w:rPr>
          <w:rFonts w:hint="eastAsia" w:ascii="仿宋" w:hAnsi="仿宋" w:eastAsia="仿宋"/>
          <w:spacing w:val="-2"/>
          <w:sz w:val="32"/>
          <w:szCs w:val="32"/>
        </w:rPr>
        <w:t>目标6：老年乡村医生生活困难补助按时、足额发放到位；孕产妇免费产前筛查、新生儿疾病筛查、严重精神障碍患者救治救助达到省市民生实事指标；重性精神疾病监护奖励达到社会心理工作及综治维稳指标。</w:t>
      </w:r>
    </w:p>
    <w:p w14:paraId="6D0D9998">
      <w:pPr>
        <w:shd w:val="clear" w:color="auto"/>
        <w:spacing w:line="640" w:lineRule="exact"/>
        <w:ind w:firstLine="640"/>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目标7：通过突发公共卫生事件项目的实施，及时科学处置突发公共卫生事件，减少和避免人民群众的生命财产损失，确保大灾之后无大疫，维护人民群众身体健康，和社会可持续发展。</w:t>
      </w:r>
    </w:p>
    <w:p w14:paraId="10CD6DB3">
      <w:pPr>
        <w:shd w:val="clear" w:color="auto"/>
        <w:spacing w:line="640" w:lineRule="exact"/>
        <w:ind w:firstLine="640"/>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目标8：通过医调中心工作，创新人民调解工作，及时、正确处置医患纠纷，保护医患双方的合法权益，维护医疗秩序和社会稳定</w:t>
      </w:r>
    </w:p>
    <w:p w14:paraId="4A264C2F">
      <w:pPr>
        <w:shd w:val="clear" w:color="auto"/>
        <w:spacing w:line="640" w:lineRule="exact"/>
        <w:ind w:firstLine="640"/>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目标9：全面贯彻落实中央决定和省市文件精神，积极实施三孩政策，建立生育配套支持措施，切实降低生育、养育成本，促进全县人口长期均稳衡发展。</w:t>
      </w:r>
    </w:p>
    <w:p w14:paraId="68FC1F2C">
      <w:pPr>
        <w:shd w:val="clear" w:color="auto"/>
        <w:spacing w:line="640" w:lineRule="exact"/>
        <w:ind w:firstLine="640"/>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目标10：实现预期目标，推进中药材产业生产规范化、规模化、产业化发展，提高产品质量，促进中药材产业持续健康发展。</w:t>
      </w:r>
    </w:p>
    <w:p w14:paraId="63D44B01">
      <w:pPr>
        <w:shd w:val="clear" w:color="auto"/>
        <w:spacing w:line="640" w:lineRule="exact"/>
        <w:ind w:firstLine="640"/>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目标11：促进中医药的传承和创新发展，提高中医药在现代医学中的影响力和竞争力，并带动相关产业发展。</w:t>
      </w:r>
    </w:p>
    <w:p w14:paraId="351D3D57">
      <w:pPr>
        <w:shd w:val="clear" w:color="auto"/>
        <w:spacing w:line="640" w:lineRule="exact"/>
        <w:ind w:firstLine="640"/>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目标12：帮助遗属获得生活和最低生活所需，以便家庭可持续的生计。</w:t>
      </w:r>
    </w:p>
    <w:p w14:paraId="4AD7DAFF">
      <w:pPr>
        <w:shd w:val="clear" w:color="auto"/>
        <w:spacing w:line="640" w:lineRule="exact"/>
        <w:ind w:firstLine="640"/>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目标13：保障全县临床用血的安全、及时、有效。</w:t>
      </w:r>
    </w:p>
    <w:p w14:paraId="1D1B47EE">
      <w:pPr>
        <w:shd w:val="clear" w:color="auto"/>
        <w:spacing w:line="640" w:lineRule="exact"/>
        <w:ind w:firstLine="640"/>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目标14：对因落实计划生育手术，而给育龄群众造成身体或精神上的伤害，政府给予的一定经济补助，促进社会和谐发展。</w:t>
      </w:r>
    </w:p>
    <w:p w14:paraId="53ACAA69">
      <w:pPr>
        <w:shd w:val="clear" w:color="auto"/>
        <w:spacing w:line="640" w:lineRule="exact"/>
        <w:ind w:firstLine="640"/>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目标15：积极稳妥、公平公正的推进人民医院租赁收回工作。</w:t>
      </w:r>
    </w:p>
    <w:p w14:paraId="4537219F">
      <w:pPr>
        <w:shd w:val="clear" w:color="auto"/>
        <w:spacing w:line="640" w:lineRule="exact"/>
        <w:ind w:firstLine="640"/>
        <w:rPr>
          <w:rFonts w:hint="eastAsia" w:ascii="仿宋" w:hAnsi="仿宋" w:eastAsia="仿宋"/>
          <w:spacing w:val="-2"/>
          <w:sz w:val="32"/>
          <w:szCs w:val="32"/>
        </w:rPr>
      </w:pPr>
      <w:r>
        <w:rPr>
          <w:rFonts w:hint="eastAsia" w:ascii="仿宋" w:hAnsi="仿宋" w:eastAsia="仿宋"/>
          <w:spacing w:val="-2"/>
          <w:sz w:val="32"/>
          <w:szCs w:val="32"/>
        </w:rPr>
        <w:t>年终根据投入管理指标、成本指标、产出指标、效益指标、满意度指标得分情况，检验绩效项目实施情况。</w:t>
      </w:r>
    </w:p>
    <w:p w14:paraId="7A6622EF">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二、部门整体支出管理及使用情况</w:t>
      </w:r>
    </w:p>
    <w:p w14:paraId="076217DC">
      <w:pPr>
        <w:shd w:val="clear" w:color="auto"/>
        <w:spacing w:line="640" w:lineRule="exact"/>
        <w:ind w:firstLine="640"/>
        <w:rPr>
          <w:rFonts w:hint="eastAsia" w:ascii="仿宋" w:hAnsi="仿宋" w:eastAsia="仿宋" w:cs="仿宋"/>
          <w:spacing w:val="-2"/>
          <w:sz w:val="32"/>
          <w:szCs w:val="32"/>
        </w:rPr>
      </w:pPr>
      <w:r>
        <w:rPr>
          <w:rFonts w:hint="eastAsia" w:ascii="仿宋" w:hAnsi="仿宋" w:eastAsia="仿宋" w:cs="仿宋"/>
          <w:spacing w:val="-2"/>
          <w:sz w:val="32"/>
          <w:szCs w:val="32"/>
        </w:rPr>
        <w:t>（一）、预算执行、使用、管理情况</w:t>
      </w:r>
    </w:p>
    <w:p w14:paraId="0D671CE4">
      <w:pPr>
        <w:pStyle w:val="8"/>
        <w:shd w:val="clear" w:color="auto"/>
        <w:spacing w:before="150" w:beforeAutospacing="0" w:after="0" w:afterAutospacing="0" w:line="540" w:lineRule="atLeast"/>
        <w:rPr>
          <w:rFonts w:hint="eastAsia" w:ascii="仿宋" w:hAnsi="仿宋" w:eastAsia="仿宋" w:cs="仿宋"/>
          <w:spacing w:val="-2"/>
          <w:sz w:val="32"/>
          <w:szCs w:val="32"/>
        </w:rPr>
      </w:pPr>
      <w:r>
        <w:rPr>
          <w:rFonts w:hint="eastAsia" w:ascii="仿宋" w:hAnsi="仿宋" w:eastAsia="仿宋" w:cs="仿宋"/>
          <w:spacing w:val="-2"/>
          <w:sz w:val="28"/>
          <w:szCs w:val="28"/>
        </w:rPr>
        <w:t xml:space="preserve"> </w:t>
      </w:r>
      <w:r>
        <w:rPr>
          <w:rFonts w:hint="eastAsia" w:ascii="仿宋" w:hAnsi="仿宋" w:eastAsia="仿宋" w:cs="仿宋"/>
          <w:spacing w:val="-2"/>
          <w:sz w:val="30"/>
          <w:szCs w:val="30"/>
        </w:rPr>
        <w:t xml:space="preserve"> </w:t>
      </w:r>
      <w:r>
        <w:rPr>
          <w:rFonts w:hint="eastAsia" w:ascii="仿宋" w:hAnsi="仿宋" w:eastAsia="仿宋" w:cs="仿宋"/>
          <w:spacing w:val="-2"/>
          <w:sz w:val="32"/>
          <w:szCs w:val="32"/>
        </w:rPr>
        <w:t xml:space="preserve">   </w:t>
      </w:r>
      <w:r>
        <w:rPr>
          <w:rFonts w:hint="eastAsia" w:ascii="仿宋" w:hAnsi="仿宋" w:eastAsia="仿宋" w:cs="仿宋"/>
          <w:spacing w:val="-2"/>
          <w:sz w:val="32"/>
          <w:szCs w:val="32"/>
          <w:lang w:val="en-US" w:eastAsia="zh-CN"/>
        </w:rPr>
        <w:t>全年年初预算6101.8万元，</w:t>
      </w:r>
      <w:r>
        <w:rPr>
          <w:rFonts w:hint="eastAsia" w:ascii="仿宋" w:hAnsi="仿宋" w:eastAsia="仿宋" w:cs="仿宋"/>
          <w:spacing w:val="-2"/>
          <w:sz w:val="32"/>
          <w:szCs w:val="32"/>
        </w:rPr>
        <w:t>全年预算收入</w:t>
      </w:r>
      <w:r>
        <w:rPr>
          <w:rFonts w:ascii="仿宋" w:hAnsi="仿宋" w:eastAsia="仿宋" w:cs="仿宋"/>
          <w:spacing w:val="-2"/>
          <w:sz w:val="32"/>
          <w:szCs w:val="32"/>
        </w:rPr>
        <w:t>14037.42</w:t>
      </w:r>
      <w:r>
        <w:rPr>
          <w:rFonts w:hint="eastAsia" w:ascii="仿宋" w:hAnsi="仿宋" w:eastAsia="仿宋" w:cs="仿宋"/>
          <w:spacing w:val="-2"/>
          <w:sz w:val="32"/>
          <w:szCs w:val="32"/>
        </w:rPr>
        <w:t>万元，其中基本收入</w:t>
      </w:r>
      <w:r>
        <w:rPr>
          <w:rFonts w:ascii="仿宋" w:hAnsi="仿宋" w:eastAsia="仿宋" w:cs="仿宋"/>
          <w:spacing w:val="-2"/>
          <w:sz w:val="32"/>
          <w:szCs w:val="32"/>
        </w:rPr>
        <w:t>1130.42</w:t>
      </w:r>
      <w:r>
        <w:rPr>
          <w:rFonts w:hint="eastAsia" w:ascii="仿宋" w:hAnsi="仿宋" w:eastAsia="仿宋" w:cs="仿宋"/>
          <w:spacing w:val="-2"/>
          <w:sz w:val="32"/>
          <w:szCs w:val="32"/>
        </w:rPr>
        <w:t>万元，项目收入</w:t>
      </w:r>
      <w:r>
        <w:rPr>
          <w:rFonts w:ascii="仿宋" w:hAnsi="仿宋" w:eastAsia="仿宋" w:cs="仿宋"/>
          <w:spacing w:val="-2"/>
          <w:sz w:val="32"/>
          <w:szCs w:val="32"/>
        </w:rPr>
        <w:t>12907</w:t>
      </w:r>
      <w:r>
        <w:rPr>
          <w:rFonts w:hint="eastAsia" w:ascii="仿宋" w:hAnsi="仿宋" w:eastAsia="仿宋" w:cs="仿宋"/>
          <w:spacing w:val="-2"/>
          <w:sz w:val="32"/>
          <w:szCs w:val="32"/>
        </w:rPr>
        <w:t>万元。全年预算支出</w:t>
      </w:r>
      <w:r>
        <w:rPr>
          <w:rFonts w:ascii="仿宋" w:hAnsi="仿宋" w:eastAsia="仿宋" w:cs="仿宋"/>
          <w:spacing w:val="-2"/>
          <w:sz w:val="32"/>
          <w:szCs w:val="32"/>
        </w:rPr>
        <w:t>14037.42</w:t>
      </w:r>
      <w:r>
        <w:rPr>
          <w:rFonts w:hint="eastAsia" w:ascii="仿宋" w:hAnsi="仿宋" w:eastAsia="仿宋" w:cs="仿宋"/>
          <w:spacing w:val="-2"/>
          <w:sz w:val="32"/>
          <w:szCs w:val="32"/>
        </w:rPr>
        <w:t>万元，基本支出</w:t>
      </w:r>
      <w:r>
        <w:rPr>
          <w:rFonts w:ascii="仿宋" w:hAnsi="仿宋" w:eastAsia="仿宋" w:cs="仿宋"/>
          <w:spacing w:val="-2"/>
          <w:sz w:val="32"/>
          <w:szCs w:val="32"/>
        </w:rPr>
        <w:t>1130.42</w:t>
      </w:r>
      <w:r>
        <w:rPr>
          <w:rFonts w:hint="eastAsia" w:ascii="仿宋" w:hAnsi="仿宋" w:eastAsia="仿宋" w:cs="仿宋"/>
          <w:spacing w:val="-2"/>
          <w:sz w:val="32"/>
          <w:szCs w:val="32"/>
        </w:rPr>
        <w:t>万元，项目支出1</w:t>
      </w:r>
      <w:r>
        <w:rPr>
          <w:rFonts w:ascii="仿宋" w:hAnsi="仿宋" w:eastAsia="仿宋" w:cs="仿宋"/>
          <w:spacing w:val="-2"/>
          <w:sz w:val="32"/>
          <w:szCs w:val="32"/>
        </w:rPr>
        <w:t>2907</w:t>
      </w:r>
      <w:r>
        <w:rPr>
          <w:rFonts w:hint="eastAsia" w:ascii="仿宋" w:hAnsi="仿宋" w:eastAsia="仿宋" w:cs="仿宋"/>
          <w:spacing w:val="-2"/>
          <w:sz w:val="32"/>
          <w:szCs w:val="32"/>
        </w:rPr>
        <w:t>万元。全年支出坚持“无预算不支出、专款专用”原则，严格按照财政年初预算，使用和管理资金。</w:t>
      </w:r>
    </w:p>
    <w:p w14:paraId="1332C504">
      <w:pPr>
        <w:pStyle w:val="8"/>
        <w:shd w:val="clear" w:color="auto"/>
        <w:spacing w:before="150" w:beforeAutospacing="0" w:after="0" w:afterAutospacing="0" w:line="540" w:lineRule="atLeast"/>
        <w:rPr>
          <w:rFonts w:hint="eastAsia" w:ascii="仿宋" w:hAnsi="仿宋" w:eastAsia="仿宋" w:cs="仿宋"/>
          <w:spacing w:val="-2"/>
          <w:sz w:val="32"/>
          <w:szCs w:val="32"/>
        </w:rPr>
      </w:pPr>
      <w:r>
        <w:rPr>
          <w:rFonts w:hint="eastAsia" w:ascii="仿宋" w:hAnsi="仿宋" w:eastAsia="仿宋" w:cs="仿宋"/>
          <w:spacing w:val="-2"/>
          <w:sz w:val="32"/>
          <w:szCs w:val="32"/>
        </w:rPr>
        <w:t xml:space="preserve"> </w:t>
      </w:r>
      <w:r>
        <w:rPr>
          <w:rFonts w:ascii="仿宋" w:hAnsi="仿宋" w:eastAsia="仿宋" w:cs="仿宋"/>
          <w:spacing w:val="-2"/>
          <w:sz w:val="32"/>
          <w:szCs w:val="32"/>
        </w:rPr>
        <w:t xml:space="preserve">    </w:t>
      </w:r>
      <w:r>
        <w:rPr>
          <w:rFonts w:hint="eastAsia" w:ascii="仿宋" w:hAnsi="仿宋" w:eastAsia="仿宋" w:cs="仿宋"/>
          <w:spacing w:val="-2"/>
          <w:sz w:val="32"/>
          <w:szCs w:val="32"/>
        </w:rPr>
        <w:t>（二）、部门预算执行情况</w:t>
      </w:r>
    </w:p>
    <w:p w14:paraId="06D4BA4B">
      <w:pPr>
        <w:pStyle w:val="8"/>
        <w:shd w:val="clear" w:color="auto"/>
        <w:spacing w:before="150" w:beforeAutospacing="0" w:after="0" w:afterAutospacing="0" w:line="540" w:lineRule="atLeast"/>
        <w:ind w:firstLine="632" w:firstLineChars="200"/>
        <w:rPr>
          <w:rFonts w:ascii="仿宋" w:hAnsi="仿宋" w:eastAsia="仿宋" w:cs="仿宋"/>
          <w:spacing w:val="-2"/>
          <w:sz w:val="32"/>
          <w:szCs w:val="32"/>
        </w:rPr>
      </w:pPr>
      <w:r>
        <w:rPr>
          <w:rFonts w:hint="eastAsia" w:ascii="仿宋" w:hAnsi="仿宋" w:eastAsia="仿宋" w:cs="仿宋"/>
          <w:spacing w:val="-2"/>
          <w:sz w:val="32"/>
          <w:szCs w:val="32"/>
        </w:rPr>
        <w:t>1</w:t>
      </w:r>
      <w:r>
        <w:rPr>
          <w:rFonts w:ascii="仿宋" w:hAnsi="仿宋" w:eastAsia="仿宋" w:cs="仿宋"/>
          <w:spacing w:val="-2"/>
          <w:sz w:val="32"/>
          <w:szCs w:val="32"/>
        </w:rPr>
        <w:t>.</w:t>
      </w:r>
      <w:r>
        <w:rPr>
          <w:rFonts w:hint="eastAsia" w:ascii="仿宋" w:hAnsi="仿宋" w:eastAsia="仿宋" w:cs="仿宋"/>
          <w:spacing w:val="-2"/>
          <w:sz w:val="32"/>
          <w:szCs w:val="32"/>
        </w:rPr>
        <w:t>基本支出情况</w:t>
      </w:r>
    </w:p>
    <w:p w14:paraId="776FB97E">
      <w:pPr>
        <w:pStyle w:val="8"/>
        <w:shd w:val="clear" w:color="auto"/>
        <w:spacing w:before="150" w:beforeAutospacing="0" w:after="0" w:afterAutospacing="0" w:line="540" w:lineRule="atLeast"/>
        <w:ind w:firstLine="640" w:firstLineChars="200"/>
        <w:rPr>
          <w:rFonts w:hint="eastAsia" w:ascii="仿宋" w:hAnsi="仿宋" w:eastAsia="仿宋" w:cs="仿宋"/>
          <w:spacing w:val="-2"/>
          <w:sz w:val="32"/>
          <w:szCs w:val="32"/>
        </w:rPr>
      </w:pPr>
      <w:r>
        <w:rPr>
          <w:rStyle w:val="11"/>
          <w:rFonts w:hint="eastAsia" w:ascii="仿宋" w:hAnsi="仿宋" w:eastAsia="仿宋" w:cs="仿宋"/>
          <w:b w:val="0"/>
          <w:color w:val="333333"/>
          <w:sz w:val="32"/>
          <w:szCs w:val="32"/>
          <w:shd w:val="clear" w:color="auto" w:fill="FFFFFF"/>
        </w:rPr>
        <w:t>2</w:t>
      </w:r>
      <w:r>
        <w:rPr>
          <w:rStyle w:val="11"/>
          <w:rFonts w:ascii="仿宋" w:hAnsi="仿宋" w:eastAsia="仿宋" w:cs="仿宋"/>
          <w:b w:val="0"/>
          <w:color w:val="333333"/>
          <w:sz w:val="32"/>
          <w:szCs w:val="32"/>
          <w:shd w:val="clear" w:color="auto" w:fill="FFFFFF"/>
        </w:rPr>
        <w:t>024</w:t>
      </w:r>
      <w:r>
        <w:rPr>
          <w:rStyle w:val="11"/>
          <w:rFonts w:hint="eastAsia" w:ascii="仿宋" w:hAnsi="仿宋" w:eastAsia="仿宋" w:cs="仿宋"/>
          <w:b w:val="0"/>
          <w:color w:val="333333"/>
          <w:sz w:val="32"/>
          <w:szCs w:val="32"/>
          <w:shd w:val="clear" w:color="auto" w:fill="FFFFFF"/>
        </w:rPr>
        <w:t>年度基本支出</w:t>
      </w:r>
      <w:r>
        <w:rPr>
          <w:rStyle w:val="11"/>
          <w:rFonts w:ascii="仿宋" w:hAnsi="仿宋" w:eastAsia="仿宋" w:cs="仿宋"/>
          <w:b w:val="0"/>
          <w:color w:val="333333"/>
          <w:sz w:val="32"/>
          <w:szCs w:val="32"/>
          <w:shd w:val="clear" w:color="auto" w:fill="FFFFFF"/>
        </w:rPr>
        <w:t>1130.42</w:t>
      </w:r>
      <w:r>
        <w:rPr>
          <w:rStyle w:val="11"/>
          <w:rFonts w:hint="eastAsia" w:ascii="仿宋" w:hAnsi="仿宋" w:eastAsia="仿宋" w:cs="仿宋"/>
          <w:b w:val="0"/>
          <w:color w:val="333333"/>
          <w:sz w:val="32"/>
          <w:szCs w:val="32"/>
          <w:shd w:val="clear" w:color="auto" w:fill="FFFFFF"/>
        </w:rPr>
        <w:t>万元，其中人员经费支出</w:t>
      </w:r>
      <w:r>
        <w:rPr>
          <w:rStyle w:val="11"/>
          <w:rFonts w:ascii="仿宋" w:hAnsi="仿宋" w:eastAsia="仿宋" w:cs="仿宋"/>
          <w:b w:val="0"/>
          <w:color w:val="333333"/>
          <w:sz w:val="32"/>
          <w:szCs w:val="32"/>
          <w:shd w:val="clear" w:color="auto" w:fill="FFFFFF"/>
        </w:rPr>
        <w:t>958.1</w:t>
      </w:r>
      <w:r>
        <w:rPr>
          <w:rStyle w:val="11"/>
          <w:rFonts w:hint="eastAsia" w:ascii="仿宋" w:hAnsi="仿宋" w:eastAsia="仿宋" w:cs="仿宋"/>
          <w:b w:val="0"/>
          <w:color w:val="333333"/>
          <w:sz w:val="32"/>
          <w:szCs w:val="32"/>
          <w:shd w:val="clear" w:color="auto" w:fill="FFFFFF"/>
        </w:rPr>
        <w:t>万元，公用经费支出</w:t>
      </w:r>
      <w:r>
        <w:rPr>
          <w:rStyle w:val="11"/>
          <w:rFonts w:ascii="仿宋" w:hAnsi="仿宋" w:eastAsia="仿宋" w:cs="仿宋"/>
          <w:b w:val="0"/>
          <w:color w:val="333333"/>
          <w:sz w:val="32"/>
          <w:szCs w:val="32"/>
          <w:shd w:val="clear" w:color="auto" w:fill="FFFFFF"/>
        </w:rPr>
        <w:t>172.32</w:t>
      </w:r>
      <w:r>
        <w:rPr>
          <w:rFonts w:hint="eastAsia" w:ascii="仿宋" w:hAnsi="仿宋" w:eastAsia="仿宋" w:cs="仿宋"/>
          <w:color w:val="000000"/>
          <w:sz w:val="32"/>
          <w:szCs w:val="32"/>
        </w:rPr>
        <w:t>万元。</w:t>
      </w:r>
      <w:r>
        <w:rPr>
          <w:rFonts w:hint="eastAsia" w:ascii="仿宋" w:hAnsi="仿宋" w:eastAsia="仿宋" w:cs="仿宋"/>
          <w:spacing w:val="-2"/>
          <w:sz w:val="32"/>
          <w:szCs w:val="32"/>
        </w:rPr>
        <w:t>基本支出主要用于</w:t>
      </w:r>
      <w:r>
        <w:rPr>
          <w:rFonts w:hint="eastAsia" w:ascii="仿宋" w:hAnsi="仿宋" w:eastAsia="仿宋" w:cs="仿宋"/>
          <w:color w:val="333333"/>
          <w:sz w:val="32"/>
          <w:szCs w:val="32"/>
          <w:shd w:val="clear" w:color="auto" w:fill="FFFFFF"/>
        </w:rPr>
        <w:t>主要用于保障职工基本工资、津贴补贴、社会保障缴费、其他工资福利支出等工资福利支出，办公费、三公经费等商品和服务支出、遗属人员生活补助、独生子女奖励金等对个人和家庭的补助等</w:t>
      </w:r>
      <w:r>
        <w:rPr>
          <w:rStyle w:val="11"/>
          <w:rFonts w:hint="eastAsia" w:ascii="仿宋" w:hAnsi="仿宋" w:eastAsia="仿宋" w:cs="仿宋"/>
          <w:b w:val="0"/>
          <w:color w:val="333333"/>
          <w:sz w:val="32"/>
          <w:szCs w:val="32"/>
          <w:shd w:val="clear" w:color="auto" w:fill="FFFFFF"/>
        </w:rPr>
        <w:t>。</w:t>
      </w:r>
      <w:r>
        <w:rPr>
          <w:rFonts w:hint="eastAsia" w:ascii="仿宋" w:hAnsi="仿宋" w:eastAsia="仿宋" w:cs="仿宋"/>
          <w:color w:val="000000"/>
          <w:sz w:val="32"/>
          <w:szCs w:val="32"/>
        </w:rPr>
        <w:t>全年资金收支平衡，管理规范有序，职工基本待遇得到保障，机关正常运行。</w:t>
      </w:r>
    </w:p>
    <w:p w14:paraId="434C9F7D">
      <w:pPr>
        <w:shd w:val="clear" w:color="auto"/>
        <w:spacing w:line="64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w:t>
      </w:r>
      <w:r>
        <w:rPr>
          <w:rFonts w:ascii="仿宋" w:hAnsi="仿宋" w:eastAsia="仿宋" w:cs="仿宋"/>
          <w:color w:val="000000"/>
          <w:sz w:val="32"/>
          <w:szCs w:val="32"/>
        </w:rPr>
        <w:t>.</w:t>
      </w:r>
      <w:r>
        <w:rPr>
          <w:rFonts w:hint="eastAsia" w:ascii="仿宋" w:hAnsi="仿宋" w:eastAsia="仿宋" w:cs="仿宋"/>
          <w:color w:val="000000"/>
          <w:sz w:val="32"/>
          <w:szCs w:val="32"/>
        </w:rPr>
        <w:t>项目支出情况</w:t>
      </w:r>
    </w:p>
    <w:p w14:paraId="2C02427A">
      <w:pPr>
        <w:shd w:val="clear" w:color="auto"/>
        <w:spacing w:line="6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ascii="仿宋" w:hAnsi="仿宋" w:eastAsia="仿宋" w:cs="仿宋"/>
          <w:color w:val="000000"/>
          <w:sz w:val="32"/>
          <w:szCs w:val="32"/>
        </w:rPr>
        <w:t>4</w:t>
      </w:r>
      <w:r>
        <w:rPr>
          <w:rFonts w:hint="eastAsia" w:ascii="仿宋" w:hAnsi="仿宋" w:eastAsia="仿宋" w:cs="仿宋"/>
          <w:color w:val="000000"/>
          <w:sz w:val="32"/>
          <w:szCs w:val="32"/>
        </w:rPr>
        <w:t>年项目支出</w:t>
      </w:r>
      <w:r>
        <w:rPr>
          <w:rFonts w:ascii="仿宋" w:hAnsi="仿宋" w:eastAsia="仿宋" w:cs="仿宋"/>
          <w:color w:val="000000"/>
          <w:sz w:val="32"/>
          <w:szCs w:val="32"/>
        </w:rPr>
        <w:t>12907</w:t>
      </w:r>
      <w:r>
        <w:rPr>
          <w:rFonts w:hint="eastAsia" w:ascii="仿宋" w:hAnsi="仿宋" w:eastAsia="仿宋" w:cs="仿宋"/>
          <w:color w:val="000000"/>
          <w:sz w:val="32"/>
          <w:szCs w:val="32"/>
        </w:rPr>
        <w:t>万元，其中：一般行政管理支出1</w:t>
      </w:r>
      <w:r>
        <w:rPr>
          <w:rFonts w:ascii="仿宋" w:hAnsi="仿宋" w:eastAsia="仿宋" w:cs="仿宋"/>
          <w:color w:val="000000"/>
          <w:sz w:val="32"/>
          <w:szCs w:val="32"/>
        </w:rPr>
        <w:t>6.04</w:t>
      </w:r>
      <w:r>
        <w:rPr>
          <w:rFonts w:hint="eastAsia" w:ascii="仿宋" w:hAnsi="仿宋" w:eastAsia="仿宋" w:cs="仿宋"/>
          <w:color w:val="000000"/>
          <w:sz w:val="32"/>
          <w:szCs w:val="32"/>
        </w:rPr>
        <w:t>万元，其他卫生健康管理事务支出9</w:t>
      </w:r>
      <w:r>
        <w:rPr>
          <w:rFonts w:ascii="仿宋" w:hAnsi="仿宋" w:eastAsia="仿宋" w:cs="仿宋"/>
          <w:color w:val="000000"/>
          <w:sz w:val="32"/>
          <w:szCs w:val="32"/>
        </w:rPr>
        <w:t>5.76</w:t>
      </w:r>
      <w:r>
        <w:rPr>
          <w:rFonts w:hint="eastAsia" w:ascii="仿宋" w:hAnsi="仿宋" w:eastAsia="仿宋" w:cs="仿宋"/>
          <w:color w:val="000000"/>
          <w:sz w:val="32"/>
          <w:szCs w:val="32"/>
        </w:rPr>
        <w:t>万元；综合医院1</w:t>
      </w:r>
      <w:r>
        <w:rPr>
          <w:rFonts w:ascii="仿宋" w:hAnsi="仿宋" w:eastAsia="仿宋" w:cs="仿宋"/>
          <w:color w:val="000000"/>
          <w:sz w:val="32"/>
          <w:szCs w:val="32"/>
        </w:rPr>
        <w:t>15.62</w:t>
      </w:r>
      <w:r>
        <w:rPr>
          <w:rFonts w:hint="eastAsia" w:ascii="仿宋" w:hAnsi="仿宋" w:eastAsia="仿宋" w:cs="仿宋"/>
          <w:color w:val="000000"/>
          <w:sz w:val="32"/>
          <w:szCs w:val="32"/>
        </w:rPr>
        <w:t>万元；其他公立医院支出</w:t>
      </w:r>
      <w:r>
        <w:rPr>
          <w:rFonts w:ascii="仿宋" w:hAnsi="仿宋" w:eastAsia="仿宋" w:cs="仿宋"/>
          <w:color w:val="000000"/>
          <w:sz w:val="32"/>
          <w:szCs w:val="32"/>
        </w:rPr>
        <w:t>531.73</w:t>
      </w:r>
      <w:r>
        <w:rPr>
          <w:rFonts w:hint="eastAsia" w:ascii="仿宋" w:hAnsi="仿宋" w:eastAsia="仿宋" w:cs="仿宋"/>
          <w:color w:val="000000"/>
          <w:sz w:val="32"/>
          <w:szCs w:val="32"/>
        </w:rPr>
        <w:t>万元；乡镇卫生院支出4</w:t>
      </w:r>
      <w:r>
        <w:rPr>
          <w:rFonts w:ascii="仿宋" w:hAnsi="仿宋" w:eastAsia="仿宋" w:cs="仿宋"/>
          <w:color w:val="000000"/>
          <w:sz w:val="32"/>
          <w:szCs w:val="32"/>
        </w:rPr>
        <w:t>.38</w:t>
      </w:r>
      <w:r>
        <w:rPr>
          <w:rFonts w:hint="eastAsia" w:ascii="仿宋" w:hAnsi="仿宋" w:eastAsia="仿宋" w:cs="仿宋"/>
          <w:color w:val="000000"/>
          <w:sz w:val="32"/>
          <w:szCs w:val="32"/>
        </w:rPr>
        <w:t>万元，其他基层医疗卫生机构支出1</w:t>
      </w:r>
      <w:r>
        <w:rPr>
          <w:rFonts w:ascii="仿宋" w:hAnsi="仿宋" w:eastAsia="仿宋" w:cs="仿宋"/>
          <w:color w:val="000000"/>
          <w:sz w:val="32"/>
          <w:szCs w:val="32"/>
        </w:rPr>
        <w:t>75</w:t>
      </w:r>
      <w:r>
        <w:rPr>
          <w:rFonts w:hint="eastAsia" w:ascii="仿宋" w:hAnsi="仿宋" w:eastAsia="仿宋" w:cs="仿宋"/>
          <w:color w:val="000000"/>
          <w:sz w:val="32"/>
          <w:szCs w:val="32"/>
        </w:rPr>
        <w:t>万元；基本公共卫生服务5</w:t>
      </w:r>
      <w:r>
        <w:rPr>
          <w:rFonts w:ascii="仿宋" w:hAnsi="仿宋" w:eastAsia="仿宋" w:cs="仿宋"/>
          <w:color w:val="000000"/>
          <w:sz w:val="32"/>
          <w:szCs w:val="32"/>
        </w:rPr>
        <w:t>2.28</w:t>
      </w:r>
      <w:r>
        <w:rPr>
          <w:rFonts w:hint="eastAsia" w:ascii="仿宋" w:hAnsi="仿宋" w:eastAsia="仿宋" w:cs="仿宋"/>
          <w:color w:val="000000"/>
          <w:sz w:val="32"/>
          <w:szCs w:val="32"/>
        </w:rPr>
        <w:t>万元；重大公共卫生服务6</w:t>
      </w:r>
      <w:r>
        <w:rPr>
          <w:rFonts w:ascii="仿宋" w:hAnsi="仿宋" w:eastAsia="仿宋" w:cs="仿宋"/>
          <w:color w:val="000000"/>
          <w:sz w:val="32"/>
          <w:szCs w:val="32"/>
        </w:rPr>
        <w:t>9.58</w:t>
      </w:r>
      <w:r>
        <w:rPr>
          <w:rFonts w:hint="eastAsia" w:ascii="仿宋" w:hAnsi="仿宋" w:eastAsia="仿宋" w:cs="仿宋"/>
          <w:color w:val="000000"/>
          <w:sz w:val="32"/>
          <w:szCs w:val="32"/>
        </w:rPr>
        <w:t>万元；突发公共卫生事件应急处置1</w:t>
      </w:r>
      <w:r>
        <w:rPr>
          <w:rFonts w:ascii="仿宋" w:hAnsi="仿宋" w:eastAsia="仿宋" w:cs="仿宋"/>
          <w:color w:val="000000"/>
          <w:sz w:val="32"/>
          <w:szCs w:val="32"/>
        </w:rPr>
        <w:t>050.73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计划生育服务</w:t>
      </w:r>
      <w:r>
        <w:rPr>
          <w:rFonts w:hint="eastAsia" w:ascii="仿宋" w:hAnsi="仿宋" w:eastAsia="仿宋" w:cs="仿宋"/>
          <w:color w:val="000000"/>
          <w:sz w:val="32"/>
          <w:szCs w:val="32"/>
        </w:rPr>
        <w:t>其他计划生育事务支出</w:t>
      </w:r>
      <w:r>
        <w:rPr>
          <w:rFonts w:ascii="仿宋" w:hAnsi="仿宋" w:eastAsia="仿宋" w:cs="仿宋"/>
          <w:color w:val="000000"/>
          <w:sz w:val="32"/>
          <w:szCs w:val="32"/>
        </w:rPr>
        <w:t>296.49</w:t>
      </w:r>
      <w:r>
        <w:rPr>
          <w:rFonts w:hint="eastAsia" w:ascii="仿宋" w:hAnsi="仿宋" w:eastAsia="仿宋" w:cs="仿宋"/>
          <w:color w:val="000000"/>
          <w:sz w:val="32"/>
          <w:szCs w:val="32"/>
        </w:rPr>
        <w:t>万元；</w:t>
      </w:r>
      <w:r>
        <w:rPr>
          <w:rFonts w:hint="eastAsia" w:ascii="仿宋" w:hAnsi="仿宋" w:eastAsia="仿宋" w:cs="仿宋"/>
          <w:color w:val="333333"/>
          <w:sz w:val="32"/>
          <w:szCs w:val="32"/>
        </w:rPr>
        <w:t>中医（民族医）药专项</w:t>
      </w:r>
      <w:r>
        <w:rPr>
          <w:rFonts w:ascii="仿宋" w:hAnsi="仿宋" w:eastAsia="仿宋" w:cs="仿宋"/>
          <w:color w:val="333333"/>
          <w:sz w:val="32"/>
          <w:szCs w:val="32"/>
        </w:rPr>
        <w:t>113</w:t>
      </w:r>
      <w:r>
        <w:rPr>
          <w:rFonts w:hint="eastAsia" w:ascii="仿宋" w:hAnsi="仿宋" w:eastAsia="仿宋" w:cs="仿宋"/>
          <w:color w:val="333333"/>
          <w:sz w:val="32"/>
          <w:szCs w:val="32"/>
        </w:rPr>
        <w:t>万元</w:t>
      </w:r>
      <w:bookmarkStart w:id="5" w:name="OLE_LINK1"/>
      <w:r>
        <w:rPr>
          <w:rFonts w:hint="eastAsia" w:ascii="仿宋" w:hAnsi="仿宋" w:eastAsia="仿宋" w:cs="仿宋"/>
          <w:color w:val="333333"/>
          <w:sz w:val="32"/>
          <w:szCs w:val="32"/>
        </w:rPr>
        <w:t>；</w:t>
      </w:r>
      <w:r>
        <w:rPr>
          <w:rFonts w:hint="eastAsia" w:ascii="仿宋" w:hAnsi="仿宋" w:eastAsia="仿宋" w:cs="仿宋"/>
          <w:color w:val="000000"/>
          <w:sz w:val="32"/>
          <w:szCs w:val="32"/>
        </w:rPr>
        <w:t>其他地方自行试点项目收益专项债券收入安排的支出</w:t>
      </w:r>
      <w:r>
        <w:rPr>
          <w:rFonts w:ascii="仿宋" w:hAnsi="仿宋" w:eastAsia="仿宋" w:cs="仿宋"/>
          <w:color w:val="000000"/>
          <w:sz w:val="32"/>
          <w:szCs w:val="32"/>
        </w:rPr>
        <w:t>40000</w:t>
      </w:r>
      <w:r>
        <w:rPr>
          <w:rFonts w:hint="eastAsia" w:ascii="仿宋" w:hAnsi="仿宋" w:eastAsia="仿宋" w:cs="仿宋"/>
          <w:color w:val="000000"/>
          <w:sz w:val="32"/>
          <w:szCs w:val="32"/>
        </w:rPr>
        <w:t>万元，公共卫生体系建设</w:t>
      </w:r>
      <w:r>
        <w:rPr>
          <w:rFonts w:ascii="仿宋" w:hAnsi="仿宋" w:eastAsia="仿宋" w:cs="仿宋"/>
          <w:color w:val="000000"/>
          <w:sz w:val="32"/>
          <w:szCs w:val="32"/>
        </w:rPr>
        <w:t>1300</w:t>
      </w:r>
      <w:r>
        <w:rPr>
          <w:rFonts w:hint="eastAsia" w:ascii="仿宋" w:hAnsi="仿宋" w:eastAsia="仿宋" w:cs="仿宋"/>
          <w:color w:val="000000"/>
          <w:sz w:val="32"/>
          <w:szCs w:val="32"/>
        </w:rPr>
        <w:t>万元。</w:t>
      </w:r>
    </w:p>
    <w:bookmarkEnd w:id="5"/>
    <w:p w14:paraId="485467AA">
      <w:pPr>
        <w:widowControl/>
        <w:shd w:val="clear"/>
        <w:spacing w:line="315" w:lineRule="atLeast"/>
        <w:ind w:firstLine="640" w:firstLineChars="200"/>
        <w:rPr>
          <w:rFonts w:ascii="仿宋" w:hAnsi="仿宋" w:eastAsia="仿宋" w:cs="仿宋"/>
          <w:color w:val="333333"/>
          <w:sz w:val="32"/>
          <w:szCs w:val="32"/>
        </w:rPr>
      </w:pPr>
      <w:r>
        <w:rPr>
          <w:rFonts w:hint="eastAsia" w:ascii="仿宋" w:hAnsi="仿宋" w:eastAsia="仿宋" w:cs="仿宋"/>
          <w:color w:val="000000"/>
          <w:kern w:val="0"/>
          <w:sz w:val="32"/>
          <w:szCs w:val="32"/>
        </w:rPr>
        <w:t>为确保项目顺利实施，各项目单位均成立了领导小组，制定了专项资金管理办法，明确了资金使用范围和项目资金的申报、审核、拨付、监督和管理等相关流程。</w:t>
      </w:r>
      <w:r>
        <w:rPr>
          <w:rFonts w:hint="eastAsia" w:ascii="仿宋" w:hAnsi="仿宋" w:eastAsia="仿宋" w:cs="仿宋"/>
          <w:spacing w:val="-2"/>
          <w:sz w:val="32"/>
          <w:szCs w:val="32"/>
        </w:rPr>
        <w:t>资金均足额拨付并投入到项目中，所有的项目资金均专款专用，项目都有详细的项目实施方案，严格按照实施方案进行实施，并定期对项目资金进行了检查。</w:t>
      </w:r>
    </w:p>
    <w:p w14:paraId="5A8B4990">
      <w:pPr>
        <w:shd w:val="clear" w:color="auto"/>
        <w:spacing w:line="640" w:lineRule="exact"/>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（三）</w:t>
      </w:r>
      <w:r>
        <w:rPr>
          <w:rFonts w:ascii="仿宋" w:hAnsi="仿宋" w:eastAsia="仿宋" w:cs="仿宋"/>
          <w:color w:val="333333"/>
          <w:sz w:val="32"/>
          <w:szCs w:val="32"/>
        </w:rPr>
        <w:t>.</w:t>
      </w:r>
      <w:r>
        <w:rPr>
          <w:rFonts w:hint="eastAsia" w:ascii="仿宋" w:hAnsi="仿宋" w:eastAsia="仿宋" w:cs="仿宋"/>
          <w:color w:val="333333"/>
          <w:sz w:val="32"/>
          <w:szCs w:val="32"/>
        </w:rPr>
        <w:t>“三公”经费使用和管理总体情况</w:t>
      </w:r>
    </w:p>
    <w:p w14:paraId="72E594E0">
      <w:pPr>
        <w:shd w:val="clear" w:color="auto"/>
        <w:spacing w:line="640" w:lineRule="exact"/>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2</w:t>
      </w:r>
      <w:r>
        <w:rPr>
          <w:rFonts w:ascii="仿宋" w:hAnsi="仿宋" w:eastAsia="仿宋" w:cs="仿宋"/>
          <w:color w:val="333333"/>
          <w:sz w:val="32"/>
          <w:szCs w:val="32"/>
        </w:rPr>
        <w:t>024</w:t>
      </w:r>
      <w:r>
        <w:rPr>
          <w:rFonts w:hint="eastAsia" w:ascii="仿宋" w:hAnsi="仿宋" w:eastAsia="仿宋" w:cs="仿宋"/>
          <w:color w:val="333333"/>
          <w:sz w:val="32"/>
          <w:szCs w:val="32"/>
        </w:rPr>
        <w:t>年度，机关三公经费中，因公出国出境预算为0，公务用车购置及运行费用预算为0，公务接待费用为8</w:t>
      </w:r>
      <w:r>
        <w:rPr>
          <w:rFonts w:ascii="仿宋" w:hAnsi="仿宋" w:eastAsia="仿宋" w:cs="仿宋"/>
          <w:color w:val="333333"/>
          <w:sz w:val="32"/>
          <w:szCs w:val="32"/>
        </w:rPr>
        <w:t>.44</w:t>
      </w:r>
      <w:r>
        <w:rPr>
          <w:rFonts w:hint="eastAsia" w:ascii="仿宋" w:hAnsi="仿宋" w:eastAsia="仿宋" w:cs="仿宋"/>
          <w:color w:val="333333"/>
          <w:sz w:val="32"/>
          <w:szCs w:val="32"/>
        </w:rPr>
        <w:t>万元，年终，三公经费决算数据因公出国过境及公务用车购置及运行费用均为0，公务接待费用为2</w:t>
      </w:r>
      <w:r>
        <w:rPr>
          <w:rFonts w:ascii="仿宋" w:hAnsi="仿宋" w:eastAsia="仿宋" w:cs="仿宋"/>
          <w:color w:val="333333"/>
          <w:sz w:val="32"/>
          <w:szCs w:val="32"/>
        </w:rPr>
        <w:t>.25</w:t>
      </w:r>
      <w:r>
        <w:rPr>
          <w:rFonts w:hint="eastAsia" w:ascii="仿宋" w:hAnsi="仿宋" w:eastAsia="仿宋" w:cs="仿宋"/>
          <w:color w:val="333333"/>
          <w:sz w:val="32"/>
          <w:szCs w:val="32"/>
        </w:rPr>
        <w:t>万元，公务接待严格按照公务接待管理相关规定实施。</w:t>
      </w:r>
    </w:p>
    <w:p w14:paraId="75DA0BF2">
      <w:pPr>
        <w:numPr>
          <w:ilvl w:val="0"/>
          <w:numId w:val="6"/>
        </w:numPr>
        <w:shd w:val="clear" w:color="auto"/>
        <w:spacing w:line="640" w:lineRule="exact"/>
        <w:ind w:firstLine="640" w:firstLineChars="200"/>
        <w:rPr>
          <w:rFonts w:hint="eastAsia"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rPr>
        <w:t>政府性基金预算支出情况</w:t>
      </w:r>
    </w:p>
    <w:p w14:paraId="3B83329A">
      <w:pPr>
        <w:shd w:val="clear" w:color="auto"/>
        <w:spacing w:line="640" w:lineRule="exact"/>
        <w:ind w:firstLine="600" w:firstLineChars="200"/>
        <w:rPr>
          <w:rFonts w:hint="eastAsia" w:ascii="仿宋" w:hAnsi="仿宋" w:eastAsia="仿宋" w:cs="仿宋"/>
          <w:color w:val="000000"/>
          <w:sz w:val="30"/>
          <w:szCs w:val="30"/>
        </w:rPr>
      </w:pPr>
      <w:r>
        <w:rPr>
          <w:rFonts w:hint="eastAsia" w:ascii="仿宋" w:hAnsi="仿宋" w:eastAsia="仿宋" w:cs="宋体"/>
          <w:sz w:val="30"/>
          <w:szCs w:val="30"/>
          <w:shd w:val="clear" w:color="auto" w:fill="FFFFFF"/>
        </w:rPr>
        <w:t>2</w:t>
      </w:r>
      <w:r>
        <w:rPr>
          <w:rFonts w:ascii="仿宋" w:hAnsi="仿宋" w:eastAsia="仿宋" w:cs="宋体"/>
          <w:sz w:val="30"/>
          <w:szCs w:val="30"/>
          <w:shd w:val="clear" w:color="auto" w:fill="FFFFFF"/>
        </w:rPr>
        <w:t>024</w:t>
      </w:r>
      <w:r>
        <w:rPr>
          <w:rFonts w:hint="eastAsia" w:ascii="仿宋" w:hAnsi="仿宋" w:eastAsia="仿宋" w:cs="宋体"/>
          <w:sz w:val="30"/>
          <w:szCs w:val="30"/>
          <w:shd w:val="clear" w:color="auto" w:fill="FFFFFF"/>
        </w:rPr>
        <w:t>年度政府性基金预算财政拨款收入</w:t>
      </w:r>
      <w:r>
        <w:rPr>
          <w:rFonts w:ascii="仿宋" w:hAnsi="仿宋" w:eastAsia="仿宋" w:cs="宋体"/>
          <w:sz w:val="30"/>
          <w:szCs w:val="30"/>
          <w:shd w:val="clear" w:color="auto" w:fill="FFFFFF"/>
        </w:rPr>
        <w:t>4130</w:t>
      </w:r>
      <w:r>
        <w:rPr>
          <w:rFonts w:hint="eastAsia" w:ascii="仿宋" w:hAnsi="仿宋" w:eastAsia="仿宋" w:cs="宋体"/>
          <w:sz w:val="30"/>
          <w:szCs w:val="30"/>
          <w:shd w:val="clear" w:color="auto" w:fill="FFFFFF"/>
        </w:rPr>
        <w:t>万元：</w:t>
      </w:r>
      <w:r>
        <w:rPr>
          <w:rFonts w:hint="eastAsia" w:ascii="仿宋" w:hAnsi="仿宋" w:eastAsia="仿宋" w:cs="仿宋"/>
          <w:color w:val="000000"/>
          <w:sz w:val="30"/>
          <w:szCs w:val="30"/>
        </w:rPr>
        <w:t>其他地方自行试点项目收益专项债券收入安排的支出</w:t>
      </w:r>
      <w:r>
        <w:rPr>
          <w:rFonts w:ascii="仿宋" w:hAnsi="仿宋" w:eastAsia="仿宋" w:cs="仿宋"/>
          <w:color w:val="000000"/>
          <w:sz w:val="30"/>
          <w:szCs w:val="30"/>
        </w:rPr>
        <w:t>4000</w:t>
      </w:r>
      <w:r>
        <w:rPr>
          <w:rFonts w:hint="eastAsia" w:ascii="仿宋" w:hAnsi="仿宋" w:eastAsia="仿宋" w:cs="仿宋"/>
          <w:color w:val="000000"/>
          <w:sz w:val="30"/>
          <w:szCs w:val="30"/>
        </w:rPr>
        <w:t>万元，具体项目为溆浦县中医院整体搬迁项目资金，公共卫生体系建设</w:t>
      </w:r>
      <w:r>
        <w:rPr>
          <w:rFonts w:ascii="仿宋" w:hAnsi="仿宋" w:eastAsia="仿宋" w:cs="仿宋"/>
          <w:color w:val="000000"/>
          <w:sz w:val="30"/>
          <w:szCs w:val="30"/>
        </w:rPr>
        <w:t>130</w:t>
      </w:r>
      <w:r>
        <w:rPr>
          <w:rFonts w:hint="eastAsia" w:ascii="仿宋" w:hAnsi="仿宋" w:eastAsia="仿宋" w:cs="仿宋"/>
          <w:color w:val="000000"/>
          <w:sz w:val="30"/>
          <w:szCs w:val="30"/>
        </w:rPr>
        <w:t>万元，为乡镇卫生院基础设施建设资金。</w:t>
      </w:r>
    </w:p>
    <w:p w14:paraId="04023715">
      <w:pPr>
        <w:shd w:val="clear" w:color="auto"/>
        <w:spacing w:line="640" w:lineRule="exact"/>
        <w:ind w:firstLine="640" w:firstLineChars="200"/>
        <w:rPr>
          <w:rFonts w:hint="eastAsia"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rPr>
        <w:t>四、国有资本经营预算支出情况</w:t>
      </w:r>
    </w:p>
    <w:p w14:paraId="34DB1250">
      <w:pPr>
        <w:shd w:val="clear" w:color="auto"/>
        <w:spacing w:line="640" w:lineRule="exact"/>
        <w:ind w:firstLine="560" w:firstLineChars="200"/>
        <w:rPr>
          <w:rFonts w:hint="eastAsia" w:ascii="宋体" w:hAnsi="宋体" w:cs="宋体"/>
          <w:sz w:val="28"/>
          <w:szCs w:val="28"/>
          <w:shd w:val="clear" w:color="auto" w:fill="FFFFFF"/>
        </w:rPr>
      </w:pPr>
      <w:r>
        <w:rPr>
          <w:rFonts w:hint="eastAsia" w:ascii="宋体" w:hAnsi="宋体" w:cs="宋体"/>
          <w:sz w:val="28"/>
          <w:szCs w:val="28"/>
          <w:shd w:val="clear" w:color="auto" w:fill="FFFFFF"/>
        </w:rPr>
        <w:t>我单位无国有资本经营收入支出。</w:t>
      </w:r>
    </w:p>
    <w:p w14:paraId="40F885A5">
      <w:pPr>
        <w:shd w:val="clear" w:color="auto"/>
        <w:spacing w:line="640" w:lineRule="exact"/>
        <w:ind w:firstLine="640" w:firstLineChars="200"/>
        <w:rPr>
          <w:rFonts w:hint="eastAsia"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rPr>
        <w:t>五、社会保险基金预算支出情况</w:t>
      </w:r>
    </w:p>
    <w:p w14:paraId="44113E52">
      <w:pPr>
        <w:shd w:val="clear" w:color="auto"/>
        <w:spacing w:line="640" w:lineRule="exact"/>
        <w:ind w:left="420" w:leftChars="200"/>
        <w:rPr>
          <w:rFonts w:hint="eastAsia" w:ascii="宋体" w:hAnsi="宋体" w:cs="宋体"/>
          <w:sz w:val="28"/>
          <w:szCs w:val="28"/>
          <w:shd w:val="clear" w:color="auto" w:fill="FFFFFF"/>
        </w:rPr>
      </w:pPr>
      <w:r>
        <w:rPr>
          <w:rFonts w:hint="eastAsia" w:ascii="宋体" w:hAnsi="宋体" w:cs="宋体"/>
          <w:sz w:val="28"/>
          <w:szCs w:val="28"/>
          <w:shd w:val="clear" w:color="auto" w:fill="FFFFFF"/>
        </w:rPr>
        <w:t xml:space="preserve"> 我单位无社会保险基金收入支出。</w:t>
      </w:r>
    </w:p>
    <w:p w14:paraId="07DADA9A">
      <w:pPr>
        <w:pStyle w:val="8"/>
        <w:shd w:val="clear" w:color="auto"/>
        <w:spacing w:before="0" w:beforeAutospacing="0" w:after="0" w:afterAutospacing="0"/>
        <w:ind w:firstLine="640" w:firstLineChars="200"/>
        <w:jc w:val="both"/>
        <w:rPr>
          <w:rFonts w:hint="eastAsia" w:ascii="黑体" w:hAnsi="黑体" w:eastAsia="黑体" w:cs="黑体"/>
          <w:color w:val="000000"/>
          <w:sz w:val="32"/>
          <w:szCs w:val="32"/>
        </w:rPr>
      </w:pPr>
      <w:r>
        <w:rPr>
          <w:rFonts w:hint="eastAsia" w:ascii="黑体" w:hAnsi="黑体" w:eastAsia="黑体" w:cs="黑体"/>
          <w:color w:val="000000"/>
          <w:sz w:val="32"/>
          <w:szCs w:val="32"/>
        </w:rPr>
        <w:t>六、部门整体支出绩效情况</w:t>
      </w:r>
    </w:p>
    <w:p w14:paraId="4BA5AC28">
      <w:pPr>
        <w:shd w:val="clear"/>
        <w:spacing w:line="59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我局对部门整体支出的预算执行高度重视。一是大力提倡勤俭节约，坚持把有限的经费用在卫生事业发展项目上；二是坚持局党组集体理财，全局重大收支计划需经局党组会议审定后执行，并且每月开支预算执行情况调度，合理分配资金；三是严肃财经纪律，严格执行财务制度，坚持先有预算、后有支出，坚持“三公”经费公开制度；四是严谨审批程序，坚持财务审票，根据开支类别，由经办人在发票上签明事由，在由局长及分管领导审签。这些措施，较好地保证了财务开支和资金使用的合法合规、安全有效。</w:t>
      </w:r>
    </w:p>
    <w:p w14:paraId="3CE5F932">
      <w:pPr>
        <w:numPr>
          <w:ilvl w:val="0"/>
          <w:numId w:val="7"/>
        </w:numPr>
        <w:shd w:val="clear"/>
        <w:spacing w:line="590" w:lineRule="exact"/>
        <w:rPr>
          <w:rFonts w:ascii="仿宋" w:hAnsi="仿宋" w:eastAsia="仿宋"/>
          <w:color w:val="000000"/>
          <w:kern w:val="0"/>
          <w:sz w:val="32"/>
          <w:szCs w:val="32"/>
        </w:rPr>
      </w:pPr>
      <w:r>
        <w:rPr>
          <w:rFonts w:hint="eastAsia" w:ascii="仿宋" w:hAnsi="仿宋" w:eastAsia="仿宋"/>
          <w:color w:val="000000"/>
          <w:kern w:val="0"/>
          <w:sz w:val="32"/>
          <w:szCs w:val="32"/>
        </w:rPr>
        <w:t>综合评价结论</w:t>
      </w:r>
    </w:p>
    <w:p w14:paraId="46EF82BA">
      <w:pPr>
        <w:pStyle w:val="8"/>
        <w:shd w:val="clear" w:color="auto"/>
        <w:spacing w:before="0" w:beforeAutospacing="0" w:after="150" w:afterAutospacing="0" w:line="420" w:lineRule="atLeas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自评结果：</w:t>
      </w:r>
      <w:r>
        <w:rPr>
          <w:rFonts w:hint="eastAsia" w:ascii="仿宋" w:hAnsi="仿宋" w:eastAsia="仿宋"/>
          <w:sz w:val="32"/>
          <w:szCs w:val="32"/>
          <w:shd w:val="clear" w:color="auto" w:fill="FFFFFF"/>
          <w:lang w:val="en-US" w:eastAsia="zh-CN"/>
        </w:rPr>
        <w:t>预算执行分值10分，得分10分；年产出指标40</w:t>
      </w:r>
      <w:r>
        <w:rPr>
          <w:rFonts w:hint="eastAsia" w:ascii="仿宋" w:hAnsi="仿宋" w:eastAsia="仿宋"/>
          <w:sz w:val="32"/>
          <w:szCs w:val="32"/>
          <w:shd w:val="clear" w:color="auto" w:fill="FFFFFF"/>
        </w:rPr>
        <w:t>分，</w:t>
      </w:r>
      <w:r>
        <w:rPr>
          <w:rFonts w:hint="eastAsia" w:ascii="仿宋" w:hAnsi="仿宋" w:eastAsia="仿宋"/>
          <w:sz w:val="32"/>
          <w:szCs w:val="32"/>
          <w:shd w:val="clear" w:color="auto" w:fill="FFFFFF"/>
          <w:lang w:val="en-US" w:eastAsia="zh-CN"/>
        </w:rPr>
        <w:t>得分40分；效益指标25分，得分25分；满意度指标5分，得分4分；</w:t>
      </w:r>
      <w:r>
        <w:rPr>
          <w:rFonts w:hint="eastAsia" w:ascii="仿宋" w:hAnsi="仿宋" w:eastAsia="仿宋"/>
          <w:sz w:val="32"/>
          <w:szCs w:val="32"/>
          <w:shd w:val="clear" w:color="auto" w:fill="FFFFFF"/>
        </w:rPr>
        <w:t>成本</w:t>
      </w:r>
      <w:r>
        <w:rPr>
          <w:rFonts w:hint="eastAsia" w:ascii="仿宋" w:hAnsi="仿宋" w:eastAsia="仿宋"/>
          <w:sz w:val="32"/>
          <w:szCs w:val="32"/>
          <w:shd w:val="clear" w:color="auto" w:fill="FFFFFF"/>
          <w:lang w:val="en-US" w:eastAsia="zh-CN"/>
        </w:rPr>
        <w:t>指标</w:t>
      </w:r>
      <w:r>
        <w:rPr>
          <w:rFonts w:hint="eastAsia" w:ascii="仿宋" w:hAnsi="仿宋" w:eastAsia="仿宋"/>
          <w:sz w:val="32"/>
          <w:szCs w:val="32"/>
          <w:shd w:val="clear" w:color="auto" w:fill="FFFFFF"/>
        </w:rPr>
        <w:t>2</w:t>
      </w:r>
      <w:r>
        <w:rPr>
          <w:rFonts w:ascii="仿宋" w:hAnsi="仿宋" w:eastAsia="仿宋"/>
          <w:sz w:val="32"/>
          <w:szCs w:val="32"/>
          <w:shd w:val="clear" w:color="auto" w:fill="FFFFFF"/>
        </w:rPr>
        <w:t>0</w:t>
      </w:r>
      <w:r>
        <w:rPr>
          <w:rFonts w:hint="eastAsia" w:ascii="仿宋" w:hAnsi="仿宋" w:eastAsia="仿宋"/>
          <w:sz w:val="32"/>
          <w:szCs w:val="32"/>
          <w:shd w:val="clear" w:color="auto" w:fill="FFFFFF"/>
        </w:rPr>
        <w:t>分，</w:t>
      </w:r>
      <w:r>
        <w:rPr>
          <w:rFonts w:hint="eastAsia" w:ascii="仿宋" w:hAnsi="仿宋" w:eastAsia="仿宋"/>
          <w:sz w:val="32"/>
          <w:szCs w:val="32"/>
          <w:shd w:val="clear" w:color="auto" w:fill="FFFFFF"/>
          <w:lang w:val="en-US" w:eastAsia="zh-CN"/>
        </w:rPr>
        <w:t>得分20分，</w:t>
      </w:r>
      <w:r>
        <w:rPr>
          <w:rFonts w:hint="eastAsia" w:ascii="仿宋" w:hAnsi="仿宋" w:eastAsia="仿宋"/>
          <w:sz w:val="32"/>
          <w:szCs w:val="32"/>
          <w:shd w:val="clear" w:color="auto" w:fill="FFFFFF"/>
        </w:rPr>
        <w:t>合计得分为99分。评价等级为优。</w:t>
      </w:r>
    </w:p>
    <w:p w14:paraId="68BD8D5B">
      <w:pPr>
        <w:pStyle w:val="8"/>
        <w:shd w:val="clear" w:color="auto"/>
        <w:spacing w:before="0" w:beforeAutospacing="0" w:after="150" w:afterAutospacing="0" w:line="420" w:lineRule="atLeast"/>
        <w:ind w:firstLine="320" w:firstLineChars="100"/>
        <w:rPr>
          <w:rFonts w:ascii="仿宋" w:hAnsi="仿宋" w:eastAsia="仿宋"/>
          <w:color w:val="000000"/>
          <w:sz w:val="32"/>
          <w:szCs w:val="32"/>
        </w:rPr>
      </w:pPr>
      <w:r>
        <w:rPr>
          <w:rFonts w:hint="eastAsia" w:ascii="仿宋" w:hAnsi="仿宋" w:eastAsia="仿宋"/>
          <w:color w:val="000000"/>
          <w:sz w:val="32"/>
          <w:szCs w:val="32"/>
        </w:rPr>
        <w:t>（二）综合评价情况</w:t>
      </w:r>
    </w:p>
    <w:p w14:paraId="3D734F90">
      <w:pPr>
        <w:pStyle w:val="8"/>
        <w:shd w:val="clear" w:color="auto"/>
        <w:spacing w:before="0" w:beforeAutospacing="0" w:after="150" w:afterAutospacing="0" w:line="420" w:lineRule="atLeast"/>
        <w:ind w:firstLine="320" w:firstLineChars="100"/>
        <w:rPr>
          <w:rFonts w:hint="eastAsia" w:ascii="仿宋" w:hAnsi="仿宋" w:eastAsia="仿宋"/>
          <w:color w:val="000000"/>
          <w:sz w:val="32"/>
          <w:szCs w:val="32"/>
        </w:rPr>
      </w:pPr>
      <w:r>
        <w:rPr>
          <w:rFonts w:hint="eastAsia" w:ascii="仿宋" w:hAnsi="仿宋" w:eastAsia="仿宋"/>
          <w:color w:val="000000"/>
          <w:sz w:val="32"/>
          <w:szCs w:val="32"/>
        </w:rPr>
        <w:t>通过综合评价，基本情况</w:t>
      </w:r>
      <w:r>
        <w:rPr>
          <w:rFonts w:hint="eastAsia" w:ascii="仿宋" w:hAnsi="仿宋" w:eastAsia="仿宋"/>
          <w:color w:val="000000"/>
          <w:sz w:val="32"/>
          <w:szCs w:val="32"/>
          <w:lang w:val="en-US" w:eastAsia="zh-CN"/>
        </w:rPr>
        <w:t>总</w:t>
      </w:r>
      <w:r>
        <w:rPr>
          <w:rFonts w:hint="eastAsia" w:ascii="仿宋" w:hAnsi="仿宋" w:eastAsia="仿宋"/>
          <w:color w:val="000000"/>
          <w:sz w:val="32"/>
          <w:szCs w:val="32"/>
        </w:rPr>
        <w:t>结如下：</w:t>
      </w:r>
    </w:p>
    <w:p w14:paraId="5D5C0FF2">
      <w:pPr>
        <w:pStyle w:val="8"/>
        <w:numPr>
          <w:ilvl w:val="0"/>
          <w:numId w:val="8"/>
        </w:numPr>
        <w:shd w:val="clear" w:color="auto"/>
        <w:spacing w:before="0" w:beforeAutospacing="0" w:after="150" w:afterAutospacing="0" w:line="420" w:lineRule="atLeast"/>
        <w:ind w:firstLine="320" w:firstLineChars="100"/>
        <w:rPr>
          <w:rFonts w:hint="eastAsia" w:ascii="仿宋" w:hAnsi="仿宋" w:eastAsia="仿宋"/>
          <w:color w:val="000000"/>
          <w:sz w:val="32"/>
          <w:szCs w:val="32"/>
        </w:rPr>
      </w:pPr>
      <w:r>
        <w:rPr>
          <w:rFonts w:hint="eastAsia" w:ascii="仿宋" w:hAnsi="仿宋" w:eastAsia="仿宋"/>
          <w:sz w:val="32"/>
          <w:szCs w:val="32"/>
          <w:shd w:val="clear" w:color="auto" w:fill="FFFFFF"/>
          <w:lang w:val="en-US" w:eastAsia="zh-CN"/>
        </w:rPr>
        <w:t>投入管理指标，初预算数6101.81万元，全年实际预算数14037.42万元，实际执行数14037.42万元，预算执行率100%</w:t>
      </w:r>
      <w:r>
        <w:rPr>
          <w:rFonts w:hint="eastAsia" w:ascii="仿宋" w:hAnsi="仿宋" w:eastAsia="仿宋"/>
          <w:color w:val="000000"/>
          <w:sz w:val="32"/>
          <w:szCs w:val="32"/>
          <w:lang w:val="en-US" w:eastAsia="zh-CN"/>
        </w:rPr>
        <w:t>得分10分</w:t>
      </w:r>
      <w:r>
        <w:rPr>
          <w:rFonts w:hint="eastAsia" w:ascii="仿宋" w:hAnsi="仿宋" w:eastAsia="仿宋"/>
          <w:color w:val="000000"/>
          <w:sz w:val="32"/>
          <w:szCs w:val="32"/>
        </w:rPr>
        <w:t>。</w:t>
      </w:r>
      <w:r>
        <w:rPr>
          <w:rFonts w:hint="eastAsia" w:ascii="仿宋" w:hAnsi="仿宋" w:eastAsia="仿宋"/>
          <w:sz w:val="32"/>
          <w:szCs w:val="32"/>
          <w:shd w:val="clear" w:color="auto" w:fill="FFFFFF"/>
          <w:lang w:val="en-US" w:eastAsia="zh-CN"/>
        </w:rPr>
        <w:t>实际预算数大于年初预算数原因是本年度实际执行数中含有上年度未执行到位的</w:t>
      </w:r>
      <w:r>
        <w:rPr>
          <w:rFonts w:hint="eastAsia" w:ascii="仿宋" w:hAnsi="仿宋" w:eastAsia="仿宋"/>
          <w:sz w:val="28"/>
          <w:szCs w:val="28"/>
          <w:shd w:val="clear" w:color="auto" w:fill="FFFFFF"/>
          <w:lang w:val="en-US" w:eastAsia="zh-CN"/>
        </w:rPr>
        <w:t>资金。</w:t>
      </w:r>
    </w:p>
    <w:p w14:paraId="0D4B5872">
      <w:pPr>
        <w:pStyle w:val="8"/>
        <w:numPr>
          <w:ilvl w:val="0"/>
          <w:numId w:val="8"/>
        </w:numPr>
        <w:shd w:val="clear" w:color="auto"/>
        <w:spacing w:before="0" w:beforeAutospacing="0" w:after="150" w:afterAutospacing="0" w:line="420" w:lineRule="atLeast"/>
        <w:ind w:firstLine="320" w:firstLineChars="100"/>
        <w:rPr>
          <w:rFonts w:hint="eastAsia" w:ascii="仿宋" w:hAnsi="仿宋" w:eastAsia="仿宋"/>
          <w:color w:val="000000"/>
          <w:sz w:val="32"/>
          <w:szCs w:val="32"/>
        </w:rPr>
      </w:pPr>
      <w:r>
        <w:rPr>
          <w:rFonts w:hint="eastAsia" w:ascii="仿宋" w:hAnsi="仿宋" w:eastAsia="仿宋"/>
          <w:sz w:val="32"/>
          <w:szCs w:val="32"/>
          <w:shd w:val="clear" w:color="auto" w:fill="FFFFFF"/>
          <w:lang w:val="en-US" w:eastAsia="zh-CN"/>
        </w:rPr>
        <w:t>成本指标：基本支出成本指标960.8</w:t>
      </w:r>
      <w:bookmarkStart w:id="6" w:name="_GoBack"/>
      <w:bookmarkEnd w:id="6"/>
      <w:r>
        <w:rPr>
          <w:rFonts w:hint="eastAsia" w:ascii="仿宋" w:hAnsi="仿宋" w:eastAsia="仿宋"/>
          <w:sz w:val="32"/>
          <w:szCs w:val="32"/>
          <w:shd w:val="clear" w:color="auto" w:fill="FFFFFF"/>
          <w:lang w:val="en-US" w:eastAsia="zh-CN"/>
        </w:rPr>
        <w:t>1万元，项目成本指标5141万元，实际基本支出</w:t>
      </w:r>
      <w:r>
        <w:rPr>
          <w:rStyle w:val="11"/>
          <w:rFonts w:ascii="仿宋" w:hAnsi="仿宋" w:eastAsia="仿宋" w:cs="仿宋"/>
          <w:b w:val="0"/>
          <w:color w:val="333333"/>
          <w:sz w:val="32"/>
          <w:szCs w:val="32"/>
          <w:shd w:val="clear" w:color="auto" w:fill="FFFFFF"/>
        </w:rPr>
        <w:t>1130.42</w:t>
      </w:r>
      <w:r>
        <w:rPr>
          <w:rStyle w:val="11"/>
          <w:rFonts w:hint="eastAsia" w:ascii="仿宋" w:hAnsi="仿宋" w:eastAsia="仿宋" w:cs="仿宋"/>
          <w:b w:val="0"/>
          <w:color w:val="333333"/>
          <w:sz w:val="32"/>
          <w:szCs w:val="32"/>
          <w:shd w:val="clear" w:color="auto" w:fill="FFFFFF"/>
          <w:lang w:val="en-US" w:eastAsia="zh-CN"/>
        </w:rPr>
        <w:t>万元，项目支出</w:t>
      </w:r>
      <w:r>
        <w:rPr>
          <w:rFonts w:ascii="仿宋" w:hAnsi="仿宋" w:eastAsia="仿宋" w:cs="仿宋"/>
          <w:color w:val="000000"/>
          <w:sz w:val="32"/>
          <w:szCs w:val="32"/>
        </w:rPr>
        <w:t>12907</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实</w:t>
      </w:r>
      <w:r>
        <w:rPr>
          <w:rFonts w:hint="eastAsia" w:ascii="仿宋" w:hAnsi="仿宋" w:eastAsia="仿宋"/>
          <w:sz w:val="32"/>
          <w:szCs w:val="32"/>
          <w:shd w:val="clear" w:color="auto" w:fill="FFFFFF"/>
          <w:lang w:val="en-US" w:eastAsia="zh-CN"/>
        </w:rPr>
        <w:t>际预算数大于年初预算数原因是本年度实际执行数中含有上年度未执行到位的</w:t>
      </w:r>
      <w:r>
        <w:rPr>
          <w:rFonts w:hint="eastAsia" w:ascii="仿宋" w:hAnsi="仿宋" w:eastAsia="仿宋"/>
          <w:sz w:val="28"/>
          <w:szCs w:val="28"/>
          <w:shd w:val="clear" w:color="auto" w:fill="FFFFFF"/>
          <w:lang w:val="en-US" w:eastAsia="zh-CN"/>
        </w:rPr>
        <w:t>资金，分值20分，得分20分。</w:t>
      </w:r>
    </w:p>
    <w:p w14:paraId="5B2DD785">
      <w:pPr>
        <w:pStyle w:val="8"/>
        <w:shd w:val="clear" w:color="auto"/>
        <w:spacing w:before="0" w:beforeAutospacing="0" w:after="150" w:afterAutospacing="0" w:line="420" w:lineRule="atLeast"/>
        <w:ind w:firstLine="320" w:firstLineChars="1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3.产出指标：具体指标完成情况及得分情况如下：。</w:t>
      </w:r>
    </w:p>
    <w:p w14:paraId="09CA9109">
      <w:pPr>
        <w:pStyle w:val="8"/>
        <w:shd w:val="clear" w:color="auto"/>
        <w:spacing w:before="0" w:beforeAutospacing="0" w:after="150" w:afterAutospacing="0" w:line="420" w:lineRule="atLeast"/>
        <w:ind w:firstLine="320" w:firstLineChars="1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数量指标：2024年度新增注册医士及护士人数年度指标值230人，实际完成值248人，增加科室共建年度指标值4个，实际完成4个，建立紧密型医共体建设试点站年度指标值1个，实际完成1个，新增托位年度指标值520个，实际完成522个，开展培训次数指标数43场，实际完成45场。数量指标分值10分，实际得分10分。</w:t>
      </w:r>
    </w:p>
    <w:p w14:paraId="11D48759">
      <w:pPr>
        <w:pStyle w:val="8"/>
        <w:shd w:val="clear" w:color="auto"/>
        <w:spacing w:before="0" w:beforeAutospacing="0" w:after="150" w:afterAutospacing="0" w:line="420" w:lineRule="atLeast"/>
        <w:ind w:firstLine="320" w:firstLineChars="1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时效指标：指标值2024年底，实际完成时间2024年底，分值10分，得分10分。</w:t>
      </w:r>
    </w:p>
    <w:p w14:paraId="6633620E">
      <w:pPr>
        <w:pStyle w:val="8"/>
        <w:shd w:val="clear" w:color="auto"/>
        <w:spacing w:before="0" w:beforeAutospacing="0" w:after="150" w:afterAutospacing="0" w:line="420" w:lineRule="atLeast"/>
        <w:ind w:firstLine="320" w:firstLineChars="1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质量指标：资金100%合规，专款专用。分值10分，得分10分。</w:t>
      </w:r>
    </w:p>
    <w:p w14:paraId="0E2C7DA6">
      <w:pPr>
        <w:pStyle w:val="8"/>
        <w:shd w:val="clear" w:color="auto"/>
        <w:spacing w:before="0" w:beforeAutospacing="0" w:after="150" w:afterAutospacing="0" w:line="420" w:lineRule="atLeast"/>
        <w:ind w:firstLine="320" w:firstLineChars="1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产出指标分值30分，得分30分。</w:t>
      </w:r>
    </w:p>
    <w:p w14:paraId="2AEB583B">
      <w:pPr>
        <w:pStyle w:val="8"/>
        <w:numPr>
          <w:ilvl w:val="0"/>
          <w:numId w:val="0"/>
        </w:numPr>
        <w:shd w:val="clear" w:color="auto"/>
        <w:spacing w:before="0" w:beforeAutospacing="0" w:after="150" w:afterAutospacing="0" w:line="420" w:lineRule="atLeas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4.效益指标：通过项目实施，提高了家庭发展能力，实现绿色发展，构建了优质高效的医疗卫生服务体系，提升了医疗服务能力，效果均明显，分值30分，实际得分30分。</w:t>
      </w:r>
    </w:p>
    <w:p w14:paraId="141B6D86">
      <w:pPr>
        <w:pStyle w:val="8"/>
        <w:numPr>
          <w:ilvl w:val="0"/>
          <w:numId w:val="0"/>
        </w:numPr>
        <w:shd w:val="clear" w:color="auto"/>
        <w:spacing w:before="0" w:beforeAutospacing="0" w:after="150" w:afterAutospacing="0" w:line="420" w:lineRule="atLeas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5.满意度指标。满意度95%以上，分值10分，得分9分。</w:t>
      </w:r>
    </w:p>
    <w:p w14:paraId="4369FEB6">
      <w:pPr>
        <w:pStyle w:val="8"/>
        <w:shd w:val="clear" w:color="auto"/>
        <w:spacing w:before="0" w:beforeAutospacing="0" w:after="0" w:afterAutospacing="0"/>
        <w:ind w:firstLine="640" w:firstLineChars="200"/>
        <w:jc w:val="both"/>
        <w:rPr>
          <w:rFonts w:ascii="黑体" w:hAnsi="黑体" w:eastAsia="黑体" w:cs="黑体"/>
          <w:color w:val="000000"/>
          <w:sz w:val="32"/>
          <w:szCs w:val="32"/>
        </w:rPr>
      </w:pPr>
      <w:r>
        <w:rPr>
          <w:rFonts w:hint="eastAsia" w:ascii="黑体" w:hAnsi="黑体" w:eastAsia="黑体" w:cs="黑体"/>
          <w:color w:val="000000"/>
          <w:sz w:val="32"/>
          <w:szCs w:val="32"/>
        </w:rPr>
        <w:t>七、存在的主要问题</w:t>
      </w:r>
    </w:p>
    <w:p w14:paraId="665D320C">
      <w:pPr>
        <w:shd w:val="clear"/>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1、因部门整体支出的资金安排和使用上具有不可预见性，在科学设置预算绩效指标上还需进一步加强。由于行政经费少，年初编制的预算不够精确，编制范围不太全面，预算执行情况还有待进一步加强。</w:t>
      </w:r>
    </w:p>
    <w:p w14:paraId="4A13DE9C">
      <w:pPr>
        <w:shd w:val="clear"/>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2、资金拨付不能及时到位，致使工作开展受到影响。难以产生真正的项目效益。</w:t>
      </w:r>
    </w:p>
    <w:p w14:paraId="1A9EEB9A">
      <w:pPr>
        <w:pStyle w:val="8"/>
        <w:shd w:val="clear" w:color="auto"/>
        <w:spacing w:before="0" w:beforeAutospacing="0" w:after="0" w:afterAutospacing="0"/>
        <w:ind w:firstLine="640" w:firstLineChars="200"/>
        <w:jc w:val="both"/>
        <w:rPr>
          <w:rFonts w:hint="eastAsia" w:ascii="黑体" w:hAnsi="黑体" w:eastAsia="黑体" w:cs="黑体"/>
          <w:color w:val="000000"/>
          <w:sz w:val="32"/>
          <w:szCs w:val="32"/>
        </w:rPr>
      </w:pPr>
      <w:r>
        <w:rPr>
          <w:rFonts w:hint="eastAsia" w:ascii="黑体" w:hAnsi="黑体" w:eastAsia="黑体" w:cs="黑体"/>
          <w:color w:val="000000"/>
          <w:sz w:val="32"/>
          <w:szCs w:val="32"/>
        </w:rPr>
        <w:t>八、下一步改进措施</w:t>
      </w:r>
    </w:p>
    <w:p w14:paraId="24053A53">
      <w:pPr>
        <w:widowControl/>
        <w:shd w:val="clear" w:color="auto"/>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1.加强政策学习，提高思想认识。认真学习《预算法》等相关法规、制度，提高单位领导对全面预算管理的重视程度，增强财务人员的预算意识，坚持先有预算、后有支出，没有预算不得支出。</w:t>
      </w:r>
    </w:p>
    <w:p w14:paraId="58F8371E">
      <w:pPr>
        <w:widowControl/>
        <w:shd w:val="clear" w:color="auto"/>
        <w:spacing w:line="590" w:lineRule="exact"/>
        <w:ind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范账务处理，提高财务信息质量。严格按照《会计法》、《事业单位会计制度》、《事业单位财务规则》等规定执行财务核算，并结合实际情况，完整、准确地披露相关信息，尽可能地做到决算与预算相衔接。</w:t>
      </w:r>
    </w:p>
    <w:p w14:paraId="698BB0CC">
      <w:pPr>
        <w:widowControl/>
        <w:shd w:val="clear" w:color="auto"/>
        <w:spacing w:line="590" w:lineRule="exact"/>
        <w:ind w:firstLine="476" w:firstLineChars="149"/>
        <w:jc w:val="lef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（二）建议</w:t>
      </w:r>
    </w:p>
    <w:p w14:paraId="1690B214">
      <w:pPr>
        <w:widowControl/>
        <w:shd w:val="clear" w:color="auto"/>
        <w:spacing w:line="590" w:lineRule="exact"/>
        <w:ind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1.希望财政部门加强经费拨付力度及时效，以保障日常工作正常运行及目标任务的圆满完成。</w:t>
      </w:r>
    </w:p>
    <w:p w14:paraId="627C40F9">
      <w:pPr>
        <w:widowControl/>
        <w:shd w:val="clear" w:color="auto"/>
        <w:spacing w:line="590" w:lineRule="exact"/>
        <w:ind w:firstLine="640"/>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.希望财政部门开展相关的业务工作培训，提高财务人员业务水平。</w:t>
      </w:r>
    </w:p>
    <w:p w14:paraId="1CC6C47D">
      <w:pPr>
        <w:shd w:val="clea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62BD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130D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5B9E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A35495">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9A35495">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964A2"/>
    <w:multiLevelType w:val="singleLevel"/>
    <w:tmpl w:val="A70964A2"/>
    <w:lvl w:ilvl="0" w:tentative="0">
      <w:start w:val="3"/>
      <w:numFmt w:val="chineseCounting"/>
      <w:suff w:val="nothing"/>
      <w:lvlText w:val="%1、"/>
      <w:lvlJc w:val="left"/>
      <w:rPr>
        <w:rFonts w:hint="eastAsia"/>
      </w:rPr>
    </w:lvl>
  </w:abstractNum>
  <w:abstractNum w:abstractNumId="1">
    <w:nsid w:val="05A227A5"/>
    <w:multiLevelType w:val="singleLevel"/>
    <w:tmpl w:val="05A227A5"/>
    <w:lvl w:ilvl="0" w:tentative="0">
      <w:start w:val="1"/>
      <w:numFmt w:val="chineseCounting"/>
      <w:suff w:val="nothing"/>
      <w:lvlText w:val="%1、"/>
      <w:lvlJc w:val="left"/>
      <w:rPr>
        <w:rFonts w:hint="eastAsia"/>
      </w:rPr>
    </w:lvl>
  </w:abstractNum>
  <w:abstractNum w:abstractNumId="2">
    <w:nsid w:val="13D53F45"/>
    <w:multiLevelType w:val="singleLevel"/>
    <w:tmpl w:val="13D53F45"/>
    <w:lvl w:ilvl="0" w:tentative="0">
      <w:start w:val="1"/>
      <w:numFmt w:val="decimal"/>
      <w:lvlText w:val="%1."/>
      <w:lvlJc w:val="left"/>
      <w:pPr>
        <w:tabs>
          <w:tab w:val="left" w:pos="312"/>
        </w:tabs>
      </w:pPr>
    </w:lvl>
  </w:abstractNum>
  <w:abstractNum w:abstractNumId="3">
    <w:nsid w:val="3CCE8645"/>
    <w:multiLevelType w:val="singleLevel"/>
    <w:tmpl w:val="3CCE8645"/>
    <w:lvl w:ilvl="0" w:tentative="0">
      <w:start w:val="1"/>
      <w:numFmt w:val="chineseCounting"/>
      <w:suff w:val="nothing"/>
      <w:lvlText w:val="%1、"/>
      <w:lvlJc w:val="left"/>
      <w:pPr>
        <w:ind w:left="240" w:firstLine="0"/>
      </w:pPr>
      <w:rPr>
        <w:rFonts w:hint="eastAsia"/>
      </w:rPr>
    </w:lvl>
  </w:abstractNum>
  <w:abstractNum w:abstractNumId="4">
    <w:nsid w:val="3EBE49B2"/>
    <w:multiLevelType w:val="singleLevel"/>
    <w:tmpl w:val="3EBE49B2"/>
    <w:lvl w:ilvl="0" w:tentative="0">
      <w:start w:val="1"/>
      <w:numFmt w:val="decimal"/>
      <w:suff w:val="nothing"/>
      <w:lvlText w:val="%1、"/>
      <w:lvlJc w:val="left"/>
    </w:lvl>
  </w:abstractNum>
  <w:abstractNum w:abstractNumId="5">
    <w:nsid w:val="484241C3"/>
    <w:multiLevelType w:val="singleLevel"/>
    <w:tmpl w:val="484241C3"/>
    <w:lvl w:ilvl="0" w:tentative="0">
      <w:start w:val="4"/>
      <w:numFmt w:val="chineseCounting"/>
      <w:suff w:val="nothing"/>
      <w:lvlText w:val="（%1）"/>
      <w:lvlJc w:val="left"/>
      <w:rPr>
        <w:rFonts w:hint="eastAsia"/>
      </w:rPr>
    </w:lvl>
  </w:abstractNum>
  <w:abstractNum w:abstractNumId="6">
    <w:nsid w:val="5869019F"/>
    <w:multiLevelType w:val="singleLevel"/>
    <w:tmpl w:val="5869019F"/>
    <w:lvl w:ilvl="0" w:tentative="0">
      <w:start w:val="1"/>
      <w:numFmt w:val="decimal"/>
      <w:lvlText w:val="%1."/>
      <w:lvlJc w:val="left"/>
      <w:pPr>
        <w:tabs>
          <w:tab w:val="left" w:pos="312"/>
        </w:tabs>
      </w:pPr>
    </w:lvl>
  </w:abstractNum>
  <w:abstractNum w:abstractNumId="7">
    <w:nsid w:val="7BEF57D9"/>
    <w:multiLevelType w:val="multilevel"/>
    <w:tmpl w:val="7BEF57D9"/>
    <w:lvl w:ilvl="0" w:tentative="0">
      <w:start w:val="1"/>
      <w:numFmt w:val="japaneseCounting"/>
      <w:lvlText w:val="(%1)"/>
      <w:lvlJc w:val="left"/>
      <w:pPr>
        <w:ind w:left="1355" w:hanging="720"/>
      </w:pPr>
      <w:rPr>
        <w:rFonts w:hint="default"/>
      </w:rPr>
    </w:lvl>
    <w:lvl w:ilvl="1" w:tentative="0">
      <w:start w:val="1"/>
      <w:numFmt w:val="lowerLetter"/>
      <w:lvlText w:val="%2)"/>
      <w:lvlJc w:val="left"/>
      <w:pPr>
        <w:ind w:left="1475" w:hanging="420"/>
      </w:pPr>
    </w:lvl>
    <w:lvl w:ilvl="2" w:tentative="0">
      <w:start w:val="1"/>
      <w:numFmt w:val="lowerRoman"/>
      <w:lvlText w:val="%3."/>
      <w:lvlJc w:val="right"/>
      <w:pPr>
        <w:ind w:left="1895" w:hanging="420"/>
      </w:pPr>
    </w:lvl>
    <w:lvl w:ilvl="3" w:tentative="0">
      <w:start w:val="1"/>
      <w:numFmt w:val="decimal"/>
      <w:lvlText w:val="%4."/>
      <w:lvlJc w:val="left"/>
      <w:pPr>
        <w:ind w:left="2315" w:hanging="420"/>
      </w:pPr>
    </w:lvl>
    <w:lvl w:ilvl="4" w:tentative="0">
      <w:start w:val="1"/>
      <w:numFmt w:val="lowerLetter"/>
      <w:lvlText w:val="%5)"/>
      <w:lvlJc w:val="left"/>
      <w:pPr>
        <w:ind w:left="2735" w:hanging="420"/>
      </w:pPr>
    </w:lvl>
    <w:lvl w:ilvl="5" w:tentative="0">
      <w:start w:val="1"/>
      <w:numFmt w:val="lowerRoman"/>
      <w:lvlText w:val="%6."/>
      <w:lvlJc w:val="right"/>
      <w:pPr>
        <w:ind w:left="3155" w:hanging="420"/>
      </w:pPr>
    </w:lvl>
    <w:lvl w:ilvl="6" w:tentative="0">
      <w:start w:val="1"/>
      <w:numFmt w:val="decimal"/>
      <w:lvlText w:val="%7."/>
      <w:lvlJc w:val="left"/>
      <w:pPr>
        <w:ind w:left="3575" w:hanging="420"/>
      </w:pPr>
    </w:lvl>
    <w:lvl w:ilvl="7" w:tentative="0">
      <w:start w:val="1"/>
      <w:numFmt w:val="lowerLetter"/>
      <w:lvlText w:val="%8)"/>
      <w:lvlJc w:val="left"/>
      <w:pPr>
        <w:ind w:left="3995" w:hanging="420"/>
      </w:pPr>
    </w:lvl>
    <w:lvl w:ilvl="8" w:tentative="0">
      <w:start w:val="1"/>
      <w:numFmt w:val="lowerRoman"/>
      <w:lvlText w:val="%9."/>
      <w:lvlJc w:val="right"/>
      <w:pPr>
        <w:ind w:left="4415" w:hanging="420"/>
      </w:pPr>
    </w:lvl>
  </w:abstractNum>
  <w:num w:numId="1">
    <w:abstractNumId w:val="3"/>
  </w:num>
  <w:num w:numId="2">
    <w:abstractNumId w:val="6"/>
  </w:num>
  <w:num w:numId="3">
    <w:abstractNumId w:val="4"/>
  </w:num>
  <w:num w:numId="4">
    <w:abstractNumId w:val="1"/>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40"/>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323B24"/>
    <w:rsid w:val="04BC3FEE"/>
    <w:rsid w:val="04FF037E"/>
    <w:rsid w:val="062F6A41"/>
    <w:rsid w:val="08C07E24"/>
    <w:rsid w:val="094E71DE"/>
    <w:rsid w:val="0EE24651"/>
    <w:rsid w:val="0FAE4E7B"/>
    <w:rsid w:val="11BA7B07"/>
    <w:rsid w:val="16EA49EA"/>
    <w:rsid w:val="17367C2F"/>
    <w:rsid w:val="1D3A1AFC"/>
    <w:rsid w:val="1D97DEFF"/>
    <w:rsid w:val="1DFF72E5"/>
    <w:rsid w:val="1EFC6F07"/>
    <w:rsid w:val="1F140E10"/>
    <w:rsid w:val="212B00D9"/>
    <w:rsid w:val="23BD5235"/>
    <w:rsid w:val="26C13916"/>
    <w:rsid w:val="27247AA4"/>
    <w:rsid w:val="277A5916"/>
    <w:rsid w:val="27D52B4D"/>
    <w:rsid w:val="2A8B7E3A"/>
    <w:rsid w:val="2BDF043E"/>
    <w:rsid w:val="2D46629B"/>
    <w:rsid w:val="2DA74F8B"/>
    <w:rsid w:val="2FA23C5C"/>
    <w:rsid w:val="2FA31782"/>
    <w:rsid w:val="2FDF85B8"/>
    <w:rsid w:val="2FFFEE04"/>
    <w:rsid w:val="30DA7426"/>
    <w:rsid w:val="332826CA"/>
    <w:rsid w:val="34DF85B0"/>
    <w:rsid w:val="39A6259B"/>
    <w:rsid w:val="3AC30F2B"/>
    <w:rsid w:val="3B8F36BC"/>
    <w:rsid w:val="3DE9514C"/>
    <w:rsid w:val="42F06635"/>
    <w:rsid w:val="44823C05"/>
    <w:rsid w:val="479779C7"/>
    <w:rsid w:val="48F36E7F"/>
    <w:rsid w:val="491FF225"/>
    <w:rsid w:val="4A767D68"/>
    <w:rsid w:val="4D7A36CB"/>
    <w:rsid w:val="4E0F02B7"/>
    <w:rsid w:val="4EF31987"/>
    <w:rsid w:val="4FFD214C"/>
    <w:rsid w:val="55624C83"/>
    <w:rsid w:val="5777D4F5"/>
    <w:rsid w:val="57E921BB"/>
    <w:rsid w:val="59CA7788"/>
    <w:rsid w:val="59DD8326"/>
    <w:rsid w:val="5A0A04CC"/>
    <w:rsid w:val="5C3E620B"/>
    <w:rsid w:val="5DEF592A"/>
    <w:rsid w:val="5DFA356A"/>
    <w:rsid w:val="5DFA6393"/>
    <w:rsid w:val="5E062D59"/>
    <w:rsid w:val="5FC6BB1E"/>
    <w:rsid w:val="5FF720F1"/>
    <w:rsid w:val="67FF5C0B"/>
    <w:rsid w:val="680B78E9"/>
    <w:rsid w:val="69D078A5"/>
    <w:rsid w:val="6AEA1A38"/>
    <w:rsid w:val="6EFC0924"/>
    <w:rsid w:val="6FB74722"/>
    <w:rsid w:val="6FEF8B7E"/>
    <w:rsid w:val="71A6591B"/>
    <w:rsid w:val="737D59BA"/>
    <w:rsid w:val="75BF7F65"/>
    <w:rsid w:val="761738FD"/>
    <w:rsid w:val="77C37683"/>
    <w:rsid w:val="79D19834"/>
    <w:rsid w:val="79FF515B"/>
    <w:rsid w:val="7D9121E7"/>
    <w:rsid w:val="7E074257"/>
    <w:rsid w:val="7E4234E1"/>
    <w:rsid w:val="7E991353"/>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qFormat/>
    <w:uiPriority w:val="0"/>
    <w:rPr>
      <w:b/>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3076</Words>
  <Characters>3186</Characters>
  <Lines>63</Lines>
  <Paragraphs>17</Paragraphs>
  <TotalTime>11</TotalTime>
  <ScaleCrop>false</ScaleCrop>
  <LinksUpToDate>false</LinksUpToDate>
  <CharactersWithSpaces>3223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叶连</cp:lastModifiedBy>
  <cp:lastPrinted>2025-11-11T03:34:00Z</cp:lastPrinted>
  <dcterms:modified xsi:type="dcterms:W3CDTF">2026-07-03T08:46:53Z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36421878ED3D4D8496EA60EABC5EE2EF_13</vt:lpwstr>
  </property>
  <property fmtid="{D5CDD505-2E9C-101B-9397-08002B2CF9AE}" pid="4" name="KSOTemplateDocerSaveRecord">
    <vt:lpwstr>eyJoZGlkIjoiZTQzNzk3NDIyM2JkM2JkYmFlOWE0ODFlMDMwZjdhZTkiLCJ1c2VySWQiOiI2ODA5ODgzNzcifQ==</vt:lpwstr>
  </property>
</Properties>
</file>