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6787A">
      <w:pPr>
        <w:pStyle w:val="9"/>
        <w:jc w:val="center"/>
        <w:rPr>
          <w:sz w:val="56"/>
          <w:szCs w:val="56"/>
        </w:rPr>
      </w:pPr>
    </w:p>
    <w:p w14:paraId="48833BF5">
      <w:pPr>
        <w:pStyle w:val="9"/>
        <w:jc w:val="center"/>
        <w:rPr>
          <w:sz w:val="56"/>
          <w:szCs w:val="56"/>
        </w:rPr>
      </w:pPr>
    </w:p>
    <w:p w14:paraId="74B54860">
      <w:pPr>
        <w:pStyle w:val="9"/>
        <w:jc w:val="center"/>
        <w:rPr>
          <w:sz w:val="84"/>
          <w:szCs w:val="84"/>
        </w:rPr>
      </w:pPr>
    </w:p>
    <w:p w14:paraId="7E3A99F0">
      <w:pPr>
        <w:pStyle w:val="9"/>
        <w:jc w:val="center"/>
        <w:rPr>
          <w:sz w:val="84"/>
          <w:szCs w:val="84"/>
        </w:rPr>
      </w:pPr>
    </w:p>
    <w:p w14:paraId="09CEF4D3">
      <w:pPr>
        <w:pStyle w:val="9"/>
        <w:jc w:val="center"/>
        <w:rPr>
          <w:sz w:val="84"/>
          <w:szCs w:val="84"/>
        </w:rPr>
      </w:pPr>
      <w:r>
        <w:rPr>
          <w:rFonts w:hint="eastAsia"/>
          <w:sz w:val="84"/>
          <w:szCs w:val="84"/>
        </w:rPr>
        <w:t>2021年度</w:t>
      </w:r>
    </w:p>
    <w:p w14:paraId="239B5592">
      <w:pPr>
        <w:pStyle w:val="9"/>
        <w:jc w:val="center"/>
        <w:rPr>
          <w:sz w:val="84"/>
          <w:szCs w:val="84"/>
        </w:rPr>
      </w:pPr>
      <w:r>
        <w:rPr>
          <w:rFonts w:hint="eastAsia"/>
          <w:sz w:val="84"/>
          <w:szCs w:val="84"/>
        </w:rPr>
        <w:t>溆浦县市场监督管理局</w:t>
      </w:r>
    </w:p>
    <w:p w14:paraId="0928FB07">
      <w:pPr>
        <w:pStyle w:val="9"/>
        <w:jc w:val="center"/>
        <w:rPr>
          <w:sz w:val="84"/>
          <w:szCs w:val="84"/>
        </w:rPr>
      </w:pPr>
      <w:r>
        <w:rPr>
          <w:rFonts w:hint="eastAsia"/>
          <w:sz w:val="84"/>
          <w:szCs w:val="84"/>
        </w:rPr>
        <w:t>部门决算</w:t>
      </w:r>
    </w:p>
    <w:p w14:paraId="1AE03781">
      <w:pPr>
        <w:pStyle w:val="9"/>
        <w:jc w:val="center"/>
        <w:rPr>
          <w:sz w:val="56"/>
          <w:szCs w:val="56"/>
        </w:rPr>
      </w:pPr>
    </w:p>
    <w:p w14:paraId="601831D5">
      <w:pPr>
        <w:pStyle w:val="9"/>
        <w:jc w:val="center"/>
        <w:rPr>
          <w:sz w:val="56"/>
          <w:szCs w:val="56"/>
        </w:rPr>
      </w:pPr>
    </w:p>
    <w:p w14:paraId="74C1322B">
      <w:pPr>
        <w:pStyle w:val="9"/>
        <w:jc w:val="center"/>
        <w:rPr>
          <w:sz w:val="56"/>
          <w:szCs w:val="56"/>
        </w:rPr>
      </w:pPr>
    </w:p>
    <w:p w14:paraId="531B57FC">
      <w:pPr>
        <w:pStyle w:val="9"/>
        <w:jc w:val="center"/>
        <w:rPr>
          <w:sz w:val="56"/>
          <w:szCs w:val="56"/>
        </w:rPr>
      </w:pPr>
    </w:p>
    <w:p w14:paraId="48ECC990">
      <w:pPr>
        <w:pStyle w:val="9"/>
        <w:jc w:val="center"/>
        <w:rPr>
          <w:sz w:val="32"/>
          <w:szCs w:val="32"/>
        </w:rPr>
      </w:pPr>
    </w:p>
    <w:p w14:paraId="0719CF35">
      <w:pPr>
        <w:pStyle w:val="9"/>
        <w:jc w:val="center"/>
        <w:rPr>
          <w:sz w:val="32"/>
          <w:szCs w:val="32"/>
        </w:rPr>
      </w:pPr>
    </w:p>
    <w:p w14:paraId="5CE67832">
      <w:pPr>
        <w:pStyle w:val="9"/>
        <w:jc w:val="center"/>
        <w:rPr>
          <w:sz w:val="32"/>
          <w:szCs w:val="32"/>
        </w:rPr>
      </w:pPr>
    </w:p>
    <w:p w14:paraId="38D1C4FB">
      <w:pPr>
        <w:pStyle w:val="9"/>
        <w:jc w:val="center"/>
        <w:rPr>
          <w:sz w:val="32"/>
          <w:szCs w:val="32"/>
        </w:rPr>
      </w:pPr>
    </w:p>
    <w:p w14:paraId="78D44161">
      <w:pPr>
        <w:pStyle w:val="9"/>
        <w:spacing w:line="500" w:lineRule="exact"/>
        <w:rPr>
          <w:b/>
          <w:sz w:val="36"/>
          <w:szCs w:val="28"/>
        </w:rPr>
      </w:pPr>
    </w:p>
    <w:p w14:paraId="6FCE1840">
      <w:pPr>
        <w:pStyle w:val="9"/>
        <w:spacing w:line="500" w:lineRule="exact"/>
        <w:jc w:val="center"/>
        <w:rPr>
          <w:b/>
          <w:sz w:val="36"/>
          <w:szCs w:val="28"/>
        </w:rPr>
      </w:pPr>
    </w:p>
    <w:p w14:paraId="3FEDB6CF">
      <w:pPr>
        <w:pStyle w:val="9"/>
        <w:spacing w:line="500" w:lineRule="exact"/>
        <w:jc w:val="center"/>
        <w:rPr>
          <w:b/>
          <w:sz w:val="36"/>
          <w:szCs w:val="28"/>
        </w:rPr>
      </w:pPr>
      <w:r>
        <w:rPr>
          <w:rFonts w:hint="eastAsia"/>
          <w:b/>
          <w:sz w:val="36"/>
          <w:szCs w:val="28"/>
        </w:rPr>
        <w:t>目录</w:t>
      </w:r>
    </w:p>
    <w:p w14:paraId="4393B4C2">
      <w:pPr>
        <w:pStyle w:val="9"/>
        <w:spacing w:line="500" w:lineRule="exact"/>
        <w:rPr>
          <w:rFonts w:ascii="仿宋_GB2312" w:hAnsi="仿宋_GB2312" w:cs="仿宋_GB2312"/>
          <w:b/>
          <w:sz w:val="28"/>
          <w:szCs w:val="28"/>
        </w:rPr>
      </w:pPr>
      <w:r>
        <w:rPr>
          <w:rFonts w:hint="eastAsia"/>
          <w:b/>
          <w:sz w:val="28"/>
          <w:szCs w:val="28"/>
        </w:rPr>
        <w:t>第一部分溆浦县市场监督管理局概况</w:t>
      </w:r>
    </w:p>
    <w:p w14:paraId="0DA27D26">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25B0DE5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6746815">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39ED54D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0511E7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1CAA33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96A069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BBA2B0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7789E95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0DE5E1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5440C0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2098C258">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2A1DAC85">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77FFB9E2">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1845A8D">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25E50B0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147AA66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432475C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D4A4E7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1B9C091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12FD4AF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79B6CC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654F295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0B92178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3F629766">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1A1250A8">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02B56F0C">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5D93814">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5DEEAD1E">
      <w:pPr>
        <w:rPr>
          <w:sz w:val="72"/>
          <w:szCs w:val="72"/>
        </w:rPr>
      </w:pPr>
    </w:p>
    <w:p w14:paraId="701E1314">
      <w:pPr>
        <w:jc w:val="center"/>
        <w:rPr>
          <w:sz w:val="72"/>
          <w:szCs w:val="72"/>
        </w:rPr>
      </w:pPr>
    </w:p>
    <w:p w14:paraId="77C8F8B9">
      <w:pPr>
        <w:jc w:val="center"/>
        <w:rPr>
          <w:sz w:val="72"/>
          <w:szCs w:val="72"/>
        </w:rPr>
      </w:pPr>
    </w:p>
    <w:p w14:paraId="1C11A7CF">
      <w:pPr>
        <w:rPr>
          <w:rFonts w:hint="eastAsia"/>
          <w:sz w:val="72"/>
          <w:szCs w:val="72"/>
        </w:rPr>
      </w:pPr>
    </w:p>
    <w:p w14:paraId="05614AC7">
      <w:pPr>
        <w:rPr>
          <w:sz w:val="72"/>
          <w:szCs w:val="72"/>
        </w:rPr>
      </w:pPr>
    </w:p>
    <w:p w14:paraId="417C1CE3">
      <w:pPr>
        <w:pStyle w:val="9"/>
        <w:jc w:val="center"/>
        <w:rPr>
          <w:sz w:val="84"/>
          <w:szCs w:val="84"/>
        </w:rPr>
      </w:pPr>
      <w:r>
        <w:rPr>
          <w:rFonts w:hint="eastAsia"/>
          <w:sz w:val="84"/>
          <w:szCs w:val="84"/>
        </w:rPr>
        <w:t>第一部分</w:t>
      </w:r>
      <w:r>
        <w:rPr>
          <w:sz w:val="84"/>
          <w:szCs w:val="84"/>
        </w:rPr>
        <w:t xml:space="preserve"> </w:t>
      </w:r>
    </w:p>
    <w:p w14:paraId="4EF5F6B1">
      <w:pPr>
        <w:pStyle w:val="9"/>
        <w:jc w:val="center"/>
        <w:rPr>
          <w:sz w:val="84"/>
          <w:szCs w:val="84"/>
        </w:rPr>
      </w:pPr>
    </w:p>
    <w:p w14:paraId="58A03C9E">
      <w:pPr>
        <w:pStyle w:val="9"/>
        <w:jc w:val="center"/>
        <w:rPr>
          <w:sz w:val="84"/>
          <w:szCs w:val="84"/>
        </w:rPr>
      </w:pPr>
      <w:r>
        <w:rPr>
          <w:rFonts w:hint="eastAsia"/>
          <w:sz w:val="84"/>
          <w:szCs w:val="84"/>
        </w:rPr>
        <w:t>溆浦县市场监督管理局</w:t>
      </w:r>
    </w:p>
    <w:p w14:paraId="4C226633">
      <w:pPr>
        <w:pStyle w:val="9"/>
        <w:jc w:val="center"/>
        <w:rPr>
          <w:sz w:val="84"/>
          <w:szCs w:val="84"/>
        </w:rPr>
      </w:pPr>
      <w:r>
        <w:rPr>
          <w:rFonts w:hint="eastAsia"/>
          <w:sz w:val="84"/>
          <w:szCs w:val="84"/>
        </w:rPr>
        <w:t>概况</w:t>
      </w:r>
    </w:p>
    <w:p w14:paraId="61EAEB63">
      <w:pPr>
        <w:jc w:val="center"/>
        <w:rPr>
          <w:sz w:val="72"/>
          <w:szCs w:val="72"/>
        </w:rPr>
      </w:pPr>
    </w:p>
    <w:p w14:paraId="295FCF6F">
      <w:pPr>
        <w:jc w:val="center"/>
        <w:rPr>
          <w:sz w:val="72"/>
          <w:szCs w:val="72"/>
        </w:rPr>
      </w:pPr>
    </w:p>
    <w:p w14:paraId="13CBCED6">
      <w:pPr>
        <w:jc w:val="center"/>
        <w:rPr>
          <w:sz w:val="72"/>
          <w:szCs w:val="72"/>
        </w:rPr>
      </w:pPr>
    </w:p>
    <w:p w14:paraId="0C7D74D9">
      <w:pPr>
        <w:jc w:val="center"/>
        <w:rPr>
          <w:sz w:val="72"/>
          <w:szCs w:val="72"/>
        </w:rPr>
      </w:pPr>
    </w:p>
    <w:p w14:paraId="20813750">
      <w:pPr>
        <w:pStyle w:val="10"/>
        <w:ind w:left="720" w:firstLine="0" w:firstLineChars="0"/>
        <w:jc w:val="left"/>
        <w:rPr>
          <w:rFonts w:ascii="黑体" w:hAnsi="黑体" w:eastAsia="黑体"/>
          <w:sz w:val="32"/>
          <w:szCs w:val="32"/>
        </w:rPr>
      </w:pPr>
    </w:p>
    <w:p w14:paraId="75A07844">
      <w:pPr>
        <w:pStyle w:val="10"/>
        <w:ind w:left="720" w:firstLine="0" w:firstLineChars="0"/>
        <w:jc w:val="left"/>
        <w:rPr>
          <w:rFonts w:ascii="黑体" w:hAnsi="黑体" w:eastAsia="黑体"/>
          <w:sz w:val="32"/>
          <w:szCs w:val="32"/>
        </w:rPr>
      </w:pPr>
    </w:p>
    <w:p w14:paraId="1B028FB0">
      <w:pPr>
        <w:pStyle w:val="10"/>
        <w:ind w:left="720" w:firstLine="0" w:firstLineChars="0"/>
        <w:jc w:val="left"/>
        <w:rPr>
          <w:rFonts w:ascii="黑体" w:hAnsi="黑体" w:eastAsia="黑体"/>
          <w:sz w:val="32"/>
          <w:szCs w:val="32"/>
        </w:rPr>
      </w:pPr>
    </w:p>
    <w:p w14:paraId="0BFB6D21">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5F2D27F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6DBC1D2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539A57A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75C752B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0BCCE1D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2758CE1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2B05A91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5110645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257C4A1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5711A64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1EC1A00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100C59E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7AE7213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77FA7AC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1572C59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1DAF572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1C3E479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52172F2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799090A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3761E56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42C01E9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52E352A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3ACF4E9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2AF2073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1160726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72AE684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012AAB29">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7EC8F2AD">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bCs/>
          <w:kern w:val="0"/>
          <w:sz w:val="32"/>
          <w:szCs w:val="32"/>
        </w:rPr>
        <w:t>（一）内设机构设置。</w:t>
      </w:r>
      <w:r>
        <w:rPr>
          <w:rFonts w:hint="eastAsia" w:ascii="仿宋_GB2312" w:eastAsia="仿宋_GB2312"/>
          <w:sz w:val="32"/>
          <w:szCs w:val="32"/>
        </w:rPr>
        <w:t>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76CAF3A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68AD4F1E">
      <w:pPr>
        <w:widowControl/>
        <w:spacing w:line="600" w:lineRule="exact"/>
        <w:ind w:firstLine="640" w:firstLineChars="200"/>
        <w:rPr>
          <w:rFonts w:ascii="黑体" w:hAnsi="黑体" w:eastAsia="黑体"/>
          <w:sz w:val="28"/>
          <w:szCs w:val="28"/>
        </w:rPr>
      </w:pPr>
      <w:r>
        <w:rPr>
          <w:rFonts w:hint="eastAsia" w:asciiTheme="minorEastAsia" w:hAnsiTheme="minorEastAsia"/>
          <w:bCs/>
          <w:kern w:val="0"/>
          <w:sz w:val="32"/>
          <w:szCs w:val="32"/>
        </w:rPr>
        <w:t>（二）决算单位构成。</w:t>
      </w:r>
      <w:r>
        <w:rPr>
          <w:rFonts w:hint="eastAsia" w:ascii="仿宋_GB2312" w:eastAsia="仿宋_GB2312"/>
          <w:sz w:val="32"/>
          <w:szCs w:val="32"/>
        </w:rPr>
        <w:t>溆浦县市场监督管理局2021年部门决算汇总公开，单位构成包括：溆浦县市场监督管理局本级。</w:t>
      </w:r>
    </w:p>
    <w:p w14:paraId="0160BB72">
      <w:pPr>
        <w:jc w:val="center"/>
        <w:rPr>
          <w:rFonts w:ascii="黑体" w:hAnsi="黑体" w:eastAsia="黑体"/>
          <w:sz w:val="28"/>
          <w:szCs w:val="28"/>
        </w:rPr>
      </w:pPr>
    </w:p>
    <w:p w14:paraId="154680B3">
      <w:pPr>
        <w:jc w:val="center"/>
        <w:rPr>
          <w:rFonts w:ascii="黑体" w:hAnsi="黑体" w:eastAsia="黑体"/>
          <w:sz w:val="28"/>
          <w:szCs w:val="28"/>
        </w:rPr>
      </w:pPr>
    </w:p>
    <w:p w14:paraId="49C389B2">
      <w:pPr>
        <w:jc w:val="center"/>
        <w:rPr>
          <w:rFonts w:ascii="黑体" w:hAnsi="黑体" w:eastAsia="黑体"/>
          <w:sz w:val="28"/>
          <w:szCs w:val="28"/>
        </w:rPr>
      </w:pPr>
    </w:p>
    <w:p w14:paraId="66002BA6">
      <w:pPr>
        <w:jc w:val="center"/>
        <w:rPr>
          <w:rFonts w:ascii="黑体" w:hAnsi="黑体" w:eastAsia="黑体"/>
          <w:sz w:val="28"/>
          <w:szCs w:val="28"/>
        </w:rPr>
      </w:pPr>
    </w:p>
    <w:p w14:paraId="452D7350">
      <w:pPr>
        <w:jc w:val="center"/>
        <w:rPr>
          <w:rFonts w:ascii="黑体" w:hAnsi="黑体" w:eastAsia="黑体"/>
          <w:sz w:val="28"/>
          <w:szCs w:val="28"/>
        </w:rPr>
      </w:pPr>
    </w:p>
    <w:p w14:paraId="5B613492">
      <w:pPr>
        <w:jc w:val="center"/>
        <w:rPr>
          <w:rFonts w:ascii="黑体" w:hAnsi="黑体" w:eastAsia="黑体"/>
          <w:sz w:val="28"/>
          <w:szCs w:val="28"/>
        </w:rPr>
      </w:pPr>
    </w:p>
    <w:p w14:paraId="2C941533">
      <w:pPr>
        <w:jc w:val="center"/>
        <w:rPr>
          <w:rFonts w:ascii="黑体" w:hAnsi="黑体" w:eastAsia="黑体"/>
          <w:sz w:val="28"/>
          <w:szCs w:val="28"/>
        </w:rPr>
      </w:pPr>
    </w:p>
    <w:p w14:paraId="1CD4B582">
      <w:pPr>
        <w:jc w:val="center"/>
        <w:rPr>
          <w:rFonts w:ascii="黑体" w:hAnsi="黑体" w:eastAsia="黑体"/>
          <w:sz w:val="28"/>
          <w:szCs w:val="28"/>
        </w:rPr>
      </w:pPr>
    </w:p>
    <w:p w14:paraId="6761097B">
      <w:pPr>
        <w:jc w:val="center"/>
        <w:rPr>
          <w:rFonts w:ascii="黑体" w:hAnsi="黑体" w:eastAsia="黑体"/>
          <w:sz w:val="28"/>
          <w:szCs w:val="28"/>
        </w:rPr>
      </w:pPr>
    </w:p>
    <w:p w14:paraId="2E622122">
      <w:pPr>
        <w:jc w:val="center"/>
        <w:rPr>
          <w:rFonts w:ascii="黑体" w:hAnsi="黑体" w:eastAsia="黑体"/>
          <w:sz w:val="28"/>
          <w:szCs w:val="28"/>
        </w:rPr>
      </w:pPr>
    </w:p>
    <w:p w14:paraId="7A2B592D">
      <w:pPr>
        <w:jc w:val="center"/>
        <w:rPr>
          <w:rFonts w:ascii="黑体" w:hAnsi="黑体" w:eastAsia="黑体"/>
          <w:sz w:val="28"/>
          <w:szCs w:val="28"/>
        </w:rPr>
      </w:pPr>
    </w:p>
    <w:p w14:paraId="4864198D">
      <w:pPr>
        <w:jc w:val="center"/>
        <w:rPr>
          <w:sz w:val="72"/>
          <w:szCs w:val="72"/>
        </w:rPr>
      </w:pPr>
    </w:p>
    <w:p w14:paraId="4E70BFCC">
      <w:pPr>
        <w:jc w:val="center"/>
        <w:rPr>
          <w:sz w:val="72"/>
          <w:szCs w:val="72"/>
        </w:rPr>
      </w:pPr>
    </w:p>
    <w:p w14:paraId="506D9E04">
      <w:pPr>
        <w:jc w:val="center"/>
        <w:rPr>
          <w:sz w:val="72"/>
          <w:szCs w:val="72"/>
        </w:rPr>
      </w:pPr>
    </w:p>
    <w:p w14:paraId="4A8D8E5B">
      <w:pPr>
        <w:jc w:val="center"/>
        <w:rPr>
          <w:sz w:val="72"/>
          <w:szCs w:val="72"/>
        </w:rPr>
      </w:pPr>
    </w:p>
    <w:p w14:paraId="16A2C571">
      <w:pPr>
        <w:jc w:val="center"/>
        <w:rPr>
          <w:sz w:val="72"/>
          <w:szCs w:val="72"/>
        </w:rPr>
      </w:pPr>
    </w:p>
    <w:p w14:paraId="41997365">
      <w:pPr>
        <w:jc w:val="center"/>
        <w:rPr>
          <w:b/>
          <w:sz w:val="72"/>
          <w:szCs w:val="72"/>
        </w:rPr>
      </w:pPr>
      <w:r>
        <w:rPr>
          <w:rFonts w:hint="eastAsia"/>
          <w:b/>
          <w:sz w:val="72"/>
          <w:szCs w:val="72"/>
        </w:rPr>
        <w:t>第二部分</w:t>
      </w:r>
    </w:p>
    <w:p w14:paraId="5F89C06A">
      <w:pPr>
        <w:jc w:val="center"/>
        <w:rPr>
          <w:sz w:val="72"/>
          <w:szCs w:val="72"/>
        </w:rPr>
      </w:pPr>
    </w:p>
    <w:p w14:paraId="71AD5B95">
      <w:pPr>
        <w:pStyle w:val="9"/>
        <w:jc w:val="center"/>
        <w:rPr>
          <w:sz w:val="84"/>
          <w:szCs w:val="84"/>
        </w:rPr>
      </w:pPr>
      <w:r>
        <w:rPr>
          <w:rFonts w:hint="eastAsia"/>
          <w:sz w:val="84"/>
          <w:szCs w:val="84"/>
        </w:rPr>
        <w:t>溆浦县市场监督管理局</w:t>
      </w:r>
    </w:p>
    <w:p w14:paraId="302B2441">
      <w:pPr>
        <w:pStyle w:val="9"/>
        <w:jc w:val="center"/>
        <w:rPr>
          <w:sz w:val="84"/>
          <w:szCs w:val="84"/>
        </w:rPr>
      </w:pPr>
      <w:r>
        <w:rPr>
          <w:rFonts w:hint="eastAsia"/>
          <w:sz w:val="84"/>
          <w:szCs w:val="84"/>
        </w:rPr>
        <w:t>部门决算表</w:t>
      </w:r>
    </w:p>
    <w:p w14:paraId="5759706F">
      <w:pPr>
        <w:jc w:val="center"/>
        <w:rPr>
          <w:sz w:val="72"/>
          <w:szCs w:val="72"/>
        </w:rPr>
      </w:pPr>
    </w:p>
    <w:p w14:paraId="1F0345F6">
      <w:pPr>
        <w:jc w:val="center"/>
        <w:rPr>
          <w:sz w:val="72"/>
          <w:szCs w:val="72"/>
        </w:rPr>
      </w:pPr>
    </w:p>
    <w:p w14:paraId="324D065C">
      <w:pPr>
        <w:jc w:val="center"/>
        <w:rPr>
          <w:sz w:val="72"/>
          <w:szCs w:val="72"/>
        </w:rPr>
      </w:pPr>
    </w:p>
    <w:p w14:paraId="66FD365E">
      <w:pPr>
        <w:jc w:val="center"/>
        <w:rPr>
          <w:sz w:val="72"/>
          <w:szCs w:val="72"/>
        </w:rPr>
      </w:pPr>
    </w:p>
    <w:p w14:paraId="6612A254">
      <w:pPr>
        <w:jc w:val="center"/>
        <w:rPr>
          <w:sz w:val="72"/>
          <w:szCs w:val="72"/>
        </w:rPr>
      </w:pPr>
    </w:p>
    <w:p w14:paraId="2D725BB5">
      <w:pPr>
        <w:jc w:val="center"/>
        <w:rPr>
          <w:sz w:val="72"/>
          <w:szCs w:val="72"/>
        </w:rPr>
      </w:pPr>
    </w:p>
    <w:p w14:paraId="5145340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6A849AE">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6BEB1FA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6160A76E">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41935A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604FA0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5BE7DD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840E0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3B5AC0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C29D0A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122CE64F">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0C4421A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溆浦县市场监督管理局</w:t>
            </w:r>
          </w:p>
        </w:tc>
        <w:tc>
          <w:tcPr>
            <w:tcW w:w="697" w:type="dxa"/>
            <w:gridSpan w:val="2"/>
            <w:tcBorders>
              <w:top w:val="nil"/>
              <w:left w:val="nil"/>
              <w:bottom w:val="nil"/>
              <w:right w:val="nil"/>
            </w:tcBorders>
            <w:shd w:val="clear" w:color="000000" w:fill="FFFFFF"/>
            <w:noWrap/>
            <w:vAlign w:val="center"/>
          </w:tcPr>
          <w:p w14:paraId="2F9AB8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BBDB9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08B0E3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2005D2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62CBE4A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4143C9C">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ABFB600">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00FD9AC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D6374F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2B52DB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3B3EA01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CC6D532">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334DFA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6C7A188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4BCB5CB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7DB2E8C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A165DC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1F5F206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3DA2081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335494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05B49C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061C3D4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338F6F8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2EE576D">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7C9DAC68">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3F42809C">
            <w:pPr>
              <w:widowControl/>
              <w:jc w:val="right"/>
              <w:rPr>
                <w:rFonts w:ascii="宋体" w:hAnsi="宋体" w:eastAsia="宋体" w:cs="宋体"/>
                <w:kern w:val="0"/>
                <w:sz w:val="22"/>
              </w:rPr>
            </w:pPr>
            <w:r>
              <w:rPr>
                <w:rFonts w:hint="eastAsia" w:ascii="宋体" w:hAnsi="宋体" w:eastAsia="宋体" w:cs="宋体"/>
                <w:kern w:val="0"/>
                <w:sz w:val="22"/>
              </w:rPr>
              <w:t>3663.71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6F9C274">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587B35D2">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4EC78384">
            <w:pPr>
              <w:widowControl/>
              <w:jc w:val="right"/>
              <w:rPr>
                <w:rFonts w:ascii="宋体" w:hAnsi="宋体" w:eastAsia="宋体" w:cs="宋体"/>
                <w:kern w:val="0"/>
                <w:sz w:val="22"/>
              </w:rPr>
            </w:pPr>
            <w:r>
              <w:rPr>
                <w:rFonts w:hint="eastAsia" w:ascii="宋体" w:hAnsi="宋体" w:eastAsia="宋体" w:cs="宋体"/>
                <w:kern w:val="0"/>
                <w:sz w:val="22"/>
              </w:rPr>
              <w:t>3035.17　</w:t>
            </w:r>
          </w:p>
        </w:tc>
      </w:tr>
      <w:tr w14:paraId="372BBA7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06C92E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1EC6F9F">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5FE8CBB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4E0844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4FE0B4D1">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69B049DB">
            <w:pPr>
              <w:widowControl/>
              <w:jc w:val="right"/>
              <w:rPr>
                <w:rFonts w:ascii="宋体" w:hAnsi="宋体" w:eastAsia="宋体" w:cs="宋体"/>
                <w:kern w:val="0"/>
                <w:sz w:val="22"/>
              </w:rPr>
            </w:pPr>
            <w:r>
              <w:rPr>
                <w:rFonts w:hint="eastAsia" w:ascii="宋体" w:hAnsi="宋体" w:eastAsia="宋体" w:cs="宋体"/>
                <w:kern w:val="0"/>
                <w:sz w:val="22"/>
              </w:rPr>
              <w:t>　</w:t>
            </w:r>
          </w:p>
        </w:tc>
      </w:tr>
      <w:tr w14:paraId="2C6F626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85E282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3B90887">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69E4D7A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1D75B6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4F877F99">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58107245">
            <w:pPr>
              <w:widowControl/>
              <w:jc w:val="right"/>
              <w:rPr>
                <w:rFonts w:ascii="宋体" w:hAnsi="宋体" w:eastAsia="宋体" w:cs="宋体"/>
                <w:kern w:val="0"/>
                <w:sz w:val="22"/>
              </w:rPr>
            </w:pPr>
            <w:r>
              <w:rPr>
                <w:rFonts w:hint="eastAsia" w:ascii="宋体" w:hAnsi="宋体" w:eastAsia="宋体" w:cs="宋体"/>
                <w:kern w:val="0"/>
                <w:sz w:val="22"/>
              </w:rPr>
              <w:t>　</w:t>
            </w:r>
          </w:p>
        </w:tc>
      </w:tr>
      <w:tr w14:paraId="5313512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84562C7">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5E800770">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3613F25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B3ACF38">
            <w:pPr>
              <w:widowControl/>
              <w:jc w:val="left"/>
              <w:rPr>
                <w:rFonts w:ascii="宋体" w:hAnsi="宋体" w:eastAsia="宋体" w:cs="宋体"/>
                <w:kern w:val="0"/>
                <w:sz w:val="22"/>
              </w:rPr>
            </w:pPr>
            <w:r>
              <w:rPr>
                <w:rFonts w:hint="eastAsia" w:ascii="宋体" w:hAnsi="宋体" w:eastAsia="宋体" w:cs="宋体"/>
                <w:kern w:val="0"/>
                <w:sz w:val="22"/>
              </w:rPr>
              <w:t>四、住房保障支出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45685A1B">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1E60AEDE">
            <w:pPr>
              <w:widowControl/>
              <w:jc w:val="right"/>
              <w:rPr>
                <w:rFonts w:ascii="宋体" w:hAnsi="宋体" w:eastAsia="宋体" w:cs="宋体"/>
                <w:kern w:val="0"/>
                <w:sz w:val="22"/>
              </w:rPr>
            </w:pPr>
            <w:r>
              <w:rPr>
                <w:rFonts w:hint="eastAsia" w:ascii="宋体" w:hAnsi="宋体" w:eastAsia="宋体" w:cs="宋体"/>
                <w:kern w:val="0"/>
                <w:sz w:val="22"/>
              </w:rPr>
              <w:t>99.16　</w:t>
            </w:r>
          </w:p>
        </w:tc>
      </w:tr>
      <w:tr w14:paraId="09286F3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47965E1">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56AE99A9">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5E3DEF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4AAF94C">
            <w:pPr>
              <w:widowControl/>
              <w:jc w:val="left"/>
              <w:rPr>
                <w:rFonts w:ascii="宋体" w:hAnsi="宋体" w:eastAsia="宋体" w:cs="宋体"/>
                <w:kern w:val="0"/>
                <w:sz w:val="22"/>
              </w:rPr>
            </w:pPr>
            <w:r>
              <w:rPr>
                <w:rFonts w:hint="eastAsia" w:ascii="宋体" w:hAnsi="宋体" w:eastAsia="宋体" w:cs="宋体"/>
                <w:kern w:val="0"/>
                <w:sz w:val="22"/>
              </w:rPr>
              <w:t>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49EDC587">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2A81D599">
            <w:pPr>
              <w:widowControl/>
              <w:jc w:val="right"/>
              <w:rPr>
                <w:rFonts w:ascii="宋体" w:hAnsi="宋体" w:eastAsia="宋体" w:cs="宋体"/>
                <w:kern w:val="0"/>
                <w:sz w:val="22"/>
              </w:rPr>
            </w:pPr>
            <w:r>
              <w:rPr>
                <w:rFonts w:hint="eastAsia" w:ascii="宋体" w:hAnsi="宋体" w:eastAsia="宋体" w:cs="宋体"/>
                <w:kern w:val="0"/>
                <w:sz w:val="22"/>
              </w:rPr>
              <w:t>3.42　</w:t>
            </w:r>
          </w:p>
        </w:tc>
      </w:tr>
      <w:tr w14:paraId="5C4A8B8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157F987">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45324738">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0084485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6881970">
            <w:pPr>
              <w:widowControl/>
              <w:jc w:val="left"/>
              <w:rPr>
                <w:rFonts w:ascii="宋体" w:hAnsi="宋体" w:eastAsia="宋体" w:cs="宋体"/>
                <w:kern w:val="0"/>
                <w:sz w:val="22"/>
              </w:rPr>
            </w:pPr>
            <w:r>
              <w:rPr>
                <w:rFonts w:hint="eastAsia" w:ascii="宋体" w:hAnsi="宋体" w:eastAsia="宋体" w:cs="宋体"/>
                <w:kern w:val="0"/>
                <w:sz w:val="22"/>
              </w:rPr>
              <w:t>六、社会保障和就业支出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75C3B631">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79F48217">
            <w:pPr>
              <w:widowControl/>
              <w:jc w:val="right"/>
              <w:rPr>
                <w:rFonts w:ascii="宋体" w:hAnsi="宋体" w:eastAsia="宋体" w:cs="宋体"/>
                <w:kern w:val="0"/>
                <w:sz w:val="22"/>
              </w:rPr>
            </w:pPr>
            <w:r>
              <w:rPr>
                <w:rFonts w:hint="eastAsia" w:ascii="宋体" w:hAnsi="宋体" w:eastAsia="宋体" w:cs="宋体"/>
                <w:kern w:val="0"/>
                <w:sz w:val="22"/>
              </w:rPr>
              <w:t>370.84　</w:t>
            </w:r>
          </w:p>
        </w:tc>
      </w:tr>
      <w:tr w14:paraId="61C039C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9D05EFA">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364D767F">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4A2B285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0D2C6A8">
            <w:pPr>
              <w:widowControl/>
              <w:jc w:val="left"/>
              <w:rPr>
                <w:rFonts w:ascii="宋体" w:hAnsi="宋体" w:eastAsia="宋体" w:cs="宋体"/>
                <w:kern w:val="0"/>
                <w:sz w:val="22"/>
              </w:rPr>
            </w:pPr>
            <w:r>
              <w:rPr>
                <w:rFonts w:hint="eastAsia" w:ascii="宋体" w:hAnsi="宋体" w:eastAsia="宋体" w:cs="宋体"/>
                <w:kern w:val="0"/>
                <w:sz w:val="22"/>
              </w:rPr>
              <w:t>七、卫生健康支出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38007468">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6E8A0F4B">
            <w:pPr>
              <w:widowControl/>
              <w:jc w:val="right"/>
              <w:rPr>
                <w:rFonts w:ascii="宋体" w:hAnsi="宋体" w:eastAsia="宋体" w:cs="宋体"/>
                <w:kern w:val="0"/>
                <w:sz w:val="22"/>
              </w:rPr>
            </w:pPr>
            <w:r>
              <w:rPr>
                <w:rFonts w:hint="eastAsia" w:ascii="宋体" w:hAnsi="宋体" w:eastAsia="宋体" w:cs="宋体"/>
                <w:kern w:val="0"/>
                <w:sz w:val="22"/>
              </w:rPr>
              <w:t>120.81　</w:t>
            </w:r>
          </w:p>
        </w:tc>
      </w:tr>
      <w:tr w14:paraId="6649CF4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753B8CA">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941104F">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4A250B08">
            <w:pPr>
              <w:widowControl/>
              <w:jc w:val="left"/>
              <w:rPr>
                <w:rFonts w:ascii="宋体" w:hAnsi="宋体" w:eastAsia="宋体" w:cs="宋体"/>
                <w:kern w:val="0"/>
                <w:sz w:val="22"/>
              </w:rPr>
            </w:pPr>
            <w:r>
              <w:rPr>
                <w:rFonts w:hint="eastAsia" w:ascii="宋体" w:hAnsi="宋体" w:eastAsia="宋体" w:cs="宋体"/>
                <w:kern w:val="0"/>
                <w:sz w:val="22"/>
              </w:rPr>
              <w:t>　11.15</w:t>
            </w:r>
          </w:p>
        </w:tc>
        <w:tc>
          <w:tcPr>
            <w:tcW w:w="3798" w:type="dxa"/>
            <w:gridSpan w:val="3"/>
            <w:tcBorders>
              <w:top w:val="nil"/>
              <w:left w:val="nil"/>
              <w:bottom w:val="single" w:color="auto" w:sz="4" w:space="0"/>
              <w:right w:val="single" w:color="auto" w:sz="4" w:space="0"/>
            </w:tcBorders>
            <w:shd w:val="clear" w:color="auto" w:fill="auto"/>
            <w:noWrap/>
            <w:vAlign w:val="center"/>
          </w:tcPr>
          <w:p w14:paraId="33A2FC30">
            <w:pPr>
              <w:widowControl/>
              <w:jc w:val="left"/>
              <w:rPr>
                <w:rFonts w:ascii="宋体" w:hAnsi="宋体" w:eastAsia="宋体" w:cs="宋体"/>
                <w:kern w:val="0"/>
                <w:sz w:val="20"/>
                <w:szCs w:val="20"/>
              </w:rPr>
            </w:pPr>
            <w:r>
              <w:rPr>
                <w:rFonts w:hint="eastAsia" w:ascii="宋体" w:hAnsi="宋体" w:eastAsia="宋体" w:cs="宋体"/>
                <w:kern w:val="0"/>
                <w:sz w:val="22"/>
              </w:rPr>
              <w:t>八、农林水支出</w:t>
            </w: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1044205F">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394BE361">
            <w:pPr>
              <w:widowControl/>
              <w:jc w:val="right"/>
              <w:rPr>
                <w:rFonts w:ascii="宋体" w:hAnsi="宋体" w:eastAsia="宋体" w:cs="宋体"/>
                <w:kern w:val="0"/>
                <w:sz w:val="22"/>
              </w:rPr>
            </w:pPr>
            <w:r>
              <w:rPr>
                <w:rFonts w:hint="eastAsia" w:ascii="宋体" w:hAnsi="宋体" w:eastAsia="宋体" w:cs="宋体"/>
                <w:kern w:val="0"/>
                <w:sz w:val="22"/>
              </w:rPr>
              <w:t>　115.98</w:t>
            </w:r>
          </w:p>
        </w:tc>
      </w:tr>
      <w:tr w14:paraId="5511226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CFCF59F">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25D8205B">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5133844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B35D3CB">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7ECD59C3">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20949D88">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FC1BE8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D60515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54E16E5F">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327CFF56">
            <w:pPr>
              <w:widowControl/>
              <w:jc w:val="right"/>
              <w:rPr>
                <w:rFonts w:ascii="宋体" w:hAnsi="宋体" w:eastAsia="宋体" w:cs="宋体"/>
                <w:kern w:val="0"/>
                <w:sz w:val="22"/>
              </w:rPr>
            </w:pPr>
            <w:r>
              <w:rPr>
                <w:rFonts w:hint="eastAsia" w:ascii="宋体" w:hAnsi="宋体" w:eastAsia="宋体" w:cs="宋体"/>
                <w:kern w:val="0"/>
                <w:sz w:val="22"/>
              </w:rPr>
              <w:t>3674.86　</w:t>
            </w:r>
          </w:p>
        </w:tc>
        <w:tc>
          <w:tcPr>
            <w:tcW w:w="3798" w:type="dxa"/>
            <w:gridSpan w:val="3"/>
            <w:tcBorders>
              <w:top w:val="nil"/>
              <w:left w:val="nil"/>
              <w:bottom w:val="single" w:color="auto" w:sz="4" w:space="0"/>
              <w:right w:val="single" w:color="auto" w:sz="4" w:space="0"/>
            </w:tcBorders>
            <w:shd w:val="clear" w:color="auto" w:fill="auto"/>
            <w:noWrap/>
            <w:vAlign w:val="center"/>
          </w:tcPr>
          <w:p w14:paraId="5FAD55E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1B1F3FF2">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5D767F33">
            <w:pPr>
              <w:widowControl/>
              <w:jc w:val="right"/>
              <w:rPr>
                <w:rFonts w:ascii="宋体" w:hAnsi="宋体" w:eastAsia="宋体" w:cs="宋体"/>
                <w:kern w:val="0"/>
                <w:sz w:val="22"/>
              </w:rPr>
            </w:pPr>
            <w:r>
              <w:rPr>
                <w:rFonts w:hint="eastAsia" w:ascii="宋体" w:hAnsi="宋体" w:eastAsia="宋体" w:cs="宋体"/>
                <w:kern w:val="0"/>
                <w:sz w:val="22"/>
              </w:rPr>
              <w:t>　3745.37</w:t>
            </w:r>
          </w:p>
        </w:tc>
      </w:tr>
      <w:tr w14:paraId="4FF72F7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0A0ECB5">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4C0A5EEF">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1D471A4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DFB0ED2">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49EB6FB7">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0D11678E">
            <w:pPr>
              <w:widowControl/>
              <w:jc w:val="right"/>
              <w:rPr>
                <w:rFonts w:ascii="宋体" w:hAnsi="宋体" w:eastAsia="宋体" w:cs="宋体"/>
                <w:kern w:val="0"/>
                <w:sz w:val="22"/>
              </w:rPr>
            </w:pPr>
            <w:r>
              <w:rPr>
                <w:rFonts w:hint="eastAsia" w:ascii="宋体" w:hAnsi="宋体" w:eastAsia="宋体" w:cs="宋体"/>
                <w:kern w:val="0"/>
                <w:sz w:val="22"/>
              </w:rPr>
              <w:t>　</w:t>
            </w:r>
          </w:p>
        </w:tc>
      </w:tr>
      <w:tr w14:paraId="3F3938B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BA7DEC0">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3E2265DD">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1B27C334">
            <w:pPr>
              <w:widowControl/>
              <w:jc w:val="right"/>
              <w:rPr>
                <w:rFonts w:ascii="宋体" w:hAnsi="宋体" w:eastAsia="宋体" w:cs="宋体"/>
                <w:kern w:val="0"/>
                <w:sz w:val="22"/>
              </w:rPr>
            </w:pPr>
            <w:r>
              <w:rPr>
                <w:rFonts w:hint="eastAsia" w:ascii="宋体" w:hAnsi="宋体" w:eastAsia="宋体" w:cs="宋体"/>
                <w:kern w:val="0"/>
                <w:sz w:val="22"/>
              </w:rPr>
              <w:t>104.64　</w:t>
            </w:r>
          </w:p>
        </w:tc>
        <w:tc>
          <w:tcPr>
            <w:tcW w:w="3798" w:type="dxa"/>
            <w:gridSpan w:val="3"/>
            <w:tcBorders>
              <w:top w:val="nil"/>
              <w:left w:val="nil"/>
              <w:bottom w:val="single" w:color="auto" w:sz="4" w:space="0"/>
              <w:right w:val="single" w:color="auto" w:sz="4" w:space="0"/>
            </w:tcBorders>
            <w:shd w:val="clear" w:color="auto" w:fill="auto"/>
            <w:noWrap/>
            <w:vAlign w:val="center"/>
          </w:tcPr>
          <w:p w14:paraId="51D857A6">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0197B24A">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39146745">
            <w:pPr>
              <w:widowControl/>
              <w:jc w:val="right"/>
              <w:rPr>
                <w:rFonts w:ascii="宋体" w:hAnsi="宋体" w:eastAsia="宋体" w:cs="宋体"/>
                <w:kern w:val="0"/>
                <w:sz w:val="22"/>
              </w:rPr>
            </w:pPr>
            <w:r>
              <w:rPr>
                <w:rFonts w:hint="eastAsia" w:ascii="宋体" w:hAnsi="宋体" w:eastAsia="宋体" w:cs="宋体"/>
                <w:kern w:val="0"/>
                <w:sz w:val="22"/>
              </w:rPr>
              <w:t>　34.12</w:t>
            </w:r>
          </w:p>
        </w:tc>
      </w:tr>
      <w:tr w14:paraId="7B7936A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E01147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693D8FBD">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012FA966">
            <w:pPr>
              <w:widowControl/>
              <w:jc w:val="right"/>
              <w:rPr>
                <w:rFonts w:ascii="宋体" w:hAnsi="宋体" w:eastAsia="宋体" w:cs="宋体"/>
                <w:kern w:val="0"/>
                <w:sz w:val="22"/>
              </w:rPr>
            </w:pPr>
            <w:r>
              <w:rPr>
                <w:rFonts w:hint="eastAsia" w:ascii="宋体" w:hAnsi="宋体" w:eastAsia="宋体" w:cs="宋体"/>
                <w:kern w:val="0"/>
                <w:sz w:val="22"/>
              </w:rPr>
              <w:t>3779.49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8E88DF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282C3584">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519EA438">
            <w:pPr>
              <w:widowControl/>
              <w:jc w:val="right"/>
              <w:rPr>
                <w:rFonts w:ascii="宋体" w:hAnsi="宋体" w:eastAsia="宋体" w:cs="宋体"/>
                <w:b/>
                <w:bCs/>
                <w:kern w:val="0"/>
                <w:sz w:val="22"/>
              </w:rPr>
            </w:pPr>
            <w:r>
              <w:rPr>
                <w:rFonts w:hint="eastAsia" w:ascii="宋体" w:hAnsi="宋体" w:eastAsia="宋体" w:cs="宋体"/>
                <w:b/>
                <w:bCs/>
                <w:kern w:val="0"/>
                <w:sz w:val="22"/>
              </w:rPr>
              <w:t>　3779.49</w:t>
            </w:r>
          </w:p>
        </w:tc>
      </w:tr>
      <w:tr w14:paraId="3DD3E3F1">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45863AD5">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0E804891">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5428" w:type="dxa"/>
        <w:tblInd w:w="0" w:type="dxa"/>
        <w:tblLayout w:type="autofit"/>
        <w:tblCellMar>
          <w:top w:w="0" w:type="dxa"/>
          <w:left w:w="0" w:type="dxa"/>
          <w:bottom w:w="0" w:type="dxa"/>
          <w:right w:w="0" w:type="dxa"/>
        </w:tblCellMar>
      </w:tblPr>
      <w:tblGrid>
        <w:gridCol w:w="562"/>
        <w:gridCol w:w="371"/>
        <w:gridCol w:w="5553"/>
        <w:gridCol w:w="1250"/>
        <w:gridCol w:w="3769"/>
        <w:gridCol w:w="522"/>
        <w:gridCol w:w="568"/>
        <w:gridCol w:w="565"/>
        <w:gridCol w:w="550"/>
        <w:gridCol w:w="1718"/>
      </w:tblGrid>
      <w:tr w14:paraId="7DAF04F1">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050A9E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F01A2B4">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0D720B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8C8705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2D7013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E87D2D5">
            <w:pPr>
              <w:jc w:val="right"/>
              <w:rPr>
                <w:rFonts w:ascii="宋体" w:hAnsi="宋体" w:eastAsia="宋体" w:cs="宋体"/>
                <w:sz w:val="24"/>
                <w:szCs w:val="24"/>
              </w:rPr>
            </w:pPr>
            <w:r>
              <w:rPr>
                <w:rFonts w:hint="eastAsia"/>
              </w:rPr>
              <w:t>　</w:t>
            </w:r>
          </w:p>
        </w:tc>
        <w:tc>
          <w:tcPr>
            <w:tcW w:w="2882" w:type="dxa"/>
            <w:tcBorders>
              <w:top w:val="nil"/>
              <w:left w:val="nil"/>
              <w:bottom w:val="nil"/>
              <w:right w:val="nil"/>
            </w:tcBorders>
            <w:shd w:val="clear" w:color="000000" w:fill="FFFFFF"/>
            <w:noWrap/>
            <w:tcMar>
              <w:top w:w="15" w:type="dxa"/>
              <w:left w:w="15" w:type="dxa"/>
              <w:bottom w:w="0" w:type="dxa"/>
              <w:right w:w="15" w:type="dxa"/>
            </w:tcMar>
            <w:vAlign w:val="center"/>
          </w:tcPr>
          <w:p w14:paraId="02E26E6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75789C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113620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C4C713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6CB258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BAF86D7">
            <w:pPr>
              <w:jc w:val="right"/>
              <w:rPr>
                <w:rFonts w:ascii="宋体" w:hAnsi="宋体" w:eastAsia="宋体" w:cs="宋体"/>
                <w:color w:val="000000"/>
                <w:sz w:val="20"/>
                <w:szCs w:val="20"/>
              </w:rPr>
            </w:pPr>
            <w:r>
              <w:rPr>
                <w:rFonts w:hint="eastAsia"/>
                <w:color w:val="000000"/>
                <w:sz w:val="20"/>
                <w:szCs w:val="20"/>
              </w:rPr>
              <w:t>公开02表</w:t>
            </w:r>
          </w:p>
        </w:tc>
      </w:tr>
      <w:tr w14:paraId="586AD8E2">
        <w:tblPrEx>
          <w:tblCellMar>
            <w:top w:w="0" w:type="dxa"/>
            <w:left w:w="0" w:type="dxa"/>
            <w:bottom w:w="0" w:type="dxa"/>
            <w:right w:w="0" w:type="dxa"/>
          </w:tblCellMar>
        </w:tblPrEx>
        <w:trPr>
          <w:trHeight w:val="285" w:hRule="atLeast"/>
        </w:trPr>
        <w:tc>
          <w:tcPr>
            <w:tcW w:w="0" w:type="auto"/>
            <w:gridSpan w:val="3"/>
            <w:tcBorders>
              <w:top w:val="nil"/>
              <w:left w:val="nil"/>
              <w:bottom w:val="nil"/>
              <w:right w:val="nil"/>
            </w:tcBorders>
            <w:shd w:val="clear" w:color="000000" w:fill="FFFFFF"/>
            <w:noWrap/>
            <w:tcMar>
              <w:top w:w="15" w:type="dxa"/>
              <w:left w:w="15" w:type="dxa"/>
              <w:bottom w:w="0" w:type="dxa"/>
              <w:right w:w="15" w:type="dxa"/>
            </w:tcMar>
            <w:vAlign w:val="center"/>
          </w:tcPr>
          <w:p w14:paraId="7E42D507">
            <w:pPr>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color w:val="000000"/>
                <w:kern w:val="0"/>
                <w:sz w:val="20"/>
                <w:szCs w:val="20"/>
              </w:rPr>
              <w:t>溆浦县市场监督管理局</w:t>
            </w:r>
          </w:p>
          <w:p w14:paraId="563614C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58D3742">
            <w:pPr>
              <w:jc w:val="right"/>
              <w:rPr>
                <w:rFonts w:ascii="宋体" w:hAnsi="宋体" w:eastAsia="宋体" w:cs="宋体"/>
                <w:sz w:val="24"/>
                <w:szCs w:val="24"/>
              </w:rPr>
            </w:pPr>
            <w:r>
              <w:rPr>
                <w:rFonts w:hint="eastAsia"/>
              </w:rPr>
              <w:t>　</w:t>
            </w:r>
          </w:p>
        </w:tc>
        <w:tc>
          <w:tcPr>
            <w:tcW w:w="2882" w:type="dxa"/>
            <w:tcBorders>
              <w:top w:val="nil"/>
              <w:left w:val="nil"/>
              <w:bottom w:val="nil"/>
              <w:right w:val="nil"/>
            </w:tcBorders>
            <w:shd w:val="clear" w:color="000000" w:fill="FFFFFF"/>
            <w:noWrap/>
            <w:tcMar>
              <w:top w:w="15" w:type="dxa"/>
              <w:left w:w="15" w:type="dxa"/>
              <w:bottom w:w="0" w:type="dxa"/>
              <w:right w:w="15" w:type="dxa"/>
            </w:tcMar>
            <w:vAlign w:val="center"/>
          </w:tcPr>
          <w:p w14:paraId="000BDC2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A7B2EAC">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CC28B7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E40741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9543CC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958E1F3">
            <w:pPr>
              <w:jc w:val="right"/>
              <w:rPr>
                <w:rFonts w:ascii="宋体" w:hAnsi="宋体" w:eastAsia="宋体" w:cs="宋体"/>
                <w:color w:val="000000"/>
                <w:sz w:val="20"/>
                <w:szCs w:val="20"/>
              </w:rPr>
            </w:pPr>
            <w:r>
              <w:rPr>
                <w:rFonts w:hint="eastAsia"/>
                <w:color w:val="000000"/>
                <w:sz w:val="20"/>
                <w:szCs w:val="20"/>
              </w:rPr>
              <w:t>单位：万元</w:t>
            </w:r>
          </w:p>
        </w:tc>
      </w:tr>
      <w:tr w14:paraId="00F4F78D">
        <w:tblPrEx>
          <w:tblCellMar>
            <w:top w:w="0" w:type="dxa"/>
            <w:left w:w="0" w:type="dxa"/>
            <w:bottom w:w="0" w:type="dxa"/>
            <w:right w:w="0" w:type="dxa"/>
          </w:tblCellMar>
        </w:tblPrEx>
        <w:trPr>
          <w:trHeight w:val="450" w:hRule="atLeast"/>
        </w:trPr>
        <w:tc>
          <w:tcPr>
            <w:tcW w:w="736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D0BBC6">
            <w:pPr>
              <w:jc w:val="center"/>
              <w:rPr>
                <w:rFonts w:ascii="宋体" w:hAnsi="宋体" w:eastAsia="宋体" w:cs="宋体"/>
                <w:sz w:val="24"/>
                <w:szCs w:val="24"/>
              </w:rPr>
            </w:pPr>
            <w:r>
              <w:rPr>
                <w:rFonts w:hint="eastAsia"/>
              </w:rPr>
              <w:t>项    目</w:t>
            </w:r>
          </w:p>
        </w:tc>
        <w:tc>
          <w:tcPr>
            <w:tcW w:w="118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F32A51">
            <w:pPr>
              <w:jc w:val="center"/>
              <w:rPr>
                <w:rFonts w:ascii="宋体" w:hAnsi="宋体" w:eastAsia="宋体" w:cs="宋体"/>
                <w:sz w:val="24"/>
                <w:szCs w:val="24"/>
              </w:rPr>
            </w:pPr>
            <w:r>
              <w:rPr>
                <w:rFonts w:hint="eastAsia"/>
              </w:rPr>
              <w:t>本年收入合计</w:t>
            </w:r>
          </w:p>
        </w:tc>
        <w:tc>
          <w:tcPr>
            <w:tcW w:w="2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4534CC0">
            <w:pPr>
              <w:jc w:val="center"/>
              <w:rPr>
                <w:rFonts w:ascii="宋体" w:hAnsi="宋体" w:eastAsia="宋体" w:cs="宋体"/>
                <w:sz w:val="24"/>
                <w:szCs w:val="24"/>
              </w:rPr>
            </w:pPr>
            <w:r>
              <w:rPr>
                <w:rFonts w:hint="eastAsia"/>
              </w:rPr>
              <w:t>财政拨款收入</w:t>
            </w:r>
          </w:p>
        </w:tc>
        <w:tc>
          <w:tcPr>
            <w:tcW w:w="5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C3AC65">
            <w:pPr>
              <w:jc w:val="center"/>
              <w:rPr>
                <w:rFonts w:ascii="宋体" w:hAnsi="宋体" w:eastAsia="宋体" w:cs="宋体"/>
                <w:sz w:val="24"/>
                <w:szCs w:val="24"/>
              </w:rPr>
            </w:pPr>
            <w:r>
              <w:rPr>
                <w:rFonts w:hint="eastAsia"/>
              </w:rPr>
              <w:t>上级补助收入</w:t>
            </w:r>
          </w:p>
        </w:tc>
        <w:tc>
          <w:tcPr>
            <w:tcW w:w="6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F23281">
            <w:pPr>
              <w:jc w:val="center"/>
              <w:rPr>
                <w:rFonts w:ascii="宋体" w:hAnsi="宋体" w:eastAsia="宋体" w:cs="宋体"/>
                <w:sz w:val="24"/>
                <w:szCs w:val="24"/>
              </w:rPr>
            </w:pPr>
            <w:r>
              <w:rPr>
                <w:rFonts w:hint="eastAsia"/>
              </w:rPr>
              <w:t>事业收入</w:t>
            </w:r>
          </w:p>
        </w:tc>
        <w:tc>
          <w:tcPr>
            <w:tcW w:w="62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9DE3A8">
            <w:pPr>
              <w:jc w:val="center"/>
              <w:rPr>
                <w:rFonts w:ascii="宋体" w:hAnsi="宋体" w:eastAsia="宋体" w:cs="宋体"/>
                <w:sz w:val="24"/>
                <w:szCs w:val="24"/>
              </w:rPr>
            </w:pPr>
            <w:r>
              <w:rPr>
                <w:rFonts w:hint="eastAsia"/>
              </w:rPr>
              <w:t>经营收入</w:t>
            </w:r>
          </w:p>
        </w:tc>
        <w:tc>
          <w:tcPr>
            <w:tcW w:w="5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22B249">
            <w:pPr>
              <w:jc w:val="center"/>
              <w:rPr>
                <w:rFonts w:ascii="宋体" w:hAnsi="宋体" w:eastAsia="宋体" w:cs="宋体"/>
                <w:sz w:val="24"/>
                <w:szCs w:val="24"/>
              </w:rPr>
            </w:pPr>
            <w:r>
              <w:rPr>
                <w:rFonts w:hint="eastAsia"/>
              </w:rPr>
              <w:t>附属单位上缴收入</w:t>
            </w:r>
          </w:p>
        </w:tc>
        <w:tc>
          <w:tcPr>
            <w:tcW w:w="15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A03DD9">
            <w:pPr>
              <w:jc w:val="center"/>
              <w:rPr>
                <w:rFonts w:ascii="宋体" w:hAnsi="宋体" w:eastAsia="宋体" w:cs="宋体"/>
                <w:sz w:val="24"/>
                <w:szCs w:val="24"/>
              </w:rPr>
            </w:pPr>
            <w:r>
              <w:rPr>
                <w:rFonts w:hint="eastAsia"/>
              </w:rPr>
              <w:t>其他收入</w:t>
            </w:r>
          </w:p>
        </w:tc>
      </w:tr>
      <w:tr w14:paraId="32B80EF9">
        <w:tblPrEx>
          <w:tblCellMar>
            <w:top w:w="0" w:type="dxa"/>
            <w:left w:w="0" w:type="dxa"/>
            <w:bottom w:w="0" w:type="dxa"/>
            <w:right w:w="0" w:type="dxa"/>
          </w:tblCellMar>
        </w:tblPrEx>
        <w:trPr>
          <w:trHeight w:val="450" w:hRule="atLeast"/>
        </w:trPr>
        <w:tc>
          <w:tcPr>
            <w:tcW w:w="226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689D05">
            <w:pPr>
              <w:jc w:val="center"/>
              <w:rPr>
                <w:rFonts w:ascii="宋体" w:hAnsi="宋体" w:eastAsia="宋体" w:cs="宋体"/>
                <w:sz w:val="24"/>
                <w:szCs w:val="24"/>
              </w:rPr>
            </w:pPr>
            <w:r>
              <w:rPr>
                <w:rFonts w:hint="eastAsia"/>
              </w:rPr>
              <w:t>功能分类科目编码</w:t>
            </w:r>
          </w:p>
        </w:tc>
        <w:tc>
          <w:tcPr>
            <w:tcW w:w="510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B566A7">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0C157B">
            <w:pPr>
              <w:rPr>
                <w:rFonts w:ascii="宋体" w:hAnsi="宋体" w:eastAsia="宋体" w:cs="宋体"/>
                <w:sz w:val="24"/>
                <w:szCs w:val="24"/>
              </w:rPr>
            </w:pPr>
          </w:p>
        </w:tc>
        <w:tc>
          <w:tcPr>
            <w:tcW w:w="2882" w:type="dxa"/>
            <w:vMerge w:val="continue"/>
            <w:tcBorders>
              <w:top w:val="single" w:color="auto" w:sz="4" w:space="0"/>
              <w:left w:val="single" w:color="auto" w:sz="4" w:space="0"/>
              <w:bottom w:val="single" w:color="auto" w:sz="4" w:space="0"/>
              <w:right w:val="single" w:color="auto" w:sz="4" w:space="0"/>
            </w:tcBorders>
            <w:vAlign w:val="center"/>
          </w:tcPr>
          <w:p w14:paraId="03F00A9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0AD6F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AD139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ECFF00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F6054C">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EFEE4E1">
            <w:pPr>
              <w:rPr>
                <w:rFonts w:ascii="宋体" w:hAnsi="宋体" w:eastAsia="宋体" w:cs="宋体"/>
                <w:sz w:val="24"/>
                <w:szCs w:val="24"/>
              </w:rPr>
            </w:pPr>
          </w:p>
        </w:tc>
      </w:tr>
      <w:tr w14:paraId="10ADCA6E">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491B3FB">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5078CFCE">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28D8DC">
            <w:pPr>
              <w:rPr>
                <w:rFonts w:ascii="宋体" w:hAnsi="宋体" w:eastAsia="宋体" w:cs="宋体"/>
                <w:sz w:val="24"/>
                <w:szCs w:val="24"/>
              </w:rPr>
            </w:pPr>
          </w:p>
        </w:tc>
        <w:tc>
          <w:tcPr>
            <w:tcW w:w="2882" w:type="dxa"/>
            <w:vMerge w:val="continue"/>
            <w:tcBorders>
              <w:top w:val="single" w:color="auto" w:sz="4" w:space="0"/>
              <w:left w:val="single" w:color="auto" w:sz="4" w:space="0"/>
              <w:bottom w:val="single" w:color="auto" w:sz="4" w:space="0"/>
              <w:right w:val="single" w:color="auto" w:sz="4" w:space="0"/>
            </w:tcBorders>
            <w:vAlign w:val="center"/>
          </w:tcPr>
          <w:p w14:paraId="38A8393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22970C">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CE9AF4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AA3B00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D62EF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0084D3">
            <w:pPr>
              <w:rPr>
                <w:rFonts w:ascii="宋体" w:hAnsi="宋体" w:eastAsia="宋体" w:cs="宋体"/>
                <w:sz w:val="24"/>
                <w:szCs w:val="24"/>
              </w:rPr>
            </w:pPr>
          </w:p>
        </w:tc>
      </w:tr>
      <w:tr w14:paraId="04EBC9DC">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8B6FB2">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3EF1A">
            <w:pPr>
              <w:jc w:val="center"/>
              <w:rPr>
                <w:rFonts w:ascii="宋体" w:hAnsi="宋体" w:eastAsia="宋体" w:cs="宋体"/>
                <w:sz w:val="24"/>
                <w:szCs w:val="24"/>
              </w:rPr>
            </w:pPr>
            <w:r>
              <w:rPr>
                <w:rFonts w:hint="eastAsia"/>
              </w:rPr>
              <w:t>1</w:t>
            </w:r>
          </w:p>
        </w:tc>
        <w:tc>
          <w:tcPr>
            <w:tcW w:w="288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B4A45B">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582085">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5AA658">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260989">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06461">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4EB7C">
            <w:pPr>
              <w:jc w:val="center"/>
              <w:rPr>
                <w:rFonts w:ascii="宋体" w:hAnsi="宋体" w:eastAsia="宋体" w:cs="宋体"/>
                <w:sz w:val="24"/>
                <w:szCs w:val="24"/>
              </w:rPr>
            </w:pPr>
            <w:r>
              <w:rPr>
                <w:rFonts w:hint="eastAsia"/>
              </w:rPr>
              <w:t>7</w:t>
            </w:r>
          </w:p>
        </w:tc>
      </w:tr>
      <w:tr w14:paraId="56859852">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7D575C">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5F529">
            <w:pPr>
              <w:jc w:val="right"/>
              <w:rPr>
                <w:rFonts w:ascii="宋体" w:hAnsi="宋体" w:eastAsia="宋体" w:cs="宋体"/>
                <w:sz w:val="24"/>
                <w:szCs w:val="24"/>
              </w:rPr>
            </w:pPr>
            <w:r>
              <w:rPr>
                <w:rFonts w:hint="eastAsia"/>
              </w:rPr>
              <w:t>3674.86</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4443F">
            <w:pPr>
              <w:jc w:val="right"/>
              <w:rPr>
                <w:rFonts w:ascii="宋体" w:hAnsi="宋体" w:eastAsia="宋体" w:cs="宋体"/>
                <w:sz w:val="24"/>
                <w:szCs w:val="24"/>
              </w:rPr>
            </w:pPr>
            <w:r>
              <w:rPr>
                <w:rFonts w:hint="eastAsia"/>
              </w:rPr>
              <w:t>3663.71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D0F9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7E2C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5236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500A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2FB5A">
            <w:pPr>
              <w:jc w:val="right"/>
              <w:rPr>
                <w:rFonts w:ascii="宋体" w:hAnsi="宋体" w:eastAsia="宋体" w:cs="宋体"/>
                <w:sz w:val="24"/>
                <w:szCs w:val="24"/>
              </w:rPr>
            </w:pPr>
            <w:r>
              <w:rPr>
                <w:rFonts w:hint="eastAsia"/>
              </w:rPr>
              <w:t>11.15</w:t>
            </w:r>
          </w:p>
        </w:tc>
      </w:tr>
      <w:tr w14:paraId="45465B4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932FFE">
            <w:pPr>
              <w:rPr>
                <w:rFonts w:ascii="宋体" w:hAnsi="宋体" w:eastAsia="宋体" w:cs="宋体"/>
                <w:sz w:val="24"/>
                <w:szCs w:val="24"/>
              </w:rPr>
            </w:pPr>
            <w:r>
              <w:rPr>
                <w:rFonts w:hint="eastAsia"/>
              </w:rPr>
              <w:t>　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9AF0D">
            <w:pPr>
              <w:rPr>
                <w:rFonts w:ascii="宋体" w:hAnsi="宋体" w:eastAsia="宋体" w:cs="宋体"/>
                <w:sz w:val="24"/>
                <w:szCs w:val="24"/>
              </w:rPr>
            </w:pPr>
            <w:r>
              <w:rPr>
                <w:rFonts w:hint="eastAsia"/>
              </w:rPr>
              <w:t>　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606A2">
            <w:pPr>
              <w:jc w:val="right"/>
              <w:rPr>
                <w:rFonts w:ascii="宋体" w:hAnsi="宋体" w:eastAsia="宋体" w:cs="宋体"/>
                <w:sz w:val="24"/>
                <w:szCs w:val="24"/>
              </w:rPr>
            </w:pPr>
            <w:r>
              <w:rPr>
                <w:rFonts w:hint="eastAsia"/>
              </w:rPr>
              <w:t>2964.65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4E120">
            <w:pPr>
              <w:ind w:right="105"/>
              <w:jc w:val="right"/>
              <w:rPr>
                <w:rFonts w:ascii="宋体" w:hAnsi="宋体" w:eastAsia="宋体" w:cs="宋体"/>
                <w:sz w:val="24"/>
                <w:szCs w:val="24"/>
              </w:rPr>
            </w:pPr>
            <w:r>
              <w:rPr>
                <w:rFonts w:hint="eastAsia"/>
              </w:rPr>
              <w:t>2953.5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9F60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C111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28F0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DE05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F1850">
            <w:pPr>
              <w:jc w:val="right"/>
              <w:rPr>
                <w:rFonts w:ascii="宋体" w:hAnsi="宋体" w:eastAsia="宋体" w:cs="宋体"/>
                <w:sz w:val="24"/>
                <w:szCs w:val="24"/>
              </w:rPr>
            </w:pPr>
            <w:r>
              <w:rPr>
                <w:rFonts w:hint="eastAsia"/>
              </w:rPr>
              <w:t>11.15</w:t>
            </w:r>
          </w:p>
        </w:tc>
      </w:tr>
      <w:tr w14:paraId="0FED2432">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5C697B">
            <w:pPr>
              <w:rPr>
                <w:rFonts w:ascii="宋体" w:hAnsi="宋体" w:eastAsia="宋体" w:cs="宋体"/>
                <w:sz w:val="24"/>
                <w:szCs w:val="24"/>
              </w:rPr>
            </w:pPr>
            <w:r>
              <w:rPr>
                <w:rFonts w:hint="eastAsia"/>
              </w:rPr>
              <w:t>　20103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DB184">
            <w:pPr>
              <w:rPr>
                <w:rFonts w:ascii="宋体" w:hAnsi="宋体" w:eastAsia="宋体" w:cs="宋体"/>
                <w:sz w:val="24"/>
                <w:szCs w:val="24"/>
              </w:rPr>
            </w:pPr>
            <w:r>
              <w:rPr>
                <w:rFonts w:hint="eastAsia"/>
              </w:rPr>
              <w:t>　政府办公厅（室）及相关机构事务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5F666">
            <w:pPr>
              <w:jc w:val="right"/>
              <w:rPr>
                <w:rFonts w:ascii="华文中宋" w:hAnsi="华文中宋" w:eastAsia="华文中宋" w:cs="宋体"/>
                <w:sz w:val="24"/>
                <w:szCs w:val="24"/>
              </w:rPr>
            </w:pPr>
            <w:r>
              <w:rPr>
                <w:rFonts w:hint="eastAsia" w:ascii="华文中宋" w:hAnsi="华文中宋" w:eastAsia="华文中宋"/>
              </w:rPr>
              <w:t>10.85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A687C">
            <w:pPr>
              <w:jc w:val="right"/>
              <w:rPr>
                <w:rFonts w:ascii="宋体" w:hAnsi="宋体" w:eastAsia="宋体" w:cs="宋体"/>
                <w:sz w:val="24"/>
                <w:szCs w:val="24"/>
              </w:rPr>
            </w:pPr>
            <w:r>
              <w:rPr>
                <w:rFonts w:hint="eastAsia"/>
              </w:rPr>
              <w:t>10.85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FA73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0FB4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7920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1794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A5F30">
            <w:pPr>
              <w:jc w:val="right"/>
              <w:rPr>
                <w:rFonts w:ascii="宋体" w:hAnsi="宋体" w:eastAsia="宋体" w:cs="宋体"/>
                <w:sz w:val="24"/>
                <w:szCs w:val="24"/>
              </w:rPr>
            </w:pPr>
            <w:r>
              <w:rPr>
                <w:rFonts w:hint="eastAsia"/>
              </w:rPr>
              <w:t>　</w:t>
            </w:r>
          </w:p>
        </w:tc>
      </w:tr>
      <w:tr w14:paraId="1801BB4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1B813">
            <w:pPr>
              <w:rPr>
                <w:rFonts w:ascii="宋体" w:hAnsi="宋体" w:eastAsia="宋体" w:cs="宋体"/>
                <w:sz w:val="24"/>
                <w:szCs w:val="24"/>
              </w:rPr>
            </w:pPr>
            <w:r>
              <w:rPr>
                <w:rFonts w:hint="eastAsia"/>
              </w:rPr>
              <w:t>2010301　</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931EC">
            <w:pPr>
              <w:rPr>
                <w:rFonts w:ascii="宋体" w:hAnsi="宋体" w:eastAsia="宋体" w:cs="宋体"/>
                <w:sz w:val="24"/>
                <w:szCs w:val="24"/>
              </w:rPr>
            </w:pPr>
            <w:r>
              <w:rPr>
                <w:rFonts w:hint="eastAsia"/>
              </w:rPr>
              <w:t>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BD48B">
            <w:pPr>
              <w:jc w:val="right"/>
              <w:rPr>
                <w:rFonts w:ascii="宋体" w:hAnsi="宋体" w:eastAsia="宋体" w:cs="宋体"/>
                <w:sz w:val="24"/>
                <w:szCs w:val="24"/>
              </w:rPr>
            </w:pPr>
            <w:r>
              <w:rPr>
                <w:rFonts w:hint="eastAsia"/>
              </w:rPr>
              <w:t>10.85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E068A">
            <w:pPr>
              <w:jc w:val="right"/>
              <w:rPr>
                <w:rFonts w:ascii="宋体" w:hAnsi="宋体" w:eastAsia="宋体" w:cs="宋体"/>
                <w:sz w:val="24"/>
                <w:szCs w:val="24"/>
              </w:rPr>
            </w:pPr>
            <w:r>
              <w:rPr>
                <w:rFonts w:hint="eastAsia"/>
              </w:rPr>
              <w:t>10.85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0360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CA18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AA27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6F79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56416">
            <w:pPr>
              <w:jc w:val="right"/>
              <w:rPr>
                <w:rFonts w:ascii="宋体" w:hAnsi="宋体" w:eastAsia="宋体" w:cs="宋体"/>
                <w:sz w:val="24"/>
                <w:szCs w:val="24"/>
              </w:rPr>
            </w:pPr>
            <w:r>
              <w:rPr>
                <w:rFonts w:hint="eastAsia"/>
              </w:rPr>
              <w:t>　</w:t>
            </w:r>
          </w:p>
        </w:tc>
      </w:tr>
      <w:tr w14:paraId="39D1B6A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025146">
            <w:pPr>
              <w:rPr>
                <w:rFonts w:ascii="宋体" w:hAnsi="宋体" w:eastAsia="宋体" w:cs="宋体"/>
                <w:sz w:val="24"/>
                <w:szCs w:val="24"/>
              </w:rPr>
            </w:pPr>
            <w:r>
              <w:rPr>
                <w:rFonts w:hint="eastAsia"/>
              </w:rPr>
              <w:t>　20107</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A384A">
            <w:pPr>
              <w:rPr>
                <w:rFonts w:ascii="宋体" w:hAnsi="宋体" w:eastAsia="宋体" w:cs="宋体"/>
                <w:sz w:val="24"/>
                <w:szCs w:val="24"/>
              </w:rPr>
            </w:pPr>
            <w:r>
              <w:rPr>
                <w:rFonts w:hint="eastAsia"/>
              </w:rPr>
              <w:t>　税收事务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7020A">
            <w:pPr>
              <w:jc w:val="right"/>
              <w:rPr>
                <w:rFonts w:ascii="宋体" w:hAnsi="宋体" w:eastAsia="宋体" w:cs="宋体"/>
                <w:sz w:val="24"/>
                <w:szCs w:val="24"/>
              </w:rPr>
            </w:pPr>
            <w:r>
              <w:rPr>
                <w:rFonts w:hint="eastAsia"/>
              </w:rPr>
              <w:t>5.95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711D3">
            <w:pPr>
              <w:jc w:val="right"/>
              <w:rPr>
                <w:rFonts w:ascii="宋体" w:hAnsi="宋体" w:eastAsia="宋体" w:cs="宋体"/>
                <w:sz w:val="24"/>
                <w:szCs w:val="24"/>
              </w:rPr>
            </w:pPr>
            <w:r>
              <w:rPr>
                <w:rFonts w:hint="eastAsia"/>
              </w:rPr>
              <w:t>5.95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41AD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D0B5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3082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09FE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E2BB6">
            <w:pPr>
              <w:jc w:val="right"/>
              <w:rPr>
                <w:rFonts w:ascii="宋体" w:hAnsi="宋体" w:eastAsia="宋体" w:cs="宋体"/>
                <w:sz w:val="24"/>
                <w:szCs w:val="24"/>
              </w:rPr>
            </w:pPr>
            <w:r>
              <w:rPr>
                <w:rFonts w:hint="eastAsia"/>
              </w:rPr>
              <w:t>　</w:t>
            </w:r>
          </w:p>
        </w:tc>
      </w:tr>
      <w:tr w14:paraId="7517D8B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851B79">
            <w:pPr>
              <w:rPr>
                <w:rFonts w:ascii="宋体" w:hAnsi="宋体" w:eastAsia="宋体" w:cs="宋体"/>
                <w:sz w:val="24"/>
                <w:szCs w:val="24"/>
              </w:rPr>
            </w:pPr>
            <w:r>
              <w:rPr>
                <w:rFonts w:hint="eastAsia"/>
              </w:rPr>
              <w:t>　2010701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2DCD9">
            <w:pPr>
              <w:rPr>
                <w:rFonts w:ascii="宋体" w:hAnsi="宋体" w:eastAsia="宋体" w:cs="宋体"/>
                <w:sz w:val="24"/>
                <w:szCs w:val="24"/>
              </w:rPr>
            </w:pPr>
            <w:r>
              <w:rPr>
                <w:rFonts w:hint="eastAsia"/>
              </w:rPr>
              <w:t>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EDA2B">
            <w:pPr>
              <w:jc w:val="right"/>
              <w:rPr>
                <w:rFonts w:ascii="宋体" w:hAnsi="宋体" w:eastAsia="宋体" w:cs="宋体"/>
                <w:sz w:val="24"/>
                <w:szCs w:val="24"/>
              </w:rPr>
            </w:pPr>
            <w:r>
              <w:rPr>
                <w:rFonts w:hint="eastAsia"/>
              </w:rPr>
              <w:t>5.95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2F3B1">
            <w:pPr>
              <w:jc w:val="right"/>
              <w:rPr>
                <w:rFonts w:ascii="宋体" w:hAnsi="宋体" w:eastAsia="宋体" w:cs="宋体"/>
                <w:sz w:val="24"/>
                <w:szCs w:val="24"/>
              </w:rPr>
            </w:pPr>
            <w:r>
              <w:rPr>
                <w:rFonts w:hint="eastAsia"/>
              </w:rPr>
              <w:t>5.95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2A04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D221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9885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7B6A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9B179">
            <w:pPr>
              <w:jc w:val="right"/>
              <w:rPr>
                <w:rFonts w:ascii="宋体" w:hAnsi="宋体" w:eastAsia="宋体" w:cs="宋体"/>
                <w:sz w:val="24"/>
                <w:szCs w:val="24"/>
              </w:rPr>
            </w:pPr>
            <w:r>
              <w:rPr>
                <w:rFonts w:hint="eastAsia"/>
              </w:rPr>
              <w:t>　</w:t>
            </w:r>
          </w:p>
        </w:tc>
      </w:tr>
      <w:tr w14:paraId="3C3E8A5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7C2551">
            <w:pPr>
              <w:rPr>
                <w:rFonts w:ascii="宋体" w:hAnsi="宋体" w:eastAsia="宋体" w:cs="宋体"/>
                <w:sz w:val="24"/>
                <w:szCs w:val="24"/>
              </w:rPr>
            </w:pPr>
            <w:r>
              <w:rPr>
                <w:rFonts w:hint="eastAsia"/>
              </w:rPr>
              <w:t>　20138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8B0A3">
            <w:pPr>
              <w:rPr>
                <w:rFonts w:ascii="宋体" w:hAnsi="宋体" w:eastAsia="宋体" w:cs="宋体"/>
                <w:sz w:val="24"/>
                <w:szCs w:val="24"/>
              </w:rPr>
            </w:pPr>
            <w:r>
              <w:rPr>
                <w:rFonts w:hint="eastAsia"/>
              </w:rPr>
              <w:t>　市场监督管理事务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05F1D">
            <w:pPr>
              <w:jc w:val="right"/>
              <w:rPr>
                <w:rFonts w:ascii="宋体" w:hAnsi="宋体" w:eastAsia="宋体" w:cs="宋体"/>
                <w:sz w:val="24"/>
                <w:szCs w:val="24"/>
              </w:rPr>
            </w:pPr>
            <w:r>
              <w:rPr>
                <w:rFonts w:hint="eastAsia"/>
              </w:rPr>
              <w:t>2947.86</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76BC5">
            <w:pPr>
              <w:jc w:val="right"/>
              <w:rPr>
                <w:rFonts w:ascii="宋体" w:hAnsi="宋体" w:eastAsia="宋体" w:cs="宋体"/>
                <w:sz w:val="24"/>
                <w:szCs w:val="24"/>
              </w:rPr>
            </w:pPr>
            <w:r>
              <w:rPr>
                <w:rFonts w:hint="eastAsia"/>
              </w:rPr>
              <w:t>2936.71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6018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5C28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13FB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3BCD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6A3DA">
            <w:pPr>
              <w:jc w:val="right"/>
              <w:rPr>
                <w:rFonts w:ascii="宋体" w:hAnsi="宋体" w:eastAsia="宋体" w:cs="宋体"/>
                <w:sz w:val="24"/>
                <w:szCs w:val="24"/>
              </w:rPr>
            </w:pPr>
            <w:r>
              <w:rPr>
                <w:rFonts w:hint="eastAsia"/>
              </w:rPr>
              <w:t>11.15</w:t>
            </w:r>
          </w:p>
        </w:tc>
      </w:tr>
      <w:tr w14:paraId="5D8B380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3C32A">
            <w:r>
              <w:rPr>
                <w:rFonts w:hint="eastAsia"/>
              </w:rPr>
              <w:t>2013801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AC5E4">
            <w:r>
              <w:rPr>
                <w:rFonts w:hint="eastAsia"/>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41717">
            <w:pPr>
              <w:jc w:val="right"/>
            </w:pPr>
            <w:r>
              <w:rPr>
                <w:rFonts w:hint="eastAsia"/>
              </w:rPr>
              <w:t>2504.52</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11E9F">
            <w:pPr>
              <w:jc w:val="right"/>
            </w:pPr>
            <w:r>
              <w:rPr>
                <w:rFonts w:hint="eastAsia"/>
              </w:rPr>
              <w:t>2503.37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679A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B7CA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4AF4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470D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4A64B">
            <w:pPr>
              <w:jc w:val="right"/>
            </w:pPr>
            <w:r>
              <w:rPr>
                <w:rFonts w:hint="eastAsia"/>
              </w:rPr>
              <w:t>1.15</w:t>
            </w:r>
          </w:p>
        </w:tc>
      </w:tr>
      <w:tr w14:paraId="7FB8314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383445">
            <w:r>
              <w:rPr>
                <w:rFonts w:hint="eastAsia"/>
              </w:rPr>
              <w:t>2013802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14BCFB">
            <w:r>
              <w:rPr>
                <w:rFonts w:hint="eastAsia"/>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083E5">
            <w:pPr>
              <w:jc w:val="right"/>
            </w:pPr>
            <w:r>
              <w:rPr>
                <w:rFonts w:hint="eastAsia"/>
              </w:rPr>
              <w:t>22.07</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FAE8F">
            <w:pPr>
              <w:jc w:val="right"/>
            </w:pPr>
            <w:r>
              <w:rPr>
                <w:rFonts w:hint="eastAsia"/>
              </w:rPr>
              <w:t>22.07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9371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B884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F1EC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B7FD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B042A">
            <w:pPr>
              <w:jc w:val="right"/>
            </w:pPr>
          </w:p>
        </w:tc>
      </w:tr>
      <w:tr w14:paraId="0C7B6CE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CA7D3">
            <w:r>
              <w:rPr>
                <w:rFonts w:hint="eastAsia"/>
              </w:rPr>
              <w:t>2013804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15C3AF">
            <w:r>
              <w:rPr>
                <w:rFonts w:hint="eastAsia"/>
              </w:rPr>
              <w:t xml:space="preserve">  市场主体管理</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CC9CA">
            <w:pPr>
              <w:jc w:val="right"/>
            </w:pPr>
            <w:r>
              <w:rPr>
                <w:rFonts w:hint="eastAsia"/>
              </w:rPr>
              <w:t>82.15</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EED19">
            <w:pPr>
              <w:jc w:val="right"/>
            </w:pPr>
            <w:r>
              <w:rPr>
                <w:rFonts w:hint="eastAsia"/>
              </w:rPr>
              <w:t>82.15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EEF6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82B7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4B1F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C68E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D3A03">
            <w:pPr>
              <w:jc w:val="right"/>
            </w:pPr>
          </w:p>
        </w:tc>
      </w:tr>
      <w:tr w14:paraId="5255E7F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67FCB">
            <w:r>
              <w:rPr>
                <w:rFonts w:hint="eastAsia"/>
              </w:rPr>
              <w:t>2013816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28CD7F">
            <w:r>
              <w:rPr>
                <w:rFonts w:hint="eastAsia"/>
              </w:rPr>
              <w:t xml:space="preserve">  食品安全监管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0ACD0">
            <w:pPr>
              <w:jc w:val="right"/>
            </w:pPr>
            <w:r>
              <w:rPr>
                <w:rFonts w:hint="eastAsia"/>
              </w:rPr>
              <w:t>136.72</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AB099">
            <w:pPr>
              <w:jc w:val="right"/>
            </w:pPr>
            <w:r>
              <w:rPr>
                <w:rFonts w:hint="eastAsia"/>
              </w:rPr>
              <w:t>136.72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1727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FC6B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087B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C810B">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B3A64">
            <w:pPr>
              <w:jc w:val="right"/>
            </w:pPr>
          </w:p>
        </w:tc>
      </w:tr>
      <w:tr w14:paraId="626F025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A397B4">
            <w:r>
              <w:rPr>
                <w:rFonts w:hint="eastAsia"/>
              </w:rPr>
              <w:t>2013899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5FC59B">
            <w:r>
              <w:rPr>
                <w:rFonts w:hint="eastAsia"/>
              </w:rPr>
              <w:t xml:space="preserve">  其他市场监督管理事务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9ACCD">
            <w:pPr>
              <w:jc w:val="right"/>
            </w:pPr>
            <w:r>
              <w:rPr>
                <w:rFonts w:hint="eastAsia"/>
              </w:rPr>
              <w:t>202.39</w:t>
            </w:r>
          </w:p>
        </w:tc>
        <w:tc>
          <w:tcPr>
            <w:tcW w:w="2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AF337">
            <w:pPr>
              <w:jc w:val="right"/>
            </w:pPr>
            <w:r>
              <w:rPr>
                <w:rFonts w:hint="eastAsia"/>
              </w:rPr>
              <w:t>192.39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166E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833C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6B72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EBE9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643D5">
            <w:pPr>
              <w:jc w:val="right"/>
            </w:pPr>
            <w:r>
              <w:rPr>
                <w:rFonts w:hint="eastAsia"/>
              </w:rPr>
              <w:t>10</w:t>
            </w:r>
          </w:p>
        </w:tc>
      </w:tr>
      <w:tr w14:paraId="34F14B49">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FC0C881">
            <w:pPr>
              <w:rPr>
                <w:rFonts w:ascii="宋体" w:hAnsi="宋体" w:eastAsia="宋体" w:cs="宋体"/>
                <w:sz w:val="24"/>
                <w:szCs w:val="24"/>
              </w:rPr>
            </w:pPr>
            <w:r>
              <w:rPr>
                <w:rFonts w:hint="eastAsia"/>
              </w:rPr>
              <w:t>注：本表反映部门本年度取得的各项收入情况。</w:t>
            </w:r>
          </w:p>
        </w:tc>
      </w:tr>
    </w:tbl>
    <w:tbl>
      <w:tblPr>
        <w:tblStyle w:val="5"/>
        <w:tblpPr w:leftFromText="180" w:rightFromText="180" w:vertAnchor="text" w:horzAnchor="margin" w:tblpY="185"/>
        <w:tblW w:w="15428" w:type="dxa"/>
        <w:tblInd w:w="0" w:type="dxa"/>
        <w:tblLayout w:type="autofit"/>
        <w:tblCellMar>
          <w:top w:w="0" w:type="dxa"/>
          <w:left w:w="0" w:type="dxa"/>
          <w:bottom w:w="0" w:type="dxa"/>
          <w:right w:w="0" w:type="dxa"/>
        </w:tblCellMar>
      </w:tblPr>
      <w:tblGrid>
        <w:gridCol w:w="506"/>
        <w:gridCol w:w="427"/>
        <w:gridCol w:w="6964"/>
        <w:gridCol w:w="1455"/>
        <w:gridCol w:w="1408"/>
        <w:gridCol w:w="634"/>
        <w:gridCol w:w="634"/>
        <w:gridCol w:w="634"/>
        <w:gridCol w:w="634"/>
        <w:gridCol w:w="2132"/>
      </w:tblGrid>
      <w:tr w14:paraId="76EE943C">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06097A8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7F359B9">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8E745A9">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9B8112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445E74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A6909A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EFB32A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2CC804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DF52AC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3C9B34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09BA58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339FB8D">
            <w:pPr>
              <w:jc w:val="right"/>
              <w:rPr>
                <w:rFonts w:ascii="宋体" w:hAnsi="宋体" w:eastAsia="宋体" w:cs="宋体"/>
                <w:color w:val="000000"/>
                <w:sz w:val="20"/>
                <w:szCs w:val="20"/>
              </w:rPr>
            </w:pPr>
            <w:r>
              <w:rPr>
                <w:rFonts w:hint="eastAsia"/>
                <w:color w:val="000000"/>
                <w:sz w:val="20"/>
                <w:szCs w:val="20"/>
              </w:rPr>
              <w:t>公开02表</w:t>
            </w:r>
          </w:p>
        </w:tc>
      </w:tr>
      <w:tr w14:paraId="68BE4BF2">
        <w:tblPrEx>
          <w:tblCellMar>
            <w:top w:w="0" w:type="dxa"/>
            <w:left w:w="0" w:type="dxa"/>
            <w:bottom w:w="0" w:type="dxa"/>
            <w:right w:w="0" w:type="dxa"/>
          </w:tblCellMar>
        </w:tblPrEx>
        <w:trPr>
          <w:trHeight w:val="285" w:hRule="atLeast"/>
        </w:trPr>
        <w:tc>
          <w:tcPr>
            <w:tcW w:w="0" w:type="auto"/>
            <w:gridSpan w:val="3"/>
            <w:tcBorders>
              <w:top w:val="nil"/>
              <w:left w:val="nil"/>
              <w:bottom w:val="nil"/>
              <w:right w:val="nil"/>
            </w:tcBorders>
            <w:shd w:val="clear" w:color="000000" w:fill="FFFFFF"/>
            <w:noWrap/>
            <w:tcMar>
              <w:top w:w="15" w:type="dxa"/>
              <w:left w:w="15" w:type="dxa"/>
              <w:bottom w:w="0" w:type="dxa"/>
              <w:right w:w="15" w:type="dxa"/>
            </w:tcMar>
            <w:vAlign w:val="center"/>
          </w:tcPr>
          <w:p w14:paraId="69B49284">
            <w:pPr>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color w:val="000000"/>
                <w:kern w:val="0"/>
                <w:sz w:val="20"/>
                <w:szCs w:val="20"/>
              </w:rPr>
              <w:t>溆浦县市场监督管理局</w:t>
            </w:r>
          </w:p>
          <w:p w14:paraId="10000D6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64015D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4114E5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EB20407">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0ED98E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FED990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292E38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79D7075">
            <w:pPr>
              <w:jc w:val="right"/>
              <w:rPr>
                <w:rFonts w:ascii="宋体" w:hAnsi="宋体" w:eastAsia="宋体" w:cs="宋体"/>
                <w:color w:val="000000"/>
                <w:sz w:val="20"/>
                <w:szCs w:val="20"/>
              </w:rPr>
            </w:pPr>
            <w:r>
              <w:rPr>
                <w:rFonts w:hint="eastAsia"/>
                <w:color w:val="000000"/>
                <w:sz w:val="20"/>
                <w:szCs w:val="20"/>
              </w:rPr>
              <w:t>单位：万元</w:t>
            </w:r>
          </w:p>
        </w:tc>
      </w:tr>
      <w:tr w14:paraId="7CB2B532">
        <w:tblPrEx>
          <w:tblCellMar>
            <w:top w:w="0" w:type="dxa"/>
            <w:left w:w="0" w:type="dxa"/>
            <w:bottom w:w="0" w:type="dxa"/>
            <w:right w:w="0" w:type="dxa"/>
          </w:tblCellMar>
        </w:tblPrEx>
        <w:trPr>
          <w:trHeight w:val="450" w:hRule="atLeast"/>
        </w:trPr>
        <w:tc>
          <w:tcPr>
            <w:tcW w:w="76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661AD3">
            <w:pPr>
              <w:jc w:val="center"/>
              <w:rPr>
                <w:rFonts w:ascii="宋体" w:hAnsi="宋体" w:eastAsia="宋体" w:cs="宋体"/>
                <w:sz w:val="24"/>
                <w:szCs w:val="24"/>
              </w:rPr>
            </w:pPr>
            <w:r>
              <w:rPr>
                <w:rFonts w:hint="eastAsia"/>
              </w:rPr>
              <w:t>项    目</w:t>
            </w:r>
          </w:p>
        </w:tc>
        <w:tc>
          <w:tcPr>
            <w:tcW w:w="14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97E176">
            <w:pPr>
              <w:jc w:val="center"/>
              <w:rPr>
                <w:rFonts w:ascii="宋体" w:hAnsi="宋体" w:eastAsia="宋体" w:cs="宋体"/>
                <w:sz w:val="24"/>
                <w:szCs w:val="24"/>
              </w:rPr>
            </w:pPr>
            <w:r>
              <w:rPr>
                <w:rFonts w:hint="eastAsia"/>
              </w:rPr>
              <w:t>本年收入合计</w:t>
            </w:r>
          </w:p>
        </w:tc>
        <w:tc>
          <w:tcPr>
            <w:tcW w:w="136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08CDD56">
            <w:pPr>
              <w:jc w:val="center"/>
              <w:rPr>
                <w:rFonts w:ascii="宋体" w:hAnsi="宋体" w:eastAsia="宋体" w:cs="宋体"/>
                <w:sz w:val="24"/>
                <w:szCs w:val="24"/>
              </w:rPr>
            </w:pPr>
            <w:r>
              <w:rPr>
                <w:rFonts w:hint="eastAsia"/>
              </w:rPr>
              <w:t>财政拨款收入</w:t>
            </w:r>
          </w:p>
        </w:tc>
        <w:tc>
          <w:tcPr>
            <w:tcW w:w="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B5B343">
            <w:pPr>
              <w:jc w:val="center"/>
              <w:rPr>
                <w:rFonts w:ascii="宋体" w:hAnsi="宋体" w:eastAsia="宋体" w:cs="宋体"/>
                <w:sz w:val="24"/>
                <w:szCs w:val="24"/>
              </w:rPr>
            </w:pPr>
            <w:r>
              <w:rPr>
                <w:rFonts w:hint="eastAsia"/>
              </w:rPr>
              <w:t>上级补助收入</w:t>
            </w:r>
          </w:p>
        </w:tc>
        <w:tc>
          <w:tcPr>
            <w:tcW w:w="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925BC2">
            <w:pPr>
              <w:jc w:val="center"/>
              <w:rPr>
                <w:rFonts w:ascii="宋体" w:hAnsi="宋体" w:eastAsia="宋体" w:cs="宋体"/>
                <w:sz w:val="24"/>
                <w:szCs w:val="24"/>
              </w:rPr>
            </w:pPr>
            <w:r>
              <w:rPr>
                <w:rFonts w:hint="eastAsia"/>
              </w:rPr>
              <w:t>事业收入</w:t>
            </w:r>
          </w:p>
        </w:tc>
        <w:tc>
          <w:tcPr>
            <w:tcW w:w="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F3C134">
            <w:pPr>
              <w:jc w:val="center"/>
              <w:rPr>
                <w:rFonts w:ascii="宋体" w:hAnsi="宋体" w:eastAsia="宋体" w:cs="宋体"/>
                <w:sz w:val="24"/>
                <w:szCs w:val="24"/>
              </w:rPr>
            </w:pPr>
            <w:r>
              <w:rPr>
                <w:rFonts w:hint="eastAsia"/>
              </w:rPr>
              <w:t>经营收入</w:t>
            </w:r>
          </w:p>
        </w:tc>
        <w:tc>
          <w:tcPr>
            <w:tcW w:w="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53E0F0">
            <w:pPr>
              <w:jc w:val="center"/>
              <w:rPr>
                <w:rFonts w:ascii="宋体" w:hAnsi="宋体" w:eastAsia="宋体" w:cs="宋体"/>
                <w:sz w:val="24"/>
                <w:szCs w:val="24"/>
              </w:rPr>
            </w:pPr>
            <w:r>
              <w:rPr>
                <w:rFonts w:hint="eastAsia"/>
              </w:rPr>
              <w:t>附属单位上缴收入</w:t>
            </w:r>
          </w:p>
        </w:tc>
        <w:tc>
          <w:tcPr>
            <w:tcW w:w="21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F545AF">
            <w:pPr>
              <w:jc w:val="center"/>
              <w:rPr>
                <w:rFonts w:ascii="宋体" w:hAnsi="宋体" w:eastAsia="宋体" w:cs="宋体"/>
                <w:sz w:val="24"/>
                <w:szCs w:val="24"/>
              </w:rPr>
            </w:pPr>
            <w:r>
              <w:rPr>
                <w:rFonts w:hint="eastAsia"/>
              </w:rPr>
              <w:t>其他收入</w:t>
            </w:r>
          </w:p>
        </w:tc>
      </w:tr>
      <w:tr w14:paraId="5F64AAFB">
        <w:tblPrEx>
          <w:tblCellMar>
            <w:top w:w="0" w:type="dxa"/>
            <w:left w:w="0" w:type="dxa"/>
            <w:bottom w:w="0" w:type="dxa"/>
            <w:right w:w="0" w:type="dxa"/>
          </w:tblCellMar>
        </w:tblPrEx>
        <w:trPr>
          <w:trHeight w:val="450" w:hRule="atLeast"/>
        </w:trPr>
        <w:tc>
          <w:tcPr>
            <w:tcW w:w="93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3A679C">
            <w:pPr>
              <w:jc w:val="center"/>
              <w:rPr>
                <w:rFonts w:ascii="宋体" w:hAnsi="宋体" w:eastAsia="宋体" w:cs="宋体"/>
                <w:sz w:val="24"/>
                <w:szCs w:val="24"/>
              </w:rPr>
            </w:pPr>
            <w:r>
              <w:rPr>
                <w:rFonts w:hint="eastAsia"/>
              </w:rPr>
              <w:t>功能分类科目编码</w:t>
            </w:r>
          </w:p>
        </w:tc>
        <w:tc>
          <w:tcPr>
            <w:tcW w:w="675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C4E131">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8E58974">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9C9BE4">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02AB9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0936F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30571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411D6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5CDA266">
            <w:pPr>
              <w:rPr>
                <w:rFonts w:ascii="宋体" w:hAnsi="宋体" w:eastAsia="宋体" w:cs="宋体"/>
                <w:sz w:val="24"/>
                <w:szCs w:val="24"/>
              </w:rPr>
            </w:pPr>
          </w:p>
        </w:tc>
      </w:tr>
      <w:tr w14:paraId="16D17DC8">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23C3C99">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65A6FAD1">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193B1B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EA9AE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39B0B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5E5DE3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9416BE">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D8FDC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0E9147">
            <w:pPr>
              <w:rPr>
                <w:rFonts w:ascii="宋体" w:hAnsi="宋体" w:eastAsia="宋体" w:cs="宋体"/>
                <w:sz w:val="24"/>
                <w:szCs w:val="24"/>
              </w:rPr>
            </w:pPr>
          </w:p>
        </w:tc>
      </w:tr>
      <w:tr w14:paraId="768F2B95">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97E60">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3E24E5">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5376D">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E4F526">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63374">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61BF1E">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C9497F">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7FA66">
            <w:pPr>
              <w:jc w:val="center"/>
              <w:rPr>
                <w:rFonts w:ascii="宋体" w:hAnsi="宋体" w:eastAsia="宋体" w:cs="宋体"/>
                <w:sz w:val="24"/>
                <w:szCs w:val="24"/>
              </w:rPr>
            </w:pPr>
            <w:r>
              <w:rPr>
                <w:rFonts w:hint="eastAsia"/>
              </w:rPr>
              <w:t>7</w:t>
            </w:r>
          </w:p>
        </w:tc>
      </w:tr>
      <w:tr w14:paraId="4EB4D8D8">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41CD6D">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EB674">
            <w:pPr>
              <w:jc w:val="right"/>
              <w:rPr>
                <w:rFonts w:ascii="宋体" w:hAnsi="宋体" w:eastAsia="宋体" w:cs="宋体"/>
                <w:sz w:val="24"/>
                <w:szCs w:val="24"/>
              </w:rPr>
            </w:pPr>
            <w:r>
              <w:rPr>
                <w:rFonts w:hint="eastAsia"/>
              </w:rPr>
              <w:t>3674.86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4FA42">
            <w:pPr>
              <w:jc w:val="right"/>
              <w:rPr>
                <w:rFonts w:ascii="宋体" w:hAnsi="宋体" w:eastAsia="宋体" w:cs="宋体"/>
                <w:sz w:val="24"/>
                <w:szCs w:val="24"/>
              </w:rPr>
            </w:pPr>
            <w:r>
              <w:rPr>
                <w:rFonts w:hint="eastAsia"/>
              </w:rPr>
              <w:t>3663.71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1703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C410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3B8F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FA4E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1645B">
            <w:pPr>
              <w:jc w:val="right"/>
              <w:rPr>
                <w:rFonts w:ascii="宋体" w:hAnsi="宋体" w:eastAsia="宋体" w:cs="宋体"/>
                <w:sz w:val="24"/>
                <w:szCs w:val="24"/>
              </w:rPr>
            </w:pPr>
            <w:r>
              <w:rPr>
                <w:rFonts w:hint="eastAsia"/>
              </w:rPr>
              <w:t>11.15</w:t>
            </w:r>
          </w:p>
        </w:tc>
      </w:tr>
      <w:tr w14:paraId="3E287002">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5D729C">
            <w:pPr>
              <w:rPr>
                <w:rFonts w:ascii="宋体" w:hAnsi="宋体" w:eastAsia="宋体" w:cs="宋体"/>
                <w:sz w:val="24"/>
                <w:szCs w:val="24"/>
              </w:rPr>
            </w:pPr>
            <w:r>
              <w:rPr>
                <w:rFonts w:hint="eastAsia"/>
              </w:rPr>
              <w:t>　208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F08F7">
            <w:pPr>
              <w:rPr>
                <w:rFonts w:ascii="宋体" w:hAnsi="宋体" w:eastAsia="宋体" w:cs="宋体"/>
                <w:sz w:val="24"/>
                <w:szCs w:val="24"/>
              </w:rPr>
            </w:pPr>
            <w:r>
              <w:rPr>
                <w:rFonts w:hint="eastAsia"/>
              </w:rPr>
              <w:t>　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0C2D8">
            <w:pPr>
              <w:jc w:val="right"/>
              <w:rPr>
                <w:rFonts w:ascii="宋体" w:hAnsi="宋体" w:eastAsia="宋体" w:cs="宋体"/>
                <w:sz w:val="24"/>
                <w:szCs w:val="24"/>
              </w:rPr>
            </w:pPr>
            <w:r>
              <w:rPr>
                <w:rFonts w:hint="eastAsia"/>
              </w:rPr>
              <w:t>370.84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64560">
            <w:pPr>
              <w:jc w:val="right"/>
              <w:rPr>
                <w:rFonts w:ascii="宋体" w:hAnsi="宋体" w:eastAsia="宋体" w:cs="宋体"/>
                <w:sz w:val="24"/>
                <w:szCs w:val="24"/>
              </w:rPr>
            </w:pPr>
            <w:r>
              <w:rPr>
                <w:rFonts w:hint="eastAsia"/>
              </w:rPr>
              <w:t>370.84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BA1F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4449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C881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F57F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6652F">
            <w:pPr>
              <w:jc w:val="right"/>
              <w:rPr>
                <w:rFonts w:ascii="宋体" w:hAnsi="宋体" w:eastAsia="宋体" w:cs="宋体"/>
                <w:sz w:val="24"/>
                <w:szCs w:val="24"/>
              </w:rPr>
            </w:pPr>
            <w:r>
              <w:rPr>
                <w:rFonts w:hint="eastAsia"/>
              </w:rPr>
              <w:t>　</w:t>
            </w:r>
          </w:p>
        </w:tc>
      </w:tr>
      <w:tr w14:paraId="5EDACDD1">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8CDC01">
            <w:pPr>
              <w:rPr>
                <w:rFonts w:ascii="宋体" w:hAnsi="宋体" w:eastAsia="宋体" w:cs="宋体"/>
                <w:sz w:val="24"/>
                <w:szCs w:val="24"/>
              </w:rPr>
            </w:pPr>
            <w:r>
              <w:rPr>
                <w:rFonts w:hint="eastAsia"/>
              </w:rPr>
              <w:t>　20805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86C737">
            <w:pPr>
              <w:rPr>
                <w:rFonts w:ascii="宋体" w:hAnsi="宋体" w:eastAsia="宋体" w:cs="宋体"/>
                <w:sz w:val="24"/>
                <w:szCs w:val="24"/>
              </w:rPr>
            </w:pPr>
            <w:r>
              <w:rPr>
                <w:rFonts w:hint="eastAsia"/>
              </w:rPr>
              <w:t>　行政事业单位养老支出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AEF76">
            <w:pPr>
              <w:jc w:val="right"/>
              <w:rPr>
                <w:rFonts w:ascii="华文中宋" w:hAnsi="华文中宋" w:eastAsia="华文中宋" w:cs="宋体"/>
                <w:sz w:val="24"/>
                <w:szCs w:val="24"/>
              </w:rPr>
            </w:pPr>
            <w:r>
              <w:rPr>
                <w:rFonts w:hint="eastAsia" w:ascii="华文中宋" w:hAnsi="华文中宋" w:eastAsia="华文中宋"/>
              </w:rPr>
              <w:t>256.97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79A67">
            <w:pPr>
              <w:jc w:val="right"/>
              <w:rPr>
                <w:rFonts w:ascii="宋体" w:hAnsi="宋体" w:eastAsia="宋体" w:cs="宋体"/>
                <w:sz w:val="24"/>
                <w:szCs w:val="24"/>
              </w:rPr>
            </w:pPr>
            <w:r>
              <w:rPr>
                <w:rFonts w:hint="eastAsia"/>
              </w:rPr>
              <w:t>256.97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4D86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8041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6702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41E2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EA9B5">
            <w:pPr>
              <w:jc w:val="right"/>
              <w:rPr>
                <w:rFonts w:ascii="宋体" w:hAnsi="宋体" w:eastAsia="宋体" w:cs="宋体"/>
                <w:sz w:val="24"/>
                <w:szCs w:val="24"/>
              </w:rPr>
            </w:pPr>
            <w:r>
              <w:rPr>
                <w:rFonts w:hint="eastAsia"/>
              </w:rPr>
              <w:t>　</w:t>
            </w:r>
          </w:p>
        </w:tc>
      </w:tr>
      <w:tr w14:paraId="4553F42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DE5348">
            <w:pPr>
              <w:rPr>
                <w:rFonts w:ascii="宋体" w:hAnsi="宋体" w:eastAsia="宋体" w:cs="宋体"/>
                <w:sz w:val="24"/>
                <w:szCs w:val="24"/>
              </w:rPr>
            </w:pPr>
            <w:r>
              <w:rPr>
                <w:rFonts w:hint="eastAsia"/>
              </w:rPr>
              <w:t>　2080505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FD6E0B">
            <w:pPr>
              <w:rPr>
                <w:rFonts w:ascii="宋体" w:hAnsi="宋体" w:eastAsia="宋体" w:cs="宋体"/>
                <w:sz w:val="24"/>
                <w:szCs w:val="24"/>
              </w:rPr>
            </w:pPr>
            <w:r>
              <w:rPr>
                <w:rFonts w:hint="eastAsia"/>
              </w:rPr>
              <w:t>　机关事业单位基本养老保险缴费支出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36A22">
            <w:pPr>
              <w:jc w:val="right"/>
              <w:rPr>
                <w:rFonts w:ascii="宋体" w:hAnsi="宋体" w:eastAsia="宋体" w:cs="宋体"/>
                <w:sz w:val="24"/>
                <w:szCs w:val="24"/>
              </w:rPr>
            </w:pPr>
            <w:r>
              <w:rPr>
                <w:rFonts w:hint="eastAsia"/>
              </w:rPr>
              <w:t>256.97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C0047">
            <w:pPr>
              <w:jc w:val="right"/>
              <w:rPr>
                <w:rFonts w:ascii="宋体" w:hAnsi="宋体" w:eastAsia="宋体" w:cs="宋体"/>
                <w:sz w:val="24"/>
                <w:szCs w:val="24"/>
              </w:rPr>
            </w:pPr>
            <w:r>
              <w:rPr>
                <w:rFonts w:hint="eastAsia"/>
              </w:rPr>
              <w:t>256.97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E358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9339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F789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0F6A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5CCD0">
            <w:pPr>
              <w:jc w:val="right"/>
              <w:rPr>
                <w:rFonts w:ascii="宋体" w:hAnsi="宋体" w:eastAsia="宋体" w:cs="宋体"/>
                <w:sz w:val="24"/>
                <w:szCs w:val="24"/>
              </w:rPr>
            </w:pPr>
            <w:r>
              <w:rPr>
                <w:rFonts w:hint="eastAsia"/>
              </w:rPr>
              <w:t>　</w:t>
            </w:r>
          </w:p>
        </w:tc>
      </w:tr>
      <w:tr w14:paraId="08B2269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EA127">
            <w:pPr>
              <w:rPr>
                <w:rFonts w:ascii="宋体" w:hAnsi="宋体" w:eastAsia="宋体" w:cs="宋体"/>
                <w:sz w:val="24"/>
                <w:szCs w:val="24"/>
              </w:rPr>
            </w:pPr>
            <w:r>
              <w:rPr>
                <w:rFonts w:hint="eastAsia"/>
              </w:rPr>
              <w:t>　20808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B329E">
            <w:pPr>
              <w:rPr>
                <w:rFonts w:ascii="宋体" w:hAnsi="宋体" w:eastAsia="宋体" w:cs="宋体"/>
                <w:sz w:val="24"/>
                <w:szCs w:val="24"/>
              </w:rPr>
            </w:pPr>
            <w:r>
              <w:rPr>
                <w:rFonts w:hint="eastAsia"/>
              </w:rPr>
              <w:t>　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8193E">
            <w:pPr>
              <w:jc w:val="right"/>
              <w:rPr>
                <w:rFonts w:ascii="宋体" w:hAnsi="宋体" w:eastAsia="宋体" w:cs="宋体"/>
                <w:sz w:val="24"/>
                <w:szCs w:val="24"/>
              </w:rPr>
            </w:pPr>
            <w:r>
              <w:rPr>
                <w:rFonts w:hint="eastAsia"/>
              </w:rPr>
              <w:t>113.87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E51AF">
            <w:pPr>
              <w:jc w:val="right"/>
              <w:rPr>
                <w:rFonts w:ascii="宋体" w:hAnsi="宋体" w:eastAsia="宋体" w:cs="宋体"/>
                <w:sz w:val="24"/>
                <w:szCs w:val="24"/>
              </w:rPr>
            </w:pPr>
            <w:r>
              <w:rPr>
                <w:rFonts w:hint="eastAsia"/>
              </w:rPr>
              <w:t>113.87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A4DD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02DC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3D81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E32B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76443">
            <w:pPr>
              <w:jc w:val="right"/>
              <w:rPr>
                <w:rFonts w:ascii="宋体" w:hAnsi="宋体" w:eastAsia="宋体" w:cs="宋体"/>
                <w:sz w:val="24"/>
                <w:szCs w:val="24"/>
              </w:rPr>
            </w:pPr>
            <w:r>
              <w:rPr>
                <w:rFonts w:hint="eastAsia"/>
              </w:rPr>
              <w:t>　</w:t>
            </w:r>
          </w:p>
        </w:tc>
      </w:tr>
      <w:tr w14:paraId="115AD89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7DB4D7">
            <w:pPr>
              <w:rPr>
                <w:rFonts w:ascii="宋体" w:hAnsi="宋体" w:eastAsia="宋体" w:cs="宋体"/>
                <w:sz w:val="24"/>
                <w:szCs w:val="24"/>
              </w:rPr>
            </w:pPr>
            <w:r>
              <w:rPr>
                <w:rFonts w:hint="eastAsia"/>
              </w:rPr>
              <w:t>　2080801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F8D54C">
            <w:pPr>
              <w:rPr>
                <w:rFonts w:ascii="宋体" w:hAnsi="宋体" w:eastAsia="宋体" w:cs="宋体"/>
                <w:sz w:val="24"/>
                <w:szCs w:val="24"/>
              </w:rPr>
            </w:pPr>
            <w:r>
              <w:rPr>
                <w:rFonts w:hint="eastAsia"/>
              </w:rPr>
              <w:t>　  死亡抚恤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82C5B">
            <w:pPr>
              <w:jc w:val="right"/>
              <w:rPr>
                <w:rFonts w:ascii="宋体" w:hAnsi="宋体" w:eastAsia="宋体" w:cs="宋体"/>
                <w:sz w:val="24"/>
                <w:szCs w:val="24"/>
              </w:rPr>
            </w:pPr>
            <w:r>
              <w:rPr>
                <w:rFonts w:hint="eastAsia"/>
              </w:rPr>
              <w:t>113.87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F976A">
            <w:pPr>
              <w:jc w:val="right"/>
              <w:rPr>
                <w:rFonts w:ascii="宋体" w:hAnsi="宋体" w:eastAsia="宋体" w:cs="宋体"/>
                <w:sz w:val="24"/>
                <w:szCs w:val="24"/>
              </w:rPr>
            </w:pPr>
            <w:r>
              <w:rPr>
                <w:rFonts w:hint="eastAsia"/>
              </w:rPr>
              <w:t>113.87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89F2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C731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1CFD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AB11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A2CE3">
            <w:pPr>
              <w:jc w:val="right"/>
              <w:rPr>
                <w:rFonts w:ascii="宋体" w:hAnsi="宋体" w:eastAsia="宋体" w:cs="宋体"/>
                <w:sz w:val="24"/>
                <w:szCs w:val="24"/>
              </w:rPr>
            </w:pPr>
            <w:r>
              <w:rPr>
                <w:rFonts w:hint="eastAsia"/>
              </w:rPr>
              <w:t>　</w:t>
            </w:r>
          </w:p>
        </w:tc>
      </w:tr>
      <w:tr w14:paraId="36C6F70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BB6AD">
            <w:pPr>
              <w:rPr>
                <w:rFonts w:ascii="宋体" w:hAnsi="宋体" w:eastAsia="宋体" w:cs="宋体"/>
                <w:sz w:val="24"/>
                <w:szCs w:val="24"/>
              </w:rPr>
            </w:pPr>
            <w:r>
              <w:rPr>
                <w:rFonts w:hint="eastAsia"/>
              </w:rPr>
              <w:t>　210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968E0">
            <w:pPr>
              <w:rPr>
                <w:rFonts w:ascii="宋体" w:hAnsi="宋体" w:eastAsia="宋体" w:cs="宋体"/>
                <w:sz w:val="24"/>
                <w:szCs w:val="24"/>
              </w:rPr>
            </w:pPr>
            <w:r>
              <w:rPr>
                <w:rFonts w:hint="eastAsia"/>
              </w:rPr>
              <w:t>　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7091B">
            <w:pPr>
              <w:jc w:val="right"/>
              <w:rPr>
                <w:rFonts w:ascii="宋体" w:hAnsi="宋体" w:eastAsia="宋体" w:cs="宋体"/>
                <w:sz w:val="24"/>
                <w:szCs w:val="24"/>
              </w:rPr>
            </w:pPr>
            <w:r>
              <w:rPr>
                <w:rFonts w:hint="eastAsia"/>
              </w:rPr>
              <w:t>120.81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DA2F7">
            <w:pPr>
              <w:jc w:val="right"/>
              <w:rPr>
                <w:rFonts w:ascii="宋体" w:hAnsi="宋体" w:eastAsia="宋体" w:cs="宋体"/>
                <w:sz w:val="24"/>
                <w:szCs w:val="24"/>
              </w:rPr>
            </w:pPr>
            <w:r>
              <w:rPr>
                <w:rFonts w:hint="eastAsia"/>
              </w:rPr>
              <w:t>120.81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FD95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B0E1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6A1D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DA34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BC62D">
            <w:pPr>
              <w:jc w:val="right"/>
              <w:rPr>
                <w:rFonts w:ascii="宋体" w:hAnsi="宋体" w:eastAsia="宋体" w:cs="宋体"/>
                <w:sz w:val="24"/>
                <w:szCs w:val="24"/>
              </w:rPr>
            </w:pPr>
            <w:r>
              <w:rPr>
                <w:rFonts w:hint="eastAsia"/>
              </w:rPr>
              <w:t>　</w:t>
            </w:r>
          </w:p>
        </w:tc>
      </w:tr>
      <w:tr w14:paraId="56AFF7E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5E991">
            <w:r>
              <w:rPr>
                <w:rFonts w:hint="eastAsia"/>
              </w:rPr>
              <w:t>21011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C7568B">
            <w:r>
              <w:rPr>
                <w:rFonts w:hint="eastAsia"/>
              </w:rPr>
              <w:t>行政事业单位医疗</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92A16">
            <w:pPr>
              <w:jc w:val="right"/>
            </w:pPr>
            <w:r>
              <w:rPr>
                <w:rFonts w:hint="eastAsia"/>
              </w:rPr>
              <w:t>120.81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EFA69">
            <w:pPr>
              <w:jc w:val="right"/>
            </w:pPr>
            <w:r>
              <w:rPr>
                <w:rFonts w:hint="eastAsia"/>
              </w:rPr>
              <w:t>120.81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DB03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1A93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3483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ADF0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A24FB">
            <w:pPr>
              <w:jc w:val="right"/>
            </w:pPr>
          </w:p>
        </w:tc>
      </w:tr>
      <w:tr w14:paraId="022944C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52477">
            <w:r>
              <w:rPr>
                <w:rFonts w:hint="eastAsia"/>
              </w:rPr>
              <w:t>2101101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28BB55">
            <w:r>
              <w:rPr>
                <w:rFonts w:hint="eastAsia"/>
              </w:rPr>
              <w:t>行政单位医疗</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47089">
            <w:pPr>
              <w:jc w:val="right"/>
            </w:pPr>
            <w:r>
              <w:rPr>
                <w:rFonts w:hint="eastAsia"/>
              </w:rPr>
              <w:t>120.81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850E1">
            <w:pPr>
              <w:jc w:val="right"/>
            </w:pPr>
            <w:r>
              <w:rPr>
                <w:rFonts w:hint="eastAsia"/>
              </w:rPr>
              <w:t>120.81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31D8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58E4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F7D0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F3CA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6C628">
            <w:pPr>
              <w:jc w:val="right"/>
            </w:pPr>
          </w:p>
        </w:tc>
      </w:tr>
      <w:tr w14:paraId="5AA1590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91B5E">
            <w:r>
              <w:rPr>
                <w:rFonts w:hint="eastAsia"/>
              </w:rPr>
              <w:t>213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51A2F1">
            <w:r>
              <w:rPr>
                <w:rFonts w:hint="eastAsia"/>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074C4">
            <w:pPr>
              <w:jc w:val="right"/>
            </w:pPr>
            <w:r>
              <w:rPr>
                <w:rFonts w:hint="eastAsia"/>
              </w:rPr>
              <w:t>115.98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0C90F">
            <w:pPr>
              <w:jc w:val="right"/>
            </w:pPr>
            <w:r>
              <w:rPr>
                <w:rFonts w:hint="eastAsia"/>
              </w:rPr>
              <w:t>115.98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4924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371B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D4A5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897E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A3E62">
            <w:pPr>
              <w:jc w:val="right"/>
            </w:pPr>
          </w:p>
        </w:tc>
      </w:tr>
      <w:tr w14:paraId="2E442587">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BEE001">
            <w:r>
              <w:rPr>
                <w:rFonts w:hint="eastAsia"/>
              </w:rPr>
              <w:t>21301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753AD3">
            <w:r>
              <w:rPr>
                <w:rFonts w:hint="eastAsia"/>
              </w:rPr>
              <w:t>农业农村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2DB65">
            <w:pPr>
              <w:jc w:val="right"/>
            </w:pPr>
            <w:r>
              <w:rPr>
                <w:rFonts w:hint="eastAsia"/>
              </w:rPr>
              <w:t>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7C25D">
            <w:pPr>
              <w:jc w:val="right"/>
            </w:pPr>
            <w:r>
              <w:rPr>
                <w:rFonts w:hint="eastAsia"/>
              </w:rPr>
              <w:t>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7994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5CA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94C1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DEB1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D8FBB">
            <w:pPr>
              <w:jc w:val="right"/>
            </w:pPr>
          </w:p>
        </w:tc>
      </w:tr>
      <w:tr w14:paraId="5AC7C8B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2AE62">
            <w:r>
              <w:rPr>
                <w:rFonts w:hint="eastAsia"/>
              </w:rPr>
              <w:t>2130199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AC7F50">
            <w:r>
              <w:rPr>
                <w:rFonts w:hint="eastAsia"/>
              </w:rPr>
              <w:t xml:space="preserve">  其他农业农村支出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B0923">
            <w:pPr>
              <w:jc w:val="right"/>
            </w:pPr>
            <w:r>
              <w:rPr>
                <w:rFonts w:hint="eastAsia"/>
              </w:rPr>
              <w:t>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8BAF9">
            <w:pPr>
              <w:jc w:val="right"/>
            </w:pPr>
            <w:r>
              <w:rPr>
                <w:rFonts w:hint="eastAsia"/>
              </w:rPr>
              <w:t>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82C4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0F0A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A5A6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897C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69EA2">
            <w:pPr>
              <w:jc w:val="right"/>
            </w:pPr>
          </w:p>
        </w:tc>
      </w:tr>
      <w:tr w14:paraId="60687DF4">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55B1D48F">
            <w:pPr>
              <w:rPr>
                <w:rFonts w:ascii="宋体" w:hAnsi="宋体" w:eastAsia="宋体" w:cs="宋体"/>
                <w:sz w:val="24"/>
                <w:szCs w:val="24"/>
              </w:rPr>
            </w:pPr>
            <w:r>
              <w:rPr>
                <w:rFonts w:hint="eastAsia"/>
              </w:rPr>
              <w:t>注：本表反映部门本年度取得的各项收入情况。</w:t>
            </w:r>
          </w:p>
        </w:tc>
      </w:tr>
    </w:tbl>
    <w:p w14:paraId="0A7A43C8">
      <w:pPr>
        <w:widowControl/>
        <w:jc w:val="left"/>
        <w:rPr>
          <w:rFonts w:ascii="Times New Roman" w:hAnsi="Times New Roman" w:eastAsia="黑体" w:cs="Times New Roman"/>
          <w:bCs/>
          <w:kern w:val="0"/>
          <w:sz w:val="32"/>
          <w:szCs w:val="32"/>
        </w:rPr>
      </w:pPr>
    </w:p>
    <w:tbl>
      <w:tblPr>
        <w:tblStyle w:val="5"/>
        <w:tblW w:w="15428" w:type="dxa"/>
        <w:tblInd w:w="0" w:type="dxa"/>
        <w:tblLayout w:type="autofit"/>
        <w:tblCellMar>
          <w:top w:w="0" w:type="dxa"/>
          <w:left w:w="0" w:type="dxa"/>
          <w:bottom w:w="0" w:type="dxa"/>
          <w:right w:w="0" w:type="dxa"/>
        </w:tblCellMar>
      </w:tblPr>
      <w:tblGrid>
        <w:gridCol w:w="559"/>
        <w:gridCol w:w="375"/>
        <w:gridCol w:w="5091"/>
        <w:gridCol w:w="1686"/>
        <w:gridCol w:w="1686"/>
        <w:gridCol w:w="905"/>
        <w:gridCol w:w="905"/>
        <w:gridCol w:w="905"/>
        <w:gridCol w:w="905"/>
        <w:gridCol w:w="2411"/>
      </w:tblGrid>
      <w:tr w14:paraId="1873BD8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1FE178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50560F0">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7807E1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9EF8E7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00AEDF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5D9503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555E42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3119D8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FFBD10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0C19D0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2C5FE1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BC705D2">
            <w:pPr>
              <w:jc w:val="right"/>
              <w:rPr>
                <w:rFonts w:ascii="宋体" w:hAnsi="宋体" w:eastAsia="宋体" w:cs="宋体"/>
                <w:color w:val="000000"/>
                <w:sz w:val="20"/>
                <w:szCs w:val="20"/>
              </w:rPr>
            </w:pPr>
            <w:r>
              <w:rPr>
                <w:rFonts w:hint="eastAsia"/>
                <w:color w:val="000000"/>
                <w:sz w:val="20"/>
                <w:szCs w:val="20"/>
              </w:rPr>
              <w:t>公开02表</w:t>
            </w:r>
          </w:p>
        </w:tc>
      </w:tr>
      <w:tr w14:paraId="64A9C343">
        <w:tblPrEx>
          <w:tblCellMar>
            <w:top w:w="0" w:type="dxa"/>
            <w:left w:w="0" w:type="dxa"/>
            <w:bottom w:w="0" w:type="dxa"/>
            <w:right w:w="0" w:type="dxa"/>
          </w:tblCellMar>
        </w:tblPrEx>
        <w:trPr>
          <w:trHeight w:val="285" w:hRule="atLeast"/>
        </w:trPr>
        <w:tc>
          <w:tcPr>
            <w:tcW w:w="0" w:type="auto"/>
            <w:gridSpan w:val="3"/>
            <w:tcBorders>
              <w:top w:val="nil"/>
              <w:left w:val="nil"/>
              <w:bottom w:val="nil"/>
              <w:right w:val="nil"/>
            </w:tcBorders>
            <w:shd w:val="clear" w:color="000000" w:fill="FFFFFF"/>
            <w:noWrap/>
            <w:tcMar>
              <w:top w:w="15" w:type="dxa"/>
              <w:left w:w="15" w:type="dxa"/>
              <w:bottom w:w="0" w:type="dxa"/>
              <w:right w:w="15" w:type="dxa"/>
            </w:tcMar>
            <w:vAlign w:val="center"/>
          </w:tcPr>
          <w:p w14:paraId="3ABD5A82">
            <w:pPr>
              <w:rPr>
                <w:rFonts w:ascii="宋体" w:hAnsi="宋体" w:eastAsia="宋体" w:cs="宋体"/>
                <w:color w:val="000000"/>
                <w:sz w:val="20"/>
                <w:szCs w:val="20"/>
              </w:rPr>
            </w:pPr>
            <w:r>
              <w:rPr>
                <w:rFonts w:hint="eastAsia"/>
                <w:color w:val="000000"/>
                <w:sz w:val="20"/>
                <w:szCs w:val="20"/>
              </w:rPr>
              <w:t>部门：溆浦县市场监督管理局</w:t>
            </w: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4BFF6C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58EB59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C3237C0">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94CD0E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055E66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632202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395D92D">
            <w:pPr>
              <w:jc w:val="right"/>
              <w:rPr>
                <w:rFonts w:ascii="宋体" w:hAnsi="宋体" w:eastAsia="宋体" w:cs="宋体"/>
                <w:color w:val="000000"/>
                <w:sz w:val="20"/>
                <w:szCs w:val="20"/>
              </w:rPr>
            </w:pPr>
            <w:r>
              <w:rPr>
                <w:rFonts w:hint="eastAsia"/>
                <w:color w:val="000000"/>
                <w:sz w:val="20"/>
                <w:szCs w:val="20"/>
              </w:rPr>
              <w:t>单位：万元</w:t>
            </w:r>
          </w:p>
        </w:tc>
      </w:tr>
      <w:tr w14:paraId="4CBF75E8">
        <w:tblPrEx>
          <w:tblCellMar>
            <w:top w:w="0" w:type="dxa"/>
            <w:left w:w="0" w:type="dxa"/>
            <w:bottom w:w="0" w:type="dxa"/>
            <w:right w:w="0" w:type="dxa"/>
          </w:tblCellMar>
        </w:tblPrEx>
        <w:trPr>
          <w:trHeight w:val="450" w:hRule="atLeast"/>
        </w:trPr>
        <w:tc>
          <w:tcPr>
            <w:tcW w:w="658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5A0735">
            <w:pPr>
              <w:jc w:val="center"/>
              <w:rPr>
                <w:rFonts w:ascii="宋体" w:hAnsi="宋体" w:eastAsia="宋体" w:cs="宋体"/>
                <w:sz w:val="24"/>
                <w:szCs w:val="24"/>
              </w:rPr>
            </w:pPr>
            <w:r>
              <w:rPr>
                <w:rFonts w:hint="eastAsia"/>
              </w:rPr>
              <w:t>项    目</w:t>
            </w:r>
          </w:p>
        </w:tc>
        <w:tc>
          <w:tcPr>
            <w:tcW w:w="14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F904B1">
            <w:pPr>
              <w:jc w:val="center"/>
              <w:rPr>
                <w:rFonts w:ascii="宋体" w:hAnsi="宋体" w:eastAsia="宋体" w:cs="宋体"/>
                <w:sz w:val="24"/>
                <w:szCs w:val="24"/>
              </w:rPr>
            </w:pPr>
            <w:r>
              <w:rPr>
                <w:rFonts w:hint="eastAsia"/>
              </w:rPr>
              <w:t>本年收入合计</w:t>
            </w:r>
          </w:p>
        </w:tc>
        <w:tc>
          <w:tcPr>
            <w:tcW w:w="148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0C60DB9">
            <w:pPr>
              <w:jc w:val="center"/>
              <w:rPr>
                <w:rFonts w:ascii="宋体" w:hAnsi="宋体" w:eastAsia="宋体" w:cs="宋体"/>
                <w:sz w:val="24"/>
                <w:szCs w:val="24"/>
              </w:rPr>
            </w:pPr>
            <w:r>
              <w:rPr>
                <w:rFonts w:hint="eastAsia"/>
              </w:rPr>
              <w:t>财政拨款收入</w:t>
            </w:r>
          </w:p>
        </w:tc>
        <w:tc>
          <w:tcPr>
            <w:tcW w:w="9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84BE06">
            <w:pPr>
              <w:jc w:val="center"/>
              <w:rPr>
                <w:rFonts w:ascii="宋体" w:hAnsi="宋体" w:eastAsia="宋体" w:cs="宋体"/>
                <w:sz w:val="24"/>
                <w:szCs w:val="24"/>
              </w:rPr>
            </w:pPr>
            <w:r>
              <w:rPr>
                <w:rFonts w:hint="eastAsia"/>
              </w:rPr>
              <w:t>上级补助收入</w:t>
            </w:r>
          </w:p>
        </w:tc>
        <w:tc>
          <w:tcPr>
            <w:tcW w:w="9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1E1B5D">
            <w:pPr>
              <w:jc w:val="center"/>
              <w:rPr>
                <w:rFonts w:ascii="宋体" w:hAnsi="宋体" w:eastAsia="宋体" w:cs="宋体"/>
                <w:sz w:val="24"/>
                <w:szCs w:val="24"/>
              </w:rPr>
            </w:pPr>
            <w:r>
              <w:rPr>
                <w:rFonts w:hint="eastAsia"/>
              </w:rPr>
              <w:t>事业收入</w:t>
            </w:r>
          </w:p>
        </w:tc>
        <w:tc>
          <w:tcPr>
            <w:tcW w:w="9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2F52AE">
            <w:pPr>
              <w:jc w:val="center"/>
              <w:rPr>
                <w:rFonts w:ascii="宋体" w:hAnsi="宋体" w:eastAsia="宋体" w:cs="宋体"/>
                <w:sz w:val="24"/>
                <w:szCs w:val="24"/>
              </w:rPr>
            </w:pPr>
            <w:r>
              <w:rPr>
                <w:rFonts w:hint="eastAsia"/>
              </w:rPr>
              <w:t>经营收入</w:t>
            </w:r>
          </w:p>
        </w:tc>
        <w:tc>
          <w:tcPr>
            <w:tcW w:w="9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E0FC7F">
            <w:pPr>
              <w:jc w:val="center"/>
              <w:rPr>
                <w:rFonts w:ascii="宋体" w:hAnsi="宋体" w:eastAsia="宋体" w:cs="宋体"/>
                <w:sz w:val="24"/>
                <w:szCs w:val="24"/>
              </w:rPr>
            </w:pPr>
            <w:r>
              <w:rPr>
                <w:rFonts w:hint="eastAsia"/>
              </w:rPr>
              <w:t>附属单位上缴收入</w:t>
            </w:r>
          </w:p>
        </w:tc>
        <w:tc>
          <w:tcPr>
            <w:tcW w:w="211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129953">
            <w:pPr>
              <w:jc w:val="center"/>
              <w:rPr>
                <w:rFonts w:ascii="宋体" w:hAnsi="宋体" w:eastAsia="宋体" w:cs="宋体"/>
                <w:sz w:val="24"/>
                <w:szCs w:val="24"/>
              </w:rPr>
            </w:pPr>
            <w:r>
              <w:rPr>
                <w:rFonts w:hint="eastAsia"/>
              </w:rPr>
              <w:t>其他收入</w:t>
            </w:r>
          </w:p>
        </w:tc>
      </w:tr>
      <w:tr w14:paraId="13E8BE37">
        <w:tblPrEx>
          <w:tblCellMar>
            <w:top w:w="0" w:type="dxa"/>
            <w:left w:w="0" w:type="dxa"/>
            <w:bottom w:w="0" w:type="dxa"/>
            <w:right w:w="0" w:type="dxa"/>
          </w:tblCellMar>
        </w:tblPrEx>
        <w:trPr>
          <w:trHeight w:val="450" w:hRule="atLeast"/>
        </w:trPr>
        <w:tc>
          <w:tcPr>
            <w:tcW w:w="226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149007">
            <w:pPr>
              <w:jc w:val="center"/>
              <w:rPr>
                <w:rFonts w:ascii="宋体" w:hAnsi="宋体" w:eastAsia="宋体" w:cs="宋体"/>
                <w:sz w:val="24"/>
                <w:szCs w:val="24"/>
              </w:rPr>
            </w:pPr>
            <w:r>
              <w:rPr>
                <w:rFonts w:hint="eastAsia"/>
              </w:rPr>
              <w:t>功能分类科目编码</w:t>
            </w:r>
          </w:p>
        </w:tc>
        <w:tc>
          <w:tcPr>
            <w:tcW w:w="432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2074A7">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04B8B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A239B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345DC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A68EB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BC9AC1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7DAB0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A7DF6B">
            <w:pPr>
              <w:rPr>
                <w:rFonts w:ascii="宋体" w:hAnsi="宋体" w:eastAsia="宋体" w:cs="宋体"/>
                <w:sz w:val="24"/>
                <w:szCs w:val="24"/>
              </w:rPr>
            </w:pPr>
          </w:p>
        </w:tc>
      </w:tr>
      <w:tr w14:paraId="5AB095A6">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D414554">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2DF4085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BD484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BF583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7A4A6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3C8811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50BEFE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7A1B5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D885D37">
            <w:pPr>
              <w:rPr>
                <w:rFonts w:ascii="宋体" w:hAnsi="宋体" w:eastAsia="宋体" w:cs="宋体"/>
                <w:sz w:val="24"/>
                <w:szCs w:val="24"/>
              </w:rPr>
            </w:pPr>
          </w:p>
        </w:tc>
      </w:tr>
      <w:tr w14:paraId="7F83C208">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1E9A7A">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5957AE">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12DE3">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09E9C">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67606">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F2F434">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59AA9">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1CC1A">
            <w:pPr>
              <w:jc w:val="center"/>
              <w:rPr>
                <w:rFonts w:ascii="宋体" w:hAnsi="宋体" w:eastAsia="宋体" w:cs="宋体"/>
                <w:sz w:val="24"/>
                <w:szCs w:val="24"/>
              </w:rPr>
            </w:pPr>
            <w:r>
              <w:rPr>
                <w:rFonts w:hint="eastAsia"/>
              </w:rPr>
              <w:t>7</w:t>
            </w:r>
          </w:p>
        </w:tc>
      </w:tr>
      <w:tr w14:paraId="77316BF2">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4233D">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5C771">
            <w:pPr>
              <w:jc w:val="right"/>
              <w:rPr>
                <w:rFonts w:ascii="宋体" w:hAnsi="宋体" w:eastAsia="宋体" w:cs="宋体"/>
                <w:sz w:val="24"/>
                <w:szCs w:val="24"/>
              </w:rPr>
            </w:pPr>
            <w:r>
              <w:rPr>
                <w:rFonts w:hint="eastAsia"/>
              </w:rPr>
              <w:t>3674.86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CA8C3">
            <w:pPr>
              <w:jc w:val="right"/>
              <w:rPr>
                <w:rFonts w:ascii="宋体" w:hAnsi="宋体" w:eastAsia="宋体" w:cs="宋体"/>
                <w:sz w:val="24"/>
                <w:szCs w:val="24"/>
              </w:rPr>
            </w:pPr>
            <w:r>
              <w:rPr>
                <w:rFonts w:hint="eastAsia"/>
              </w:rPr>
              <w:t>3663.71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AA71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F43D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495D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0991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FC1FC">
            <w:pPr>
              <w:jc w:val="right"/>
              <w:rPr>
                <w:rFonts w:ascii="宋体" w:hAnsi="宋体" w:eastAsia="宋体" w:cs="宋体"/>
                <w:sz w:val="24"/>
                <w:szCs w:val="24"/>
              </w:rPr>
            </w:pPr>
            <w:r>
              <w:rPr>
                <w:rFonts w:hint="eastAsia"/>
              </w:rPr>
              <w:t>11.15</w:t>
            </w:r>
          </w:p>
        </w:tc>
      </w:tr>
      <w:tr w14:paraId="2D835D7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14B14">
            <w:pPr>
              <w:rPr>
                <w:rFonts w:ascii="宋体" w:hAnsi="宋体" w:eastAsia="宋体" w:cs="宋体"/>
                <w:sz w:val="24"/>
                <w:szCs w:val="24"/>
              </w:rPr>
            </w:pPr>
            <w:r>
              <w:rPr>
                <w:rFonts w:hint="eastAsia"/>
              </w:rPr>
              <w:t>　21305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B9DF31">
            <w:pPr>
              <w:rPr>
                <w:rFonts w:ascii="宋体" w:hAnsi="宋体" w:eastAsia="宋体" w:cs="宋体"/>
                <w:sz w:val="24"/>
                <w:szCs w:val="24"/>
              </w:rPr>
            </w:pPr>
            <w:r>
              <w:rPr>
                <w:rFonts w:hint="eastAsia"/>
              </w:rPr>
              <w:t>　扶贫</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D31D8">
            <w:pPr>
              <w:jc w:val="right"/>
              <w:rPr>
                <w:rFonts w:ascii="宋体" w:hAnsi="宋体" w:eastAsia="宋体" w:cs="宋体"/>
                <w:sz w:val="24"/>
                <w:szCs w:val="24"/>
              </w:rPr>
            </w:pPr>
            <w:r>
              <w:rPr>
                <w:rFonts w:hint="eastAsia"/>
              </w:rPr>
              <w:t>75.98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88C5A">
            <w:pPr>
              <w:jc w:val="right"/>
              <w:rPr>
                <w:rFonts w:ascii="宋体" w:hAnsi="宋体" w:eastAsia="宋体" w:cs="宋体"/>
                <w:sz w:val="24"/>
                <w:szCs w:val="24"/>
              </w:rPr>
            </w:pPr>
            <w:r>
              <w:rPr>
                <w:rFonts w:hint="eastAsia"/>
              </w:rPr>
              <w:t>75.98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A115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A5B1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3BBB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EFD9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26DAF">
            <w:pPr>
              <w:jc w:val="right"/>
              <w:rPr>
                <w:rFonts w:ascii="宋体" w:hAnsi="宋体" w:eastAsia="宋体" w:cs="宋体"/>
                <w:sz w:val="24"/>
                <w:szCs w:val="24"/>
              </w:rPr>
            </w:pPr>
            <w:r>
              <w:rPr>
                <w:rFonts w:hint="eastAsia"/>
              </w:rPr>
              <w:t>　</w:t>
            </w:r>
          </w:p>
        </w:tc>
      </w:tr>
      <w:tr w14:paraId="08B4FAC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B131C9">
            <w:pPr>
              <w:rPr>
                <w:rFonts w:ascii="宋体" w:hAnsi="宋体" w:eastAsia="宋体" w:cs="宋体"/>
                <w:sz w:val="24"/>
                <w:szCs w:val="24"/>
              </w:rPr>
            </w:pPr>
            <w:r>
              <w:rPr>
                <w:rFonts w:hint="eastAsia"/>
              </w:rPr>
              <w:t>　2130501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C308C">
            <w:pPr>
              <w:rPr>
                <w:rFonts w:ascii="宋体" w:hAnsi="宋体" w:eastAsia="宋体" w:cs="宋体"/>
                <w:sz w:val="24"/>
                <w:szCs w:val="24"/>
              </w:rPr>
            </w:pPr>
            <w:r>
              <w:rPr>
                <w:rFonts w:hint="eastAsia"/>
              </w:rPr>
              <w:t>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48E04">
            <w:pPr>
              <w:jc w:val="right"/>
              <w:rPr>
                <w:rFonts w:ascii="华文中宋" w:hAnsi="华文中宋" w:eastAsia="华文中宋" w:cs="宋体"/>
                <w:sz w:val="24"/>
                <w:szCs w:val="24"/>
              </w:rPr>
            </w:pPr>
            <w:r>
              <w:rPr>
                <w:rFonts w:hint="eastAsia" w:ascii="华文中宋" w:hAnsi="华文中宋" w:eastAsia="华文中宋"/>
              </w:rPr>
              <w:t>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33DD4">
            <w:pPr>
              <w:ind w:right="210"/>
              <w:jc w:val="right"/>
              <w:rPr>
                <w:rFonts w:ascii="宋体" w:hAnsi="宋体" w:eastAsia="宋体" w:cs="宋体"/>
                <w:sz w:val="24"/>
                <w:szCs w:val="24"/>
              </w:rPr>
            </w:pPr>
            <w:r>
              <w:rPr>
                <w:rFonts w:hint="eastAsia"/>
              </w:rPr>
              <w:t>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EF9E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AE67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A34F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CFB1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99403">
            <w:pPr>
              <w:jc w:val="right"/>
              <w:rPr>
                <w:rFonts w:ascii="宋体" w:hAnsi="宋体" w:eastAsia="宋体" w:cs="宋体"/>
                <w:sz w:val="24"/>
                <w:szCs w:val="24"/>
              </w:rPr>
            </w:pPr>
            <w:r>
              <w:rPr>
                <w:rFonts w:hint="eastAsia"/>
              </w:rPr>
              <w:t>　</w:t>
            </w:r>
          </w:p>
        </w:tc>
      </w:tr>
      <w:tr w14:paraId="20DC918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8124D">
            <w:pPr>
              <w:rPr>
                <w:rFonts w:ascii="宋体" w:hAnsi="宋体" w:eastAsia="宋体" w:cs="宋体"/>
                <w:sz w:val="24"/>
                <w:szCs w:val="24"/>
              </w:rPr>
            </w:pPr>
            <w:r>
              <w:rPr>
                <w:rFonts w:hint="eastAsia"/>
              </w:rPr>
              <w:t>　2130599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751237">
            <w:pPr>
              <w:rPr>
                <w:rFonts w:ascii="宋体" w:hAnsi="宋体" w:eastAsia="宋体" w:cs="宋体"/>
                <w:sz w:val="24"/>
                <w:szCs w:val="24"/>
              </w:rPr>
            </w:pPr>
            <w:r>
              <w:rPr>
                <w:rFonts w:hint="eastAsia"/>
              </w:rPr>
              <w:t>　其他扶贫支出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0DDD5">
            <w:pPr>
              <w:jc w:val="right"/>
              <w:rPr>
                <w:rFonts w:ascii="宋体" w:hAnsi="宋体" w:eastAsia="宋体" w:cs="宋体"/>
                <w:sz w:val="24"/>
                <w:szCs w:val="24"/>
              </w:rPr>
            </w:pPr>
            <w:r>
              <w:rPr>
                <w:rFonts w:hint="eastAsia"/>
              </w:rPr>
              <w:t>69.98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D3F22">
            <w:pPr>
              <w:jc w:val="right"/>
              <w:rPr>
                <w:rFonts w:ascii="宋体" w:hAnsi="宋体" w:eastAsia="宋体" w:cs="宋体"/>
                <w:sz w:val="24"/>
                <w:szCs w:val="24"/>
              </w:rPr>
            </w:pPr>
            <w:r>
              <w:rPr>
                <w:rFonts w:hint="eastAsia"/>
              </w:rPr>
              <w:t>69.98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F1D1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3BFF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4BEB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8F3C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6CC05">
            <w:pPr>
              <w:jc w:val="right"/>
              <w:rPr>
                <w:rFonts w:ascii="宋体" w:hAnsi="宋体" w:eastAsia="宋体" w:cs="宋体"/>
                <w:sz w:val="24"/>
                <w:szCs w:val="24"/>
              </w:rPr>
            </w:pPr>
            <w:r>
              <w:rPr>
                <w:rFonts w:hint="eastAsia"/>
              </w:rPr>
              <w:t>　</w:t>
            </w:r>
          </w:p>
        </w:tc>
      </w:tr>
      <w:tr w14:paraId="14FCCFB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6C0065">
            <w:pPr>
              <w:rPr>
                <w:rFonts w:ascii="宋体" w:hAnsi="宋体" w:eastAsia="宋体" w:cs="宋体"/>
                <w:sz w:val="24"/>
                <w:szCs w:val="24"/>
              </w:rPr>
            </w:pPr>
            <w:r>
              <w:rPr>
                <w:rFonts w:hint="eastAsia"/>
              </w:rPr>
              <w:t>　216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849422">
            <w:pPr>
              <w:rPr>
                <w:rFonts w:ascii="宋体" w:hAnsi="宋体" w:eastAsia="宋体" w:cs="宋体"/>
                <w:sz w:val="24"/>
                <w:szCs w:val="24"/>
              </w:rPr>
            </w:pPr>
            <w:r>
              <w:rPr>
                <w:rFonts w:hint="eastAsia"/>
              </w:rPr>
              <w:t>　商业服务业等支出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7D04D">
            <w:pPr>
              <w:jc w:val="right"/>
              <w:rPr>
                <w:rFonts w:ascii="宋体" w:hAnsi="宋体" w:eastAsia="宋体" w:cs="宋体"/>
                <w:sz w:val="24"/>
                <w:szCs w:val="24"/>
              </w:rPr>
            </w:pPr>
            <w:r>
              <w:rPr>
                <w:rFonts w:hint="eastAsia"/>
              </w:rPr>
              <w:t>3.42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29FD6">
            <w:pPr>
              <w:jc w:val="right"/>
              <w:rPr>
                <w:rFonts w:ascii="宋体" w:hAnsi="宋体" w:eastAsia="宋体" w:cs="宋体"/>
                <w:sz w:val="24"/>
                <w:szCs w:val="24"/>
              </w:rPr>
            </w:pPr>
            <w:r>
              <w:rPr>
                <w:rFonts w:hint="eastAsia"/>
              </w:rPr>
              <w:t>3.42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9297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81F0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3A2A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6409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7FDBF">
            <w:pPr>
              <w:jc w:val="right"/>
              <w:rPr>
                <w:rFonts w:ascii="宋体" w:hAnsi="宋体" w:eastAsia="宋体" w:cs="宋体"/>
                <w:sz w:val="24"/>
                <w:szCs w:val="24"/>
              </w:rPr>
            </w:pPr>
            <w:r>
              <w:rPr>
                <w:rFonts w:hint="eastAsia"/>
              </w:rPr>
              <w:t>　</w:t>
            </w:r>
          </w:p>
        </w:tc>
      </w:tr>
      <w:tr w14:paraId="1185C73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9F9C6">
            <w:pPr>
              <w:rPr>
                <w:rFonts w:ascii="宋体" w:hAnsi="宋体" w:eastAsia="宋体" w:cs="宋体"/>
                <w:sz w:val="24"/>
                <w:szCs w:val="24"/>
              </w:rPr>
            </w:pPr>
            <w:r>
              <w:rPr>
                <w:rFonts w:hint="eastAsia"/>
              </w:rPr>
              <w:t>　21602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B6D051">
            <w:pPr>
              <w:rPr>
                <w:rFonts w:ascii="宋体" w:hAnsi="宋体" w:eastAsia="宋体" w:cs="宋体"/>
                <w:sz w:val="24"/>
                <w:szCs w:val="24"/>
              </w:rPr>
            </w:pPr>
            <w:r>
              <w:rPr>
                <w:rFonts w:hint="eastAsia"/>
              </w:rPr>
              <w:t>　商业流通事务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A4533">
            <w:pPr>
              <w:jc w:val="right"/>
              <w:rPr>
                <w:rFonts w:ascii="宋体" w:hAnsi="宋体" w:eastAsia="宋体" w:cs="宋体"/>
                <w:sz w:val="24"/>
                <w:szCs w:val="24"/>
              </w:rPr>
            </w:pPr>
            <w:r>
              <w:rPr>
                <w:rFonts w:hint="eastAsia"/>
              </w:rPr>
              <w:t>3.42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0172E">
            <w:pPr>
              <w:jc w:val="right"/>
              <w:rPr>
                <w:rFonts w:ascii="宋体" w:hAnsi="宋体" w:eastAsia="宋体" w:cs="宋体"/>
                <w:sz w:val="24"/>
                <w:szCs w:val="24"/>
              </w:rPr>
            </w:pPr>
            <w:r>
              <w:rPr>
                <w:rFonts w:hint="eastAsia"/>
              </w:rPr>
              <w:t>3.42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894D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E18D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8C34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3561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2EA05">
            <w:pPr>
              <w:jc w:val="right"/>
              <w:rPr>
                <w:rFonts w:ascii="宋体" w:hAnsi="宋体" w:eastAsia="宋体" w:cs="宋体"/>
                <w:sz w:val="24"/>
                <w:szCs w:val="24"/>
              </w:rPr>
            </w:pPr>
            <w:r>
              <w:rPr>
                <w:rFonts w:hint="eastAsia"/>
              </w:rPr>
              <w:t>　</w:t>
            </w:r>
          </w:p>
        </w:tc>
      </w:tr>
      <w:tr w14:paraId="26F12A21">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6AFEE">
            <w:pPr>
              <w:jc w:val="center"/>
              <w:rPr>
                <w:rFonts w:ascii="宋体" w:hAnsi="宋体" w:eastAsia="宋体" w:cs="宋体"/>
                <w:sz w:val="24"/>
                <w:szCs w:val="24"/>
              </w:rPr>
            </w:pPr>
            <w:r>
              <w:rPr>
                <w:rFonts w:hint="eastAsia"/>
              </w:rPr>
              <w:t>2160201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B350B">
            <w:pPr>
              <w:rPr>
                <w:rFonts w:ascii="宋体" w:hAnsi="宋体" w:eastAsia="宋体" w:cs="宋体"/>
                <w:sz w:val="24"/>
                <w:szCs w:val="24"/>
              </w:rPr>
            </w:pPr>
            <w:r>
              <w:rPr>
                <w:rFonts w:hint="eastAsia"/>
              </w:rPr>
              <w:t>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FD0CD">
            <w:pPr>
              <w:jc w:val="right"/>
              <w:rPr>
                <w:rFonts w:ascii="宋体" w:hAnsi="宋体" w:eastAsia="宋体" w:cs="宋体"/>
                <w:sz w:val="24"/>
                <w:szCs w:val="24"/>
              </w:rPr>
            </w:pPr>
            <w:r>
              <w:rPr>
                <w:rFonts w:hint="eastAsia"/>
              </w:rPr>
              <w:t>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42130">
            <w:pPr>
              <w:jc w:val="right"/>
              <w:rPr>
                <w:rFonts w:ascii="宋体" w:hAnsi="宋体" w:eastAsia="宋体" w:cs="宋体"/>
                <w:sz w:val="24"/>
                <w:szCs w:val="24"/>
              </w:rPr>
            </w:pPr>
            <w:r>
              <w:rPr>
                <w:rFonts w:hint="eastAsia"/>
              </w:rPr>
              <w:t>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8D71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4A70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449B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CC6C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EE0BF">
            <w:pPr>
              <w:jc w:val="right"/>
              <w:rPr>
                <w:rFonts w:ascii="宋体" w:hAnsi="宋体" w:eastAsia="宋体" w:cs="宋体"/>
                <w:sz w:val="24"/>
                <w:szCs w:val="24"/>
              </w:rPr>
            </w:pPr>
            <w:r>
              <w:rPr>
                <w:rFonts w:hint="eastAsia"/>
              </w:rPr>
              <w:t>　</w:t>
            </w:r>
          </w:p>
        </w:tc>
      </w:tr>
      <w:tr w14:paraId="16575AC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5766EC">
            <w:r>
              <w:rPr>
                <w:rFonts w:hint="eastAsia"/>
              </w:rPr>
              <w:t>2160299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5140A">
            <w:r>
              <w:rPr>
                <w:rFonts w:hint="eastAsia"/>
              </w:rPr>
              <w:t xml:space="preserve">  其他商业流通事务支出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9E8B3">
            <w:pPr>
              <w:jc w:val="right"/>
            </w:pPr>
            <w:r>
              <w:rPr>
                <w:rFonts w:hint="eastAsia"/>
              </w:rPr>
              <w:t>0.42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733C7">
            <w:pPr>
              <w:jc w:val="right"/>
            </w:pPr>
            <w:r>
              <w:rPr>
                <w:rFonts w:hint="eastAsia"/>
              </w:rPr>
              <w:t>0.42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BD3FA">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4893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DF85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5AA7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6B630">
            <w:pPr>
              <w:jc w:val="right"/>
            </w:pPr>
          </w:p>
        </w:tc>
      </w:tr>
      <w:tr w14:paraId="5047DA22">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0DF585">
            <w:r>
              <w:rPr>
                <w:rFonts w:hint="eastAsia"/>
              </w:rPr>
              <w:t>221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FAAED">
            <w:r>
              <w:rPr>
                <w:rFonts w:hint="eastAsia"/>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EFD78">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EFFE7">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49AE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BB99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6B38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10E7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CB40C">
            <w:pPr>
              <w:jc w:val="right"/>
            </w:pPr>
          </w:p>
        </w:tc>
      </w:tr>
      <w:tr w14:paraId="33E2F27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F78CE3">
            <w:r>
              <w:rPr>
                <w:rFonts w:hint="eastAsia"/>
              </w:rPr>
              <w:t>22102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A548F2">
            <w:r>
              <w:rPr>
                <w:rFonts w:hint="eastAsia"/>
              </w:rPr>
              <w:t>住房改革支出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267B2">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29B9F">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188E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7C53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B131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BA58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08968">
            <w:pPr>
              <w:jc w:val="right"/>
            </w:pPr>
          </w:p>
        </w:tc>
      </w:tr>
      <w:tr w14:paraId="1D2EF063">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3ED1F">
            <w:r>
              <w:rPr>
                <w:rFonts w:hint="eastAsia"/>
              </w:rPr>
              <w:t>2210201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FAD66">
            <w:r>
              <w:rPr>
                <w:rFonts w:hint="eastAsia"/>
              </w:rPr>
              <w:t xml:space="preserve">  住房公积金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51213">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C193F">
            <w:pPr>
              <w:jc w:val="right"/>
            </w:pPr>
            <w:r>
              <w:rPr>
                <w:rFonts w:hint="eastAsia"/>
              </w:rPr>
              <w:t>99.16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EB1F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BB6EB">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ED51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AE82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1588A">
            <w:pPr>
              <w:jc w:val="right"/>
            </w:pPr>
          </w:p>
        </w:tc>
      </w:tr>
      <w:tr w14:paraId="2ED55EE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28CF125">
            <w:pPr>
              <w:rPr>
                <w:rFonts w:ascii="宋体" w:hAnsi="宋体" w:eastAsia="宋体" w:cs="宋体"/>
                <w:sz w:val="24"/>
                <w:szCs w:val="24"/>
              </w:rPr>
            </w:pPr>
            <w:r>
              <w:rPr>
                <w:rFonts w:hint="eastAsia"/>
              </w:rPr>
              <w:t>注：本表反映部门本年度取得的各项收入情况。</w:t>
            </w:r>
          </w:p>
        </w:tc>
      </w:tr>
    </w:tbl>
    <w:p w14:paraId="0C335D69">
      <w:pPr>
        <w:widowControl/>
        <w:rPr>
          <w:rFonts w:ascii="Times New Roman" w:hAnsi="Times New Roman" w:eastAsia="方正小标宋_GBK" w:cs="Times New Roman"/>
          <w:color w:val="000000"/>
          <w:kern w:val="0"/>
          <w:sz w:val="36"/>
          <w:szCs w:val="36"/>
        </w:rPr>
      </w:pPr>
    </w:p>
    <w:tbl>
      <w:tblPr>
        <w:tblStyle w:val="5"/>
        <w:tblW w:w="15930" w:type="dxa"/>
        <w:tblInd w:w="93" w:type="dxa"/>
        <w:tblLayout w:type="autofit"/>
        <w:tblCellMar>
          <w:top w:w="0" w:type="dxa"/>
          <w:left w:w="108" w:type="dxa"/>
          <w:bottom w:w="0" w:type="dxa"/>
          <w:right w:w="108" w:type="dxa"/>
        </w:tblCellMar>
      </w:tblPr>
      <w:tblGrid>
        <w:gridCol w:w="1042"/>
        <w:gridCol w:w="222"/>
        <w:gridCol w:w="3996"/>
        <w:gridCol w:w="1646"/>
        <w:gridCol w:w="1679"/>
        <w:gridCol w:w="1679"/>
        <w:gridCol w:w="1679"/>
        <w:gridCol w:w="1679"/>
        <w:gridCol w:w="2308"/>
      </w:tblGrid>
      <w:tr w14:paraId="2A06A0E9">
        <w:tblPrEx>
          <w:tblCellMar>
            <w:top w:w="0" w:type="dxa"/>
            <w:left w:w="108" w:type="dxa"/>
            <w:bottom w:w="0" w:type="dxa"/>
            <w:right w:w="108" w:type="dxa"/>
          </w:tblCellMar>
        </w:tblPrEx>
        <w:trPr>
          <w:trHeight w:val="435" w:hRule="atLeast"/>
        </w:trPr>
        <w:tc>
          <w:tcPr>
            <w:tcW w:w="15930" w:type="dxa"/>
            <w:gridSpan w:val="9"/>
            <w:tcBorders>
              <w:top w:val="nil"/>
              <w:left w:val="nil"/>
              <w:bottom w:val="nil"/>
              <w:right w:val="nil"/>
            </w:tcBorders>
            <w:shd w:val="clear" w:color="auto" w:fill="auto"/>
            <w:noWrap/>
            <w:vAlign w:val="center"/>
          </w:tcPr>
          <w:p w14:paraId="6930194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FA3E41B">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483A13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4F4FF9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96" w:type="dxa"/>
            <w:tcBorders>
              <w:top w:val="nil"/>
              <w:left w:val="nil"/>
              <w:bottom w:val="nil"/>
              <w:right w:val="nil"/>
            </w:tcBorders>
            <w:shd w:val="clear" w:color="000000" w:fill="FFFFFF"/>
            <w:noWrap/>
            <w:vAlign w:val="center"/>
          </w:tcPr>
          <w:p w14:paraId="496255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4485A4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323EF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BFFF7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FE0FC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AC299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5D79C1C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B22DDF4">
        <w:tblPrEx>
          <w:tblCellMar>
            <w:top w:w="0" w:type="dxa"/>
            <w:left w:w="108" w:type="dxa"/>
            <w:bottom w:w="0" w:type="dxa"/>
            <w:right w:w="108" w:type="dxa"/>
          </w:tblCellMar>
        </w:tblPrEx>
        <w:trPr>
          <w:trHeight w:val="285" w:hRule="atLeast"/>
        </w:trPr>
        <w:tc>
          <w:tcPr>
            <w:tcW w:w="5260" w:type="dxa"/>
            <w:gridSpan w:val="3"/>
            <w:tcBorders>
              <w:top w:val="nil"/>
              <w:left w:val="nil"/>
              <w:bottom w:val="nil"/>
              <w:right w:val="nil"/>
            </w:tcBorders>
            <w:shd w:val="clear" w:color="000000" w:fill="FFFFFF"/>
            <w:noWrap/>
            <w:vAlign w:val="center"/>
          </w:tcPr>
          <w:p w14:paraId="41A88EF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溆浦县市场监督管理局</w:t>
            </w:r>
            <w:r>
              <w:rPr>
                <w:rFonts w:hint="eastAsia" w:ascii="宋体" w:hAnsi="宋体" w:eastAsia="宋体" w:cs="宋体"/>
                <w:kern w:val="0"/>
                <w:sz w:val="24"/>
                <w:szCs w:val="24"/>
              </w:rPr>
              <w:t>　</w:t>
            </w:r>
          </w:p>
          <w:p w14:paraId="1CA54B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512E06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E06AC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6CF4CF7">
            <w:pPr>
              <w:widowControl/>
              <w:rPr>
                <w:rFonts w:ascii="宋体" w:hAnsi="宋体" w:eastAsia="宋体" w:cs="宋体"/>
                <w:color w:val="000000"/>
                <w:kern w:val="0"/>
                <w:sz w:val="20"/>
                <w:szCs w:val="20"/>
              </w:rPr>
            </w:pPr>
          </w:p>
        </w:tc>
        <w:tc>
          <w:tcPr>
            <w:tcW w:w="1679" w:type="dxa"/>
            <w:tcBorders>
              <w:top w:val="nil"/>
              <w:left w:val="nil"/>
              <w:bottom w:val="nil"/>
              <w:right w:val="nil"/>
            </w:tcBorders>
            <w:shd w:val="clear" w:color="000000" w:fill="FFFFFF"/>
            <w:noWrap/>
            <w:vAlign w:val="center"/>
          </w:tcPr>
          <w:p w14:paraId="2577FA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31762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64CC43B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C49CA17">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4784AD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96528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22203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041A7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79EC52">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BF68D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F01A7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A61F061">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79CF2">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96" w:type="dxa"/>
            <w:vMerge w:val="restart"/>
            <w:tcBorders>
              <w:top w:val="nil"/>
              <w:left w:val="single" w:color="auto" w:sz="4" w:space="0"/>
              <w:bottom w:val="single" w:color="auto" w:sz="4" w:space="0"/>
              <w:right w:val="single" w:color="auto" w:sz="4" w:space="0"/>
            </w:tcBorders>
            <w:shd w:val="clear" w:color="000000" w:fill="FFFFFF"/>
            <w:vAlign w:val="center"/>
          </w:tcPr>
          <w:p w14:paraId="2E53D0D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2578436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0F8240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78B919E">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FDEA3B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49B32CA">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0ADA7ECE">
            <w:pPr>
              <w:widowControl/>
              <w:jc w:val="left"/>
              <w:rPr>
                <w:rFonts w:ascii="宋体" w:hAnsi="宋体" w:eastAsia="宋体" w:cs="宋体"/>
                <w:kern w:val="0"/>
                <w:sz w:val="24"/>
                <w:szCs w:val="24"/>
              </w:rPr>
            </w:pPr>
          </w:p>
        </w:tc>
      </w:tr>
      <w:tr w14:paraId="2B503447">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66F8EBE4">
            <w:pPr>
              <w:widowControl/>
              <w:jc w:val="left"/>
              <w:rPr>
                <w:rFonts w:ascii="宋体" w:hAnsi="宋体" w:eastAsia="宋体" w:cs="宋体"/>
                <w:kern w:val="0"/>
                <w:sz w:val="24"/>
                <w:szCs w:val="24"/>
              </w:rPr>
            </w:pPr>
          </w:p>
        </w:tc>
        <w:tc>
          <w:tcPr>
            <w:tcW w:w="3996" w:type="dxa"/>
            <w:vMerge w:val="continue"/>
            <w:tcBorders>
              <w:top w:val="nil"/>
              <w:left w:val="single" w:color="auto" w:sz="4" w:space="0"/>
              <w:bottom w:val="single" w:color="auto" w:sz="4" w:space="0"/>
              <w:right w:val="single" w:color="auto" w:sz="4" w:space="0"/>
            </w:tcBorders>
            <w:vAlign w:val="center"/>
          </w:tcPr>
          <w:p w14:paraId="0DA23081">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721AF044">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892824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D26B565">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5F36CFF">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E66E3BD">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6C83C97E">
            <w:pPr>
              <w:widowControl/>
              <w:jc w:val="left"/>
              <w:rPr>
                <w:rFonts w:ascii="宋体" w:hAnsi="宋体" w:eastAsia="宋体" w:cs="宋体"/>
                <w:kern w:val="0"/>
                <w:sz w:val="24"/>
                <w:szCs w:val="24"/>
              </w:rPr>
            </w:pPr>
          </w:p>
        </w:tc>
      </w:tr>
      <w:tr w14:paraId="3172B80F">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306FF1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7A91CC7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7650DB6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7E1CEBE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26A31E4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6FBF046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720AB2CE">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FB7E579">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FCB3C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53CE7512">
            <w:pPr>
              <w:widowControl/>
              <w:ind w:right="360"/>
              <w:jc w:val="right"/>
              <w:rPr>
                <w:rFonts w:ascii="宋体" w:hAnsi="宋体" w:eastAsia="宋体" w:cs="宋体"/>
                <w:kern w:val="0"/>
                <w:sz w:val="24"/>
                <w:szCs w:val="24"/>
              </w:rPr>
            </w:pPr>
            <w:r>
              <w:rPr>
                <w:rFonts w:hint="eastAsia" w:ascii="宋体" w:hAnsi="宋体" w:eastAsia="宋体" w:cs="宋体"/>
                <w:kern w:val="0"/>
                <w:sz w:val="24"/>
                <w:szCs w:val="24"/>
              </w:rPr>
              <w:t>3745.37</w:t>
            </w:r>
          </w:p>
        </w:tc>
        <w:tc>
          <w:tcPr>
            <w:tcW w:w="1679" w:type="dxa"/>
            <w:tcBorders>
              <w:top w:val="nil"/>
              <w:left w:val="nil"/>
              <w:bottom w:val="single" w:color="auto" w:sz="4" w:space="0"/>
              <w:right w:val="single" w:color="auto" w:sz="4" w:space="0"/>
            </w:tcBorders>
            <w:shd w:val="clear" w:color="auto" w:fill="auto"/>
            <w:noWrap/>
            <w:vAlign w:val="center"/>
          </w:tcPr>
          <w:p w14:paraId="36C2BC47">
            <w:pPr>
              <w:widowControl/>
              <w:jc w:val="right"/>
              <w:rPr>
                <w:rFonts w:ascii="宋体" w:hAnsi="宋体" w:eastAsia="宋体" w:cs="宋体"/>
                <w:kern w:val="0"/>
                <w:sz w:val="24"/>
                <w:szCs w:val="24"/>
              </w:rPr>
            </w:pPr>
            <w:r>
              <w:rPr>
                <w:rFonts w:hint="eastAsia" w:ascii="宋体" w:hAnsi="宋体" w:eastAsia="宋体" w:cs="宋体"/>
                <w:kern w:val="0"/>
                <w:sz w:val="24"/>
                <w:szCs w:val="24"/>
              </w:rPr>
              <w:t>3329.6　</w:t>
            </w:r>
          </w:p>
        </w:tc>
        <w:tc>
          <w:tcPr>
            <w:tcW w:w="1679" w:type="dxa"/>
            <w:tcBorders>
              <w:top w:val="nil"/>
              <w:left w:val="nil"/>
              <w:bottom w:val="single" w:color="auto" w:sz="4" w:space="0"/>
              <w:right w:val="single" w:color="auto" w:sz="4" w:space="0"/>
            </w:tcBorders>
            <w:shd w:val="clear" w:color="auto" w:fill="auto"/>
            <w:noWrap/>
            <w:vAlign w:val="center"/>
          </w:tcPr>
          <w:p w14:paraId="76A57AA7">
            <w:pPr>
              <w:widowControl/>
              <w:jc w:val="right"/>
              <w:rPr>
                <w:rFonts w:ascii="宋体" w:hAnsi="宋体" w:eastAsia="宋体" w:cs="宋体"/>
                <w:kern w:val="0"/>
                <w:sz w:val="24"/>
                <w:szCs w:val="24"/>
              </w:rPr>
            </w:pPr>
            <w:r>
              <w:rPr>
                <w:rFonts w:hint="eastAsia" w:ascii="宋体" w:hAnsi="宋体" w:eastAsia="宋体" w:cs="宋体"/>
                <w:kern w:val="0"/>
                <w:sz w:val="24"/>
                <w:szCs w:val="24"/>
              </w:rPr>
              <w:t>415.77　</w:t>
            </w:r>
          </w:p>
        </w:tc>
        <w:tc>
          <w:tcPr>
            <w:tcW w:w="1679" w:type="dxa"/>
            <w:tcBorders>
              <w:top w:val="nil"/>
              <w:left w:val="nil"/>
              <w:bottom w:val="single" w:color="auto" w:sz="4" w:space="0"/>
              <w:right w:val="single" w:color="auto" w:sz="4" w:space="0"/>
            </w:tcBorders>
            <w:shd w:val="clear" w:color="auto" w:fill="auto"/>
            <w:noWrap/>
            <w:vAlign w:val="center"/>
          </w:tcPr>
          <w:p w14:paraId="7D7D4C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0CCE9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4416B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277ECD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3FF2B1">
            <w:pPr>
              <w:rPr>
                <w:rFonts w:ascii="宋体" w:hAnsi="宋体" w:eastAsia="宋体" w:cs="宋体"/>
                <w:sz w:val="24"/>
                <w:szCs w:val="24"/>
              </w:rPr>
            </w:pPr>
            <w:r>
              <w:rPr>
                <w:rFonts w:hint="eastAsia"/>
              </w:rPr>
              <w:t>　201</w:t>
            </w:r>
          </w:p>
        </w:tc>
        <w:tc>
          <w:tcPr>
            <w:tcW w:w="3996" w:type="dxa"/>
            <w:tcBorders>
              <w:top w:val="nil"/>
              <w:left w:val="nil"/>
              <w:bottom w:val="single" w:color="auto" w:sz="4" w:space="0"/>
              <w:right w:val="single" w:color="auto" w:sz="4" w:space="0"/>
            </w:tcBorders>
            <w:shd w:val="clear" w:color="000000" w:fill="FFFFFF"/>
            <w:noWrap/>
            <w:vAlign w:val="center"/>
          </w:tcPr>
          <w:p w14:paraId="000F8A18">
            <w:pPr>
              <w:rPr>
                <w:rFonts w:ascii="宋体" w:hAnsi="宋体" w:eastAsia="宋体" w:cs="宋体"/>
                <w:sz w:val="24"/>
                <w:szCs w:val="24"/>
              </w:rPr>
            </w:pPr>
            <w:r>
              <w:rPr>
                <w:rFonts w:hint="eastAsia"/>
              </w:rPr>
              <w:t>　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6D9F2AC0">
            <w:pPr>
              <w:widowControl/>
              <w:jc w:val="right"/>
              <w:rPr>
                <w:rFonts w:ascii="宋体" w:hAnsi="宋体" w:eastAsia="宋体" w:cs="宋体"/>
                <w:kern w:val="0"/>
                <w:sz w:val="24"/>
                <w:szCs w:val="24"/>
              </w:rPr>
            </w:pPr>
            <w:r>
              <w:rPr>
                <w:rFonts w:hint="eastAsia" w:ascii="宋体" w:hAnsi="宋体" w:eastAsia="宋体" w:cs="宋体"/>
                <w:kern w:val="0"/>
                <w:sz w:val="24"/>
                <w:szCs w:val="24"/>
              </w:rPr>
              <w:t>3035.17　</w:t>
            </w:r>
          </w:p>
        </w:tc>
        <w:tc>
          <w:tcPr>
            <w:tcW w:w="1679" w:type="dxa"/>
            <w:tcBorders>
              <w:top w:val="nil"/>
              <w:left w:val="nil"/>
              <w:bottom w:val="single" w:color="auto" w:sz="4" w:space="0"/>
              <w:right w:val="single" w:color="auto" w:sz="4" w:space="0"/>
            </w:tcBorders>
            <w:shd w:val="clear" w:color="auto" w:fill="auto"/>
            <w:noWrap/>
            <w:vAlign w:val="center"/>
          </w:tcPr>
          <w:p w14:paraId="079D4242">
            <w:pPr>
              <w:widowControl/>
              <w:jc w:val="right"/>
              <w:rPr>
                <w:rFonts w:ascii="宋体" w:hAnsi="宋体" w:eastAsia="宋体" w:cs="宋体"/>
                <w:kern w:val="0"/>
                <w:sz w:val="24"/>
                <w:szCs w:val="24"/>
              </w:rPr>
            </w:pPr>
            <w:r>
              <w:rPr>
                <w:rFonts w:hint="eastAsia" w:ascii="宋体" w:hAnsi="宋体" w:eastAsia="宋体" w:cs="宋体"/>
                <w:kern w:val="0"/>
                <w:sz w:val="24"/>
                <w:szCs w:val="24"/>
              </w:rPr>
              <w:t>2619.4　</w:t>
            </w:r>
          </w:p>
        </w:tc>
        <w:tc>
          <w:tcPr>
            <w:tcW w:w="1679" w:type="dxa"/>
            <w:tcBorders>
              <w:top w:val="nil"/>
              <w:left w:val="nil"/>
              <w:bottom w:val="single" w:color="auto" w:sz="4" w:space="0"/>
              <w:right w:val="single" w:color="auto" w:sz="4" w:space="0"/>
            </w:tcBorders>
            <w:shd w:val="clear" w:color="auto" w:fill="auto"/>
            <w:noWrap/>
            <w:vAlign w:val="center"/>
          </w:tcPr>
          <w:p w14:paraId="49BE2304">
            <w:pPr>
              <w:widowControl/>
              <w:jc w:val="right"/>
              <w:rPr>
                <w:rFonts w:ascii="宋体" w:hAnsi="宋体" w:eastAsia="宋体" w:cs="宋体"/>
                <w:kern w:val="0"/>
                <w:sz w:val="24"/>
                <w:szCs w:val="24"/>
              </w:rPr>
            </w:pPr>
            <w:r>
              <w:rPr>
                <w:rFonts w:hint="eastAsia" w:ascii="宋体" w:hAnsi="宋体" w:eastAsia="宋体" w:cs="宋体"/>
                <w:kern w:val="0"/>
                <w:sz w:val="24"/>
                <w:szCs w:val="24"/>
              </w:rPr>
              <w:t>415.77　</w:t>
            </w:r>
          </w:p>
        </w:tc>
        <w:tc>
          <w:tcPr>
            <w:tcW w:w="1679" w:type="dxa"/>
            <w:tcBorders>
              <w:top w:val="nil"/>
              <w:left w:val="nil"/>
              <w:bottom w:val="single" w:color="auto" w:sz="4" w:space="0"/>
              <w:right w:val="single" w:color="auto" w:sz="4" w:space="0"/>
            </w:tcBorders>
            <w:shd w:val="clear" w:color="auto" w:fill="auto"/>
            <w:noWrap/>
            <w:vAlign w:val="center"/>
          </w:tcPr>
          <w:p w14:paraId="29FAD8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3A0AC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274F6A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BEA93C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70626D">
            <w:pPr>
              <w:rPr>
                <w:rFonts w:ascii="宋体" w:hAnsi="宋体" w:eastAsia="宋体" w:cs="宋体"/>
                <w:sz w:val="24"/>
                <w:szCs w:val="24"/>
              </w:rPr>
            </w:pPr>
            <w:r>
              <w:rPr>
                <w:rFonts w:hint="eastAsia"/>
              </w:rPr>
              <w:t>　20103</w:t>
            </w:r>
          </w:p>
        </w:tc>
        <w:tc>
          <w:tcPr>
            <w:tcW w:w="3996" w:type="dxa"/>
            <w:tcBorders>
              <w:top w:val="nil"/>
              <w:left w:val="nil"/>
              <w:bottom w:val="single" w:color="auto" w:sz="4" w:space="0"/>
              <w:right w:val="single" w:color="auto" w:sz="4" w:space="0"/>
            </w:tcBorders>
            <w:shd w:val="clear" w:color="000000" w:fill="FFFFFF"/>
            <w:noWrap/>
            <w:vAlign w:val="center"/>
          </w:tcPr>
          <w:p w14:paraId="7A2038D6">
            <w:pPr>
              <w:rPr>
                <w:rFonts w:ascii="宋体" w:hAnsi="宋体" w:eastAsia="宋体" w:cs="宋体"/>
                <w:sz w:val="24"/>
                <w:szCs w:val="24"/>
              </w:rPr>
            </w:pPr>
            <w:r>
              <w:rPr>
                <w:rFonts w:hint="eastAsia"/>
              </w:rPr>
              <w:t>　政府办公厅（室）及相关机构事务</w:t>
            </w:r>
          </w:p>
        </w:tc>
        <w:tc>
          <w:tcPr>
            <w:tcW w:w="1646" w:type="dxa"/>
            <w:tcBorders>
              <w:top w:val="nil"/>
              <w:left w:val="nil"/>
              <w:bottom w:val="single" w:color="auto" w:sz="4" w:space="0"/>
              <w:right w:val="single" w:color="auto" w:sz="4" w:space="0"/>
            </w:tcBorders>
            <w:shd w:val="clear" w:color="auto" w:fill="auto"/>
            <w:noWrap/>
            <w:vAlign w:val="center"/>
          </w:tcPr>
          <w:p w14:paraId="5BA1BB7F">
            <w:pPr>
              <w:widowControl/>
              <w:jc w:val="right"/>
              <w:rPr>
                <w:rFonts w:ascii="宋体" w:hAnsi="宋体" w:eastAsia="宋体" w:cs="宋体"/>
                <w:kern w:val="0"/>
                <w:sz w:val="24"/>
                <w:szCs w:val="24"/>
              </w:rPr>
            </w:pPr>
            <w:r>
              <w:rPr>
                <w:rFonts w:hint="eastAsia" w:ascii="宋体" w:hAnsi="宋体" w:eastAsia="宋体" w:cs="宋体"/>
                <w:kern w:val="0"/>
                <w:sz w:val="24"/>
                <w:szCs w:val="24"/>
              </w:rPr>
              <w:t>10.85　</w:t>
            </w:r>
          </w:p>
        </w:tc>
        <w:tc>
          <w:tcPr>
            <w:tcW w:w="1679" w:type="dxa"/>
            <w:tcBorders>
              <w:top w:val="nil"/>
              <w:left w:val="nil"/>
              <w:bottom w:val="single" w:color="auto" w:sz="4" w:space="0"/>
              <w:right w:val="single" w:color="auto" w:sz="4" w:space="0"/>
            </w:tcBorders>
            <w:shd w:val="clear" w:color="auto" w:fill="auto"/>
            <w:noWrap/>
            <w:vAlign w:val="center"/>
          </w:tcPr>
          <w:p w14:paraId="2DCCABF7">
            <w:pPr>
              <w:widowControl/>
              <w:jc w:val="right"/>
              <w:rPr>
                <w:rFonts w:ascii="宋体" w:hAnsi="宋体" w:eastAsia="宋体" w:cs="宋体"/>
                <w:kern w:val="0"/>
                <w:sz w:val="24"/>
                <w:szCs w:val="24"/>
              </w:rPr>
            </w:pPr>
            <w:r>
              <w:rPr>
                <w:rFonts w:hint="eastAsia" w:ascii="宋体" w:hAnsi="宋体" w:eastAsia="宋体" w:cs="宋体"/>
                <w:kern w:val="0"/>
                <w:sz w:val="24"/>
                <w:szCs w:val="24"/>
              </w:rPr>
              <w:t>10.85　</w:t>
            </w:r>
          </w:p>
        </w:tc>
        <w:tc>
          <w:tcPr>
            <w:tcW w:w="1679" w:type="dxa"/>
            <w:tcBorders>
              <w:top w:val="nil"/>
              <w:left w:val="nil"/>
              <w:bottom w:val="single" w:color="auto" w:sz="4" w:space="0"/>
              <w:right w:val="single" w:color="auto" w:sz="4" w:space="0"/>
            </w:tcBorders>
            <w:shd w:val="clear" w:color="auto" w:fill="auto"/>
            <w:noWrap/>
            <w:vAlign w:val="center"/>
          </w:tcPr>
          <w:p w14:paraId="0120DD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44AA1E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17D7D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EDDA9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FD0032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736634">
            <w:pPr>
              <w:rPr>
                <w:rFonts w:ascii="宋体" w:hAnsi="宋体" w:eastAsia="宋体" w:cs="宋体"/>
                <w:sz w:val="24"/>
                <w:szCs w:val="24"/>
              </w:rPr>
            </w:pPr>
            <w:r>
              <w:rPr>
                <w:rFonts w:hint="eastAsia"/>
              </w:rPr>
              <w:t>2010301　</w:t>
            </w:r>
          </w:p>
        </w:tc>
        <w:tc>
          <w:tcPr>
            <w:tcW w:w="3996" w:type="dxa"/>
            <w:tcBorders>
              <w:top w:val="nil"/>
              <w:left w:val="nil"/>
              <w:bottom w:val="single" w:color="auto" w:sz="4" w:space="0"/>
              <w:right w:val="single" w:color="auto" w:sz="4" w:space="0"/>
            </w:tcBorders>
            <w:shd w:val="clear" w:color="000000" w:fill="FFFFFF"/>
            <w:noWrap/>
            <w:vAlign w:val="center"/>
          </w:tcPr>
          <w:p w14:paraId="1E8F989E">
            <w:pPr>
              <w:rPr>
                <w:rFonts w:ascii="宋体" w:hAnsi="宋体" w:eastAsia="宋体" w:cs="宋体"/>
                <w:sz w:val="24"/>
                <w:szCs w:val="24"/>
              </w:rPr>
            </w:pPr>
            <w:r>
              <w:rPr>
                <w:rFonts w:hint="eastAsia"/>
              </w:rPr>
              <w:t>　  行政运行</w:t>
            </w:r>
          </w:p>
        </w:tc>
        <w:tc>
          <w:tcPr>
            <w:tcW w:w="1646" w:type="dxa"/>
            <w:tcBorders>
              <w:top w:val="nil"/>
              <w:left w:val="nil"/>
              <w:bottom w:val="single" w:color="auto" w:sz="4" w:space="0"/>
              <w:right w:val="single" w:color="auto" w:sz="4" w:space="0"/>
            </w:tcBorders>
            <w:shd w:val="clear" w:color="auto" w:fill="auto"/>
            <w:noWrap/>
            <w:vAlign w:val="center"/>
          </w:tcPr>
          <w:p w14:paraId="60F619F3">
            <w:pPr>
              <w:widowControl/>
              <w:jc w:val="right"/>
              <w:rPr>
                <w:rFonts w:ascii="宋体" w:hAnsi="宋体" w:eastAsia="宋体" w:cs="宋体"/>
                <w:kern w:val="0"/>
                <w:sz w:val="24"/>
                <w:szCs w:val="24"/>
              </w:rPr>
            </w:pPr>
            <w:r>
              <w:rPr>
                <w:rFonts w:hint="eastAsia" w:ascii="宋体" w:hAnsi="宋体" w:eastAsia="宋体" w:cs="宋体"/>
                <w:kern w:val="0"/>
                <w:sz w:val="24"/>
                <w:szCs w:val="24"/>
              </w:rPr>
              <w:t>10.85　</w:t>
            </w:r>
          </w:p>
        </w:tc>
        <w:tc>
          <w:tcPr>
            <w:tcW w:w="1679" w:type="dxa"/>
            <w:tcBorders>
              <w:top w:val="nil"/>
              <w:left w:val="nil"/>
              <w:bottom w:val="single" w:color="auto" w:sz="4" w:space="0"/>
              <w:right w:val="single" w:color="auto" w:sz="4" w:space="0"/>
            </w:tcBorders>
            <w:shd w:val="clear" w:color="auto" w:fill="auto"/>
            <w:noWrap/>
            <w:vAlign w:val="center"/>
          </w:tcPr>
          <w:p w14:paraId="4C329227">
            <w:pPr>
              <w:widowControl/>
              <w:jc w:val="right"/>
              <w:rPr>
                <w:rFonts w:ascii="宋体" w:hAnsi="宋体" w:eastAsia="宋体" w:cs="宋体"/>
                <w:kern w:val="0"/>
                <w:sz w:val="24"/>
                <w:szCs w:val="24"/>
              </w:rPr>
            </w:pPr>
            <w:r>
              <w:rPr>
                <w:rFonts w:hint="eastAsia" w:ascii="宋体" w:hAnsi="宋体" w:eastAsia="宋体" w:cs="宋体"/>
                <w:kern w:val="0"/>
                <w:sz w:val="24"/>
                <w:szCs w:val="24"/>
              </w:rPr>
              <w:t>10.85　</w:t>
            </w:r>
          </w:p>
        </w:tc>
        <w:tc>
          <w:tcPr>
            <w:tcW w:w="1679" w:type="dxa"/>
            <w:tcBorders>
              <w:top w:val="nil"/>
              <w:left w:val="nil"/>
              <w:bottom w:val="single" w:color="auto" w:sz="4" w:space="0"/>
              <w:right w:val="single" w:color="auto" w:sz="4" w:space="0"/>
            </w:tcBorders>
            <w:shd w:val="clear" w:color="auto" w:fill="auto"/>
            <w:noWrap/>
            <w:vAlign w:val="center"/>
          </w:tcPr>
          <w:p w14:paraId="2D0DE8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3713E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A8001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6DAF6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36D943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76EB3C">
            <w:pPr>
              <w:rPr>
                <w:rFonts w:ascii="宋体" w:hAnsi="宋体" w:eastAsia="宋体" w:cs="宋体"/>
                <w:sz w:val="24"/>
                <w:szCs w:val="24"/>
              </w:rPr>
            </w:pPr>
            <w:r>
              <w:rPr>
                <w:rFonts w:hint="eastAsia"/>
              </w:rPr>
              <w:t>　20107</w:t>
            </w:r>
          </w:p>
        </w:tc>
        <w:tc>
          <w:tcPr>
            <w:tcW w:w="3996" w:type="dxa"/>
            <w:tcBorders>
              <w:top w:val="nil"/>
              <w:left w:val="nil"/>
              <w:bottom w:val="single" w:color="auto" w:sz="4" w:space="0"/>
              <w:right w:val="single" w:color="auto" w:sz="4" w:space="0"/>
            </w:tcBorders>
            <w:shd w:val="clear" w:color="000000" w:fill="FFFFFF"/>
            <w:noWrap/>
            <w:vAlign w:val="center"/>
          </w:tcPr>
          <w:p w14:paraId="59A7D982">
            <w:pPr>
              <w:rPr>
                <w:rFonts w:ascii="宋体" w:hAnsi="宋体" w:eastAsia="宋体" w:cs="宋体"/>
                <w:sz w:val="24"/>
                <w:szCs w:val="24"/>
              </w:rPr>
            </w:pPr>
            <w:r>
              <w:rPr>
                <w:rFonts w:hint="eastAsia"/>
              </w:rPr>
              <w:t>　税收事务</w:t>
            </w:r>
          </w:p>
        </w:tc>
        <w:tc>
          <w:tcPr>
            <w:tcW w:w="1646" w:type="dxa"/>
            <w:tcBorders>
              <w:top w:val="nil"/>
              <w:left w:val="nil"/>
              <w:bottom w:val="single" w:color="auto" w:sz="4" w:space="0"/>
              <w:right w:val="single" w:color="auto" w:sz="4" w:space="0"/>
            </w:tcBorders>
            <w:shd w:val="clear" w:color="auto" w:fill="auto"/>
            <w:noWrap/>
            <w:vAlign w:val="center"/>
          </w:tcPr>
          <w:p w14:paraId="53F33879">
            <w:pPr>
              <w:widowControl/>
              <w:jc w:val="right"/>
              <w:rPr>
                <w:rFonts w:ascii="宋体" w:hAnsi="宋体" w:eastAsia="宋体" w:cs="宋体"/>
                <w:kern w:val="0"/>
                <w:sz w:val="24"/>
                <w:szCs w:val="24"/>
              </w:rPr>
            </w:pPr>
            <w:r>
              <w:rPr>
                <w:rFonts w:hint="eastAsia" w:ascii="宋体" w:hAnsi="宋体" w:eastAsia="宋体" w:cs="宋体"/>
                <w:kern w:val="0"/>
                <w:sz w:val="24"/>
                <w:szCs w:val="24"/>
              </w:rPr>
              <w:t>5.95　</w:t>
            </w:r>
          </w:p>
        </w:tc>
        <w:tc>
          <w:tcPr>
            <w:tcW w:w="1679" w:type="dxa"/>
            <w:tcBorders>
              <w:top w:val="nil"/>
              <w:left w:val="nil"/>
              <w:bottom w:val="single" w:color="auto" w:sz="4" w:space="0"/>
              <w:right w:val="single" w:color="auto" w:sz="4" w:space="0"/>
            </w:tcBorders>
            <w:shd w:val="clear" w:color="auto" w:fill="auto"/>
            <w:noWrap/>
            <w:vAlign w:val="center"/>
          </w:tcPr>
          <w:p w14:paraId="66F22652">
            <w:pPr>
              <w:widowControl/>
              <w:jc w:val="right"/>
              <w:rPr>
                <w:rFonts w:ascii="宋体" w:hAnsi="宋体" w:eastAsia="宋体" w:cs="宋体"/>
                <w:kern w:val="0"/>
                <w:sz w:val="24"/>
                <w:szCs w:val="24"/>
              </w:rPr>
            </w:pPr>
            <w:r>
              <w:rPr>
                <w:rFonts w:hint="eastAsia" w:ascii="宋体" w:hAnsi="宋体" w:eastAsia="宋体" w:cs="宋体"/>
                <w:kern w:val="0"/>
                <w:sz w:val="24"/>
                <w:szCs w:val="24"/>
              </w:rPr>
              <w:t>5.95　</w:t>
            </w:r>
          </w:p>
        </w:tc>
        <w:tc>
          <w:tcPr>
            <w:tcW w:w="1679" w:type="dxa"/>
            <w:tcBorders>
              <w:top w:val="nil"/>
              <w:left w:val="nil"/>
              <w:bottom w:val="single" w:color="auto" w:sz="4" w:space="0"/>
              <w:right w:val="single" w:color="auto" w:sz="4" w:space="0"/>
            </w:tcBorders>
            <w:shd w:val="clear" w:color="auto" w:fill="auto"/>
            <w:noWrap/>
            <w:vAlign w:val="center"/>
          </w:tcPr>
          <w:p w14:paraId="135627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4CE66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68E82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6BF7B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0801E6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905558">
            <w:pPr>
              <w:rPr>
                <w:rFonts w:ascii="宋体" w:hAnsi="宋体" w:eastAsia="宋体" w:cs="宋体"/>
                <w:sz w:val="24"/>
                <w:szCs w:val="24"/>
              </w:rPr>
            </w:pPr>
            <w:r>
              <w:rPr>
                <w:rFonts w:hint="eastAsia"/>
              </w:rPr>
              <w:t>　2010701</w:t>
            </w:r>
          </w:p>
        </w:tc>
        <w:tc>
          <w:tcPr>
            <w:tcW w:w="3996" w:type="dxa"/>
            <w:tcBorders>
              <w:top w:val="nil"/>
              <w:left w:val="nil"/>
              <w:bottom w:val="single" w:color="auto" w:sz="4" w:space="0"/>
              <w:right w:val="single" w:color="auto" w:sz="4" w:space="0"/>
            </w:tcBorders>
            <w:shd w:val="clear" w:color="000000" w:fill="FFFFFF"/>
            <w:noWrap/>
            <w:vAlign w:val="center"/>
          </w:tcPr>
          <w:p w14:paraId="79E99E5B">
            <w:pPr>
              <w:rPr>
                <w:rFonts w:ascii="宋体" w:hAnsi="宋体" w:eastAsia="宋体" w:cs="宋体"/>
                <w:sz w:val="24"/>
                <w:szCs w:val="24"/>
              </w:rPr>
            </w:pPr>
            <w:r>
              <w:rPr>
                <w:rFonts w:hint="eastAsia"/>
              </w:rPr>
              <w:t>　  行政运行</w:t>
            </w:r>
          </w:p>
        </w:tc>
        <w:tc>
          <w:tcPr>
            <w:tcW w:w="1646" w:type="dxa"/>
            <w:tcBorders>
              <w:top w:val="nil"/>
              <w:left w:val="nil"/>
              <w:bottom w:val="single" w:color="auto" w:sz="4" w:space="0"/>
              <w:right w:val="single" w:color="auto" w:sz="4" w:space="0"/>
            </w:tcBorders>
            <w:shd w:val="clear" w:color="auto" w:fill="auto"/>
            <w:noWrap/>
            <w:vAlign w:val="center"/>
          </w:tcPr>
          <w:p w14:paraId="103D522F">
            <w:pPr>
              <w:widowControl/>
              <w:jc w:val="right"/>
              <w:rPr>
                <w:rFonts w:ascii="宋体" w:hAnsi="宋体" w:eastAsia="宋体" w:cs="宋体"/>
                <w:kern w:val="0"/>
                <w:sz w:val="24"/>
                <w:szCs w:val="24"/>
              </w:rPr>
            </w:pPr>
            <w:r>
              <w:rPr>
                <w:rFonts w:hint="eastAsia" w:ascii="宋体" w:hAnsi="宋体" w:eastAsia="宋体" w:cs="宋体"/>
                <w:kern w:val="0"/>
                <w:sz w:val="24"/>
                <w:szCs w:val="24"/>
              </w:rPr>
              <w:t>5.95　</w:t>
            </w:r>
          </w:p>
        </w:tc>
        <w:tc>
          <w:tcPr>
            <w:tcW w:w="1679" w:type="dxa"/>
            <w:tcBorders>
              <w:top w:val="nil"/>
              <w:left w:val="nil"/>
              <w:bottom w:val="single" w:color="auto" w:sz="4" w:space="0"/>
              <w:right w:val="single" w:color="auto" w:sz="4" w:space="0"/>
            </w:tcBorders>
            <w:shd w:val="clear" w:color="auto" w:fill="auto"/>
            <w:noWrap/>
            <w:vAlign w:val="center"/>
          </w:tcPr>
          <w:p w14:paraId="512D8437">
            <w:pPr>
              <w:widowControl/>
              <w:jc w:val="right"/>
              <w:rPr>
                <w:rFonts w:ascii="宋体" w:hAnsi="宋体" w:eastAsia="宋体" w:cs="宋体"/>
                <w:kern w:val="0"/>
                <w:sz w:val="24"/>
                <w:szCs w:val="24"/>
              </w:rPr>
            </w:pPr>
            <w:r>
              <w:rPr>
                <w:rFonts w:hint="eastAsia" w:ascii="宋体" w:hAnsi="宋体" w:eastAsia="宋体" w:cs="宋体"/>
                <w:kern w:val="0"/>
                <w:sz w:val="24"/>
                <w:szCs w:val="24"/>
              </w:rPr>
              <w:t>5.95　</w:t>
            </w:r>
          </w:p>
        </w:tc>
        <w:tc>
          <w:tcPr>
            <w:tcW w:w="1679" w:type="dxa"/>
            <w:tcBorders>
              <w:top w:val="nil"/>
              <w:left w:val="nil"/>
              <w:bottom w:val="single" w:color="auto" w:sz="4" w:space="0"/>
              <w:right w:val="single" w:color="auto" w:sz="4" w:space="0"/>
            </w:tcBorders>
            <w:shd w:val="clear" w:color="auto" w:fill="auto"/>
            <w:noWrap/>
            <w:vAlign w:val="center"/>
          </w:tcPr>
          <w:p w14:paraId="46C259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D6DB3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FCA6C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731C3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C0A22B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308095">
            <w:pPr>
              <w:rPr>
                <w:rFonts w:ascii="宋体" w:hAnsi="宋体" w:eastAsia="宋体" w:cs="宋体"/>
                <w:sz w:val="24"/>
                <w:szCs w:val="24"/>
              </w:rPr>
            </w:pPr>
            <w:r>
              <w:rPr>
                <w:rFonts w:hint="eastAsia"/>
              </w:rPr>
              <w:t>　20138</w:t>
            </w:r>
          </w:p>
        </w:tc>
        <w:tc>
          <w:tcPr>
            <w:tcW w:w="3996" w:type="dxa"/>
            <w:tcBorders>
              <w:top w:val="nil"/>
              <w:left w:val="nil"/>
              <w:bottom w:val="single" w:color="auto" w:sz="4" w:space="0"/>
              <w:right w:val="single" w:color="auto" w:sz="4" w:space="0"/>
            </w:tcBorders>
            <w:shd w:val="clear" w:color="000000" w:fill="FFFFFF"/>
            <w:noWrap/>
            <w:vAlign w:val="center"/>
          </w:tcPr>
          <w:p w14:paraId="0EE7F020">
            <w:pPr>
              <w:rPr>
                <w:rFonts w:ascii="宋体" w:hAnsi="宋体" w:eastAsia="宋体" w:cs="宋体"/>
                <w:sz w:val="24"/>
                <w:szCs w:val="24"/>
              </w:rPr>
            </w:pPr>
            <w:r>
              <w:rPr>
                <w:rFonts w:hint="eastAsia"/>
              </w:rPr>
              <w:t>　市场监督管理事务</w:t>
            </w:r>
          </w:p>
        </w:tc>
        <w:tc>
          <w:tcPr>
            <w:tcW w:w="1646" w:type="dxa"/>
            <w:tcBorders>
              <w:top w:val="nil"/>
              <w:left w:val="nil"/>
              <w:bottom w:val="single" w:color="auto" w:sz="4" w:space="0"/>
              <w:right w:val="single" w:color="auto" w:sz="4" w:space="0"/>
            </w:tcBorders>
            <w:shd w:val="clear" w:color="auto" w:fill="auto"/>
            <w:noWrap/>
            <w:vAlign w:val="center"/>
          </w:tcPr>
          <w:p w14:paraId="5EDC9D75">
            <w:pPr>
              <w:widowControl/>
              <w:jc w:val="right"/>
              <w:rPr>
                <w:rFonts w:ascii="宋体" w:hAnsi="宋体" w:eastAsia="宋体" w:cs="宋体"/>
                <w:kern w:val="0"/>
                <w:sz w:val="24"/>
                <w:szCs w:val="24"/>
              </w:rPr>
            </w:pPr>
            <w:r>
              <w:rPr>
                <w:rFonts w:hint="eastAsia" w:ascii="宋体" w:hAnsi="宋体" w:eastAsia="宋体" w:cs="宋体"/>
                <w:kern w:val="0"/>
                <w:sz w:val="24"/>
                <w:szCs w:val="24"/>
              </w:rPr>
              <w:t>3018.37　</w:t>
            </w:r>
          </w:p>
        </w:tc>
        <w:tc>
          <w:tcPr>
            <w:tcW w:w="1679" w:type="dxa"/>
            <w:tcBorders>
              <w:top w:val="nil"/>
              <w:left w:val="nil"/>
              <w:bottom w:val="single" w:color="auto" w:sz="4" w:space="0"/>
              <w:right w:val="single" w:color="auto" w:sz="4" w:space="0"/>
            </w:tcBorders>
            <w:shd w:val="clear" w:color="auto" w:fill="auto"/>
            <w:noWrap/>
            <w:vAlign w:val="center"/>
          </w:tcPr>
          <w:p w14:paraId="65C0E65E">
            <w:pPr>
              <w:widowControl/>
              <w:jc w:val="right"/>
              <w:rPr>
                <w:rFonts w:ascii="宋体" w:hAnsi="宋体" w:eastAsia="宋体" w:cs="宋体"/>
                <w:kern w:val="0"/>
                <w:sz w:val="24"/>
                <w:szCs w:val="24"/>
              </w:rPr>
            </w:pPr>
            <w:r>
              <w:rPr>
                <w:rFonts w:hint="eastAsia" w:ascii="宋体" w:hAnsi="宋体" w:eastAsia="宋体" w:cs="宋体"/>
                <w:kern w:val="0"/>
                <w:sz w:val="24"/>
                <w:szCs w:val="24"/>
              </w:rPr>
              <w:t>2602.6　</w:t>
            </w:r>
          </w:p>
        </w:tc>
        <w:tc>
          <w:tcPr>
            <w:tcW w:w="1679" w:type="dxa"/>
            <w:tcBorders>
              <w:top w:val="nil"/>
              <w:left w:val="nil"/>
              <w:bottom w:val="single" w:color="auto" w:sz="4" w:space="0"/>
              <w:right w:val="single" w:color="auto" w:sz="4" w:space="0"/>
            </w:tcBorders>
            <w:shd w:val="clear" w:color="auto" w:fill="auto"/>
            <w:noWrap/>
            <w:vAlign w:val="center"/>
          </w:tcPr>
          <w:p w14:paraId="1B959FD1">
            <w:pPr>
              <w:widowControl/>
              <w:jc w:val="right"/>
              <w:rPr>
                <w:rFonts w:ascii="宋体" w:hAnsi="宋体" w:eastAsia="宋体" w:cs="宋体"/>
                <w:kern w:val="0"/>
                <w:sz w:val="24"/>
                <w:szCs w:val="24"/>
              </w:rPr>
            </w:pPr>
            <w:r>
              <w:rPr>
                <w:rFonts w:hint="eastAsia" w:ascii="宋体" w:hAnsi="宋体" w:eastAsia="宋体" w:cs="宋体"/>
                <w:kern w:val="0"/>
                <w:sz w:val="24"/>
                <w:szCs w:val="24"/>
              </w:rPr>
              <w:t>415.77　</w:t>
            </w:r>
          </w:p>
        </w:tc>
        <w:tc>
          <w:tcPr>
            <w:tcW w:w="1679" w:type="dxa"/>
            <w:tcBorders>
              <w:top w:val="nil"/>
              <w:left w:val="nil"/>
              <w:bottom w:val="single" w:color="auto" w:sz="4" w:space="0"/>
              <w:right w:val="single" w:color="auto" w:sz="4" w:space="0"/>
            </w:tcBorders>
            <w:shd w:val="clear" w:color="auto" w:fill="auto"/>
            <w:noWrap/>
            <w:vAlign w:val="center"/>
          </w:tcPr>
          <w:p w14:paraId="13C93C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A75AC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EC7AD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9A226E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DC03C6">
            <w:r>
              <w:rPr>
                <w:rFonts w:hint="eastAsia"/>
              </w:rPr>
              <w:t>2013801</w:t>
            </w:r>
          </w:p>
        </w:tc>
        <w:tc>
          <w:tcPr>
            <w:tcW w:w="3996" w:type="dxa"/>
            <w:tcBorders>
              <w:top w:val="nil"/>
              <w:left w:val="nil"/>
              <w:bottom w:val="single" w:color="auto" w:sz="4" w:space="0"/>
              <w:right w:val="single" w:color="auto" w:sz="4" w:space="0"/>
            </w:tcBorders>
            <w:shd w:val="clear" w:color="000000" w:fill="FFFFFF"/>
            <w:noWrap/>
            <w:vAlign w:val="center"/>
          </w:tcPr>
          <w:p w14:paraId="4A4BF36A">
            <w:r>
              <w:rPr>
                <w:rFonts w:hint="eastAsia"/>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677E2146">
            <w:pPr>
              <w:widowControl/>
              <w:jc w:val="right"/>
              <w:rPr>
                <w:rFonts w:ascii="宋体" w:hAnsi="宋体" w:eastAsia="宋体" w:cs="宋体"/>
                <w:kern w:val="0"/>
                <w:sz w:val="24"/>
                <w:szCs w:val="24"/>
              </w:rPr>
            </w:pPr>
            <w:r>
              <w:rPr>
                <w:rFonts w:hint="eastAsia" w:ascii="宋体" w:hAnsi="宋体" w:eastAsia="宋体" w:cs="宋体"/>
                <w:kern w:val="0"/>
                <w:sz w:val="24"/>
                <w:szCs w:val="24"/>
              </w:rPr>
              <w:t>2570.43</w:t>
            </w:r>
          </w:p>
        </w:tc>
        <w:tc>
          <w:tcPr>
            <w:tcW w:w="1679" w:type="dxa"/>
            <w:tcBorders>
              <w:top w:val="nil"/>
              <w:left w:val="nil"/>
              <w:bottom w:val="single" w:color="auto" w:sz="4" w:space="0"/>
              <w:right w:val="single" w:color="auto" w:sz="4" w:space="0"/>
            </w:tcBorders>
            <w:shd w:val="clear" w:color="auto" w:fill="auto"/>
            <w:noWrap/>
            <w:vAlign w:val="center"/>
          </w:tcPr>
          <w:p w14:paraId="36F45B3A">
            <w:pPr>
              <w:widowControl/>
              <w:jc w:val="right"/>
              <w:rPr>
                <w:rFonts w:ascii="宋体" w:hAnsi="宋体" w:eastAsia="宋体" w:cs="宋体"/>
                <w:kern w:val="0"/>
                <w:sz w:val="24"/>
                <w:szCs w:val="24"/>
              </w:rPr>
            </w:pPr>
            <w:r>
              <w:rPr>
                <w:rFonts w:hint="eastAsia" w:ascii="宋体" w:hAnsi="宋体" w:eastAsia="宋体" w:cs="宋体"/>
                <w:kern w:val="0"/>
                <w:sz w:val="24"/>
                <w:szCs w:val="24"/>
              </w:rPr>
              <w:t>2530.43</w:t>
            </w:r>
          </w:p>
        </w:tc>
        <w:tc>
          <w:tcPr>
            <w:tcW w:w="1679" w:type="dxa"/>
            <w:tcBorders>
              <w:top w:val="nil"/>
              <w:left w:val="nil"/>
              <w:bottom w:val="single" w:color="auto" w:sz="4" w:space="0"/>
              <w:right w:val="single" w:color="auto" w:sz="4" w:space="0"/>
            </w:tcBorders>
            <w:shd w:val="clear" w:color="auto" w:fill="auto"/>
            <w:noWrap/>
            <w:vAlign w:val="center"/>
          </w:tcPr>
          <w:p w14:paraId="536DDACB">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1679" w:type="dxa"/>
            <w:tcBorders>
              <w:top w:val="nil"/>
              <w:left w:val="nil"/>
              <w:bottom w:val="single" w:color="auto" w:sz="4" w:space="0"/>
              <w:right w:val="single" w:color="auto" w:sz="4" w:space="0"/>
            </w:tcBorders>
            <w:shd w:val="clear" w:color="auto" w:fill="auto"/>
            <w:noWrap/>
            <w:vAlign w:val="center"/>
          </w:tcPr>
          <w:p w14:paraId="0F90CED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62ED35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BBCDD90">
            <w:pPr>
              <w:widowControl/>
              <w:jc w:val="right"/>
              <w:rPr>
                <w:rFonts w:ascii="宋体" w:hAnsi="宋体" w:eastAsia="宋体" w:cs="宋体"/>
                <w:kern w:val="0"/>
                <w:sz w:val="24"/>
                <w:szCs w:val="24"/>
              </w:rPr>
            </w:pPr>
          </w:p>
        </w:tc>
      </w:tr>
      <w:tr w14:paraId="6F50B18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C946CE">
            <w:r>
              <w:rPr>
                <w:rFonts w:hint="eastAsia"/>
              </w:rPr>
              <w:t>2013802</w:t>
            </w:r>
          </w:p>
        </w:tc>
        <w:tc>
          <w:tcPr>
            <w:tcW w:w="3996" w:type="dxa"/>
            <w:tcBorders>
              <w:top w:val="nil"/>
              <w:left w:val="nil"/>
              <w:bottom w:val="single" w:color="auto" w:sz="4" w:space="0"/>
              <w:right w:val="single" w:color="auto" w:sz="4" w:space="0"/>
            </w:tcBorders>
            <w:shd w:val="clear" w:color="000000" w:fill="FFFFFF"/>
            <w:noWrap/>
            <w:vAlign w:val="center"/>
          </w:tcPr>
          <w:p w14:paraId="414C34E5">
            <w:r>
              <w:rPr>
                <w:rFonts w:hint="eastAsia"/>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2CC62352">
            <w:pPr>
              <w:widowControl/>
              <w:jc w:val="right"/>
              <w:rPr>
                <w:rFonts w:ascii="宋体" w:hAnsi="宋体" w:eastAsia="宋体" w:cs="宋体"/>
                <w:kern w:val="0"/>
                <w:sz w:val="24"/>
                <w:szCs w:val="24"/>
              </w:rPr>
            </w:pPr>
            <w:r>
              <w:rPr>
                <w:rFonts w:hint="eastAsia" w:ascii="宋体" w:hAnsi="宋体" w:eastAsia="宋体" w:cs="宋体"/>
                <w:kern w:val="0"/>
                <w:sz w:val="24"/>
                <w:szCs w:val="24"/>
              </w:rPr>
              <w:t>22.07</w:t>
            </w:r>
          </w:p>
        </w:tc>
        <w:tc>
          <w:tcPr>
            <w:tcW w:w="1679" w:type="dxa"/>
            <w:tcBorders>
              <w:top w:val="nil"/>
              <w:left w:val="nil"/>
              <w:bottom w:val="single" w:color="auto" w:sz="4" w:space="0"/>
              <w:right w:val="single" w:color="auto" w:sz="4" w:space="0"/>
            </w:tcBorders>
            <w:shd w:val="clear" w:color="auto" w:fill="auto"/>
            <w:noWrap/>
            <w:vAlign w:val="center"/>
          </w:tcPr>
          <w:p w14:paraId="31F7A50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78F47D7">
            <w:pPr>
              <w:widowControl/>
              <w:jc w:val="right"/>
              <w:rPr>
                <w:rFonts w:ascii="宋体" w:hAnsi="宋体" w:eastAsia="宋体" w:cs="宋体"/>
                <w:kern w:val="0"/>
                <w:sz w:val="24"/>
                <w:szCs w:val="24"/>
              </w:rPr>
            </w:pPr>
            <w:r>
              <w:rPr>
                <w:rFonts w:hint="eastAsia" w:ascii="宋体" w:hAnsi="宋体" w:eastAsia="宋体" w:cs="宋体"/>
                <w:kern w:val="0"/>
                <w:sz w:val="24"/>
                <w:szCs w:val="24"/>
              </w:rPr>
              <w:t>22.07</w:t>
            </w:r>
          </w:p>
        </w:tc>
        <w:tc>
          <w:tcPr>
            <w:tcW w:w="1679" w:type="dxa"/>
            <w:tcBorders>
              <w:top w:val="nil"/>
              <w:left w:val="nil"/>
              <w:bottom w:val="single" w:color="auto" w:sz="4" w:space="0"/>
              <w:right w:val="single" w:color="auto" w:sz="4" w:space="0"/>
            </w:tcBorders>
            <w:shd w:val="clear" w:color="auto" w:fill="auto"/>
            <w:noWrap/>
            <w:vAlign w:val="center"/>
          </w:tcPr>
          <w:p w14:paraId="5A452D6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A116E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1E049A2">
            <w:pPr>
              <w:widowControl/>
              <w:jc w:val="right"/>
              <w:rPr>
                <w:rFonts w:ascii="宋体" w:hAnsi="宋体" w:eastAsia="宋体" w:cs="宋体"/>
                <w:kern w:val="0"/>
                <w:sz w:val="24"/>
                <w:szCs w:val="24"/>
              </w:rPr>
            </w:pPr>
          </w:p>
        </w:tc>
      </w:tr>
      <w:tr w14:paraId="0C12E60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DDA3D9">
            <w:r>
              <w:rPr>
                <w:rFonts w:hint="eastAsia"/>
              </w:rPr>
              <w:t>2013804</w:t>
            </w:r>
          </w:p>
        </w:tc>
        <w:tc>
          <w:tcPr>
            <w:tcW w:w="3996" w:type="dxa"/>
            <w:tcBorders>
              <w:top w:val="nil"/>
              <w:left w:val="nil"/>
              <w:bottom w:val="single" w:color="auto" w:sz="4" w:space="0"/>
              <w:right w:val="single" w:color="auto" w:sz="4" w:space="0"/>
            </w:tcBorders>
            <w:shd w:val="clear" w:color="000000" w:fill="FFFFFF"/>
            <w:noWrap/>
            <w:vAlign w:val="center"/>
          </w:tcPr>
          <w:p w14:paraId="1417DC47">
            <w:r>
              <w:rPr>
                <w:rFonts w:hint="eastAsia"/>
              </w:rPr>
              <w:t xml:space="preserve">  市场主体管理</w:t>
            </w:r>
          </w:p>
        </w:tc>
        <w:tc>
          <w:tcPr>
            <w:tcW w:w="1646" w:type="dxa"/>
            <w:tcBorders>
              <w:top w:val="nil"/>
              <w:left w:val="nil"/>
              <w:bottom w:val="single" w:color="auto" w:sz="4" w:space="0"/>
              <w:right w:val="single" w:color="auto" w:sz="4" w:space="0"/>
            </w:tcBorders>
            <w:shd w:val="clear" w:color="auto" w:fill="auto"/>
            <w:noWrap/>
            <w:vAlign w:val="center"/>
          </w:tcPr>
          <w:p w14:paraId="5BD73F32">
            <w:pPr>
              <w:widowControl/>
              <w:jc w:val="right"/>
              <w:rPr>
                <w:rFonts w:ascii="宋体" w:hAnsi="宋体" w:eastAsia="宋体" w:cs="宋体"/>
                <w:kern w:val="0"/>
                <w:sz w:val="24"/>
                <w:szCs w:val="24"/>
              </w:rPr>
            </w:pPr>
            <w:r>
              <w:rPr>
                <w:rFonts w:hint="eastAsia" w:ascii="宋体" w:hAnsi="宋体" w:eastAsia="宋体" w:cs="宋体"/>
                <w:kern w:val="0"/>
                <w:sz w:val="24"/>
                <w:szCs w:val="24"/>
              </w:rPr>
              <w:t>82.15</w:t>
            </w:r>
          </w:p>
        </w:tc>
        <w:tc>
          <w:tcPr>
            <w:tcW w:w="1679" w:type="dxa"/>
            <w:tcBorders>
              <w:top w:val="nil"/>
              <w:left w:val="nil"/>
              <w:bottom w:val="single" w:color="auto" w:sz="4" w:space="0"/>
              <w:right w:val="single" w:color="auto" w:sz="4" w:space="0"/>
            </w:tcBorders>
            <w:shd w:val="clear" w:color="auto" w:fill="auto"/>
            <w:noWrap/>
            <w:vAlign w:val="center"/>
          </w:tcPr>
          <w:p w14:paraId="13489C4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26EE39B">
            <w:pPr>
              <w:widowControl/>
              <w:jc w:val="right"/>
              <w:rPr>
                <w:rFonts w:ascii="宋体" w:hAnsi="宋体" w:eastAsia="宋体" w:cs="宋体"/>
                <w:kern w:val="0"/>
                <w:sz w:val="24"/>
                <w:szCs w:val="24"/>
              </w:rPr>
            </w:pPr>
            <w:r>
              <w:rPr>
                <w:rFonts w:hint="eastAsia" w:ascii="宋体" w:hAnsi="宋体" w:eastAsia="宋体" w:cs="宋体"/>
                <w:kern w:val="0"/>
                <w:sz w:val="24"/>
                <w:szCs w:val="24"/>
              </w:rPr>
              <w:t>82.15</w:t>
            </w:r>
          </w:p>
        </w:tc>
        <w:tc>
          <w:tcPr>
            <w:tcW w:w="1679" w:type="dxa"/>
            <w:tcBorders>
              <w:top w:val="nil"/>
              <w:left w:val="nil"/>
              <w:bottom w:val="single" w:color="auto" w:sz="4" w:space="0"/>
              <w:right w:val="single" w:color="auto" w:sz="4" w:space="0"/>
            </w:tcBorders>
            <w:shd w:val="clear" w:color="auto" w:fill="auto"/>
            <w:noWrap/>
            <w:vAlign w:val="center"/>
          </w:tcPr>
          <w:p w14:paraId="18074856">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BFD0D31">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9000D4">
            <w:pPr>
              <w:widowControl/>
              <w:jc w:val="right"/>
              <w:rPr>
                <w:rFonts w:ascii="宋体" w:hAnsi="宋体" w:eastAsia="宋体" w:cs="宋体"/>
                <w:kern w:val="0"/>
                <w:sz w:val="24"/>
                <w:szCs w:val="24"/>
              </w:rPr>
            </w:pPr>
          </w:p>
        </w:tc>
      </w:tr>
      <w:tr w14:paraId="5FCD192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45C1D3">
            <w:r>
              <w:rPr>
                <w:rFonts w:hint="eastAsia"/>
              </w:rPr>
              <w:t>2013816</w:t>
            </w:r>
          </w:p>
        </w:tc>
        <w:tc>
          <w:tcPr>
            <w:tcW w:w="3996" w:type="dxa"/>
            <w:tcBorders>
              <w:top w:val="nil"/>
              <w:left w:val="nil"/>
              <w:bottom w:val="single" w:color="auto" w:sz="4" w:space="0"/>
              <w:right w:val="single" w:color="auto" w:sz="4" w:space="0"/>
            </w:tcBorders>
            <w:shd w:val="clear" w:color="000000" w:fill="FFFFFF"/>
            <w:noWrap/>
            <w:vAlign w:val="center"/>
          </w:tcPr>
          <w:p w14:paraId="01AC073E">
            <w:r>
              <w:rPr>
                <w:rFonts w:hint="eastAsia"/>
              </w:rPr>
              <w:t xml:space="preserve">  食品安全监管</w:t>
            </w:r>
          </w:p>
        </w:tc>
        <w:tc>
          <w:tcPr>
            <w:tcW w:w="1646" w:type="dxa"/>
            <w:tcBorders>
              <w:top w:val="nil"/>
              <w:left w:val="nil"/>
              <w:bottom w:val="single" w:color="auto" w:sz="4" w:space="0"/>
              <w:right w:val="single" w:color="auto" w:sz="4" w:space="0"/>
            </w:tcBorders>
            <w:shd w:val="clear" w:color="auto" w:fill="auto"/>
            <w:noWrap/>
            <w:vAlign w:val="center"/>
          </w:tcPr>
          <w:p w14:paraId="604F08E7">
            <w:pPr>
              <w:widowControl/>
              <w:jc w:val="right"/>
              <w:rPr>
                <w:rFonts w:ascii="宋体" w:hAnsi="宋体" w:eastAsia="宋体" w:cs="宋体"/>
                <w:kern w:val="0"/>
                <w:sz w:val="24"/>
                <w:szCs w:val="24"/>
              </w:rPr>
            </w:pPr>
            <w:r>
              <w:rPr>
                <w:rFonts w:hint="eastAsia" w:ascii="宋体" w:hAnsi="宋体" w:eastAsia="宋体" w:cs="宋体"/>
                <w:kern w:val="0"/>
                <w:sz w:val="24"/>
                <w:szCs w:val="24"/>
              </w:rPr>
              <w:t>136.72</w:t>
            </w:r>
          </w:p>
        </w:tc>
        <w:tc>
          <w:tcPr>
            <w:tcW w:w="1679" w:type="dxa"/>
            <w:tcBorders>
              <w:top w:val="nil"/>
              <w:left w:val="nil"/>
              <w:bottom w:val="single" w:color="auto" w:sz="4" w:space="0"/>
              <w:right w:val="single" w:color="auto" w:sz="4" w:space="0"/>
            </w:tcBorders>
            <w:shd w:val="clear" w:color="auto" w:fill="auto"/>
            <w:noWrap/>
            <w:vAlign w:val="center"/>
          </w:tcPr>
          <w:p w14:paraId="0E6E8BB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8C4423">
            <w:pPr>
              <w:widowControl/>
              <w:jc w:val="right"/>
              <w:rPr>
                <w:rFonts w:ascii="宋体" w:hAnsi="宋体" w:eastAsia="宋体" w:cs="宋体"/>
                <w:kern w:val="0"/>
                <w:sz w:val="24"/>
                <w:szCs w:val="24"/>
              </w:rPr>
            </w:pPr>
            <w:r>
              <w:rPr>
                <w:rFonts w:hint="eastAsia" w:ascii="宋体" w:hAnsi="宋体" w:eastAsia="宋体" w:cs="宋体"/>
                <w:kern w:val="0"/>
                <w:sz w:val="24"/>
                <w:szCs w:val="24"/>
              </w:rPr>
              <w:t>136.72</w:t>
            </w:r>
          </w:p>
        </w:tc>
        <w:tc>
          <w:tcPr>
            <w:tcW w:w="1679" w:type="dxa"/>
            <w:tcBorders>
              <w:top w:val="nil"/>
              <w:left w:val="nil"/>
              <w:bottom w:val="single" w:color="auto" w:sz="4" w:space="0"/>
              <w:right w:val="single" w:color="auto" w:sz="4" w:space="0"/>
            </w:tcBorders>
            <w:shd w:val="clear" w:color="auto" w:fill="auto"/>
            <w:noWrap/>
            <w:vAlign w:val="center"/>
          </w:tcPr>
          <w:p w14:paraId="7C84344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A8632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126FACA">
            <w:pPr>
              <w:widowControl/>
              <w:jc w:val="right"/>
              <w:rPr>
                <w:rFonts w:ascii="宋体" w:hAnsi="宋体" w:eastAsia="宋体" w:cs="宋体"/>
                <w:kern w:val="0"/>
                <w:sz w:val="24"/>
                <w:szCs w:val="24"/>
              </w:rPr>
            </w:pPr>
          </w:p>
        </w:tc>
      </w:tr>
      <w:tr w14:paraId="3CE8F18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CB07B9">
            <w:r>
              <w:rPr>
                <w:rFonts w:hint="eastAsia"/>
              </w:rPr>
              <w:t>2013899</w:t>
            </w:r>
          </w:p>
        </w:tc>
        <w:tc>
          <w:tcPr>
            <w:tcW w:w="3996" w:type="dxa"/>
            <w:tcBorders>
              <w:top w:val="nil"/>
              <w:left w:val="nil"/>
              <w:bottom w:val="single" w:color="auto" w:sz="4" w:space="0"/>
              <w:right w:val="single" w:color="auto" w:sz="4" w:space="0"/>
            </w:tcBorders>
            <w:shd w:val="clear" w:color="000000" w:fill="FFFFFF"/>
            <w:noWrap/>
            <w:vAlign w:val="center"/>
          </w:tcPr>
          <w:p w14:paraId="56850AF9">
            <w:r>
              <w:rPr>
                <w:rFonts w:hint="eastAsia"/>
              </w:rPr>
              <w:t xml:space="preserve">  其他市场监督管理事务</w:t>
            </w:r>
          </w:p>
        </w:tc>
        <w:tc>
          <w:tcPr>
            <w:tcW w:w="1646" w:type="dxa"/>
            <w:tcBorders>
              <w:top w:val="nil"/>
              <w:left w:val="nil"/>
              <w:bottom w:val="single" w:color="auto" w:sz="4" w:space="0"/>
              <w:right w:val="single" w:color="auto" w:sz="4" w:space="0"/>
            </w:tcBorders>
            <w:shd w:val="clear" w:color="auto" w:fill="auto"/>
            <w:noWrap/>
            <w:vAlign w:val="center"/>
          </w:tcPr>
          <w:p w14:paraId="32F1829A">
            <w:pPr>
              <w:widowControl/>
              <w:jc w:val="right"/>
              <w:rPr>
                <w:rFonts w:ascii="宋体" w:hAnsi="宋体" w:eastAsia="宋体" w:cs="宋体"/>
                <w:kern w:val="0"/>
                <w:sz w:val="24"/>
                <w:szCs w:val="24"/>
              </w:rPr>
            </w:pPr>
            <w:r>
              <w:rPr>
                <w:rFonts w:hint="eastAsia" w:ascii="宋体" w:hAnsi="宋体" w:eastAsia="宋体" w:cs="宋体"/>
                <w:kern w:val="0"/>
                <w:sz w:val="24"/>
                <w:szCs w:val="24"/>
              </w:rPr>
              <w:t>207</w:t>
            </w:r>
          </w:p>
        </w:tc>
        <w:tc>
          <w:tcPr>
            <w:tcW w:w="1679" w:type="dxa"/>
            <w:tcBorders>
              <w:top w:val="nil"/>
              <w:left w:val="nil"/>
              <w:bottom w:val="single" w:color="auto" w:sz="4" w:space="0"/>
              <w:right w:val="single" w:color="auto" w:sz="4" w:space="0"/>
            </w:tcBorders>
            <w:shd w:val="clear" w:color="auto" w:fill="auto"/>
            <w:noWrap/>
            <w:vAlign w:val="center"/>
          </w:tcPr>
          <w:p w14:paraId="7BA768EE">
            <w:pPr>
              <w:widowControl/>
              <w:jc w:val="right"/>
              <w:rPr>
                <w:rFonts w:ascii="宋体" w:hAnsi="宋体" w:eastAsia="宋体" w:cs="宋体"/>
                <w:kern w:val="0"/>
                <w:sz w:val="24"/>
                <w:szCs w:val="24"/>
              </w:rPr>
            </w:pPr>
            <w:r>
              <w:rPr>
                <w:rFonts w:hint="eastAsia" w:ascii="宋体" w:hAnsi="宋体" w:eastAsia="宋体" w:cs="宋体"/>
                <w:kern w:val="0"/>
                <w:sz w:val="24"/>
                <w:szCs w:val="24"/>
              </w:rPr>
              <w:t>72.17</w:t>
            </w:r>
          </w:p>
        </w:tc>
        <w:tc>
          <w:tcPr>
            <w:tcW w:w="1679" w:type="dxa"/>
            <w:tcBorders>
              <w:top w:val="nil"/>
              <w:left w:val="nil"/>
              <w:bottom w:val="single" w:color="auto" w:sz="4" w:space="0"/>
              <w:right w:val="single" w:color="auto" w:sz="4" w:space="0"/>
            </w:tcBorders>
            <w:shd w:val="clear" w:color="auto" w:fill="auto"/>
            <w:noWrap/>
            <w:vAlign w:val="center"/>
          </w:tcPr>
          <w:p w14:paraId="5F7E73D6">
            <w:pPr>
              <w:widowControl/>
              <w:jc w:val="right"/>
              <w:rPr>
                <w:rFonts w:ascii="宋体" w:hAnsi="宋体" w:eastAsia="宋体" w:cs="宋体"/>
                <w:kern w:val="0"/>
                <w:sz w:val="24"/>
                <w:szCs w:val="24"/>
              </w:rPr>
            </w:pPr>
            <w:r>
              <w:rPr>
                <w:rFonts w:hint="eastAsia" w:ascii="宋体" w:hAnsi="宋体" w:eastAsia="宋体" w:cs="宋体"/>
                <w:kern w:val="0"/>
                <w:sz w:val="24"/>
                <w:szCs w:val="24"/>
              </w:rPr>
              <w:t>134.84</w:t>
            </w:r>
          </w:p>
        </w:tc>
        <w:tc>
          <w:tcPr>
            <w:tcW w:w="1679" w:type="dxa"/>
            <w:tcBorders>
              <w:top w:val="nil"/>
              <w:left w:val="nil"/>
              <w:bottom w:val="single" w:color="auto" w:sz="4" w:space="0"/>
              <w:right w:val="single" w:color="auto" w:sz="4" w:space="0"/>
            </w:tcBorders>
            <w:shd w:val="clear" w:color="auto" w:fill="auto"/>
            <w:noWrap/>
            <w:vAlign w:val="center"/>
          </w:tcPr>
          <w:p w14:paraId="40118BF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978E0A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4B5BA09">
            <w:pPr>
              <w:widowControl/>
              <w:jc w:val="right"/>
              <w:rPr>
                <w:rFonts w:ascii="宋体" w:hAnsi="宋体" w:eastAsia="宋体" w:cs="宋体"/>
                <w:kern w:val="0"/>
                <w:sz w:val="24"/>
                <w:szCs w:val="24"/>
              </w:rPr>
            </w:pPr>
          </w:p>
        </w:tc>
      </w:tr>
      <w:tr w14:paraId="396EADD4">
        <w:tblPrEx>
          <w:tblCellMar>
            <w:top w:w="0" w:type="dxa"/>
            <w:left w:w="108" w:type="dxa"/>
            <w:bottom w:w="0" w:type="dxa"/>
            <w:right w:w="108" w:type="dxa"/>
          </w:tblCellMar>
        </w:tblPrEx>
        <w:trPr>
          <w:trHeight w:val="630" w:hRule="atLeast"/>
        </w:trPr>
        <w:tc>
          <w:tcPr>
            <w:tcW w:w="15930" w:type="dxa"/>
            <w:gridSpan w:val="9"/>
            <w:tcBorders>
              <w:top w:val="nil"/>
              <w:left w:val="nil"/>
              <w:bottom w:val="nil"/>
              <w:right w:val="nil"/>
            </w:tcBorders>
            <w:shd w:val="clear" w:color="auto" w:fill="auto"/>
            <w:vAlign w:val="center"/>
          </w:tcPr>
          <w:p w14:paraId="2D1F0A3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44AA7AD5">
        <w:tblPrEx>
          <w:tblCellMar>
            <w:top w:w="0" w:type="dxa"/>
            <w:left w:w="108" w:type="dxa"/>
            <w:bottom w:w="0" w:type="dxa"/>
            <w:right w:w="108" w:type="dxa"/>
          </w:tblCellMar>
        </w:tblPrEx>
        <w:trPr>
          <w:trHeight w:val="630" w:hRule="atLeast"/>
        </w:trPr>
        <w:tc>
          <w:tcPr>
            <w:tcW w:w="15930" w:type="dxa"/>
            <w:gridSpan w:val="9"/>
            <w:tcBorders>
              <w:top w:val="nil"/>
              <w:left w:val="nil"/>
              <w:bottom w:val="nil"/>
              <w:right w:val="nil"/>
            </w:tcBorders>
            <w:shd w:val="clear" w:color="auto" w:fill="auto"/>
            <w:vAlign w:val="center"/>
          </w:tcPr>
          <w:p w14:paraId="4C60851D">
            <w:pPr>
              <w:widowControl/>
              <w:jc w:val="center"/>
              <w:rPr>
                <w:rFonts w:ascii="华文中宋" w:hAnsi="华文中宋" w:eastAsia="华文中宋" w:cs="宋体"/>
                <w:color w:val="000000"/>
                <w:kern w:val="0"/>
                <w:sz w:val="32"/>
                <w:szCs w:val="32"/>
              </w:rPr>
            </w:pPr>
          </w:p>
          <w:p w14:paraId="56A19FB4">
            <w:pPr>
              <w:widowControl/>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支出决算表</w:t>
            </w:r>
          </w:p>
        </w:tc>
      </w:tr>
      <w:tr w14:paraId="06AB136C">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0CCCD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715ED9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96" w:type="dxa"/>
            <w:tcBorders>
              <w:top w:val="nil"/>
              <w:left w:val="nil"/>
              <w:bottom w:val="nil"/>
              <w:right w:val="nil"/>
            </w:tcBorders>
            <w:shd w:val="clear" w:color="000000" w:fill="FFFFFF"/>
            <w:noWrap/>
            <w:vAlign w:val="center"/>
          </w:tcPr>
          <w:p w14:paraId="31589F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5C7F4E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3EBDB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80066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45F60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70ACD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08450A0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19CEA45">
        <w:tblPrEx>
          <w:tblCellMar>
            <w:top w:w="0" w:type="dxa"/>
            <w:left w:w="108" w:type="dxa"/>
            <w:bottom w:w="0" w:type="dxa"/>
            <w:right w:w="108" w:type="dxa"/>
          </w:tblCellMar>
        </w:tblPrEx>
        <w:trPr>
          <w:trHeight w:val="285" w:hRule="atLeast"/>
        </w:trPr>
        <w:tc>
          <w:tcPr>
            <w:tcW w:w="5260" w:type="dxa"/>
            <w:gridSpan w:val="3"/>
            <w:tcBorders>
              <w:top w:val="nil"/>
              <w:left w:val="nil"/>
              <w:bottom w:val="nil"/>
              <w:right w:val="nil"/>
            </w:tcBorders>
            <w:shd w:val="clear" w:color="000000" w:fill="FFFFFF"/>
            <w:noWrap/>
            <w:vAlign w:val="center"/>
          </w:tcPr>
          <w:p w14:paraId="63B2784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溆浦县市场监督管理局</w:t>
            </w:r>
          </w:p>
          <w:p w14:paraId="15C2E2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197CC4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89B6B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80CBE0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1676B0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50B4C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44533B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981F6D0">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E6A4F4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F4069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DE19E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E80471">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2BFA9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79A6D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C4B64E">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1E9B988">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53550F">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96" w:type="dxa"/>
            <w:vMerge w:val="restart"/>
            <w:tcBorders>
              <w:top w:val="nil"/>
              <w:left w:val="single" w:color="auto" w:sz="4" w:space="0"/>
              <w:bottom w:val="single" w:color="auto" w:sz="4" w:space="0"/>
              <w:right w:val="single" w:color="auto" w:sz="4" w:space="0"/>
            </w:tcBorders>
            <w:shd w:val="clear" w:color="000000" w:fill="FFFFFF"/>
            <w:vAlign w:val="center"/>
          </w:tcPr>
          <w:p w14:paraId="6020E30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0D168D92">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A9707C2">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C7150C6">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9DEDF90">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DE4CACD">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6A742613">
            <w:pPr>
              <w:widowControl/>
              <w:jc w:val="left"/>
              <w:rPr>
                <w:rFonts w:ascii="宋体" w:hAnsi="宋体" w:eastAsia="宋体" w:cs="宋体"/>
                <w:kern w:val="0"/>
                <w:sz w:val="24"/>
                <w:szCs w:val="24"/>
              </w:rPr>
            </w:pPr>
          </w:p>
        </w:tc>
      </w:tr>
      <w:tr w14:paraId="50561C95">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28C2304E">
            <w:pPr>
              <w:widowControl/>
              <w:jc w:val="left"/>
              <w:rPr>
                <w:rFonts w:ascii="宋体" w:hAnsi="宋体" w:eastAsia="宋体" w:cs="宋体"/>
                <w:kern w:val="0"/>
                <w:sz w:val="24"/>
                <w:szCs w:val="24"/>
              </w:rPr>
            </w:pPr>
          </w:p>
        </w:tc>
        <w:tc>
          <w:tcPr>
            <w:tcW w:w="3996" w:type="dxa"/>
            <w:vMerge w:val="continue"/>
            <w:tcBorders>
              <w:top w:val="nil"/>
              <w:left w:val="single" w:color="auto" w:sz="4" w:space="0"/>
              <w:bottom w:val="single" w:color="auto" w:sz="4" w:space="0"/>
              <w:right w:val="single" w:color="auto" w:sz="4" w:space="0"/>
            </w:tcBorders>
            <w:vAlign w:val="center"/>
          </w:tcPr>
          <w:p w14:paraId="51381F43">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16A9EB6C">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749140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2E4DB7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C04325F">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312D07E5">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1E776C02">
            <w:pPr>
              <w:widowControl/>
              <w:jc w:val="left"/>
              <w:rPr>
                <w:rFonts w:ascii="宋体" w:hAnsi="宋体" w:eastAsia="宋体" w:cs="宋体"/>
                <w:kern w:val="0"/>
                <w:sz w:val="24"/>
                <w:szCs w:val="24"/>
              </w:rPr>
            </w:pPr>
          </w:p>
        </w:tc>
      </w:tr>
      <w:tr w14:paraId="6C5E978A">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8F336D">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18789D2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549B71B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4E12A20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73AEB745">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72C51F2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083E71A2">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B6319BB">
        <w:tblPrEx>
          <w:tblCellMar>
            <w:top w:w="0" w:type="dxa"/>
            <w:left w:w="108" w:type="dxa"/>
            <w:bottom w:w="0" w:type="dxa"/>
            <w:right w:w="108" w:type="dxa"/>
          </w:tblCellMar>
        </w:tblPrEx>
        <w:trPr>
          <w:trHeight w:val="450" w:hRule="atLeast"/>
        </w:trPr>
        <w:tc>
          <w:tcPr>
            <w:tcW w:w="52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E88BC8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74081424">
            <w:pPr>
              <w:widowControl/>
              <w:ind w:right="360"/>
              <w:jc w:val="right"/>
              <w:rPr>
                <w:rFonts w:ascii="宋体" w:hAnsi="宋体" w:eastAsia="宋体" w:cs="宋体"/>
                <w:kern w:val="0"/>
                <w:sz w:val="24"/>
                <w:szCs w:val="24"/>
              </w:rPr>
            </w:pPr>
            <w:r>
              <w:rPr>
                <w:rFonts w:hint="eastAsia" w:ascii="宋体" w:hAnsi="宋体" w:eastAsia="宋体" w:cs="宋体"/>
                <w:kern w:val="0"/>
                <w:sz w:val="24"/>
                <w:szCs w:val="24"/>
              </w:rPr>
              <w:t>3745.37</w:t>
            </w:r>
          </w:p>
        </w:tc>
        <w:tc>
          <w:tcPr>
            <w:tcW w:w="1679" w:type="dxa"/>
            <w:tcBorders>
              <w:top w:val="nil"/>
              <w:left w:val="nil"/>
              <w:bottom w:val="single" w:color="auto" w:sz="4" w:space="0"/>
              <w:right w:val="single" w:color="auto" w:sz="4" w:space="0"/>
            </w:tcBorders>
            <w:shd w:val="clear" w:color="auto" w:fill="auto"/>
            <w:noWrap/>
            <w:vAlign w:val="center"/>
          </w:tcPr>
          <w:p w14:paraId="7C4A414C">
            <w:pPr>
              <w:widowControl/>
              <w:jc w:val="right"/>
              <w:rPr>
                <w:rFonts w:ascii="宋体" w:hAnsi="宋体" w:eastAsia="宋体" w:cs="宋体"/>
                <w:kern w:val="0"/>
                <w:sz w:val="24"/>
                <w:szCs w:val="24"/>
              </w:rPr>
            </w:pPr>
            <w:r>
              <w:rPr>
                <w:rFonts w:hint="eastAsia" w:ascii="宋体" w:hAnsi="宋体" w:eastAsia="宋体" w:cs="宋体"/>
                <w:kern w:val="0"/>
                <w:sz w:val="24"/>
                <w:szCs w:val="24"/>
              </w:rPr>
              <w:t>3329.6　</w:t>
            </w:r>
          </w:p>
        </w:tc>
        <w:tc>
          <w:tcPr>
            <w:tcW w:w="1679" w:type="dxa"/>
            <w:tcBorders>
              <w:top w:val="nil"/>
              <w:left w:val="nil"/>
              <w:bottom w:val="single" w:color="auto" w:sz="4" w:space="0"/>
              <w:right w:val="single" w:color="auto" w:sz="4" w:space="0"/>
            </w:tcBorders>
            <w:shd w:val="clear" w:color="auto" w:fill="auto"/>
            <w:noWrap/>
            <w:vAlign w:val="center"/>
          </w:tcPr>
          <w:p w14:paraId="614C01C7">
            <w:pPr>
              <w:widowControl/>
              <w:jc w:val="right"/>
              <w:rPr>
                <w:rFonts w:ascii="宋体" w:hAnsi="宋体" w:eastAsia="宋体" w:cs="宋体"/>
                <w:kern w:val="0"/>
                <w:sz w:val="24"/>
                <w:szCs w:val="24"/>
              </w:rPr>
            </w:pPr>
            <w:r>
              <w:rPr>
                <w:rFonts w:hint="eastAsia" w:ascii="宋体" w:hAnsi="宋体" w:eastAsia="宋体" w:cs="宋体"/>
                <w:kern w:val="0"/>
                <w:sz w:val="24"/>
                <w:szCs w:val="24"/>
              </w:rPr>
              <w:t>415.77　</w:t>
            </w:r>
          </w:p>
        </w:tc>
        <w:tc>
          <w:tcPr>
            <w:tcW w:w="1679" w:type="dxa"/>
            <w:tcBorders>
              <w:top w:val="nil"/>
              <w:left w:val="nil"/>
              <w:bottom w:val="single" w:color="auto" w:sz="4" w:space="0"/>
              <w:right w:val="single" w:color="auto" w:sz="4" w:space="0"/>
            </w:tcBorders>
            <w:shd w:val="clear" w:color="auto" w:fill="auto"/>
            <w:noWrap/>
            <w:vAlign w:val="center"/>
          </w:tcPr>
          <w:p w14:paraId="7BFDEB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C5B98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FE68D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5A32D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158E45">
            <w:pPr>
              <w:rPr>
                <w:rFonts w:ascii="宋体" w:hAnsi="宋体" w:eastAsia="宋体" w:cs="宋体"/>
                <w:sz w:val="24"/>
                <w:szCs w:val="24"/>
              </w:rPr>
            </w:pPr>
            <w:r>
              <w:rPr>
                <w:rFonts w:hint="eastAsia"/>
              </w:rPr>
              <w:t>　208</w:t>
            </w:r>
          </w:p>
        </w:tc>
        <w:tc>
          <w:tcPr>
            <w:tcW w:w="3996" w:type="dxa"/>
            <w:tcBorders>
              <w:top w:val="nil"/>
              <w:left w:val="nil"/>
              <w:bottom w:val="single" w:color="auto" w:sz="4" w:space="0"/>
              <w:right w:val="single" w:color="auto" w:sz="4" w:space="0"/>
            </w:tcBorders>
            <w:shd w:val="clear" w:color="000000" w:fill="FFFFFF"/>
            <w:noWrap/>
            <w:vAlign w:val="center"/>
          </w:tcPr>
          <w:p w14:paraId="4A771810">
            <w:pPr>
              <w:rPr>
                <w:rFonts w:ascii="宋体" w:hAnsi="宋体" w:eastAsia="宋体" w:cs="宋体"/>
                <w:sz w:val="24"/>
                <w:szCs w:val="24"/>
              </w:rPr>
            </w:pPr>
            <w:r>
              <w:rPr>
                <w:rFonts w:hint="eastAsia"/>
              </w:rPr>
              <w:t>　社会保障和就业支出</w:t>
            </w:r>
          </w:p>
        </w:tc>
        <w:tc>
          <w:tcPr>
            <w:tcW w:w="1646" w:type="dxa"/>
            <w:tcBorders>
              <w:top w:val="nil"/>
              <w:left w:val="nil"/>
              <w:bottom w:val="single" w:color="auto" w:sz="4" w:space="0"/>
              <w:right w:val="single" w:color="auto" w:sz="4" w:space="0"/>
            </w:tcBorders>
            <w:shd w:val="clear" w:color="auto" w:fill="auto"/>
            <w:noWrap/>
            <w:vAlign w:val="center"/>
          </w:tcPr>
          <w:p w14:paraId="69432DEB">
            <w:pPr>
              <w:widowControl/>
              <w:jc w:val="right"/>
              <w:rPr>
                <w:rFonts w:ascii="宋体" w:hAnsi="宋体" w:eastAsia="宋体" w:cs="宋体"/>
                <w:kern w:val="0"/>
                <w:sz w:val="24"/>
                <w:szCs w:val="24"/>
              </w:rPr>
            </w:pPr>
            <w:r>
              <w:rPr>
                <w:rFonts w:hint="eastAsia" w:ascii="宋体" w:hAnsi="宋体" w:eastAsia="宋体" w:cs="宋体"/>
                <w:kern w:val="0"/>
                <w:sz w:val="24"/>
                <w:szCs w:val="24"/>
              </w:rPr>
              <w:t>370.84　</w:t>
            </w:r>
          </w:p>
        </w:tc>
        <w:tc>
          <w:tcPr>
            <w:tcW w:w="1679" w:type="dxa"/>
            <w:tcBorders>
              <w:top w:val="nil"/>
              <w:left w:val="nil"/>
              <w:bottom w:val="single" w:color="auto" w:sz="4" w:space="0"/>
              <w:right w:val="single" w:color="auto" w:sz="4" w:space="0"/>
            </w:tcBorders>
            <w:shd w:val="clear" w:color="auto" w:fill="auto"/>
            <w:noWrap/>
            <w:vAlign w:val="center"/>
          </w:tcPr>
          <w:p w14:paraId="758B964A">
            <w:pPr>
              <w:widowControl/>
              <w:jc w:val="right"/>
              <w:rPr>
                <w:rFonts w:ascii="宋体" w:hAnsi="宋体" w:eastAsia="宋体" w:cs="宋体"/>
                <w:kern w:val="0"/>
                <w:sz w:val="24"/>
                <w:szCs w:val="24"/>
              </w:rPr>
            </w:pPr>
            <w:r>
              <w:rPr>
                <w:rFonts w:hint="eastAsia" w:ascii="宋体" w:hAnsi="宋体" w:eastAsia="宋体" w:cs="宋体"/>
                <w:kern w:val="0"/>
                <w:sz w:val="24"/>
                <w:szCs w:val="24"/>
              </w:rPr>
              <w:t>370.84　</w:t>
            </w:r>
          </w:p>
        </w:tc>
        <w:tc>
          <w:tcPr>
            <w:tcW w:w="1679" w:type="dxa"/>
            <w:tcBorders>
              <w:top w:val="nil"/>
              <w:left w:val="nil"/>
              <w:bottom w:val="single" w:color="auto" w:sz="4" w:space="0"/>
              <w:right w:val="single" w:color="auto" w:sz="4" w:space="0"/>
            </w:tcBorders>
            <w:shd w:val="clear" w:color="auto" w:fill="auto"/>
            <w:noWrap/>
            <w:vAlign w:val="center"/>
          </w:tcPr>
          <w:p w14:paraId="3BBAFC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E6BF4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C212B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AB429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AFBCA6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9BE845">
            <w:pPr>
              <w:rPr>
                <w:rFonts w:ascii="宋体" w:hAnsi="宋体" w:eastAsia="宋体" w:cs="宋体"/>
                <w:sz w:val="24"/>
                <w:szCs w:val="24"/>
              </w:rPr>
            </w:pPr>
            <w:r>
              <w:rPr>
                <w:rFonts w:hint="eastAsia"/>
              </w:rPr>
              <w:t>　20805</w:t>
            </w:r>
          </w:p>
        </w:tc>
        <w:tc>
          <w:tcPr>
            <w:tcW w:w="3996" w:type="dxa"/>
            <w:tcBorders>
              <w:top w:val="nil"/>
              <w:left w:val="nil"/>
              <w:bottom w:val="single" w:color="auto" w:sz="4" w:space="0"/>
              <w:right w:val="single" w:color="auto" w:sz="4" w:space="0"/>
            </w:tcBorders>
            <w:shd w:val="clear" w:color="000000" w:fill="FFFFFF"/>
            <w:noWrap/>
            <w:vAlign w:val="center"/>
          </w:tcPr>
          <w:p w14:paraId="32369348">
            <w:pPr>
              <w:rPr>
                <w:rFonts w:ascii="宋体" w:hAnsi="宋体" w:eastAsia="宋体" w:cs="宋体"/>
                <w:sz w:val="24"/>
                <w:szCs w:val="24"/>
              </w:rPr>
            </w:pPr>
            <w:r>
              <w:rPr>
                <w:rFonts w:hint="eastAsia"/>
              </w:rPr>
              <w:t>　行政事业单位养老支出</w:t>
            </w:r>
          </w:p>
        </w:tc>
        <w:tc>
          <w:tcPr>
            <w:tcW w:w="1646" w:type="dxa"/>
            <w:tcBorders>
              <w:top w:val="nil"/>
              <w:left w:val="nil"/>
              <w:bottom w:val="single" w:color="auto" w:sz="4" w:space="0"/>
              <w:right w:val="single" w:color="auto" w:sz="4" w:space="0"/>
            </w:tcBorders>
            <w:shd w:val="clear" w:color="auto" w:fill="auto"/>
            <w:noWrap/>
            <w:vAlign w:val="center"/>
          </w:tcPr>
          <w:p w14:paraId="6C110F9B">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1679" w:type="dxa"/>
            <w:tcBorders>
              <w:top w:val="nil"/>
              <w:left w:val="nil"/>
              <w:bottom w:val="single" w:color="auto" w:sz="4" w:space="0"/>
              <w:right w:val="single" w:color="auto" w:sz="4" w:space="0"/>
            </w:tcBorders>
            <w:shd w:val="clear" w:color="auto" w:fill="auto"/>
            <w:noWrap/>
            <w:vAlign w:val="center"/>
          </w:tcPr>
          <w:p w14:paraId="1C7C6A25">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1679" w:type="dxa"/>
            <w:tcBorders>
              <w:top w:val="nil"/>
              <w:left w:val="nil"/>
              <w:bottom w:val="single" w:color="auto" w:sz="4" w:space="0"/>
              <w:right w:val="single" w:color="auto" w:sz="4" w:space="0"/>
            </w:tcBorders>
            <w:shd w:val="clear" w:color="auto" w:fill="auto"/>
            <w:noWrap/>
            <w:vAlign w:val="center"/>
          </w:tcPr>
          <w:p w14:paraId="066AF2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C8AC4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30073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075DE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19826D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845870">
            <w:pPr>
              <w:rPr>
                <w:rFonts w:ascii="宋体" w:hAnsi="宋体" w:eastAsia="宋体" w:cs="宋体"/>
                <w:sz w:val="24"/>
                <w:szCs w:val="24"/>
              </w:rPr>
            </w:pPr>
            <w:r>
              <w:rPr>
                <w:rFonts w:hint="eastAsia"/>
              </w:rPr>
              <w:t>　2080505</w:t>
            </w:r>
          </w:p>
        </w:tc>
        <w:tc>
          <w:tcPr>
            <w:tcW w:w="3996" w:type="dxa"/>
            <w:tcBorders>
              <w:top w:val="nil"/>
              <w:left w:val="nil"/>
              <w:bottom w:val="single" w:color="auto" w:sz="4" w:space="0"/>
              <w:right w:val="single" w:color="auto" w:sz="4" w:space="0"/>
            </w:tcBorders>
            <w:shd w:val="clear" w:color="000000" w:fill="FFFFFF"/>
            <w:noWrap/>
            <w:vAlign w:val="center"/>
          </w:tcPr>
          <w:p w14:paraId="3F69A988">
            <w:pPr>
              <w:rPr>
                <w:rFonts w:ascii="宋体" w:hAnsi="宋体" w:eastAsia="宋体" w:cs="宋体"/>
                <w:sz w:val="24"/>
                <w:szCs w:val="24"/>
              </w:rPr>
            </w:pPr>
            <w:r>
              <w:rPr>
                <w:rFonts w:hint="eastAsia"/>
              </w:rPr>
              <w:t>　机关事业单位基本养老保险缴费支出</w:t>
            </w:r>
          </w:p>
        </w:tc>
        <w:tc>
          <w:tcPr>
            <w:tcW w:w="1646" w:type="dxa"/>
            <w:tcBorders>
              <w:top w:val="nil"/>
              <w:left w:val="nil"/>
              <w:bottom w:val="single" w:color="auto" w:sz="4" w:space="0"/>
              <w:right w:val="single" w:color="auto" w:sz="4" w:space="0"/>
            </w:tcBorders>
            <w:shd w:val="clear" w:color="auto" w:fill="auto"/>
            <w:noWrap/>
            <w:vAlign w:val="center"/>
          </w:tcPr>
          <w:p w14:paraId="29FEA22B">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1679" w:type="dxa"/>
            <w:tcBorders>
              <w:top w:val="nil"/>
              <w:left w:val="nil"/>
              <w:bottom w:val="single" w:color="auto" w:sz="4" w:space="0"/>
              <w:right w:val="single" w:color="auto" w:sz="4" w:space="0"/>
            </w:tcBorders>
            <w:shd w:val="clear" w:color="auto" w:fill="auto"/>
            <w:noWrap/>
            <w:vAlign w:val="center"/>
          </w:tcPr>
          <w:p w14:paraId="4752DE97">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1679" w:type="dxa"/>
            <w:tcBorders>
              <w:top w:val="nil"/>
              <w:left w:val="nil"/>
              <w:bottom w:val="single" w:color="auto" w:sz="4" w:space="0"/>
              <w:right w:val="single" w:color="auto" w:sz="4" w:space="0"/>
            </w:tcBorders>
            <w:shd w:val="clear" w:color="auto" w:fill="auto"/>
            <w:noWrap/>
            <w:vAlign w:val="center"/>
          </w:tcPr>
          <w:p w14:paraId="44EA85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58188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FE002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D2600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825837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3CB654">
            <w:pPr>
              <w:rPr>
                <w:rFonts w:ascii="宋体" w:hAnsi="宋体" w:eastAsia="宋体" w:cs="宋体"/>
                <w:sz w:val="24"/>
                <w:szCs w:val="24"/>
              </w:rPr>
            </w:pPr>
            <w:r>
              <w:rPr>
                <w:rFonts w:hint="eastAsia"/>
              </w:rPr>
              <w:t>　20808</w:t>
            </w:r>
          </w:p>
        </w:tc>
        <w:tc>
          <w:tcPr>
            <w:tcW w:w="3996" w:type="dxa"/>
            <w:tcBorders>
              <w:top w:val="nil"/>
              <w:left w:val="nil"/>
              <w:bottom w:val="single" w:color="auto" w:sz="4" w:space="0"/>
              <w:right w:val="single" w:color="auto" w:sz="4" w:space="0"/>
            </w:tcBorders>
            <w:shd w:val="clear" w:color="000000" w:fill="FFFFFF"/>
            <w:noWrap/>
            <w:vAlign w:val="center"/>
          </w:tcPr>
          <w:p w14:paraId="1B59FDBD">
            <w:pPr>
              <w:rPr>
                <w:rFonts w:ascii="宋体" w:hAnsi="宋体" w:eastAsia="宋体" w:cs="宋体"/>
                <w:sz w:val="24"/>
                <w:szCs w:val="24"/>
              </w:rPr>
            </w:pPr>
            <w:r>
              <w:rPr>
                <w:rFonts w:hint="eastAsia"/>
              </w:rPr>
              <w:t>　抚恤</w:t>
            </w:r>
          </w:p>
        </w:tc>
        <w:tc>
          <w:tcPr>
            <w:tcW w:w="1646" w:type="dxa"/>
            <w:tcBorders>
              <w:top w:val="nil"/>
              <w:left w:val="nil"/>
              <w:bottom w:val="single" w:color="auto" w:sz="4" w:space="0"/>
              <w:right w:val="single" w:color="auto" w:sz="4" w:space="0"/>
            </w:tcBorders>
            <w:shd w:val="clear" w:color="auto" w:fill="auto"/>
            <w:noWrap/>
            <w:vAlign w:val="center"/>
          </w:tcPr>
          <w:p w14:paraId="33FA409F">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1679" w:type="dxa"/>
            <w:tcBorders>
              <w:top w:val="nil"/>
              <w:left w:val="nil"/>
              <w:bottom w:val="single" w:color="auto" w:sz="4" w:space="0"/>
              <w:right w:val="single" w:color="auto" w:sz="4" w:space="0"/>
            </w:tcBorders>
            <w:shd w:val="clear" w:color="auto" w:fill="auto"/>
            <w:noWrap/>
            <w:vAlign w:val="center"/>
          </w:tcPr>
          <w:p w14:paraId="0E51A3F5">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1679" w:type="dxa"/>
            <w:tcBorders>
              <w:top w:val="nil"/>
              <w:left w:val="nil"/>
              <w:bottom w:val="single" w:color="auto" w:sz="4" w:space="0"/>
              <w:right w:val="single" w:color="auto" w:sz="4" w:space="0"/>
            </w:tcBorders>
            <w:shd w:val="clear" w:color="auto" w:fill="auto"/>
            <w:noWrap/>
            <w:vAlign w:val="center"/>
          </w:tcPr>
          <w:p w14:paraId="3D6FA4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36B3A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B0FFC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B6700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9A5CBD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1AA3C3">
            <w:pPr>
              <w:rPr>
                <w:rFonts w:ascii="宋体" w:hAnsi="宋体" w:eastAsia="宋体" w:cs="宋体"/>
                <w:sz w:val="24"/>
                <w:szCs w:val="24"/>
              </w:rPr>
            </w:pPr>
            <w:r>
              <w:rPr>
                <w:rFonts w:hint="eastAsia"/>
              </w:rPr>
              <w:t>　2080801</w:t>
            </w:r>
          </w:p>
        </w:tc>
        <w:tc>
          <w:tcPr>
            <w:tcW w:w="3996" w:type="dxa"/>
            <w:tcBorders>
              <w:top w:val="nil"/>
              <w:left w:val="nil"/>
              <w:bottom w:val="single" w:color="auto" w:sz="4" w:space="0"/>
              <w:right w:val="single" w:color="auto" w:sz="4" w:space="0"/>
            </w:tcBorders>
            <w:shd w:val="clear" w:color="000000" w:fill="FFFFFF"/>
            <w:noWrap/>
            <w:vAlign w:val="center"/>
          </w:tcPr>
          <w:p w14:paraId="48E97FE1">
            <w:pPr>
              <w:rPr>
                <w:rFonts w:ascii="宋体" w:hAnsi="宋体" w:eastAsia="宋体" w:cs="宋体"/>
                <w:sz w:val="24"/>
                <w:szCs w:val="24"/>
              </w:rPr>
            </w:pPr>
            <w:r>
              <w:rPr>
                <w:rFonts w:hint="eastAsia"/>
              </w:rPr>
              <w:t>　  死亡抚恤</w:t>
            </w:r>
          </w:p>
        </w:tc>
        <w:tc>
          <w:tcPr>
            <w:tcW w:w="1646" w:type="dxa"/>
            <w:tcBorders>
              <w:top w:val="nil"/>
              <w:left w:val="nil"/>
              <w:bottom w:val="single" w:color="auto" w:sz="4" w:space="0"/>
              <w:right w:val="single" w:color="auto" w:sz="4" w:space="0"/>
            </w:tcBorders>
            <w:shd w:val="clear" w:color="auto" w:fill="auto"/>
            <w:noWrap/>
            <w:vAlign w:val="center"/>
          </w:tcPr>
          <w:p w14:paraId="10E57662">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1679" w:type="dxa"/>
            <w:tcBorders>
              <w:top w:val="nil"/>
              <w:left w:val="nil"/>
              <w:bottom w:val="single" w:color="auto" w:sz="4" w:space="0"/>
              <w:right w:val="single" w:color="auto" w:sz="4" w:space="0"/>
            </w:tcBorders>
            <w:shd w:val="clear" w:color="auto" w:fill="auto"/>
            <w:noWrap/>
            <w:vAlign w:val="center"/>
          </w:tcPr>
          <w:p w14:paraId="1133B228">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1679" w:type="dxa"/>
            <w:tcBorders>
              <w:top w:val="nil"/>
              <w:left w:val="nil"/>
              <w:bottom w:val="single" w:color="auto" w:sz="4" w:space="0"/>
              <w:right w:val="single" w:color="auto" w:sz="4" w:space="0"/>
            </w:tcBorders>
            <w:shd w:val="clear" w:color="auto" w:fill="auto"/>
            <w:noWrap/>
            <w:vAlign w:val="center"/>
          </w:tcPr>
          <w:p w14:paraId="732B6D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46502E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BC681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EF5F5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547A7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3D8C65">
            <w:pPr>
              <w:rPr>
                <w:rFonts w:ascii="宋体" w:hAnsi="宋体" w:eastAsia="宋体" w:cs="宋体"/>
                <w:sz w:val="24"/>
                <w:szCs w:val="24"/>
              </w:rPr>
            </w:pPr>
            <w:r>
              <w:rPr>
                <w:rFonts w:hint="eastAsia"/>
              </w:rPr>
              <w:t>　210</w:t>
            </w:r>
          </w:p>
        </w:tc>
        <w:tc>
          <w:tcPr>
            <w:tcW w:w="3996" w:type="dxa"/>
            <w:tcBorders>
              <w:top w:val="nil"/>
              <w:left w:val="nil"/>
              <w:bottom w:val="single" w:color="auto" w:sz="4" w:space="0"/>
              <w:right w:val="single" w:color="auto" w:sz="4" w:space="0"/>
            </w:tcBorders>
            <w:shd w:val="clear" w:color="000000" w:fill="FFFFFF"/>
            <w:noWrap/>
            <w:vAlign w:val="center"/>
          </w:tcPr>
          <w:p w14:paraId="72291C70">
            <w:pPr>
              <w:rPr>
                <w:rFonts w:ascii="宋体" w:hAnsi="宋体" w:eastAsia="宋体" w:cs="宋体"/>
                <w:sz w:val="24"/>
                <w:szCs w:val="24"/>
              </w:rPr>
            </w:pPr>
            <w:r>
              <w:rPr>
                <w:rFonts w:hint="eastAsia"/>
              </w:rPr>
              <w:t>　卫生健康支出</w:t>
            </w:r>
          </w:p>
        </w:tc>
        <w:tc>
          <w:tcPr>
            <w:tcW w:w="1646" w:type="dxa"/>
            <w:tcBorders>
              <w:top w:val="nil"/>
              <w:left w:val="nil"/>
              <w:bottom w:val="single" w:color="auto" w:sz="4" w:space="0"/>
              <w:right w:val="single" w:color="auto" w:sz="4" w:space="0"/>
            </w:tcBorders>
            <w:shd w:val="clear" w:color="auto" w:fill="auto"/>
            <w:noWrap/>
            <w:vAlign w:val="center"/>
          </w:tcPr>
          <w:p w14:paraId="745AC1A3">
            <w:pPr>
              <w:widowControl/>
              <w:jc w:val="right"/>
              <w:rPr>
                <w:rFonts w:ascii="宋体" w:hAnsi="宋体" w:eastAsia="宋体" w:cs="宋体"/>
                <w:kern w:val="0"/>
                <w:sz w:val="24"/>
                <w:szCs w:val="24"/>
              </w:rPr>
            </w:pPr>
            <w:r>
              <w:rPr>
                <w:rFonts w:hint="eastAsia" w:ascii="宋体" w:hAnsi="宋体" w:eastAsia="宋体" w:cs="宋体"/>
                <w:kern w:val="0"/>
                <w:sz w:val="24"/>
                <w:szCs w:val="24"/>
              </w:rPr>
              <w:t>120.81　</w:t>
            </w:r>
          </w:p>
        </w:tc>
        <w:tc>
          <w:tcPr>
            <w:tcW w:w="1679" w:type="dxa"/>
            <w:tcBorders>
              <w:top w:val="nil"/>
              <w:left w:val="nil"/>
              <w:bottom w:val="single" w:color="auto" w:sz="4" w:space="0"/>
              <w:right w:val="single" w:color="auto" w:sz="4" w:space="0"/>
            </w:tcBorders>
            <w:shd w:val="clear" w:color="auto" w:fill="auto"/>
            <w:noWrap/>
            <w:vAlign w:val="center"/>
          </w:tcPr>
          <w:p w14:paraId="7B78B025">
            <w:pPr>
              <w:widowControl/>
              <w:jc w:val="right"/>
              <w:rPr>
                <w:rFonts w:ascii="宋体" w:hAnsi="宋体" w:eastAsia="宋体" w:cs="宋体"/>
                <w:kern w:val="0"/>
                <w:sz w:val="24"/>
                <w:szCs w:val="24"/>
              </w:rPr>
            </w:pPr>
            <w:r>
              <w:rPr>
                <w:rFonts w:hint="eastAsia" w:ascii="宋体" w:hAnsi="宋体" w:eastAsia="宋体" w:cs="宋体"/>
                <w:kern w:val="0"/>
                <w:sz w:val="24"/>
                <w:szCs w:val="24"/>
              </w:rPr>
              <w:t>120.81　</w:t>
            </w:r>
          </w:p>
        </w:tc>
        <w:tc>
          <w:tcPr>
            <w:tcW w:w="1679" w:type="dxa"/>
            <w:tcBorders>
              <w:top w:val="nil"/>
              <w:left w:val="nil"/>
              <w:bottom w:val="single" w:color="auto" w:sz="4" w:space="0"/>
              <w:right w:val="single" w:color="auto" w:sz="4" w:space="0"/>
            </w:tcBorders>
            <w:shd w:val="clear" w:color="auto" w:fill="auto"/>
            <w:noWrap/>
            <w:vAlign w:val="center"/>
          </w:tcPr>
          <w:p w14:paraId="30663F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0DE18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7BF2F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C2163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09982C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28512B">
            <w:r>
              <w:rPr>
                <w:rFonts w:hint="eastAsia"/>
              </w:rPr>
              <w:t>21011</w:t>
            </w:r>
          </w:p>
        </w:tc>
        <w:tc>
          <w:tcPr>
            <w:tcW w:w="3996" w:type="dxa"/>
            <w:tcBorders>
              <w:top w:val="nil"/>
              <w:left w:val="nil"/>
              <w:bottom w:val="single" w:color="auto" w:sz="4" w:space="0"/>
              <w:right w:val="single" w:color="auto" w:sz="4" w:space="0"/>
            </w:tcBorders>
            <w:shd w:val="clear" w:color="000000" w:fill="FFFFFF"/>
            <w:noWrap/>
            <w:vAlign w:val="center"/>
          </w:tcPr>
          <w:p w14:paraId="626155AB">
            <w:r>
              <w:rPr>
                <w:rFonts w:hint="eastAsia"/>
              </w:rPr>
              <w:t>行政事业单位医疗</w:t>
            </w:r>
          </w:p>
        </w:tc>
        <w:tc>
          <w:tcPr>
            <w:tcW w:w="1646" w:type="dxa"/>
            <w:tcBorders>
              <w:top w:val="nil"/>
              <w:left w:val="nil"/>
              <w:bottom w:val="single" w:color="auto" w:sz="4" w:space="0"/>
              <w:right w:val="single" w:color="auto" w:sz="4" w:space="0"/>
            </w:tcBorders>
            <w:shd w:val="clear" w:color="auto" w:fill="auto"/>
            <w:noWrap/>
            <w:vAlign w:val="center"/>
          </w:tcPr>
          <w:p w14:paraId="5D88FC87">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1679" w:type="dxa"/>
            <w:tcBorders>
              <w:top w:val="nil"/>
              <w:left w:val="nil"/>
              <w:bottom w:val="single" w:color="auto" w:sz="4" w:space="0"/>
              <w:right w:val="single" w:color="auto" w:sz="4" w:space="0"/>
            </w:tcBorders>
            <w:shd w:val="clear" w:color="auto" w:fill="auto"/>
            <w:noWrap/>
            <w:vAlign w:val="center"/>
          </w:tcPr>
          <w:p w14:paraId="6344C09B">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1679" w:type="dxa"/>
            <w:tcBorders>
              <w:top w:val="nil"/>
              <w:left w:val="nil"/>
              <w:bottom w:val="single" w:color="auto" w:sz="4" w:space="0"/>
              <w:right w:val="single" w:color="auto" w:sz="4" w:space="0"/>
            </w:tcBorders>
            <w:shd w:val="clear" w:color="auto" w:fill="auto"/>
            <w:noWrap/>
            <w:vAlign w:val="center"/>
          </w:tcPr>
          <w:p w14:paraId="3419E89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F5BB6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3AE60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ACA6D4">
            <w:pPr>
              <w:widowControl/>
              <w:jc w:val="right"/>
              <w:rPr>
                <w:rFonts w:ascii="宋体" w:hAnsi="宋体" w:eastAsia="宋体" w:cs="宋体"/>
                <w:kern w:val="0"/>
                <w:sz w:val="24"/>
                <w:szCs w:val="24"/>
              </w:rPr>
            </w:pPr>
          </w:p>
        </w:tc>
      </w:tr>
      <w:tr w14:paraId="23EF6BC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282DF8">
            <w:r>
              <w:rPr>
                <w:rFonts w:hint="eastAsia"/>
              </w:rPr>
              <w:t>2101101</w:t>
            </w:r>
          </w:p>
        </w:tc>
        <w:tc>
          <w:tcPr>
            <w:tcW w:w="3996" w:type="dxa"/>
            <w:tcBorders>
              <w:top w:val="nil"/>
              <w:left w:val="nil"/>
              <w:bottom w:val="single" w:color="auto" w:sz="4" w:space="0"/>
              <w:right w:val="single" w:color="auto" w:sz="4" w:space="0"/>
            </w:tcBorders>
            <w:shd w:val="clear" w:color="000000" w:fill="FFFFFF"/>
            <w:noWrap/>
            <w:vAlign w:val="center"/>
          </w:tcPr>
          <w:p w14:paraId="135392B0">
            <w:r>
              <w:rPr>
                <w:rFonts w:hint="eastAsia"/>
              </w:rPr>
              <w:t>行政单位医疗</w:t>
            </w:r>
          </w:p>
        </w:tc>
        <w:tc>
          <w:tcPr>
            <w:tcW w:w="1646" w:type="dxa"/>
            <w:tcBorders>
              <w:top w:val="nil"/>
              <w:left w:val="nil"/>
              <w:bottom w:val="single" w:color="auto" w:sz="4" w:space="0"/>
              <w:right w:val="single" w:color="auto" w:sz="4" w:space="0"/>
            </w:tcBorders>
            <w:shd w:val="clear" w:color="auto" w:fill="auto"/>
            <w:noWrap/>
            <w:vAlign w:val="center"/>
          </w:tcPr>
          <w:p w14:paraId="64D92B18">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1679" w:type="dxa"/>
            <w:tcBorders>
              <w:top w:val="nil"/>
              <w:left w:val="nil"/>
              <w:bottom w:val="single" w:color="auto" w:sz="4" w:space="0"/>
              <w:right w:val="single" w:color="auto" w:sz="4" w:space="0"/>
            </w:tcBorders>
            <w:shd w:val="clear" w:color="auto" w:fill="auto"/>
            <w:noWrap/>
            <w:vAlign w:val="center"/>
          </w:tcPr>
          <w:p w14:paraId="453705E8">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1679" w:type="dxa"/>
            <w:tcBorders>
              <w:top w:val="nil"/>
              <w:left w:val="nil"/>
              <w:bottom w:val="single" w:color="auto" w:sz="4" w:space="0"/>
              <w:right w:val="single" w:color="auto" w:sz="4" w:space="0"/>
            </w:tcBorders>
            <w:shd w:val="clear" w:color="auto" w:fill="auto"/>
            <w:noWrap/>
            <w:vAlign w:val="center"/>
          </w:tcPr>
          <w:p w14:paraId="564EF43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9955B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6184C6">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1D19707">
            <w:pPr>
              <w:widowControl/>
              <w:jc w:val="right"/>
              <w:rPr>
                <w:rFonts w:ascii="宋体" w:hAnsi="宋体" w:eastAsia="宋体" w:cs="宋体"/>
                <w:kern w:val="0"/>
                <w:sz w:val="24"/>
                <w:szCs w:val="24"/>
              </w:rPr>
            </w:pPr>
          </w:p>
        </w:tc>
      </w:tr>
      <w:tr w14:paraId="194400D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CA9207">
            <w:r>
              <w:rPr>
                <w:rFonts w:hint="eastAsia"/>
              </w:rPr>
              <w:t>213</w:t>
            </w:r>
          </w:p>
        </w:tc>
        <w:tc>
          <w:tcPr>
            <w:tcW w:w="3996" w:type="dxa"/>
            <w:tcBorders>
              <w:top w:val="nil"/>
              <w:left w:val="nil"/>
              <w:bottom w:val="single" w:color="auto" w:sz="4" w:space="0"/>
              <w:right w:val="single" w:color="auto" w:sz="4" w:space="0"/>
            </w:tcBorders>
            <w:shd w:val="clear" w:color="000000" w:fill="FFFFFF"/>
            <w:noWrap/>
            <w:vAlign w:val="center"/>
          </w:tcPr>
          <w:p w14:paraId="0230C1EB">
            <w:r>
              <w:rPr>
                <w:rFonts w:hint="eastAsia"/>
              </w:rPr>
              <w:t>农林水支出</w:t>
            </w:r>
          </w:p>
        </w:tc>
        <w:tc>
          <w:tcPr>
            <w:tcW w:w="1646" w:type="dxa"/>
            <w:tcBorders>
              <w:top w:val="nil"/>
              <w:left w:val="nil"/>
              <w:bottom w:val="single" w:color="auto" w:sz="4" w:space="0"/>
              <w:right w:val="single" w:color="auto" w:sz="4" w:space="0"/>
            </w:tcBorders>
            <w:shd w:val="clear" w:color="auto" w:fill="auto"/>
            <w:noWrap/>
            <w:vAlign w:val="center"/>
          </w:tcPr>
          <w:p w14:paraId="0F956FB6">
            <w:pPr>
              <w:widowControl/>
              <w:jc w:val="right"/>
              <w:rPr>
                <w:rFonts w:ascii="宋体" w:hAnsi="宋体" w:eastAsia="宋体" w:cs="宋体"/>
                <w:kern w:val="0"/>
                <w:sz w:val="24"/>
                <w:szCs w:val="24"/>
              </w:rPr>
            </w:pPr>
            <w:r>
              <w:rPr>
                <w:rFonts w:hint="eastAsia" w:ascii="宋体" w:hAnsi="宋体" w:eastAsia="宋体" w:cs="宋体"/>
                <w:kern w:val="0"/>
                <w:sz w:val="24"/>
                <w:szCs w:val="24"/>
              </w:rPr>
              <w:t>115.98</w:t>
            </w:r>
          </w:p>
        </w:tc>
        <w:tc>
          <w:tcPr>
            <w:tcW w:w="1679" w:type="dxa"/>
            <w:tcBorders>
              <w:top w:val="nil"/>
              <w:left w:val="nil"/>
              <w:bottom w:val="single" w:color="auto" w:sz="4" w:space="0"/>
              <w:right w:val="single" w:color="auto" w:sz="4" w:space="0"/>
            </w:tcBorders>
            <w:shd w:val="clear" w:color="auto" w:fill="auto"/>
            <w:noWrap/>
            <w:vAlign w:val="center"/>
          </w:tcPr>
          <w:p w14:paraId="4D465A2F">
            <w:pPr>
              <w:widowControl/>
              <w:jc w:val="right"/>
              <w:rPr>
                <w:rFonts w:ascii="宋体" w:hAnsi="宋体" w:eastAsia="宋体" w:cs="宋体"/>
                <w:kern w:val="0"/>
                <w:sz w:val="24"/>
                <w:szCs w:val="24"/>
              </w:rPr>
            </w:pPr>
            <w:r>
              <w:rPr>
                <w:rFonts w:hint="eastAsia" w:ascii="宋体" w:hAnsi="宋体" w:eastAsia="宋体" w:cs="宋体"/>
                <w:kern w:val="0"/>
                <w:sz w:val="24"/>
                <w:szCs w:val="24"/>
              </w:rPr>
              <w:t>115.98</w:t>
            </w:r>
          </w:p>
        </w:tc>
        <w:tc>
          <w:tcPr>
            <w:tcW w:w="1679" w:type="dxa"/>
            <w:tcBorders>
              <w:top w:val="nil"/>
              <w:left w:val="nil"/>
              <w:bottom w:val="single" w:color="auto" w:sz="4" w:space="0"/>
              <w:right w:val="single" w:color="auto" w:sz="4" w:space="0"/>
            </w:tcBorders>
            <w:shd w:val="clear" w:color="auto" w:fill="auto"/>
            <w:noWrap/>
            <w:vAlign w:val="center"/>
          </w:tcPr>
          <w:p w14:paraId="6B88FCF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77F3CD">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6616491">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B63D78A">
            <w:pPr>
              <w:widowControl/>
              <w:jc w:val="right"/>
              <w:rPr>
                <w:rFonts w:ascii="宋体" w:hAnsi="宋体" w:eastAsia="宋体" w:cs="宋体"/>
                <w:kern w:val="0"/>
                <w:sz w:val="24"/>
                <w:szCs w:val="24"/>
              </w:rPr>
            </w:pPr>
          </w:p>
        </w:tc>
      </w:tr>
      <w:tr w14:paraId="63982CA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66B005">
            <w:r>
              <w:rPr>
                <w:rFonts w:hint="eastAsia"/>
              </w:rPr>
              <w:t>21301</w:t>
            </w:r>
          </w:p>
        </w:tc>
        <w:tc>
          <w:tcPr>
            <w:tcW w:w="3996" w:type="dxa"/>
            <w:tcBorders>
              <w:top w:val="nil"/>
              <w:left w:val="nil"/>
              <w:bottom w:val="single" w:color="auto" w:sz="4" w:space="0"/>
              <w:right w:val="single" w:color="auto" w:sz="4" w:space="0"/>
            </w:tcBorders>
            <w:shd w:val="clear" w:color="000000" w:fill="FFFFFF"/>
            <w:noWrap/>
            <w:vAlign w:val="center"/>
          </w:tcPr>
          <w:p w14:paraId="31E3E753">
            <w:r>
              <w:rPr>
                <w:rFonts w:hint="eastAsia"/>
              </w:rPr>
              <w:t>农业农村</w:t>
            </w:r>
          </w:p>
        </w:tc>
        <w:tc>
          <w:tcPr>
            <w:tcW w:w="1646" w:type="dxa"/>
            <w:tcBorders>
              <w:top w:val="nil"/>
              <w:left w:val="nil"/>
              <w:bottom w:val="single" w:color="auto" w:sz="4" w:space="0"/>
              <w:right w:val="single" w:color="auto" w:sz="4" w:space="0"/>
            </w:tcBorders>
            <w:shd w:val="clear" w:color="auto" w:fill="auto"/>
            <w:noWrap/>
            <w:vAlign w:val="center"/>
          </w:tcPr>
          <w:p w14:paraId="5D09E66B">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1679" w:type="dxa"/>
            <w:tcBorders>
              <w:top w:val="nil"/>
              <w:left w:val="nil"/>
              <w:bottom w:val="single" w:color="auto" w:sz="4" w:space="0"/>
              <w:right w:val="single" w:color="auto" w:sz="4" w:space="0"/>
            </w:tcBorders>
            <w:shd w:val="clear" w:color="auto" w:fill="auto"/>
            <w:noWrap/>
            <w:vAlign w:val="center"/>
          </w:tcPr>
          <w:p w14:paraId="71B8FDCA">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1679" w:type="dxa"/>
            <w:tcBorders>
              <w:top w:val="nil"/>
              <w:left w:val="nil"/>
              <w:bottom w:val="single" w:color="auto" w:sz="4" w:space="0"/>
              <w:right w:val="single" w:color="auto" w:sz="4" w:space="0"/>
            </w:tcBorders>
            <w:shd w:val="clear" w:color="auto" w:fill="auto"/>
            <w:noWrap/>
            <w:vAlign w:val="center"/>
          </w:tcPr>
          <w:p w14:paraId="20148BD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304EE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A97A13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5091A35">
            <w:pPr>
              <w:widowControl/>
              <w:jc w:val="right"/>
              <w:rPr>
                <w:rFonts w:ascii="宋体" w:hAnsi="宋体" w:eastAsia="宋体" w:cs="宋体"/>
                <w:kern w:val="0"/>
                <w:sz w:val="24"/>
                <w:szCs w:val="24"/>
              </w:rPr>
            </w:pPr>
          </w:p>
        </w:tc>
      </w:tr>
      <w:tr w14:paraId="7D6E57D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0CEA6F">
            <w:r>
              <w:rPr>
                <w:rFonts w:hint="eastAsia"/>
              </w:rPr>
              <w:t>2130199</w:t>
            </w:r>
          </w:p>
        </w:tc>
        <w:tc>
          <w:tcPr>
            <w:tcW w:w="3996" w:type="dxa"/>
            <w:tcBorders>
              <w:top w:val="nil"/>
              <w:left w:val="nil"/>
              <w:bottom w:val="single" w:color="auto" w:sz="4" w:space="0"/>
              <w:right w:val="single" w:color="auto" w:sz="4" w:space="0"/>
            </w:tcBorders>
            <w:shd w:val="clear" w:color="000000" w:fill="FFFFFF"/>
            <w:noWrap/>
            <w:vAlign w:val="center"/>
          </w:tcPr>
          <w:p w14:paraId="504E19E6">
            <w:r>
              <w:rPr>
                <w:rFonts w:hint="eastAsia"/>
              </w:rPr>
              <w:t xml:space="preserve">  其他农业农村支出</w:t>
            </w:r>
          </w:p>
        </w:tc>
        <w:tc>
          <w:tcPr>
            <w:tcW w:w="1646" w:type="dxa"/>
            <w:tcBorders>
              <w:top w:val="nil"/>
              <w:left w:val="nil"/>
              <w:bottom w:val="single" w:color="auto" w:sz="4" w:space="0"/>
              <w:right w:val="single" w:color="auto" w:sz="4" w:space="0"/>
            </w:tcBorders>
            <w:shd w:val="clear" w:color="auto" w:fill="auto"/>
            <w:noWrap/>
            <w:vAlign w:val="center"/>
          </w:tcPr>
          <w:p w14:paraId="06BCA70C">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1679" w:type="dxa"/>
            <w:tcBorders>
              <w:top w:val="nil"/>
              <w:left w:val="nil"/>
              <w:bottom w:val="single" w:color="auto" w:sz="4" w:space="0"/>
              <w:right w:val="single" w:color="auto" w:sz="4" w:space="0"/>
            </w:tcBorders>
            <w:shd w:val="clear" w:color="auto" w:fill="auto"/>
            <w:noWrap/>
            <w:vAlign w:val="center"/>
          </w:tcPr>
          <w:p w14:paraId="5B5608C5">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1679" w:type="dxa"/>
            <w:tcBorders>
              <w:top w:val="nil"/>
              <w:left w:val="nil"/>
              <w:bottom w:val="single" w:color="auto" w:sz="4" w:space="0"/>
              <w:right w:val="single" w:color="auto" w:sz="4" w:space="0"/>
            </w:tcBorders>
            <w:shd w:val="clear" w:color="auto" w:fill="auto"/>
            <w:noWrap/>
            <w:vAlign w:val="center"/>
          </w:tcPr>
          <w:p w14:paraId="21A71C7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C09AB4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7645A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13A4898">
            <w:pPr>
              <w:widowControl/>
              <w:jc w:val="right"/>
              <w:rPr>
                <w:rFonts w:ascii="宋体" w:hAnsi="宋体" w:eastAsia="宋体" w:cs="宋体"/>
                <w:kern w:val="0"/>
                <w:sz w:val="24"/>
                <w:szCs w:val="24"/>
              </w:rPr>
            </w:pPr>
          </w:p>
        </w:tc>
      </w:tr>
      <w:tr w14:paraId="6BE3557B">
        <w:tblPrEx>
          <w:tblCellMar>
            <w:top w:w="0" w:type="dxa"/>
            <w:left w:w="108" w:type="dxa"/>
            <w:bottom w:w="0" w:type="dxa"/>
            <w:right w:w="108" w:type="dxa"/>
          </w:tblCellMar>
        </w:tblPrEx>
        <w:trPr>
          <w:trHeight w:val="630" w:hRule="atLeast"/>
        </w:trPr>
        <w:tc>
          <w:tcPr>
            <w:tcW w:w="15930" w:type="dxa"/>
            <w:gridSpan w:val="9"/>
            <w:tcBorders>
              <w:top w:val="nil"/>
              <w:left w:val="nil"/>
              <w:bottom w:val="nil"/>
              <w:right w:val="nil"/>
            </w:tcBorders>
            <w:shd w:val="clear" w:color="auto" w:fill="auto"/>
            <w:vAlign w:val="center"/>
          </w:tcPr>
          <w:p w14:paraId="224393F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F7CD93E">
      <w:pPr>
        <w:widowControl/>
        <w:ind w:left="93"/>
        <w:jc w:val="center"/>
        <w:rPr>
          <w:rFonts w:ascii="Times New Roman" w:hAnsi="Times New Roman" w:eastAsia="方正小标宋_GBK" w:cs="Times New Roman"/>
          <w:color w:val="000000"/>
          <w:kern w:val="0"/>
          <w:sz w:val="36"/>
          <w:szCs w:val="21"/>
        </w:rPr>
      </w:pPr>
    </w:p>
    <w:tbl>
      <w:tblPr>
        <w:tblStyle w:val="5"/>
        <w:tblW w:w="14992" w:type="dxa"/>
        <w:tblInd w:w="93" w:type="dxa"/>
        <w:tblLayout w:type="autofit"/>
        <w:tblCellMar>
          <w:top w:w="0" w:type="dxa"/>
          <w:left w:w="108" w:type="dxa"/>
          <w:bottom w:w="0" w:type="dxa"/>
          <w:right w:w="108" w:type="dxa"/>
        </w:tblCellMar>
      </w:tblPr>
      <w:tblGrid>
        <w:gridCol w:w="1042"/>
        <w:gridCol w:w="222"/>
        <w:gridCol w:w="2720"/>
        <w:gridCol w:w="1984"/>
        <w:gridCol w:w="1679"/>
        <w:gridCol w:w="1679"/>
        <w:gridCol w:w="1679"/>
        <w:gridCol w:w="1679"/>
        <w:gridCol w:w="2308"/>
      </w:tblGrid>
      <w:tr w14:paraId="4236745D">
        <w:tblPrEx>
          <w:tblCellMar>
            <w:top w:w="0" w:type="dxa"/>
            <w:left w:w="108" w:type="dxa"/>
            <w:bottom w:w="0" w:type="dxa"/>
            <w:right w:w="108" w:type="dxa"/>
          </w:tblCellMar>
        </w:tblPrEx>
        <w:trPr>
          <w:trHeight w:val="435" w:hRule="atLeast"/>
        </w:trPr>
        <w:tc>
          <w:tcPr>
            <w:tcW w:w="14992" w:type="dxa"/>
            <w:gridSpan w:val="9"/>
            <w:tcBorders>
              <w:top w:val="nil"/>
              <w:left w:val="nil"/>
              <w:bottom w:val="nil"/>
              <w:right w:val="nil"/>
            </w:tcBorders>
            <w:shd w:val="clear" w:color="auto" w:fill="auto"/>
            <w:noWrap/>
            <w:vAlign w:val="center"/>
          </w:tcPr>
          <w:p w14:paraId="4AED98E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6EDD320">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087418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034D3A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0" w:type="dxa"/>
            <w:tcBorders>
              <w:top w:val="nil"/>
              <w:left w:val="nil"/>
              <w:bottom w:val="nil"/>
              <w:right w:val="nil"/>
            </w:tcBorders>
            <w:shd w:val="clear" w:color="000000" w:fill="FFFFFF"/>
            <w:noWrap/>
            <w:vAlign w:val="center"/>
          </w:tcPr>
          <w:p w14:paraId="55542F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4" w:type="dxa"/>
            <w:tcBorders>
              <w:top w:val="nil"/>
              <w:left w:val="nil"/>
              <w:bottom w:val="nil"/>
              <w:right w:val="nil"/>
            </w:tcBorders>
            <w:shd w:val="clear" w:color="000000" w:fill="FFFFFF"/>
            <w:noWrap/>
            <w:vAlign w:val="center"/>
          </w:tcPr>
          <w:p w14:paraId="71B1BA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26D68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288B1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85A20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E1C60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272FB7D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033CD87">
        <w:tblPrEx>
          <w:tblCellMar>
            <w:top w:w="0" w:type="dxa"/>
            <w:left w:w="108" w:type="dxa"/>
            <w:bottom w:w="0" w:type="dxa"/>
            <w:right w:w="108" w:type="dxa"/>
          </w:tblCellMar>
        </w:tblPrEx>
        <w:trPr>
          <w:trHeight w:val="285" w:hRule="atLeast"/>
        </w:trPr>
        <w:tc>
          <w:tcPr>
            <w:tcW w:w="3984" w:type="dxa"/>
            <w:gridSpan w:val="3"/>
            <w:tcBorders>
              <w:top w:val="nil"/>
              <w:left w:val="nil"/>
              <w:bottom w:val="nil"/>
              <w:right w:val="nil"/>
            </w:tcBorders>
            <w:shd w:val="clear" w:color="000000" w:fill="FFFFFF"/>
            <w:noWrap/>
            <w:vAlign w:val="center"/>
          </w:tcPr>
          <w:p w14:paraId="72A0BBF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溆浦县市场监督管理局</w:t>
            </w:r>
            <w:r>
              <w:rPr>
                <w:rFonts w:hint="eastAsia" w:ascii="宋体" w:hAnsi="宋体" w:eastAsia="宋体" w:cs="宋体"/>
                <w:kern w:val="0"/>
                <w:sz w:val="24"/>
                <w:szCs w:val="24"/>
              </w:rPr>
              <w:t>　</w:t>
            </w:r>
          </w:p>
          <w:p w14:paraId="6972AF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4" w:type="dxa"/>
            <w:tcBorders>
              <w:top w:val="nil"/>
              <w:left w:val="nil"/>
              <w:bottom w:val="nil"/>
              <w:right w:val="nil"/>
            </w:tcBorders>
            <w:shd w:val="clear" w:color="000000" w:fill="FFFFFF"/>
            <w:noWrap/>
            <w:vAlign w:val="center"/>
          </w:tcPr>
          <w:p w14:paraId="5BF254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56C51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AAF48C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3977B7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A7991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56453A5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5EDC86A">
        <w:tblPrEx>
          <w:tblCellMar>
            <w:top w:w="0" w:type="dxa"/>
            <w:left w:w="108" w:type="dxa"/>
            <w:bottom w:w="0" w:type="dxa"/>
            <w:right w:w="108" w:type="dxa"/>
          </w:tblCellMar>
        </w:tblPrEx>
        <w:trPr>
          <w:trHeight w:val="450"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A6B2ED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8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FC82B8">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D0D77F">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21CF8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A34578">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4A857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216C23">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69DC304">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9578A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720" w:type="dxa"/>
            <w:vMerge w:val="restart"/>
            <w:tcBorders>
              <w:top w:val="nil"/>
              <w:left w:val="single" w:color="auto" w:sz="4" w:space="0"/>
              <w:bottom w:val="single" w:color="auto" w:sz="4" w:space="0"/>
              <w:right w:val="single" w:color="auto" w:sz="4" w:space="0"/>
            </w:tcBorders>
            <w:shd w:val="clear" w:color="000000" w:fill="FFFFFF"/>
            <w:vAlign w:val="center"/>
          </w:tcPr>
          <w:p w14:paraId="15FCA36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D04CAD5">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3ADEB975">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AB4B87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090495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F411647">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F675E71">
            <w:pPr>
              <w:widowControl/>
              <w:jc w:val="left"/>
              <w:rPr>
                <w:rFonts w:ascii="宋体" w:hAnsi="宋体" w:eastAsia="宋体" w:cs="宋体"/>
                <w:kern w:val="0"/>
                <w:sz w:val="24"/>
                <w:szCs w:val="24"/>
              </w:rPr>
            </w:pPr>
          </w:p>
        </w:tc>
      </w:tr>
      <w:tr w14:paraId="1F6C4240">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253B77D0">
            <w:pPr>
              <w:widowControl/>
              <w:jc w:val="left"/>
              <w:rPr>
                <w:rFonts w:ascii="宋体" w:hAnsi="宋体" w:eastAsia="宋体" w:cs="宋体"/>
                <w:kern w:val="0"/>
                <w:sz w:val="24"/>
                <w:szCs w:val="24"/>
              </w:rPr>
            </w:pPr>
          </w:p>
        </w:tc>
        <w:tc>
          <w:tcPr>
            <w:tcW w:w="2720" w:type="dxa"/>
            <w:vMerge w:val="continue"/>
            <w:tcBorders>
              <w:top w:val="nil"/>
              <w:left w:val="single" w:color="auto" w:sz="4" w:space="0"/>
              <w:bottom w:val="single" w:color="auto" w:sz="4" w:space="0"/>
              <w:right w:val="single" w:color="auto" w:sz="4" w:space="0"/>
            </w:tcBorders>
            <w:vAlign w:val="center"/>
          </w:tcPr>
          <w:p w14:paraId="648FE992">
            <w:pPr>
              <w:widowControl/>
              <w:jc w:val="left"/>
              <w:rPr>
                <w:rFonts w:ascii="宋体" w:hAnsi="宋体" w:eastAsia="宋体" w:cs="宋体"/>
                <w:kern w:val="0"/>
                <w:sz w:val="24"/>
                <w:szCs w:val="24"/>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2D8548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13A2AB0">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643525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58DD0B9">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C24AE9E">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2FE0B644">
            <w:pPr>
              <w:widowControl/>
              <w:jc w:val="left"/>
              <w:rPr>
                <w:rFonts w:ascii="宋体" w:hAnsi="宋体" w:eastAsia="宋体" w:cs="宋体"/>
                <w:kern w:val="0"/>
                <w:sz w:val="24"/>
                <w:szCs w:val="24"/>
              </w:rPr>
            </w:pPr>
          </w:p>
        </w:tc>
      </w:tr>
      <w:tr w14:paraId="6547AE9B">
        <w:tblPrEx>
          <w:tblCellMar>
            <w:top w:w="0" w:type="dxa"/>
            <w:left w:w="108" w:type="dxa"/>
            <w:bottom w:w="0" w:type="dxa"/>
            <w:right w:w="108" w:type="dxa"/>
          </w:tblCellMar>
        </w:tblPrEx>
        <w:trPr>
          <w:trHeight w:val="450"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72D7780">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84" w:type="dxa"/>
            <w:tcBorders>
              <w:top w:val="nil"/>
              <w:left w:val="nil"/>
              <w:bottom w:val="single" w:color="auto" w:sz="4" w:space="0"/>
              <w:right w:val="single" w:color="auto" w:sz="4" w:space="0"/>
            </w:tcBorders>
            <w:shd w:val="clear" w:color="000000" w:fill="FFFFFF"/>
            <w:noWrap/>
            <w:vAlign w:val="center"/>
          </w:tcPr>
          <w:p w14:paraId="0314F4F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25C8C9D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6483717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537B0F9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7097C6E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75B5F44B">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0C5D47B">
        <w:tblPrEx>
          <w:tblCellMar>
            <w:top w:w="0" w:type="dxa"/>
            <w:left w:w="108" w:type="dxa"/>
            <w:bottom w:w="0" w:type="dxa"/>
            <w:right w:w="108" w:type="dxa"/>
          </w:tblCellMar>
        </w:tblPrEx>
        <w:trPr>
          <w:trHeight w:val="450" w:hRule="atLeast"/>
        </w:trPr>
        <w:tc>
          <w:tcPr>
            <w:tcW w:w="39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B6C8AB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84" w:type="dxa"/>
            <w:tcBorders>
              <w:top w:val="nil"/>
              <w:left w:val="nil"/>
              <w:bottom w:val="single" w:color="auto" w:sz="4" w:space="0"/>
              <w:right w:val="single" w:color="auto" w:sz="4" w:space="0"/>
            </w:tcBorders>
            <w:shd w:val="clear" w:color="auto" w:fill="auto"/>
            <w:noWrap/>
            <w:vAlign w:val="center"/>
          </w:tcPr>
          <w:p w14:paraId="13F80B56">
            <w:pPr>
              <w:widowControl/>
              <w:ind w:right="360"/>
              <w:jc w:val="right"/>
              <w:rPr>
                <w:rFonts w:ascii="宋体" w:hAnsi="宋体" w:eastAsia="宋体" w:cs="宋体"/>
                <w:kern w:val="0"/>
                <w:sz w:val="24"/>
                <w:szCs w:val="24"/>
              </w:rPr>
            </w:pPr>
            <w:r>
              <w:rPr>
                <w:rFonts w:hint="eastAsia" w:ascii="宋体" w:hAnsi="宋体" w:eastAsia="宋体" w:cs="宋体"/>
                <w:kern w:val="0"/>
                <w:sz w:val="24"/>
                <w:szCs w:val="24"/>
              </w:rPr>
              <w:t>3745.37</w:t>
            </w:r>
          </w:p>
        </w:tc>
        <w:tc>
          <w:tcPr>
            <w:tcW w:w="1679" w:type="dxa"/>
            <w:tcBorders>
              <w:top w:val="nil"/>
              <w:left w:val="nil"/>
              <w:bottom w:val="single" w:color="auto" w:sz="4" w:space="0"/>
              <w:right w:val="single" w:color="auto" w:sz="4" w:space="0"/>
            </w:tcBorders>
            <w:shd w:val="clear" w:color="auto" w:fill="auto"/>
            <w:noWrap/>
            <w:vAlign w:val="center"/>
          </w:tcPr>
          <w:p w14:paraId="5DDEAF86">
            <w:pPr>
              <w:widowControl/>
              <w:jc w:val="right"/>
              <w:rPr>
                <w:rFonts w:ascii="宋体" w:hAnsi="宋体" w:eastAsia="宋体" w:cs="宋体"/>
                <w:kern w:val="0"/>
                <w:sz w:val="24"/>
                <w:szCs w:val="24"/>
              </w:rPr>
            </w:pPr>
            <w:r>
              <w:rPr>
                <w:rFonts w:hint="eastAsia" w:ascii="宋体" w:hAnsi="宋体" w:eastAsia="宋体" w:cs="宋体"/>
                <w:kern w:val="0"/>
                <w:sz w:val="24"/>
                <w:szCs w:val="24"/>
              </w:rPr>
              <w:t>3329.6　</w:t>
            </w:r>
          </w:p>
        </w:tc>
        <w:tc>
          <w:tcPr>
            <w:tcW w:w="1679" w:type="dxa"/>
            <w:tcBorders>
              <w:top w:val="nil"/>
              <w:left w:val="nil"/>
              <w:bottom w:val="single" w:color="auto" w:sz="4" w:space="0"/>
              <w:right w:val="single" w:color="auto" w:sz="4" w:space="0"/>
            </w:tcBorders>
            <w:shd w:val="clear" w:color="auto" w:fill="auto"/>
            <w:noWrap/>
            <w:vAlign w:val="center"/>
          </w:tcPr>
          <w:p w14:paraId="02F006CB">
            <w:pPr>
              <w:widowControl/>
              <w:jc w:val="right"/>
              <w:rPr>
                <w:rFonts w:ascii="宋体" w:hAnsi="宋体" w:eastAsia="宋体" w:cs="宋体"/>
                <w:kern w:val="0"/>
                <w:sz w:val="24"/>
                <w:szCs w:val="24"/>
              </w:rPr>
            </w:pPr>
            <w:r>
              <w:rPr>
                <w:rFonts w:hint="eastAsia" w:ascii="宋体" w:hAnsi="宋体" w:eastAsia="宋体" w:cs="宋体"/>
                <w:kern w:val="0"/>
                <w:sz w:val="24"/>
                <w:szCs w:val="24"/>
              </w:rPr>
              <w:t>415.77　</w:t>
            </w:r>
          </w:p>
        </w:tc>
        <w:tc>
          <w:tcPr>
            <w:tcW w:w="1679" w:type="dxa"/>
            <w:tcBorders>
              <w:top w:val="nil"/>
              <w:left w:val="nil"/>
              <w:bottom w:val="single" w:color="auto" w:sz="4" w:space="0"/>
              <w:right w:val="single" w:color="auto" w:sz="4" w:space="0"/>
            </w:tcBorders>
            <w:shd w:val="clear" w:color="auto" w:fill="auto"/>
            <w:noWrap/>
            <w:vAlign w:val="center"/>
          </w:tcPr>
          <w:p w14:paraId="74BDF2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F21D6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1025C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E69898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365470">
            <w:pPr>
              <w:rPr>
                <w:rFonts w:ascii="宋体" w:hAnsi="宋体" w:eastAsia="宋体" w:cs="宋体"/>
                <w:sz w:val="24"/>
                <w:szCs w:val="24"/>
              </w:rPr>
            </w:pPr>
            <w:r>
              <w:rPr>
                <w:rFonts w:hint="eastAsia"/>
              </w:rPr>
              <w:t>　21305</w:t>
            </w:r>
          </w:p>
        </w:tc>
        <w:tc>
          <w:tcPr>
            <w:tcW w:w="2720" w:type="dxa"/>
            <w:tcBorders>
              <w:top w:val="nil"/>
              <w:left w:val="nil"/>
              <w:bottom w:val="single" w:color="auto" w:sz="4" w:space="0"/>
              <w:right w:val="single" w:color="auto" w:sz="4" w:space="0"/>
            </w:tcBorders>
            <w:shd w:val="clear" w:color="000000" w:fill="FFFFFF"/>
            <w:noWrap/>
            <w:vAlign w:val="center"/>
          </w:tcPr>
          <w:p w14:paraId="11462C14">
            <w:pPr>
              <w:rPr>
                <w:rFonts w:ascii="宋体" w:hAnsi="宋体" w:eastAsia="宋体" w:cs="宋体"/>
                <w:sz w:val="24"/>
                <w:szCs w:val="24"/>
              </w:rPr>
            </w:pPr>
            <w:r>
              <w:rPr>
                <w:rFonts w:hint="eastAsia"/>
              </w:rPr>
              <w:t>　扶贫</w:t>
            </w:r>
          </w:p>
        </w:tc>
        <w:tc>
          <w:tcPr>
            <w:tcW w:w="1984" w:type="dxa"/>
            <w:tcBorders>
              <w:top w:val="nil"/>
              <w:left w:val="nil"/>
              <w:bottom w:val="single" w:color="auto" w:sz="4" w:space="0"/>
              <w:right w:val="single" w:color="auto" w:sz="4" w:space="0"/>
            </w:tcBorders>
            <w:shd w:val="clear" w:color="auto" w:fill="auto"/>
            <w:noWrap/>
            <w:vAlign w:val="center"/>
          </w:tcPr>
          <w:p w14:paraId="786C22BB">
            <w:pPr>
              <w:widowControl/>
              <w:jc w:val="right"/>
              <w:rPr>
                <w:rFonts w:ascii="宋体" w:hAnsi="宋体" w:eastAsia="宋体" w:cs="宋体"/>
                <w:kern w:val="0"/>
                <w:sz w:val="24"/>
                <w:szCs w:val="24"/>
              </w:rPr>
            </w:pPr>
            <w:r>
              <w:rPr>
                <w:rFonts w:hint="eastAsia" w:ascii="宋体" w:hAnsi="宋体" w:eastAsia="宋体" w:cs="宋体"/>
                <w:kern w:val="0"/>
                <w:sz w:val="24"/>
                <w:szCs w:val="24"/>
              </w:rPr>
              <w:t>75.98</w:t>
            </w:r>
          </w:p>
        </w:tc>
        <w:tc>
          <w:tcPr>
            <w:tcW w:w="1679" w:type="dxa"/>
            <w:tcBorders>
              <w:top w:val="nil"/>
              <w:left w:val="nil"/>
              <w:bottom w:val="single" w:color="auto" w:sz="4" w:space="0"/>
              <w:right w:val="single" w:color="auto" w:sz="4" w:space="0"/>
            </w:tcBorders>
            <w:shd w:val="clear" w:color="auto" w:fill="auto"/>
            <w:noWrap/>
            <w:vAlign w:val="center"/>
          </w:tcPr>
          <w:p w14:paraId="447029AC">
            <w:pPr>
              <w:widowControl/>
              <w:jc w:val="right"/>
              <w:rPr>
                <w:rFonts w:ascii="宋体" w:hAnsi="宋体" w:eastAsia="宋体" w:cs="宋体"/>
                <w:kern w:val="0"/>
                <w:sz w:val="24"/>
                <w:szCs w:val="24"/>
              </w:rPr>
            </w:pPr>
            <w:r>
              <w:rPr>
                <w:rFonts w:hint="eastAsia" w:ascii="宋体" w:hAnsi="宋体" w:eastAsia="宋体" w:cs="宋体"/>
                <w:kern w:val="0"/>
                <w:sz w:val="24"/>
                <w:szCs w:val="24"/>
              </w:rPr>
              <w:t>75.98　</w:t>
            </w:r>
          </w:p>
        </w:tc>
        <w:tc>
          <w:tcPr>
            <w:tcW w:w="1679" w:type="dxa"/>
            <w:tcBorders>
              <w:top w:val="nil"/>
              <w:left w:val="nil"/>
              <w:bottom w:val="single" w:color="auto" w:sz="4" w:space="0"/>
              <w:right w:val="single" w:color="auto" w:sz="4" w:space="0"/>
            </w:tcBorders>
            <w:shd w:val="clear" w:color="auto" w:fill="auto"/>
            <w:noWrap/>
            <w:vAlign w:val="center"/>
          </w:tcPr>
          <w:p w14:paraId="183F69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044B0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7E720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82468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C3320A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13B04B">
            <w:pPr>
              <w:rPr>
                <w:rFonts w:ascii="宋体" w:hAnsi="宋体" w:eastAsia="宋体" w:cs="宋体"/>
                <w:sz w:val="24"/>
                <w:szCs w:val="24"/>
              </w:rPr>
            </w:pPr>
            <w:r>
              <w:rPr>
                <w:rFonts w:hint="eastAsia"/>
              </w:rPr>
              <w:t>　2130501</w:t>
            </w:r>
          </w:p>
        </w:tc>
        <w:tc>
          <w:tcPr>
            <w:tcW w:w="2720" w:type="dxa"/>
            <w:tcBorders>
              <w:top w:val="nil"/>
              <w:left w:val="nil"/>
              <w:bottom w:val="single" w:color="auto" w:sz="4" w:space="0"/>
              <w:right w:val="single" w:color="auto" w:sz="4" w:space="0"/>
            </w:tcBorders>
            <w:shd w:val="clear" w:color="000000" w:fill="FFFFFF"/>
            <w:noWrap/>
            <w:vAlign w:val="center"/>
          </w:tcPr>
          <w:p w14:paraId="1C01A187">
            <w:pPr>
              <w:rPr>
                <w:rFonts w:ascii="宋体" w:hAnsi="宋体" w:eastAsia="宋体" w:cs="宋体"/>
                <w:sz w:val="24"/>
                <w:szCs w:val="24"/>
              </w:rPr>
            </w:pPr>
            <w:r>
              <w:rPr>
                <w:rFonts w:hint="eastAsia"/>
              </w:rPr>
              <w:t>　行政运行</w:t>
            </w:r>
          </w:p>
        </w:tc>
        <w:tc>
          <w:tcPr>
            <w:tcW w:w="1984" w:type="dxa"/>
            <w:tcBorders>
              <w:top w:val="nil"/>
              <w:left w:val="nil"/>
              <w:bottom w:val="single" w:color="auto" w:sz="4" w:space="0"/>
              <w:right w:val="single" w:color="auto" w:sz="4" w:space="0"/>
            </w:tcBorders>
            <w:shd w:val="clear" w:color="auto" w:fill="auto"/>
            <w:noWrap/>
            <w:vAlign w:val="center"/>
          </w:tcPr>
          <w:p w14:paraId="48C0DDE9">
            <w:pPr>
              <w:widowControl/>
              <w:jc w:val="right"/>
              <w:rPr>
                <w:rFonts w:ascii="宋体" w:hAnsi="宋体" w:eastAsia="宋体" w:cs="宋体"/>
                <w:kern w:val="0"/>
                <w:sz w:val="24"/>
                <w:szCs w:val="24"/>
              </w:rPr>
            </w:pPr>
            <w:r>
              <w:rPr>
                <w:rFonts w:hint="eastAsia" w:ascii="宋体" w:hAnsi="宋体" w:eastAsia="宋体" w:cs="宋体"/>
                <w:kern w:val="0"/>
                <w:sz w:val="24"/>
                <w:szCs w:val="24"/>
              </w:rPr>
              <w:t>6　</w:t>
            </w:r>
          </w:p>
        </w:tc>
        <w:tc>
          <w:tcPr>
            <w:tcW w:w="1679" w:type="dxa"/>
            <w:tcBorders>
              <w:top w:val="nil"/>
              <w:left w:val="nil"/>
              <w:bottom w:val="single" w:color="auto" w:sz="4" w:space="0"/>
              <w:right w:val="single" w:color="auto" w:sz="4" w:space="0"/>
            </w:tcBorders>
            <w:shd w:val="clear" w:color="auto" w:fill="auto"/>
            <w:noWrap/>
            <w:vAlign w:val="center"/>
          </w:tcPr>
          <w:p w14:paraId="68D2C46C">
            <w:pPr>
              <w:widowControl/>
              <w:jc w:val="right"/>
              <w:rPr>
                <w:rFonts w:ascii="宋体" w:hAnsi="宋体" w:eastAsia="宋体" w:cs="宋体"/>
                <w:kern w:val="0"/>
                <w:sz w:val="24"/>
                <w:szCs w:val="24"/>
              </w:rPr>
            </w:pPr>
            <w:r>
              <w:rPr>
                <w:rFonts w:hint="eastAsia" w:ascii="宋体" w:hAnsi="宋体" w:eastAsia="宋体" w:cs="宋体"/>
                <w:kern w:val="0"/>
                <w:sz w:val="24"/>
                <w:szCs w:val="24"/>
              </w:rPr>
              <w:t>6　</w:t>
            </w:r>
          </w:p>
        </w:tc>
        <w:tc>
          <w:tcPr>
            <w:tcW w:w="1679" w:type="dxa"/>
            <w:tcBorders>
              <w:top w:val="nil"/>
              <w:left w:val="nil"/>
              <w:bottom w:val="single" w:color="auto" w:sz="4" w:space="0"/>
              <w:right w:val="single" w:color="auto" w:sz="4" w:space="0"/>
            </w:tcBorders>
            <w:shd w:val="clear" w:color="auto" w:fill="auto"/>
            <w:noWrap/>
            <w:vAlign w:val="center"/>
          </w:tcPr>
          <w:p w14:paraId="286517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FF65B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47A250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256B9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27BD47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D75F8B">
            <w:pPr>
              <w:rPr>
                <w:rFonts w:ascii="宋体" w:hAnsi="宋体" w:eastAsia="宋体" w:cs="宋体"/>
                <w:sz w:val="24"/>
                <w:szCs w:val="24"/>
              </w:rPr>
            </w:pPr>
            <w:r>
              <w:rPr>
                <w:rFonts w:hint="eastAsia"/>
              </w:rPr>
              <w:t>　2130599</w:t>
            </w:r>
          </w:p>
        </w:tc>
        <w:tc>
          <w:tcPr>
            <w:tcW w:w="2720" w:type="dxa"/>
            <w:tcBorders>
              <w:top w:val="nil"/>
              <w:left w:val="nil"/>
              <w:bottom w:val="single" w:color="auto" w:sz="4" w:space="0"/>
              <w:right w:val="single" w:color="auto" w:sz="4" w:space="0"/>
            </w:tcBorders>
            <w:shd w:val="clear" w:color="000000" w:fill="FFFFFF"/>
            <w:noWrap/>
            <w:vAlign w:val="center"/>
          </w:tcPr>
          <w:p w14:paraId="4937ECE7">
            <w:pPr>
              <w:rPr>
                <w:rFonts w:ascii="宋体" w:hAnsi="宋体" w:eastAsia="宋体" w:cs="宋体"/>
                <w:sz w:val="24"/>
                <w:szCs w:val="24"/>
              </w:rPr>
            </w:pPr>
            <w:r>
              <w:rPr>
                <w:rFonts w:hint="eastAsia"/>
              </w:rPr>
              <w:t>　其他扶贫支出</w:t>
            </w:r>
          </w:p>
        </w:tc>
        <w:tc>
          <w:tcPr>
            <w:tcW w:w="1984" w:type="dxa"/>
            <w:tcBorders>
              <w:top w:val="nil"/>
              <w:left w:val="nil"/>
              <w:bottom w:val="single" w:color="auto" w:sz="4" w:space="0"/>
              <w:right w:val="single" w:color="auto" w:sz="4" w:space="0"/>
            </w:tcBorders>
            <w:shd w:val="clear" w:color="auto" w:fill="auto"/>
            <w:noWrap/>
            <w:vAlign w:val="center"/>
          </w:tcPr>
          <w:p w14:paraId="3534320E">
            <w:pPr>
              <w:widowControl/>
              <w:jc w:val="right"/>
              <w:rPr>
                <w:rFonts w:ascii="宋体" w:hAnsi="宋体" w:eastAsia="宋体" w:cs="宋体"/>
                <w:kern w:val="0"/>
                <w:sz w:val="24"/>
                <w:szCs w:val="24"/>
              </w:rPr>
            </w:pPr>
            <w:r>
              <w:rPr>
                <w:rFonts w:hint="eastAsia" w:ascii="宋体" w:hAnsi="宋体" w:eastAsia="宋体" w:cs="宋体"/>
                <w:kern w:val="0"/>
                <w:sz w:val="24"/>
                <w:szCs w:val="24"/>
              </w:rPr>
              <w:t>69.98　</w:t>
            </w:r>
          </w:p>
        </w:tc>
        <w:tc>
          <w:tcPr>
            <w:tcW w:w="1679" w:type="dxa"/>
            <w:tcBorders>
              <w:top w:val="nil"/>
              <w:left w:val="nil"/>
              <w:bottom w:val="single" w:color="auto" w:sz="4" w:space="0"/>
              <w:right w:val="single" w:color="auto" w:sz="4" w:space="0"/>
            </w:tcBorders>
            <w:shd w:val="clear" w:color="auto" w:fill="auto"/>
            <w:noWrap/>
            <w:vAlign w:val="center"/>
          </w:tcPr>
          <w:p w14:paraId="6B7B8A40">
            <w:pPr>
              <w:widowControl/>
              <w:jc w:val="right"/>
              <w:rPr>
                <w:rFonts w:ascii="宋体" w:hAnsi="宋体" w:eastAsia="宋体" w:cs="宋体"/>
                <w:kern w:val="0"/>
                <w:sz w:val="24"/>
                <w:szCs w:val="24"/>
              </w:rPr>
            </w:pPr>
            <w:r>
              <w:rPr>
                <w:rFonts w:hint="eastAsia" w:ascii="宋体" w:hAnsi="宋体" w:eastAsia="宋体" w:cs="宋体"/>
                <w:kern w:val="0"/>
                <w:sz w:val="24"/>
                <w:szCs w:val="24"/>
              </w:rPr>
              <w:t>69.98　</w:t>
            </w:r>
          </w:p>
        </w:tc>
        <w:tc>
          <w:tcPr>
            <w:tcW w:w="1679" w:type="dxa"/>
            <w:tcBorders>
              <w:top w:val="nil"/>
              <w:left w:val="nil"/>
              <w:bottom w:val="single" w:color="auto" w:sz="4" w:space="0"/>
              <w:right w:val="single" w:color="auto" w:sz="4" w:space="0"/>
            </w:tcBorders>
            <w:shd w:val="clear" w:color="auto" w:fill="auto"/>
            <w:noWrap/>
            <w:vAlign w:val="center"/>
          </w:tcPr>
          <w:p w14:paraId="4C67A7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F1DF8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8C4E7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2AF4B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A0E4DE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C23125">
            <w:pPr>
              <w:rPr>
                <w:rFonts w:ascii="宋体" w:hAnsi="宋体" w:eastAsia="宋体" w:cs="宋体"/>
                <w:sz w:val="24"/>
                <w:szCs w:val="24"/>
              </w:rPr>
            </w:pPr>
            <w:r>
              <w:rPr>
                <w:rFonts w:hint="eastAsia"/>
              </w:rPr>
              <w:t>　216</w:t>
            </w:r>
          </w:p>
        </w:tc>
        <w:tc>
          <w:tcPr>
            <w:tcW w:w="2720" w:type="dxa"/>
            <w:tcBorders>
              <w:top w:val="nil"/>
              <w:left w:val="nil"/>
              <w:bottom w:val="single" w:color="auto" w:sz="4" w:space="0"/>
              <w:right w:val="single" w:color="auto" w:sz="4" w:space="0"/>
            </w:tcBorders>
            <w:shd w:val="clear" w:color="000000" w:fill="FFFFFF"/>
            <w:noWrap/>
            <w:vAlign w:val="center"/>
          </w:tcPr>
          <w:p w14:paraId="23FF7384">
            <w:pPr>
              <w:rPr>
                <w:rFonts w:ascii="宋体" w:hAnsi="宋体" w:eastAsia="宋体" w:cs="宋体"/>
                <w:sz w:val="24"/>
                <w:szCs w:val="24"/>
              </w:rPr>
            </w:pPr>
            <w:r>
              <w:rPr>
                <w:rFonts w:hint="eastAsia"/>
              </w:rPr>
              <w:t>　商业服务业等支出</w:t>
            </w:r>
          </w:p>
        </w:tc>
        <w:tc>
          <w:tcPr>
            <w:tcW w:w="1984" w:type="dxa"/>
            <w:tcBorders>
              <w:top w:val="nil"/>
              <w:left w:val="nil"/>
              <w:bottom w:val="single" w:color="auto" w:sz="4" w:space="0"/>
              <w:right w:val="single" w:color="auto" w:sz="4" w:space="0"/>
            </w:tcBorders>
            <w:shd w:val="clear" w:color="auto" w:fill="auto"/>
            <w:noWrap/>
            <w:vAlign w:val="center"/>
          </w:tcPr>
          <w:p w14:paraId="7FAC8150">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1679" w:type="dxa"/>
            <w:tcBorders>
              <w:top w:val="nil"/>
              <w:left w:val="nil"/>
              <w:bottom w:val="single" w:color="auto" w:sz="4" w:space="0"/>
              <w:right w:val="single" w:color="auto" w:sz="4" w:space="0"/>
            </w:tcBorders>
            <w:shd w:val="clear" w:color="auto" w:fill="auto"/>
            <w:noWrap/>
            <w:vAlign w:val="center"/>
          </w:tcPr>
          <w:p w14:paraId="5F736806">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1679" w:type="dxa"/>
            <w:tcBorders>
              <w:top w:val="nil"/>
              <w:left w:val="nil"/>
              <w:bottom w:val="single" w:color="auto" w:sz="4" w:space="0"/>
              <w:right w:val="single" w:color="auto" w:sz="4" w:space="0"/>
            </w:tcBorders>
            <w:shd w:val="clear" w:color="auto" w:fill="auto"/>
            <w:noWrap/>
            <w:vAlign w:val="center"/>
          </w:tcPr>
          <w:p w14:paraId="3DD503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353B6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D7127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A6449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CEF512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18DD20">
            <w:pPr>
              <w:rPr>
                <w:rFonts w:ascii="宋体" w:hAnsi="宋体" w:eastAsia="宋体" w:cs="宋体"/>
                <w:sz w:val="24"/>
                <w:szCs w:val="24"/>
              </w:rPr>
            </w:pPr>
            <w:r>
              <w:rPr>
                <w:rFonts w:hint="eastAsia"/>
              </w:rPr>
              <w:t>　21602</w:t>
            </w:r>
          </w:p>
        </w:tc>
        <w:tc>
          <w:tcPr>
            <w:tcW w:w="2720" w:type="dxa"/>
            <w:tcBorders>
              <w:top w:val="nil"/>
              <w:left w:val="nil"/>
              <w:bottom w:val="single" w:color="auto" w:sz="4" w:space="0"/>
              <w:right w:val="single" w:color="auto" w:sz="4" w:space="0"/>
            </w:tcBorders>
            <w:shd w:val="clear" w:color="000000" w:fill="FFFFFF"/>
            <w:noWrap/>
            <w:vAlign w:val="center"/>
          </w:tcPr>
          <w:p w14:paraId="2DD22467">
            <w:pPr>
              <w:rPr>
                <w:rFonts w:ascii="宋体" w:hAnsi="宋体" w:eastAsia="宋体" w:cs="宋体"/>
                <w:sz w:val="24"/>
                <w:szCs w:val="24"/>
              </w:rPr>
            </w:pPr>
            <w:r>
              <w:rPr>
                <w:rFonts w:hint="eastAsia"/>
              </w:rPr>
              <w:t>　商业流通事务</w:t>
            </w:r>
          </w:p>
        </w:tc>
        <w:tc>
          <w:tcPr>
            <w:tcW w:w="1984" w:type="dxa"/>
            <w:tcBorders>
              <w:top w:val="nil"/>
              <w:left w:val="nil"/>
              <w:bottom w:val="single" w:color="auto" w:sz="4" w:space="0"/>
              <w:right w:val="single" w:color="auto" w:sz="4" w:space="0"/>
            </w:tcBorders>
            <w:shd w:val="clear" w:color="auto" w:fill="auto"/>
            <w:noWrap/>
            <w:vAlign w:val="center"/>
          </w:tcPr>
          <w:p w14:paraId="0A842B36">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1679" w:type="dxa"/>
            <w:tcBorders>
              <w:top w:val="nil"/>
              <w:left w:val="nil"/>
              <w:bottom w:val="single" w:color="auto" w:sz="4" w:space="0"/>
              <w:right w:val="single" w:color="auto" w:sz="4" w:space="0"/>
            </w:tcBorders>
            <w:shd w:val="clear" w:color="auto" w:fill="auto"/>
            <w:noWrap/>
            <w:vAlign w:val="center"/>
          </w:tcPr>
          <w:p w14:paraId="05669878">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1679" w:type="dxa"/>
            <w:tcBorders>
              <w:top w:val="nil"/>
              <w:left w:val="nil"/>
              <w:bottom w:val="single" w:color="auto" w:sz="4" w:space="0"/>
              <w:right w:val="single" w:color="auto" w:sz="4" w:space="0"/>
            </w:tcBorders>
            <w:shd w:val="clear" w:color="auto" w:fill="auto"/>
            <w:noWrap/>
            <w:vAlign w:val="center"/>
          </w:tcPr>
          <w:p w14:paraId="18B56E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A9C19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A615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5EF08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2B90DA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4BF3F3">
            <w:pPr>
              <w:jc w:val="center"/>
              <w:rPr>
                <w:rFonts w:ascii="宋体" w:hAnsi="宋体" w:eastAsia="宋体" w:cs="宋体"/>
                <w:sz w:val="24"/>
                <w:szCs w:val="24"/>
              </w:rPr>
            </w:pPr>
            <w:r>
              <w:rPr>
                <w:rFonts w:hint="eastAsia"/>
              </w:rPr>
              <w:t>2160201</w:t>
            </w:r>
          </w:p>
        </w:tc>
        <w:tc>
          <w:tcPr>
            <w:tcW w:w="2720" w:type="dxa"/>
            <w:tcBorders>
              <w:top w:val="nil"/>
              <w:left w:val="nil"/>
              <w:bottom w:val="single" w:color="auto" w:sz="4" w:space="0"/>
              <w:right w:val="single" w:color="auto" w:sz="4" w:space="0"/>
            </w:tcBorders>
            <w:shd w:val="clear" w:color="000000" w:fill="FFFFFF"/>
            <w:noWrap/>
            <w:vAlign w:val="center"/>
          </w:tcPr>
          <w:p w14:paraId="4E1F0654">
            <w:pPr>
              <w:rPr>
                <w:rFonts w:ascii="宋体" w:hAnsi="宋体" w:eastAsia="宋体" w:cs="宋体"/>
                <w:sz w:val="24"/>
                <w:szCs w:val="24"/>
              </w:rPr>
            </w:pPr>
            <w:r>
              <w:rPr>
                <w:rFonts w:hint="eastAsia"/>
              </w:rPr>
              <w:t>　  行政运行</w:t>
            </w:r>
          </w:p>
        </w:tc>
        <w:tc>
          <w:tcPr>
            <w:tcW w:w="1984" w:type="dxa"/>
            <w:tcBorders>
              <w:top w:val="nil"/>
              <w:left w:val="nil"/>
              <w:bottom w:val="single" w:color="auto" w:sz="4" w:space="0"/>
              <w:right w:val="single" w:color="auto" w:sz="4" w:space="0"/>
            </w:tcBorders>
            <w:shd w:val="clear" w:color="auto" w:fill="auto"/>
            <w:noWrap/>
            <w:vAlign w:val="center"/>
          </w:tcPr>
          <w:p w14:paraId="609EBC8B">
            <w:pPr>
              <w:widowControl/>
              <w:jc w:val="right"/>
              <w:rPr>
                <w:rFonts w:ascii="宋体" w:hAnsi="宋体" w:eastAsia="宋体" w:cs="宋体"/>
                <w:kern w:val="0"/>
                <w:sz w:val="24"/>
                <w:szCs w:val="24"/>
              </w:rPr>
            </w:pPr>
            <w:r>
              <w:rPr>
                <w:rFonts w:hint="eastAsia" w:ascii="宋体" w:hAnsi="宋体" w:eastAsia="宋体" w:cs="宋体"/>
                <w:kern w:val="0"/>
                <w:sz w:val="24"/>
                <w:szCs w:val="24"/>
              </w:rPr>
              <w:t>3　</w:t>
            </w:r>
          </w:p>
        </w:tc>
        <w:tc>
          <w:tcPr>
            <w:tcW w:w="1679" w:type="dxa"/>
            <w:tcBorders>
              <w:top w:val="nil"/>
              <w:left w:val="nil"/>
              <w:bottom w:val="single" w:color="auto" w:sz="4" w:space="0"/>
              <w:right w:val="single" w:color="auto" w:sz="4" w:space="0"/>
            </w:tcBorders>
            <w:shd w:val="clear" w:color="auto" w:fill="auto"/>
            <w:noWrap/>
            <w:vAlign w:val="center"/>
          </w:tcPr>
          <w:p w14:paraId="18265914">
            <w:pPr>
              <w:widowControl/>
              <w:jc w:val="right"/>
              <w:rPr>
                <w:rFonts w:ascii="宋体" w:hAnsi="宋体" w:eastAsia="宋体" w:cs="宋体"/>
                <w:kern w:val="0"/>
                <w:sz w:val="24"/>
                <w:szCs w:val="24"/>
              </w:rPr>
            </w:pPr>
            <w:r>
              <w:rPr>
                <w:rFonts w:hint="eastAsia" w:ascii="宋体" w:hAnsi="宋体" w:eastAsia="宋体" w:cs="宋体"/>
                <w:kern w:val="0"/>
                <w:sz w:val="24"/>
                <w:szCs w:val="24"/>
              </w:rPr>
              <w:t>3　</w:t>
            </w:r>
          </w:p>
        </w:tc>
        <w:tc>
          <w:tcPr>
            <w:tcW w:w="1679" w:type="dxa"/>
            <w:tcBorders>
              <w:top w:val="nil"/>
              <w:left w:val="nil"/>
              <w:bottom w:val="single" w:color="auto" w:sz="4" w:space="0"/>
              <w:right w:val="single" w:color="auto" w:sz="4" w:space="0"/>
            </w:tcBorders>
            <w:shd w:val="clear" w:color="auto" w:fill="auto"/>
            <w:noWrap/>
            <w:vAlign w:val="center"/>
          </w:tcPr>
          <w:p w14:paraId="664858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7ADF3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23812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3B784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194CEE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A8A8ED">
            <w:r>
              <w:rPr>
                <w:rFonts w:hint="eastAsia"/>
              </w:rPr>
              <w:t>2160299</w:t>
            </w:r>
          </w:p>
        </w:tc>
        <w:tc>
          <w:tcPr>
            <w:tcW w:w="2720" w:type="dxa"/>
            <w:tcBorders>
              <w:top w:val="nil"/>
              <w:left w:val="nil"/>
              <w:bottom w:val="single" w:color="auto" w:sz="4" w:space="0"/>
              <w:right w:val="single" w:color="auto" w:sz="4" w:space="0"/>
            </w:tcBorders>
            <w:shd w:val="clear" w:color="000000" w:fill="FFFFFF"/>
            <w:noWrap/>
            <w:vAlign w:val="center"/>
          </w:tcPr>
          <w:p w14:paraId="13FFCF46">
            <w:r>
              <w:rPr>
                <w:rFonts w:hint="eastAsia"/>
              </w:rPr>
              <w:t xml:space="preserve">  其他商业流通事务支出</w:t>
            </w:r>
          </w:p>
        </w:tc>
        <w:tc>
          <w:tcPr>
            <w:tcW w:w="1984" w:type="dxa"/>
            <w:tcBorders>
              <w:top w:val="nil"/>
              <w:left w:val="nil"/>
              <w:bottom w:val="single" w:color="auto" w:sz="4" w:space="0"/>
              <w:right w:val="single" w:color="auto" w:sz="4" w:space="0"/>
            </w:tcBorders>
            <w:shd w:val="clear" w:color="auto" w:fill="auto"/>
            <w:noWrap/>
            <w:vAlign w:val="center"/>
          </w:tcPr>
          <w:p w14:paraId="025859E2">
            <w:pPr>
              <w:widowControl/>
              <w:jc w:val="right"/>
              <w:rPr>
                <w:rFonts w:ascii="宋体" w:hAnsi="宋体" w:eastAsia="宋体" w:cs="宋体"/>
                <w:kern w:val="0"/>
                <w:sz w:val="24"/>
                <w:szCs w:val="24"/>
              </w:rPr>
            </w:pPr>
            <w:r>
              <w:rPr>
                <w:rFonts w:hint="eastAsia" w:ascii="宋体" w:hAnsi="宋体" w:eastAsia="宋体" w:cs="宋体"/>
                <w:kern w:val="0"/>
                <w:sz w:val="24"/>
                <w:szCs w:val="24"/>
              </w:rPr>
              <w:t>0.42</w:t>
            </w:r>
          </w:p>
        </w:tc>
        <w:tc>
          <w:tcPr>
            <w:tcW w:w="1679" w:type="dxa"/>
            <w:tcBorders>
              <w:top w:val="nil"/>
              <w:left w:val="nil"/>
              <w:bottom w:val="single" w:color="auto" w:sz="4" w:space="0"/>
              <w:right w:val="single" w:color="auto" w:sz="4" w:space="0"/>
            </w:tcBorders>
            <w:shd w:val="clear" w:color="auto" w:fill="auto"/>
            <w:noWrap/>
            <w:vAlign w:val="center"/>
          </w:tcPr>
          <w:p w14:paraId="09CB5B7E">
            <w:pPr>
              <w:widowControl/>
              <w:jc w:val="right"/>
              <w:rPr>
                <w:rFonts w:ascii="宋体" w:hAnsi="宋体" w:eastAsia="宋体" w:cs="宋体"/>
                <w:kern w:val="0"/>
                <w:sz w:val="24"/>
                <w:szCs w:val="24"/>
              </w:rPr>
            </w:pPr>
            <w:r>
              <w:rPr>
                <w:rFonts w:hint="eastAsia" w:ascii="宋体" w:hAnsi="宋体" w:eastAsia="宋体" w:cs="宋体"/>
                <w:kern w:val="0"/>
                <w:sz w:val="24"/>
                <w:szCs w:val="24"/>
              </w:rPr>
              <w:t>0.42</w:t>
            </w:r>
          </w:p>
        </w:tc>
        <w:tc>
          <w:tcPr>
            <w:tcW w:w="1679" w:type="dxa"/>
            <w:tcBorders>
              <w:top w:val="nil"/>
              <w:left w:val="nil"/>
              <w:bottom w:val="single" w:color="auto" w:sz="4" w:space="0"/>
              <w:right w:val="single" w:color="auto" w:sz="4" w:space="0"/>
            </w:tcBorders>
            <w:shd w:val="clear" w:color="auto" w:fill="auto"/>
            <w:noWrap/>
            <w:vAlign w:val="center"/>
          </w:tcPr>
          <w:p w14:paraId="3736CFE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AC4225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0378E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4EA5FC5">
            <w:pPr>
              <w:widowControl/>
              <w:jc w:val="right"/>
              <w:rPr>
                <w:rFonts w:ascii="宋体" w:hAnsi="宋体" w:eastAsia="宋体" w:cs="宋体"/>
                <w:kern w:val="0"/>
                <w:sz w:val="24"/>
                <w:szCs w:val="24"/>
              </w:rPr>
            </w:pPr>
          </w:p>
        </w:tc>
      </w:tr>
      <w:tr w14:paraId="68B9A62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2F09D5">
            <w:r>
              <w:rPr>
                <w:rFonts w:hint="eastAsia"/>
              </w:rPr>
              <w:t>221</w:t>
            </w:r>
          </w:p>
        </w:tc>
        <w:tc>
          <w:tcPr>
            <w:tcW w:w="2720" w:type="dxa"/>
            <w:tcBorders>
              <w:top w:val="nil"/>
              <w:left w:val="nil"/>
              <w:bottom w:val="single" w:color="auto" w:sz="4" w:space="0"/>
              <w:right w:val="single" w:color="auto" w:sz="4" w:space="0"/>
            </w:tcBorders>
            <w:shd w:val="clear" w:color="000000" w:fill="FFFFFF"/>
            <w:noWrap/>
            <w:vAlign w:val="center"/>
          </w:tcPr>
          <w:p w14:paraId="7F37793C">
            <w:r>
              <w:rPr>
                <w:rFonts w:hint="eastAsia"/>
              </w:rPr>
              <w:t>住房保障支出</w:t>
            </w:r>
          </w:p>
        </w:tc>
        <w:tc>
          <w:tcPr>
            <w:tcW w:w="1984" w:type="dxa"/>
            <w:tcBorders>
              <w:top w:val="nil"/>
              <w:left w:val="nil"/>
              <w:bottom w:val="single" w:color="auto" w:sz="4" w:space="0"/>
              <w:right w:val="single" w:color="auto" w:sz="4" w:space="0"/>
            </w:tcBorders>
            <w:shd w:val="clear" w:color="auto" w:fill="auto"/>
            <w:noWrap/>
            <w:vAlign w:val="center"/>
          </w:tcPr>
          <w:p w14:paraId="112F3AE5">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74FF8C19">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71DFB90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6C9645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7D4EB8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9099AA4">
            <w:pPr>
              <w:widowControl/>
              <w:jc w:val="right"/>
              <w:rPr>
                <w:rFonts w:ascii="宋体" w:hAnsi="宋体" w:eastAsia="宋体" w:cs="宋体"/>
                <w:kern w:val="0"/>
                <w:sz w:val="24"/>
                <w:szCs w:val="24"/>
              </w:rPr>
            </w:pPr>
          </w:p>
        </w:tc>
      </w:tr>
      <w:tr w14:paraId="606B694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A1A781">
            <w:r>
              <w:rPr>
                <w:rFonts w:hint="eastAsia"/>
              </w:rPr>
              <w:t>22102</w:t>
            </w:r>
          </w:p>
        </w:tc>
        <w:tc>
          <w:tcPr>
            <w:tcW w:w="2720" w:type="dxa"/>
            <w:tcBorders>
              <w:top w:val="nil"/>
              <w:left w:val="nil"/>
              <w:bottom w:val="single" w:color="auto" w:sz="4" w:space="0"/>
              <w:right w:val="single" w:color="auto" w:sz="4" w:space="0"/>
            </w:tcBorders>
            <w:shd w:val="clear" w:color="000000" w:fill="FFFFFF"/>
            <w:noWrap/>
            <w:vAlign w:val="center"/>
          </w:tcPr>
          <w:p w14:paraId="1997826B">
            <w:r>
              <w:rPr>
                <w:rFonts w:hint="eastAsia"/>
              </w:rPr>
              <w:t>住房改革支出</w:t>
            </w:r>
          </w:p>
        </w:tc>
        <w:tc>
          <w:tcPr>
            <w:tcW w:w="1984" w:type="dxa"/>
            <w:tcBorders>
              <w:top w:val="nil"/>
              <w:left w:val="nil"/>
              <w:bottom w:val="single" w:color="auto" w:sz="4" w:space="0"/>
              <w:right w:val="single" w:color="auto" w:sz="4" w:space="0"/>
            </w:tcBorders>
            <w:shd w:val="clear" w:color="auto" w:fill="auto"/>
            <w:noWrap/>
            <w:vAlign w:val="center"/>
          </w:tcPr>
          <w:p w14:paraId="4D9007F2">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16BF4614">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5BF70BA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96EF10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1E000A">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12D0F7C">
            <w:pPr>
              <w:widowControl/>
              <w:jc w:val="right"/>
              <w:rPr>
                <w:rFonts w:ascii="宋体" w:hAnsi="宋体" w:eastAsia="宋体" w:cs="宋体"/>
                <w:kern w:val="0"/>
                <w:sz w:val="24"/>
                <w:szCs w:val="24"/>
              </w:rPr>
            </w:pPr>
          </w:p>
        </w:tc>
      </w:tr>
      <w:tr w14:paraId="48ABA04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AB6FA1">
            <w:r>
              <w:rPr>
                <w:rFonts w:hint="eastAsia"/>
              </w:rPr>
              <w:t>2210201</w:t>
            </w:r>
          </w:p>
        </w:tc>
        <w:tc>
          <w:tcPr>
            <w:tcW w:w="2720" w:type="dxa"/>
            <w:tcBorders>
              <w:top w:val="nil"/>
              <w:left w:val="nil"/>
              <w:bottom w:val="single" w:color="auto" w:sz="4" w:space="0"/>
              <w:right w:val="single" w:color="auto" w:sz="4" w:space="0"/>
            </w:tcBorders>
            <w:shd w:val="clear" w:color="000000" w:fill="FFFFFF"/>
            <w:noWrap/>
            <w:vAlign w:val="center"/>
          </w:tcPr>
          <w:p w14:paraId="0377BD78">
            <w:r>
              <w:rPr>
                <w:rFonts w:hint="eastAsia"/>
              </w:rPr>
              <w:t xml:space="preserve">  住房公积金</w:t>
            </w:r>
          </w:p>
        </w:tc>
        <w:tc>
          <w:tcPr>
            <w:tcW w:w="1984" w:type="dxa"/>
            <w:tcBorders>
              <w:top w:val="nil"/>
              <w:left w:val="nil"/>
              <w:bottom w:val="single" w:color="auto" w:sz="4" w:space="0"/>
              <w:right w:val="single" w:color="auto" w:sz="4" w:space="0"/>
            </w:tcBorders>
            <w:shd w:val="clear" w:color="auto" w:fill="auto"/>
            <w:noWrap/>
            <w:vAlign w:val="center"/>
          </w:tcPr>
          <w:p w14:paraId="2A96BA43">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5022653C">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1679" w:type="dxa"/>
            <w:tcBorders>
              <w:top w:val="nil"/>
              <w:left w:val="nil"/>
              <w:bottom w:val="single" w:color="auto" w:sz="4" w:space="0"/>
              <w:right w:val="single" w:color="auto" w:sz="4" w:space="0"/>
            </w:tcBorders>
            <w:shd w:val="clear" w:color="auto" w:fill="auto"/>
            <w:noWrap/>
            <w:vAlign w:val="center"/>
          </w:tcPr>
          <w:p w14:paraId="63ABF37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DDF52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2CD19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EECB3BB">
            <w:pPr>
              <w:widowControl/>
              <w:jc w:val="right"/>
              <w:rPr>
                <w:rFonts w:ascii="宋体" w:hAnsi="宋体" w:eastAsia="宋体" w:cs="宋体"/>
                <w:kern w:val="0"/>
                <w:sz w:val="24"/>
                <w:szCs w:val="24"/>
              </w:rPr>
            </w:pPr>
          </w:p>
        </w:tc>
      </w:tr>
      <w:tr w14:paraId="0B87145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97F256">
            <w:pPr>
              <w:widowControl/>
              <w:jc w:val="left"/>
              <w:rPr>
                <w:rFonts w:ascii="宋体" w:hAnsi="宋体" w:eastAsia="宋体" w:cs="宋体"/>
                <w:kern w:val="0"/>
                <w:sz w:val="24"/>
                <w:szCs w:val="24"/>
              </w:rPr>
            </w:pPr>
          </w:p>
        </w:tc>
        <w:tc>
          <w:tcPr>
            <w:tcW w:w="2720" w:type="dxa"/>
            <w:tcBorders>
              <w:top w:val="nil"/>
              <w:left w:val="nil"/>
              <w:bottom w:val="single" w:color="auto" w:sz="4" w:space="0"/>
              <w:right w:val="single" w:color="auto" w:sz="4" w:space="0"/>
            </w:tcBorders>
            <w:shd w:val="clear" w:color="000000" w:fill="FFFFFF"/>
            <w:noWrap/>
            <w:vAlign w:val="center"/>
          </w:tcPr>
          <w:p w14:paraId="613CC394">
            <w:pPr>
              <w:widowControl/>
              <w:jc w:val="left"/>
              <w:rPr>
                <w:rFonts w:ascii="宋体" w:hAnsi="宋体" w:eastAsia="宋体" w:cs="宋体"/>
                <w:kern w:val="0"/>
                <w:sz w:val="24"/>
                <w:szCs w:val="24"/>
              </w:rPr>
            </w:pPr>
          </w:p>
        </w:tc>
        <w:tc>
          <w:tcPr>
            <w:tcW w:w="1984" w:type="dxa"/>
            <w:tcBorders>
              <w:top w:val="nil"/>
              <w:left w:val="nil"/>
              <w:bottom w:val="single" w:color="auto" w:sz="4" w:space="0"/>
              <w:right w:val="single" w:color="auto" w:sz="4" w:space="0"/>
            </w:tcBorders>
            <w:shd w:val="clear" w:color="auto" w:fill="auto"/>
            <w:noWrap/>
            <w:vAlign w:val="center"/>
          </w:tcPr>
          <w:p w14:paraId="59094DA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9273F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A4E59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9A8652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F0E0021">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25F15C1">
            <w:pPr>
              <w:widowControl/>
              <w:jc w:val="right"/>
              <w:rPr>
                <w:rFonts w:ascii="宋体" w:hAnsi="宋体" w:eastAsia="宋体" w:cs="宋体"/>
                <w:kern w:val="0"/>
                <w:sz w:val="24"/>
                <w:szCs w:val="24"/>
              </w:rPr>
            </w:pPr>
          </w:p>
        </w:tc>
      </w:tr>
      <w:tr w14:paraId="5FD2A67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B76358">
            <w:pPr>
              <w:widowControl/>
              <w:jc w:val="left"/>
              <w:rPr>
                <w:rFonts w:ascii="宋体" w:hAnsi="宋体" w:eastAsia="宋体" w:cs="宋体"/>
                <w:kern w:val="0"/>
                <w:sz w:val="24"/>
                <w:szCs w:val="24"/>
              </w:rPr>
            </w:pPr>
          </w:p>
        </w:tc>
        <w:tc>
          <w:tcPr>
            <w:tcW w:w="2720" w:type="dxa"/>
            <w:tcBorders>
              <w:top w:val="nil"/>
              <w:left w:val="nil"/>
              <w:bottom w:val="single" w:color="auto" w:sz="4" w:space="0"/>
              <w:right w:val="single" w:color="auto" w:sz="4" w:space="0"/>
            </w:tcBorders>
            <w:shd w:val="clear" w:color="000000" w:fill="FFFFFF"/>
            <w:noWrap/>
            <w:vAlign w:val="center"/>
          </w:tcPr>
          <w:p w14:paraId="55FDB6E0">
            <w:pPr>
              <w:widowControl/>
              <w:jc w:val="left"/>
              <w:rPr>
                <w:rFonts w:ascii="宋体" w:hAnsi="宋体" w:eastAsia="宋体" w:cs="宋体"/>
                <w:kern w:val="0"/>
                <w:sz w:val="24"/>
                <w:szCs w:val="24"/>
              </w:rPr>
            </w:pPr>
          </w:p>
        </w:tc>
        <w:tc>
          <w:tcPr>
            <w:tcW w:w="1984" w:type="dxa"/>
            <w:tcBorders>
              <w:top w:val="nil"/>
              <w:left w:val="nil"/>
              <w:bottom w:val="single" w:color="auto" w:sz="4" w:space="0"/>
              <w:right w:val="single" w:color="auto" w:sz="4" w:space="0"/>
            </w:tcBorders>
            <w:shd w:val="clear" w:color="auto" w:fill="auto"/>
            <w:noWrap/>
            <w:vAlign w:val="center"/>
          </w:tcPr>
          <w:p w14:paraId="04DAC6D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1F6F11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B4027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9FC694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184B16">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EE6DF14">
            <w:pPr>
              <w:widowControl/>
              <w:jc w:val="right"/>
              <w:rPr>
                <w:rFonts w:ascii="宋体" w:hAnsi="宋体" w:eastAsia="宋体" w:cs="宋体"/>
                <w:kern w:val="0"/>
                <w:sz w:val="24"/>
                <w:szCs w:val="24"/>
              </w:rPr>
            </w:pPr>
          </w:p>
        </w:tc>
      </w:tr>
      <w:tr w14:paraId="4245F223">
        <w:tblPrEx>
          <w:tblCellMar>
            <w:top w:w="0" w:type="dxa"/>
            <w:left w:w="108" w:type="dxa"/>
            <w:bottom w:w="0" w:type="dxa"/>
            <w:right w:w="108" w:type="dxa"/>
          </w:tblCellMar>
        </w:tblPrEx>
        <w:trPr>
          <w:trHeight w:val="630" w:hRule="atLeast"/>
        </w:trPr>
        <w:tc>
          <w:tcPr>
            <w:tcW w:w="14992" w:type="dxa"/>
            <w:gridSpan w:val="9"/>
            <w:tcBorders>
              <w:top w:val="nil"/>
              <w:left w:val="nil"/>
              <w:bottom w:val="nil"/>
              <w:right w:val="nil"/>
            </w:tcBorders>
            <w:shd w:val="clear" w:color="auto" w:fill="auto"/>
            <w:vAlign w:val="center"/>
          </w:tcPr>
          <w:p w14:paraId="2AEEFE0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72C9CB7">
      <w:pPr>
        <w:widowControl/>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75A9A63">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44F7CCE5">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BC2A68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58B890C">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8C9F4D2">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8A04398">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9705E3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075CA4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035047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FF6B146">
            <w:pPr>
              <w:widowControl/>
              <w:jc w:val="right"/>
              <w:rPr>
                <w:rFonts w:ascii="宋体" w:hAnsi="宋体" w:eastAsia="宋体" w:cs="宋体"/>
                <w:kern w:val="0"/>
                <w:sz w:val="24"/>
                <w:szCs w:val="24"/>
              </w:rPr>
            </w:pPr>
          </w:p>
        </w:tc>
      </w:tr>
      <w:tr w14:paraId="419C7B41">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79C0B3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DFEF3B4">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5D053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AAFA5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07BDD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38551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D20AC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3AC8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736FF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77B23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CD2F44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4E6E0B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3553F7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溆浦县市场监督管理局</w:t>
            </w:r>
          </w:p>
        </w:tc>
        <w:tc>
          <w:tcPr>
            <w:tcW w:w="436" w:type="dxa"/>
            <w:tcBorders>
              <w:top w:val="nil"/>
              <w:left w:val="nil"/>
              <w:bottom w:val="nil"/>
              <w:right w:val="nil"/>
            </w:tcBorders>
            <w:shd w:val="clear" w:color="000000" w:fill="FFFFFF"/>
            <w:noWrap/>
            <w:vAlign w:val="center"/>
          </w:tcPr>
          <w:p w14:paraId="132202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5F98E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DCA1B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60609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BAF86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638B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1916D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D1805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333D5FD">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DCB28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B009926">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149C1D8">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14602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230D47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657C3A9">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0EB842C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EE8048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7812C7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3C790A3">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EA9B81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DCA6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373934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262A6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8FA686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AFAF92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D376F3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6D35B7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14F470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4B1CAF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4B0934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AD356A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DC393A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2D1E1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1216DFB">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560DC19">
            <w:pPr>
              <w:widowControl/>
              <w:jc w:val="right"/>
              <w:rPr>
                <w:rFonts w:ascii="宋体" w:hAnsi="宋体" w:eastAsia="宋体" w:cs="宋体"/>
                <w:kern w:val="0"/>
                <w:sz w:val="22"/>
              </w:rPr>
            </w:pPr>
            <w:r>
              <w:rPr>
                <w:rFonts w:hint="eastAsia" w:ascii="宋体" w:hAnsi="宋体" w:eastAsia="宋体" w:cs="宋体"/>
                <w:kern w:val="0"/>
                <w:sz w:val="22"/>
              </w:rPr>
              <w:t>3663.71　</w:t>
            </w:r>
          </w:p>
        </w:tc>
        <w:tc>
          <w:tcPr>
            <w:tcW w:w="3411" w:type="dxa"/>
            <w:gridSpan w:val="2"/>
            <w:tcBorders>
              <w:top w:val="nil"/>
              <w:left w:val="nil"/>
              <w:bottom w:val="single" w:color="auto" w:sz="4" w:space="0"/>
              <w:right w:val="single" w:color="auto" w:sz="4" w:space="0"/>
            </w:tcBorders>
            <w:shd w:val="clear" w:color="auto" w:fill="auto"/>
            <w:noWrap/>
            <w:vAlign w:val="center"/>
          </w:tcPr>
          <w:p w14:paraId="26F444D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5B1E89A">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6DA69E44">
            <w:pPr>
              <w:widowControl/>
              <w:jc w:val="center"/>
              <w:rPr>
                <w:rFonts w:ascii="宋体" w:hAnsi="宋体" w:eastAsia="宋体" w:cs="宋体"/>
                <w:kern w:val="0"/>
                <w:sz w:val="22"/>
              </w:rPr>
            </w:pPr>
            <w:r>
              <w:rPr>
                <w:rFonts w:hint="eastAsia" w:ascii="宋体" w:hAnsi="宋体" w:eastAsia="宋体" w:cs="宋体"/>
                <w:kern w:val="0"/>
                <w:sz w:val="22"/>
              </w:rPr>
              <w:t>2960.15　</w:t>
            </w:r>
          </w:p>
        </w:tc>
        <w:tc>
          <w:tcPr>
            <w:tcW w:w="1394" w:type="dxa"/>
            <w:tcBorders>
              <w:top w:val="nil"/>
              <w:left w:val="nil"/>
              <w:bottom w:val="single" w:color="auto" w:sz="4" w:space="0"/>
              <w:right w:val="single" w:color="auto" w:sz="4" w:space="0"/>
            </w:tcBorders>
            <w:shd w:val="clear" w:color="auto" w:fill="auto"/>
            <w:noWrap/>
            <w:vAlign w:val="center"/>
          </w:tcPr>
          <w:p w14:paraId="3570A9B3">
            <w:pPr>
              <w:widowControl/>
              <w:jc w:val="center"/>
              <w:rPr>
                <w:rFonts w:ascii="宋体" w:hAnsi="宋体" w:eastAsia="宋体" w:cs="宋体"/>
                <w:kern w:val="0"/>
                <w:sz w:val="22"/>
              </w:rPr>
            </w:pPr>
            <w:r>
              <w:rPr>
                <w:rFonts w:hint="eastAsia" w:ascii="宋体" w:hAnsi="宋体" w:eastAsia="宋体" w:cs="宋体"/>
                <w:kern w:val="0"/>
                <w:sz w:val="22"/>
              </w:rPr>
              <w:t>2960.15　</w:t>
            </w:r>
          </w:p>
        </w:tc>
        <w:tc>
          <w:tcPr>
            <w:tcW w:w="1394" w:type="dxa"/>
            <w:tcBorders>
              <w:top w:val="nil"/>
              <w:left w:val="nil"/>
              <w:bottom w:val="single" w:color="auto" w:sz="4" w:space="0"/>
              <w:right w:val="single" w:color="auto" w:sz="4" w:space="0"/>
            </w:tcBorders>
            <w:shd w:val="clear" w:color="auto" w:fill="auto"/>
            <w:noWrap/>
            <w:vAlign w:val="center"/>
          </w:tcPr>
          <w:p w14:paraId="6E2A3B3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5012C15">
            <w:pPr>
              <w:widowControl/>
              <w:jc w:val="right"/>
              <w:rPr>
                <w:rFonts w:ascii="宋体" w:hAnsi="宋体" w:eastAsia="宋体" w:cs="宋体"/>
                <w:kern w:val="0"/>
                <w:sz w:val="22"/>
              </w:rPr>
            </w:pPr>
            <w:r>
              <w:rPr>
                <w:rFonts w:hint="eastAsia" w:ascii="宋体" w:hAnsi="宋体" w:eastAsia="宋体" w:cs="宋体"/>
                <w:kern w:val="0"/>
                <w:sz w:val="22"/>
              </w:rPr>
              <w:t>　</w:t>
            </w:r>
          </w:p>
        </w:tc>
      </w:tr>
      <w:tr w14:paraId="0CBB7E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8D5017">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188DB5B">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78336B8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3F072D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331FF3">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524CFB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D4DC1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5C5C3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F07EC9">
            <w:pPr>
              <w:widowControl/>
              <w:jc w:val="right"/>
              <w:rPr>
                <w:rFonts w:ascii="宋体" w:hAnsi="宋体" w:eastAsia="宋体" w:cs="宋体"/>
                <w:kern w:val="0"/>
                <w:sz w:val="22"/>
              </w:rPr>
            </w:pPr>
            <w:r>
              <w:rPr>
                <w:rFonts w:hint="eastAsia" w:ascii="宋体" w:hAnsi="宋体" w:eastAsia="宋体" w:cs="宋体"/>
                <w:kern w:val="0"/>
                <w:sz w:val="22"/>
              </w:rPr>
              <w:t>　</w:t>
            </w:r>
          </w:p>
        </w:tc>
      </w:tr>
      <w:tr w14:paraId="13762D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8719E2">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04865B9">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0B743C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2822B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54786F">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2848F33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02DA4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E27F93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BD67403">
            <w:pPr>
              <w:widowControl/>
              <w:jc w:val="right"/>
              <w:rPr>
                <w:rFonts w:ascii="宋体" w:hAnsi="宋体" w:eastAsia="宋体" w:cs="宋体"/>
                <w:kern w:val="0"/>
                <w:sz w:val="22"/>
              </w:rPr>
            </w:pPr>
            <w:r>
              <w:rPr>
                <w:rFonts w:hint="eastAsia" w:ascii="宋体" w:hAnsi="宋体" w:eastAsia="宋体" w:cs="宋体"/>
                <w:kern w:val="0"/>
                <w:sz w:val="22"/>
              </w:rPr>
              <w:t>　</w:t>
            </w:r>
          </w:p>
        </w:tc>
      </w:tr>
      <w:tr w14:paraId="732CEC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5909A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76BCC3">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0B6CDF6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25C7CC7">
            <w:pPr>
              <w:widowControl/>
              <w:jc w:val="left"/>
              <w:rPr>
                <w:rFonts w:ascii="宋体" w:hAnsi="宋体" w:eastAsia="宋体" w:cs="宋体"/>
                <w:kern w:val="0"/>
                <w:sz w:val="22"/>
              </w:rPr>
            </w:pPr>
            <w:r>
              <w:rPr>
                <w:rFonts w:hint="eastAsia" w:ascii="宋体" w:hAnsi="宋体" w:eastAsia="宋体" w:cs="宋体"/>
                <w:kern w:val="0"/>
                <w:sz w:val="22"/>
              </w:rPr>
              <w:t>四、住房保障支出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27FE83">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D7C20EB">
            <w:pPr>
              <w:widowControl/>
              <w:jc w:val="center"/>
              <w:rPr>
                <w:rFonts w:ascii="宋体" w:hAnsi="宋体" w:eastAsia="宋体" w:cs="宋体"/>
                <w:kern w:val="0"/>
                <w:sz w:val="22"/>
              </w:rPr>
            </w:pPr>
            <w:r>
              <w:rPr>
                <w:rFonts w:hint="eastAsia" w:ascii="宋体" w:hAnsi="宋体" w:eastAsia="宋体" w:cs="宋体"/>
                <w:kern w:val="0"/>
                <w:sz w:val="22"/>
              </w:rPr>
              <w:t>　99.16</w:t>
            </w:r>
          </w:p>
        </w:tc>
        <w:tc>
          <w:tcPr>
            <w:tcW w:w="1394" w:type="dxa"/>
            <w:tcBorders>
              <w:top w:val="nil"/>
              <w:left w:val="nil"/>
              <w:bottom w:val="single" w:color="auto" w:sz="4" w:space="0"/>
              <w:right w:val="single" w:color="auto" w:sz="4" w:space="0"/>
            </w:tcBorders>
            <w:shd w:val="clear" w:color="auto" w:fill="auto"/>
            <w:noWrap/>
            <w:vAlign w:val="center"/>
          </w:tcPr>
          <w:p w14:paraId="5D16AC75">
            <w:pPr>
              <w:widowControl/>
              <w:jc w:val="center"/>
              <w:rPr>
                <w:rFonts w:ascii="宋体" w:hAnsi="宋体" w:eastAsia="宋体" w:cs="宋体"/>
                <w:kern w:val="0"/>
                <w:sz w:val="22"/>
              </w:rPr>
            </w:pPr>
            <w:r>
              <w:rPr>
                <w:rFonts w:hint="eastAsia" w:ascii="宋体" w:hAnsi="宋体" w:eastAsia="宋体" w:cs="宋体"/>
                <w:kern w:val="0"/>
                <w:sz w:val="22"/>
              </w:rPr>
              <w:t>99.16　</w:t>
            </w:r>
          </w:p>
        </w:tc>
        <w:tc>
          <w:tcPr>
            <w:tcW w:w="1394" w:type="dxa"/>
            <w:tcBorders>
              <w:top w:val="nil"/>
              <w:left w:val="nil"/>
              <w:bottom w:val="single" w:color="auto" w:sz="4" w:space="0"/>
              <w:right w:val="single" w:color="auto" w:sz="4" w:space="0"/>
            </w:tcBorders>
            <w:shd w:val="clear" w:color="auto" w:fill="auto"/>
            <w:noWrap/>
            <w:vAlign w:val="center"/>
          </w:tcPr>
          <w:p w14:paraId="0AF10CC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E4B988B">
            <w:pPr>
              <w:widowControl/>
              <w:jc w:val="right"/>
              <w:rPr>
                <w:rFonts w:ascii="宋体" w:hAnsi="宋体" w:eastAsia="宋体" w:cs="宋体"/>
                <w:kern w:val="0"/>
                <w:sz w:val="22"/>
              </w:rPr>
            </w:pPr>
            <w:r>
              <w:rPr>
                <w:rFonts w:hint="eastAsia" w:ascii="宋体" w:hAnsi="宋体" w:eastAsia="宋体" w:cs="宋体"/>
                <w:kern w:val="0"/>
                <w:sz w:val="22"/>
              </w:rPr>
              <w:t>　</w:t>
            </w:r>
          </w:p>
        </w:tc>
      </w:tr>
      <w:tr w14:paraId="04847B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47236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695ABBF">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E825E6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ED312A">
            <w:pPr>
              <w:widowControl/>
              <w:jc w:val="left"/>
              <w:rPr>
                <w:rFonts w:ascii="宋体" w:hAnsi="宋体" w:eastAsia="宋体" w:cs="宋体"/>
                <w:kern w:val="0"/>
                <w:sz w:val="22"/>
              </w:rPr>
            </w:pPr>
            <w:r>
              <w:rPr>
                <w:rFonts w:hint="eastAsia" w:ascii="宋体" w:hAnsi="宋体" w:eastAsia="宋体" w:cs="宋体"/>
                <w:kern w:val="0"/>
                <w:sz w:val="22"/>
              </w:rPr>
              <w:t>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1F5D531">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5A114B2">
            <w:pPr>
              <w:widowControl/>
              <w:jc w:val="center"/>
              <w:rPr>
                <w:rFonts w:ascii="宋体" w:hAnsi="宋体" w:eastAsia="宋体" w:cs="宋体"/>
                <w:kern w:val="0"/>
                <w:sz w:val="22"/>
              </w:rPr>
            </w:pPr>
            <w:r>
              <w:rPr>
                <w:rFonts w:hint="eastAsia" w:ascii="宋体" w:hAnsi="宋体" w:eastAsia="宋体" w:cs="宋体"/>
                <w:kern w:val="0"/>
                <w:sz w:val="22"/>
              </w:rPr>
              <w:t>　3.42</w:t>
            </w:r>
          </w:p>
        </w:tc>
        <w:tc>
          <w:tcPr>
            <w:tcW w:w="1394" w:type="dxa"/>
            <w:tcBorders>
              <w:top w:val="nil"/>
              <w:left w:val="nil"/>
              <w:bottom w:val="single" w:color="auto" w:sz="4" w:space="0"/>
              <w:right w:val="single" w:color="auto" w:sz="4" w:space="0"/>
            </w:tcBorders>
            <w:shd w:val="clear" w:color="auto" w:fill="auto"/>
            <w:noWrap/>
            <w:vAlign w:val="center"/>
          </w:tcPr>
          <w:p w14:paraId="0AF498C3">
            <w:pPr>
              <w:widowControl/>
              <w:jc w:val="center"/>
              <w:rPr>
                <w:rFonts w:ascii="宋体" w:hAnsi="宋体" w:eastAsia="宋体" w:cs="宋体"/>
                <w:kern w:val="0"/>
                <w:sz w:val="22"/>
              </w:rPr>
            </w:pPr>
            <w:r>
              <w:rPr>
                <w:rFonts w:hint="eastAsia" w:ascii="宋体" w:hAnsi="宋体" w:eastAsia="宋体" w:cs="宋体"/>
                <w:kern w:val="0"/>
                <w:sz w:val="22"/>
              </w:rPr>
              <w:t>3.42　</w:t>
            </w:r>
          </w:p>
        </w:tc>
        <w:tc>
          <w:tcPr>
            <w:tcW w:w="1394" w:type="dxa"/>
            <w:tcBorders>
              <w:top w:val="nil"/>
              <w:left w:val="nil"/>
              <w:bottom w:val="single" w:color="auto" w:sz="4" w:space="0"/>
              <w:right w:val="single" w:color="auto" w:sz="4" w:space="0"/>
            </w:tcBorders>
            <w:shd w:val="clear" w:color="auto" w:fill="auto"/>
            <w:noWrap/>
            <w:vAlign w:val="center"/>
          </w:tcPr>
          <w:p w14:paraId="664A714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8EB87F">
            <w:pPr>
              <w:widowControl/>
              <w:jc w:val="right"/>
              <w:rPr>
                <w:rFonts w:ascii="宋体" w:hAnsi="宋体" w:eastAsia="宋体" w:cs="宋体"/>
                <w:kern w:val="0"/>
                <w:sz w:val="22"/>
              </w:rPr>
            </w:pPr>
            <w:r>
              <w:rPr>
                <w:rFonts w:hint="eastAsia" w:ascii="宋体" w:hAnsi="宋体" w:eastAsia="宋体" w:cs="宋体"/>
                <w:kern w:val="0"/>
                <w:sz w:val="22"/>
              </w:rPr>
              <w:t>　</w:t>
            </w:r>
          </w:p>
        </w:tc>
      </w:tr>
      <w:tr w14:paraId="0692477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792E8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F09C281">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1797192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7D396D">
            <w:pPr>
              <w:widowControl/>
              <w:jc w:val="left"/>
              <w:rPr>
                <w:rFonts w:ascii="宋体" w:hAnsi="宋体" w:eastAsia="宋体" w:cs="宋体"/>
                <w:kern w:val="0"/>
                <w:sz w:val="22"/>
              </w:rPr>
            </w:pPr>
            <w:r>
              <w:rPr>
                <w:rFonts w:hint="eastAsia" w:ascii="宋体" w:hAnsi="宋体" w:eastAsia="宋体" w:cs="宋体"/>
                <w:kern w:val="0"/>
                <w:sz w:val="22"/>
              </w:rPr>
              <w:t>六、社会保障和就业支出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F03BB0">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7846C65A">
            <w:pPr>
              <w:widowControl/>
              <w:jc w:val="center"/>
              <w:rPr>
                <w:rFonts w:ascii="宋体" w:hAnsi="宋体" w:eastAsia="宋体" w:cs="宋体"/>
                <w:kern w:val="0"/>
                <w:sz w:val="22"/>
              </w:rPr>
            </w:pPr>
            <w:r>
              <w:rPr>
                <w:rFonts w:hint="eastAsia" w:ascii="宋体" w:hAnsi="宋体" w:eastAsia="宋体" w:cs="宋体"/>
                <w:kern w:val="0"/>
                <w:sz w:val="22"/>
              </w:rPr>
              <w:t>　370.84</w:t>
            </w:r>
          </w:p>
        </w:tc>
        <w:tc>
          <w:tcPr>
            <w:tcW w:w="1394" w:type="dxa"/>
            <w:tcBorders>
              <w:top w:val="nil"/>
              <w:left w:val="nil"/>
              <w:bottom w:val="single" w:color="auto" w:sz="4" w:space="0"/>
              <w:right w:val="single" w:color="auto" w:sz="4" w:space="0"/>
            </w:tcBorders>
            <w:shd w:val="clear" w:color="auto" w:fill="auto"/>
            <w:noWrap/>
            <w:vAlign w:val="center"/>
          </w:tcPr>
          <w:p w14:paraId="654C685E">
            <w:pPr>
              <w:widowControl/>
              <w:jc w:val="center"/>
              <w:rPr>
                <w:rFonts w:ascii="宋体" w:hAnsi="宋体" w:eastAsia="宋体" w:cs="宋体"/>
                <w:kern w:val="0"/>
                <w:sz w:val="22"/>
              </w:rPr>
            </w:pPr>
            <w:r>
              <w:rPr>
                <w:rFonts w:hint="eastAsia" w:ascii="宋体" w:hAnsi="宋体" w:eastAsia="宋体" w:cs="宋体"/>
                <w:kern w:val="0"/>
                <w:sz w:val="22"/>
              </w:rPr>
              <w:t>　370.84</w:t>
            </w:r>
          </w:p>
        </w:tc>
        <w:tc>
          <w:tcPr>
            <w:tcW w:w="1394" w:type="dxa"/>
            <w:tcBorders>
              <w:top w:val="nil"/>
              <w:left w:val="nil"/>
              <w:bottom w:val="single" w:color="auto" w:sz="4" w:space="0"/>
              <w:right w:val="single" w:color="auto" w:sz="4" w:space="0"/>
            </w:tcBorders>
            <w:shd w:val="clear" w:color="auto" w:fill="auto"/>
            <w:noWrap/>
            <w:vAlign w:val="center"/>
          </w:tcPr>
          <w:p w14:paraId="3D8194B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AC0BD1">
            <w:pPr>
              <w:widowControl/>
              <w:jc w:val="right"/>
              <w:rPr>
                <w:rFonts w:ascii="宋体" w:hAnsi="宋体" w:eastAsia="宋体" w:cs="宋体"/>
                <w:kern w:val="0"/>
                <w:sz w:val="22"/>
              </w:rPr>
            </w:pPr>
            <w:r>
              <w:rPr>
                <w:rFonts w:hint="eastAsia" w:ascii="宋体" w:hAnsi="宋体" w:eastAsia="宋体" w:cs="宋体"/>
                <w:kern w:val="0"/>
                <w:sz w:val="22"/>
              </w:rPr>
              <w:t>　</w:t>
            </w:r>
          </w:p>
        </w:tc>
      </w:tr>
      <w:tr w14:paraId="46A1BE8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42117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72F713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84DA36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B39358E">
            <w:pPr>
              <w:widowControl/>
              <w:jc w:val="left"/>
              <w:rPr>
                <w:rFonts w:ascii="宋体" w:hAnsi="宋体" w:eastAsia="宋体" w:cs="宋体"/>
                <w:kern w:val="0"/>
                <w:sz w:val="22"/>
              </w:rPr>
            </w:pPr>
            <w:r>
              <w:rPr>
                <w:rFonts w:hint="eastAsia" w:ascii="宋体" w:hAnsi="宋体" w:eastAsia="宋体" w:cs="宋体"/>
                <w:kern w:val="0"/>
                <w:sz w:val="22"/>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DD41757">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12E7371">
            <w:pPr>
              <w:widowControl/>
              <w:jc w:val="center"/>
              <w:rPr>
                <w:rFonts w:ascii="宋体" w:hAnsi="宋体" w:eastAsia="宋体" w:cs="宋体"/>
                <w:kern w:val="0"/>
                <w:sz w:val="22"/>
              </w:rPr>
            </w:pPr>
            <w:r>
              <w:rPr>
                <w:rFonts w:hint="eastAsia" w:ascii="宋体" w:hAnsi="宋体" w:eastAsia="宋体" w:cs="宋体"/>
                <w:kern w:val="0"/>
                <w:sz w:val="22"/>
              </w:rPr>
              <w:t>　120.81</w:t>
            </w:r>
          </w:p>
        </w:tc>
        <w:tc>
          <w:tcPr>
            <w:tcW w:w="1394" w:type="dxa"/>
            <w:tcBorders>
              <w:top w:val="nil"/>
              <w:left w:val="nil"/>
              <w:bottom w:val="single" w:color="auto" w:sz="4" w:space="0"/>
              <w:right w:val="single" w:color="auto" w:sz="4" w:space="0"/>
            </w:tcBorders>
            <w:shd w:val="clear" w:color="auto" w:fill="auto"/>
            <w:noWrap/>
            <w:vAlign w:val="center"/>
          </w:tcPr>
          <w:p w14:paraId="300E976D">
            <w:pPr>
              <w:widowControl/>
              <w:jc w:val="center"/>
              <w:rPr>
                <w:rFonts w:ascii="宋体" w:hAnsi="宋体" w:eastAsia="宋体" w:cs="宋体"/>
                <w:kern w:val="0"/>
                <w:sz w:val="22"/>
              </w:rPr>
            </w:pPr>
            <w:r>
              <w:rPr>
                <w:rFonts w:hint="eastAsia" w:ascii="宋体" w:hAnsi="宋体" w:eastAsia="宋体" w:cs="宋体"/>
                <w:kern w:val="0"/>
                <w:sz w:val="22"/>
              </w:rPr>
              <w:t>120.81　</w:t>
            </w:r>
          </w:p>
        </w:tc>
        <w:tc>
          <w:tcPr>
            <w:tcW w:w="1394" w:type="dxa"/>
            <w:tcBorders>
              <w:top w:val="nil"/>
              <w:left w:val="nil"/>
              <w:bottom w:val="single" w:color="auto" w:sz="4" w:space="0"/>
              <w:right w:val="single" w:color="auto" w:sz="4" w:space="0"/>
            </w:tcBorders>
            <w:shd w:val="clear" w:color="auto" w:fill="auto"/>
            <w:noWrap/>
            <w:vAlign w:val="center"/>
          </w:tcPr>
          <w:p w14:paraId="1AD46D6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0CAE4F">
            <w:pPr>
              <w:widowControl/>
              <w:jc w:val="right"/>
              <w:rPr>
                <w:rFonts w:ascii="宋体" w:hAnsi="宋体" w:eastAsia="宋体" w:cs="宋体"/>
                <w:kern w:val="0"/>
                <w:sz w:val="22"/>
              </w:rPr>
            </w:pPr>
            <w:r>
              <w:rPr>
                <w:rFonts w:hint="eastAsia" w:ascii="宋体" w:hAnsi="宋体" w:eastAsia="宋体" w:cs="宋体"/>
                <w:kern w:val="0"/>
                <w:sz w:val="22"/>
              </w:rPr>
              <w:t>　</w:t>
            </w:r>
          </w:p>
        </w:tc>
      </w:tr>
      <w:tr w14:paraId="191C4B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3DAEE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FE41E88">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18322ACD">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3D7587">
            <w:pPr>
              <w:widowControl/>
              <w:jc w:val="left"/>
              <w:rPr>
                <w:rFonts w:ascii="宋体" w:hAnsi="宋体" w:eastAsia="宋体" w:cs="宋体"/>
                <w:kern w:val="0"/>
                <w:sz w:val="20"/>
                <w:szCs w:val="20"/>
              </w:rPr>
            </w:pPr>
            <w:r>
              <w:rPr>
                <w:rFonts w:hint="eastAsia" w:ascii="宋体" w:hAnsi="宋体" w:eastAsia="宋体" w:cs="宋体"/>
                <w:kern w:val="0"/>
                <w:sz w:val="22"/>
              </w:rPr>
              <w:t>八、农林水支出</w:t>
            </w:r>
            <w:r>
              <w:rPr>
                <w:rFonts w:hint="eastAsia" w:ascii="宋体" w:hAnsi="宋体" w:eastAsia="宋体" w:cs="宋体"/>
                <w:kern w:val="0"/>
                <w:sz w:val="20"/>
                <w:szCs w:val="20"/>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AFEC2B4">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74CFAFD">
            <w:pPr>
              <w:widowControl/>
              <w:jc w:val="center"/>
              <w:rPr>
                <w:rFonts w:ascii="宋体" w:hAnsi="宋体" w:eastAsia="宋体" w:cs="宋体"/>
                <w:kern w:val="0"/>
                <w:sz w:val="22"/>
              </w:rPr>
            </w:pPr>
            <w:r>
              <w:rPr>
                <w:rFonts w:hint="eastAsia" w:ascii="宋体" w:hAnsi="宋体" w:eastAsia="宋体" w:cs="宋体"/>
                <w:kern w:val="0"/>
                <w:sz w:val="22"/>
              </w:rPr>
              <w:t>　115.98</w:t>
            </w:r>
          </w:p>
        </w:tc>
        <w:tc>
          <w:tcPr>
            <w:tcW w:w="1394" w:type="dxa"/>
            <w:tcBorders>
              <w:top w:val="nil"/>
              <w:left w:val="nil"/>
              <w:bottom w:val="single" w:color="auto" w:sz="4" w:space="0"/>
              <w:right w:val="single" w:color="auto" w:sz="4" w:space="0"/>
            </w:tcBorders>
            <w:shd w:val="clear" w:color="auto" w:fill="auto"/>
            <w:noWrap/>
            <w:vAlign w:val="center"/>
          </w:tcPr>
          <w:p w14:paraId="03BA29AB">
            <w:pPr>
              <w:widowControl/>
              <w:jc w:val="center"/>
              <w:rPr>
                <w:rFonts w:ascii="宋体" w:hAnsi="宋体" w:eastAsia="宋体" w:cs="宋体"/>
                <w:kern w:val="0"/>
                <w:sz w:val="22"/>
              </w:rPr>
            </w:pPr>
            <w:r>
              <w:rPr>
                <w:rFonts w:hint="eastAsia" w:ascii="宋体" w:hAnsi="宋体" w:eastAsia="宋体" w:cs="宋体"/>
                <w:kern w:val="0"/>
                <w:sz w:val="22"/>
              </w:rPr>
              <w:t>　115.98</w:t>
            </w:r>
          </w:p>
        </w:tc>
        <w:tc>
          <w:tcPr>
            <w:tcW w:w="1394" w:type="dxa"/>
            <w:tcBorders>
              <w:top w:val="nil"/>
              <w:left w:val="nil"/>
              <w:bottom w:val="single" w:color="auto" w:sz="4" w:space="0"/>
              <w:right w:val="single" w:color="auto" w:sz="4" w:space="0"/>
            </w:tcBorders>
            <w:shd w:val="clear" w:color="auto" w:fill="auto"/>
            <w:noWrap/>
            <w:vAlign w:val="center"/>
          </w:tcPr>
          <w:p w14:paraId="06EE7DE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EEF6AA">
            <w:pPr>
              <w:widowControl/>
              <w:jc w:val="center"/>
              <w:rPr>
                <w:rFonts w:ascii="宋体" w:hAnsi="宋体" w:eastAsia="宋体" w:cs="宋体"/>
                <w:kern w:val="0"/>
                <w:sz w:val="22"/>
              </w:rPr>
            </w:pPr>
            <w:r>
              <w:rPr>
                <w:rFonts w:hint="eastAsia" w:ascii="宋体" w:hAnsi="宋体" w:eastAsia="宋体" w:cs="宋体"/>
                <w:kern w:val="0"/>
                <w:sz w:val="22"/>
              </w:rPr>
              <w:t>　</w:t>
            </w:r>
          </w:p>
        </w:tc>
      </w:tr>
      <w:tr w14:paraId="23A66A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B3DF5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313D40B">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A64F22E">
            <w:pPr>
              <w:widowControl/>
              <w:jc w:val="right"/>
              <w:rPr>
                <w:rFonts w:ascii="宋体" w:hAnsi="宋体" w:eastAsia="宋体" w:cs="宋体"/>
                <w:kern w:val="0"/>
                <w:sz w:val="22"/>
              </w:rPr>
            </w:pPr>
            <w:r>
              <w:rPr>
                <w:rFonts w:hint="eastAsia" w:ascii="宋体" w:hAnsi="宋体" w:eastAsia="宋体" w:cs="宋体"/>
                <w:kern w:val="0"/>
                <w:sz w:val="22"/>
              </w:rPr>
              <w:t>3663.71　</w:t>
            </w:r>
          </w:p>
        </w:tc>
        <w:tc>
          <w:tcPr>
            <w:tcW w:w="3411" w:type="dxa"/>
            <w:gridSpan w:val="2"/>
            <w:tcBorders>
              <w:top w:val="nil"/>
              <w:left w:val="nil"/>
              <w:bottom w:val="single" w:color="auto" w:sz="4" w:space="0"/>
              <w:right w:val="single" w:color="auto" w:sz="4" w:space="0"/>
            </w:tcBorders>
            <w:shd w:val="clear" w:color="auto" w:fill="auto"/>
            <w:noWrap/>
            <w:vAlign w:val="center"/>
          </w:tcPr>
          <w:p w14:paraId="3D94662C">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A19EEBF">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1367C58C">
            <w:pPr>
              <w:widowControl/>
              <w:jc w:val="center"/>
              <w:rPr>
                <w:rFonts w:ascii="宋体" w:hAnsi="宋体" w:eastAsia="宋体" w:cs="宋体"/>
                <w:kern w:val="0"/>
                <w:sz w:val="22"/>
              </w:rPr>
            </w:pPr>
            <w:r>
              <w:rPr>
                <w:rFonts w:hint="eastAsia" w:ascii="宋体" w:hAnsi="宋体" w:eastAsia="宋体" w:cs="宋体"/>
                <w:kern w:val="0"/>
                <w:sz w:val="22"/>
              </w:rPr>
              <w:t>　3670.36</w:t>
            </w:r>
          </w:p>
        </w:tc>
        <w:tc>
          <w:tcPr>
            <w:tcW w:w="1394" w:type="dxa"/>
            <w:tcBorders>
              <w:top w:val="nil"/>
              <w:left w:val="nil"/>
              <w:bottom w:val="single" w:color="auto" w:sz="4" w:space="0"/>
              <w:right w:val="single" w:color="auto" w:sz="4" w:space="0"/>
            </w:tcBorders>
            <w:shd w:val="clear" w:color="auto" w:fill="auto"/>
            <w:noWrap/>
            <w:vAlign w:val="center"/>
          </w:tcPr>
          <w:p w14:paraId="6DDA344F">
            <w:pPr>
              <w:widowControl/>
              <w:jc w:val="center"/>
              <w:rPr>
                <w:rFonts w:ascii="宋体" w:hAnsi="宋体" w:eastAsia="宋体" w:cs="宋体"/>
                <w:kern w:val="0"/>
                <w:sz w:val="22"/>
              </w:rPr>
            </w:pPr>
            <w:r>
              <w:rPr>
                <w:rFonts w:hint="eastAsia" w:ascii="宋体" w:hAnsi="宋体" w:eastAsia="宋体" w:cs="宋体"/>
                <w:kern w:val="0"/>
                <w:sz w:val="22"/>
              </w:rPr>
              <w:t>3670.36　</w:t>
            </w:r>
          </w:p>
        </w:tc>
        <w:tc>
          <w:tcPr>
            <w:tcW w:w="1394" w:type="dxa"/>
            <w:tcBorders>
              <w:top w:val="nil"/>
              <w:left w:val="nil"/>
              <w:bottom w:val="single" w:color="auto" w:sz="4" w:space="0"/>
              <w:right w:val="single" w:color="auto" w:sz="4" w:space="0"/>
            </w:tcBorders>
            <w:shd w:val="clear" w:color="auto" w:fill="auto"/>
            <w:noWrap/>
            <w:vAlign w:val="center"/>
          </w:tcPr>
          <w:p w14:paraId="4CF4C5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EA88D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F2AB0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FBAFF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2BC077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2BE8C1B">
            <w:pPr>
              <w:widowControl/>
              <w:jc w:val="right"/>
              <w:rPr>
                <w:rFonts w:ascii="宋体" w:hAnsi="宋体" w:eastAsia="宋体" w:cs="宋体"/>
                <w:kern w:val="0"/>
                <w:sz w:val="22"/>
              </w:rPr>
            </w:pPr>
            <w:r>
              <w:rPr>
                <w:rFonts w:hint="eastAsia" w:ascii="宋体" w:hAnsi="宋体" w:eastAsia="宋体" w:cs="宋体"/>
                <w:kern w:val="0"/>
                <w:sz w:val="22"/>
              </w:rPr>
              <w:t>15.21　</w:t>
            </w:r>
          </w:p>
        </w:tc>
        <w:tc>
          <w:tcPr>
            <w:tcW w:w="3411" w:type="dxa"/>
            <w:gridSpan w:val="2"/>
            <w:tcBorders>
              <w:top w:val="nil"/>
              <w:left w:val="nil"/>
              <w:bottom w:val="single" w:color="auto" w:sz="4" w:space="0"/>
              <w:right w:val="single" w:color="auto" w:sz="4" w:space="0"/>
            </w:tcBorders>
            <w:shd w:val="clear" w:color="auto" w:fill="auto"/>
            <w:noWrap/>
            <w:vAlign w:val="center"/>
          </w:tcPr>
          <w:p w14:paraId="77F67C1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12FDEC1">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419771C">
            <w:pPr>
              <w:widowControl/>
              <w:jc w:val="center"/>
              <w:rPr>
                <w:rFonts w:ascii="宋体" w:hAnsi="宋体" w:eastAsia="宋体" w:cs="宋体"/>
                <w:kern w:val="0"/>
                <w:sz w:val="22"/>
              </w:rPr>
            </w:pPr>
            <w:r>
              <w:rPr>
                <w:rFonts w:hint="eastAsia" w:ascii="宋体" w:hAnsi="宋体" w:eastAsia="宋体" w:cs="宋体"/>
                <w:kern w:val="0"/>
                <w:sz w:val="22"/>
              </w:rPr>
              <w:t>　8.56</w:t>
            </w:r>
          </w:p>
        </w:tc>
        <w:tc>
          <w:tcPr>
            <w:tcW w:w="1394" w:type="dxa"/>
            <w:tcBorders>
              <w:top w:val="nil"/>
              <w:left w:val="nil"/>
              <w:bottom w:val="single" w:color="auto" w:sz="4" w:space="0"/>
              <w:right w:val="single" w:color="auto" w:sz="4" w:space="0"/>
            </w:tcBorders>
            <w:shd w:val="clear" w:color="auto" w:fill="auto"/>
            <w:noWrap/>
            <w:vAlign w:val="center"/>
          </w:tcPr>
          <w:p w14:paraId="74906A8F">
            <w:pPr>
              <w:widowControl/>
              <w:jc w:val="center"/>
              <w:rPr>
                <w:rFonts w:ascii="宋体" w:hAnsi="宋体" w:eastAsia="宋体" w:cs="宋体"/>
                <w:kern w:val="0"/>
                <w:sz w:val="22"/>
              </w:rPr>
            </w:pPr>
            <w:r>
              <w:rPr>
                <w:rFonts w:hint="eastAsia" w:ascii="宋体" w:hAnsi="宋体" w:eastAsia="宋体" w:cs="宋体"/>
                <w:kern w:val="0"/>
                <w:sz w:val="22"/>
              </w:rPr>
              <w:t>　8.56</w:t>
            </w:r>
          </w:p>
        </w:tc>
        <w:tc>
          <w:tcPr>
            <w:tcW w:w="1394" w:type="dxa"/>
            <w:tcBorders>
              <w:top w:val="nil"/>
              <w:left w:val="nil"/>
              <w:bottom w:val="single" w:color="auto" w:sz="4" w:space="0"/>
              <w:right w:val="single" w:color="auto" w:sz="4" w:space="0"/>
            </w:tcBorders>
            <w:shd w:val="clear" w:color="auto" w:fill="auto"/>
            <w:noWrap/>
            <w:vAlign w:val="center"/>
          </w:tcPr>
          <w:p w14:paraId="5DFA9D9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0BF684">
            <w:pPr>
              <w:widowControl/>
              <w:jc w:val="left"/>
              <w:rPr>
                <w:rFonts w:ascii="宋体" w:hAnsi="宋体" w:eastAsia="宋体" w:cs="宋体"/>
                <w:kern w:val="0"/>
                <w:sz w:val="22"/>
              </w:rPr>
            </w:pPr>
            <w:r>
              <w:rPr>
                <w:rFonts w:hint="eastAsia" w:ascii="宋体" w:hAnsi="宋体" w:eastAsia="宋体" w:cs="宋体"/>
                <w:kern w:val="0"/>
                <w:sz w:val="22"/>
              </w:rPr>
              <w:t>　</w:t>
            </w:r>
          </w:p>
        </w:tc>
      </w:tr>
      <w:tr w14:paraId="649A36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A3DAC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D7C589F">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F2BABC6">
            <w:pPr>
              <w:widowControl/>
              <w:jc w:val="right"/>
              <w:rPr>
                <w:rFonts w:ascii="宋体" w:hAnsi="宋体" w:eastAsia="宋体" w:cs="宋体"/>
                <w:kern w:val="0"/>
                <w:sz w:val="22"/>
              </w:rPr>
            </w:pPr>
            <w:r>
              <w:rPr>
                <w:rFonts w:hint="eastAsia" w:ascii="宋体" w:hAnsi="宋体" w:eastAsia="宋体" w:cs="宋体"/>
                <w:kern w:val="0"/>
                <w:sz w:val="22"/>
              </w:rPr>
              <w:t>15.21　</w:t>
            </w:r>
          </w:p>
        </w:tc>
        <w:tc>
          <w:tcPr>
            <w:tcW w:w="3411" w:type="dxa"/>
            <w:gridSpan w:val="2"/>
            <w:tcBorders>
              <w:top w:val="nil"/>
              <w:left w:val="nil"/>
              <w:bottom w:val="single" w:color="auto" w:sz="4" w:space="0"/>
              <w:right w:val="single" w:color="auto" w:sz="4" w:space="0"/>
            </w:tcBorders>
            <w:shd w:val="clear" w:color="auto" w:fill="auto"/>
            <w:noWrap/>
            <w:vAlign w:val="center"/>
          </w:tcPr>
          <w:p w14:paraId="4214615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5523CF2">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317BF8E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07E4F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CC4BC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D07B35">
            <w:pPr>
              <w:widowControl/>
              <w:jc w:val="left"/>
              <w:rPr>
                <w:rFonts w:ascii="宋体" w:hAnsi="宋体" w:eastAsia="宋体" w:cs="宋体"/>
                <w:kern w:val="0"/>
                <w:sz w:val="22"/>
              </w:rPr>
            </w:pPr>
            <w:r>
              <w:rPr>
                <w:rFonts w:hint="eastAsia" w:ascii="宋体" w:hAnsi="宋体" w:eastAsia="宋体" w:cs="宋体"/>
                <w:kern w:val="0"/>
                <w:sz w:val="22"/>
              </w:rPr>
              <w:t>　</w:t>
            </w:r>
          </w:p>
        </w:tc>
      </w:tr>
      <w:tr w14:paraId="3BCB767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BC8079">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B93F1E8">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13F1E0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0A64E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45B2D65">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1BB7A60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9E787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261F5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9C5364">
            <w:pPr>
              <w:widowControl/>
              <w:jc w:val="left"/>
              <w:rPr>
                <w:rFonts w:ascii="宋体" w:hAnsi="宋体" w:eastAsia="宋体" w:cs="宋体"/>
                <w:kern w:val="0"/>
                <w:sz w:val="22"/>
              </w:rPr>
            </w:pPr>
            <w:r>
              <w:rPr>
                <w:rFonts w:hint="eastAsia" w:ascii="宋体" w:hAnsi="宋体" w:eastAsia="宋体" w:cs="宋体"/>
                <w:kern w:val="0"/>
                <w:sz w:val="22"/>
              </w:rPr>
              <w:t>　</w:t>
            </w:r>
          </w:p>
        </w:tc>
      </w:tr>
      <w:tr w14:paraId="1F9B21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C1667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4C6687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28537A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009F0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780632F">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59D518D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1C2B1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8D0EE5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ADF4382">
            <w:pPr>
              <w:widowControl/>
              <w:jc w:val="left"/>
              <w:rPr>
                <w:rFonts w:ascii="宋体" w:hAnsi="宋体" w:eastAsia="宋体" w:cs="宋体"/>
                <w:kern w:val="0"/>
                <w:sz w:val="22"/>
              </w:rPr>
            </w:pPr>
            <w:r>
              <w:rPr>
                <w:rFonts w:hint="eastAsia" w:ascii="宋体" w:hAnsi="宋体" w:eastAsia="宋体" w:cs="宋体"/>
                <w:kern w:val="0"/>
                <w:sz w:val="22"/>
              </w:rPr>
              <w:t>　</w:t>
            </w:r>
          </w:p>
        </w:tc>
      </w:tr>
      <w:tr w14:paraId="5154AF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B97243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7A6B27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EB53FC0">
            <w:pPr>
              <w:widowControl/>
              <w:jc w:val="right"/>
              <w:rPr>
                <w:rFonts w:ascii="宋体" w:hAnsi="宋体" w:eastAsia="宋体" w:cs="宋体"/>
                <w:kern w:val="0"/>
                <w:sz w:val="22"/>
              </w:rPr>
            </w:pPr>
            <w:r>
              <w:rPr>
                <w:rFonts w:hint="eastAsia" w:ascii="宋体" w:hAnsi="宋体" w:eastAsia="宋体" w:cs="宋体"/>
                <w:kern w:val="0"/>
                <w:sz w:val="22"/>
              </w:rPr>
              <w:t>3678.92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EF3A23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5CD4E28">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3B6DF4F9">
            <w:pPr>
              <w:widowControl/>
              <w:jc w:val="center"/>
              <w:rPr>
                <w:rFonts w:ascii="宋体" w:hAnsi="宋体" w:eastAsia="宋体" w:cs="宋体"/>
                <w:kern w:val="0"/>
                <w:sz w:val="22"/>
              </w:rPr>
            </w:pPr>
            <w:r>
              <w:rPr>
                <w:rFonts w:hint="eastAsia" w:ascii="宋体" w:hAnsi="宋体" w:eastAsia="宋体" w:cs="宋体"/>
                <w:kern w:val="0"/>
                <w:sz w:val="22"/>
              </w:rPr>
              <w:t>3678.92　</w:t>
            </w:r>
          </w:p>
        </w:tc>
        <w:tc>
          <w:tcPr>
            <w:tcW w:w="1394" w:type="dxa"/>
            <w:tcBorders>
              <w:top w:val="nil"/>
              <w:left w:val="nil"/>
              <w:bottom w:val="single" w:color="auto" w:sz="4" w:space="0"/>
              <w:right w:val="single" w:color="auto" w:sz="4" w:space="0"/>
            </w:tcBorders>
            <w:shd w:val="clear" w:color="000000" w:fill="FFFFFF"/>
            <w:noWrap/>
            <w:vAlign w:val="center"/>
          </w:tcPr>
          <w:p w14:paraId="3ABB1F14">
            <w:pPr>
              <w:widowControl/>
              <w:jc w:val="center"/>
              <w:rPr>
                <w:rFonts w:ascii="宋体" w:hAnsi="宋体" w:eastAsia="宋体" w:cs="宋体"/>
                <w:kern w:val="0"/>
                <w:sz w:val="22"/>
              </w:rPr>
            </w:pPr>
            <w:r>
              <w:rPr>
                <w:rFonts w:hint="eastAsia" w:ascii="宋体" w:hAnsi="宋体" w:eastAsia="宋体" w:cs="宋体"/>
                <w:kern w:val="0"/>
                <w:sz w:val="22"/>
              </w:rPr>
              <w:t>　3678.92</w:t>
            </w:r>
          </w:p>
        </w:tc>
        <w:tc>
          <w:tcPr>
            <w:tcW w:w="1394" w:type="dxa"/>
            <w:tcBorders>
              <w:top w:val="nil"/>
              <w:left w:val="nil"/>
              <w:bottom w:val="single" w:color="auto" w:sz="4" w:space="0"/>
              <w:right w:val="single" w:color="auto" w:sz="4" w:space="0"/>
            </w:tcBorders>
            <w:shd w:val="clear" w:color="auto" w:fill="auto"/>
            <w:noWrap/>
            <w:vAlign w:val="center"/>
          </w:tcPr>
          <w:p w14:paraId="361AFDBE">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EAB269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C0F95F3">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422D510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DB71C27">
      <w:pPr>
        <w:widowControl/>
        <w:rPr>
          <w:rFonts w:ascii="Times New Roman" w:hAnsi="Times New Roman" w:eastAsia="方正小标宋_GBK" w:cs="Times New Roman"/>
          <w:kern w:val="0"/>
          <w:sz w:val="36"/>
          <w:szCs w:val="36"/>
        </w:rPr>
      </w:pPr>
    </w:p>
    <w:p w14:paraId="1F4B502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7724A48">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rPr>
        <w:t>溆浦县市场监督管理局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D94CDD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C59E9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0A4F7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83554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178BA82">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903C7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874DF3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92487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5340A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B2F3F1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DBB39B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926338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472565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D66455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6D7B56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E89D324">
            <w:pPr>
              <w:widowControl/>
              <w:jc w:val="left"/>
              <w:rPr>
                <w:rFonts w:ascii="Times New Roman" w:hAnsi="Times New Roman" w:eastAsia="仿宋_GB2312" w:cs="Times New Roman"/>
                <w:kern w:val="0"/>
                <w:szCs w:val="21"/>
              </w:rPr>
            </w:pPr>
          </w:p>
        </w:tc>
      </w:tr>
      <w:tr w14:paraId="709E1BD7">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F35A08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878EA7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86251A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430E4A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0DB215A">
            <w:pPr>
              <w:widowControl/>
              <w:jc w:val="left"/>
              <w:rPr>
                <w:rFonts w:ascii="Times New Roman" w:hAnsi="Times New Roman" w:eastAsia="仿宋_GB2312" w:cs="Times New Roman"/>
                <w:kern w:val="0"/>
                <w:szCs w:val="21"/>
              </w:rPr>
            </w:pPr>
          </w:p>
        </w:tc>
      </w:tr>
      <w:tr w14:paraId="5D9A451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A2D0A8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EFBB1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2407F9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6ACDB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97DB6A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BF45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418277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3670.36</w:t>
            </w:r>
          </w:p>
        </w:tc>
        <w:tc>
          <w:tcPr>
            <w:tcW w:w="3492" w:type="dxa"/>
            <w:tcBorders>
              <w:top w:val="nil"/>
              <w:left w:val="nil"/>
              <w:bottom w:val="single" w:color="auto" w:sz="4" w:space="0"/>
              <w:right w:val="single" w:color="auto" w:sz="4" w:space="0"/>
            </w:tcBorders>
            <w:shd w:val="clear" w:color="auto" w:fill="auto"/>
            <w:vAlign w:val="center"/>
          </w:tcPr>
          <w:p w14:paraId="68AD32A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3259.9</w:t>
            </w:r>
          </w:p>
        </w:tc>
        <w:tc>
          <w:tcPr>
            <w:tcW w:w="3000" w:type="dxa"/>
            <w:tcBorders>
              <w:top w:val="nil"/>
              <w:left w:val="nil"/>
              <w:bottom w:val="single" w:color="auto" w:sz="4" w:space="0"/>
              <w:right w:val="single" w:color="auto" w:sz="8" w:space="0"/>
            </w:tcBorders>
            <w:shd w:val="clear" w:color="auto" w:fill="auto"/>
            <w:vAlign w:val="center"/>
          </w:tcPr>
          <w:p w14:paraId="64E4120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410.46</w:t>
            </w:r>
          </w:p>
        </w:tc>
      </w:tr>
      <w:tr w14:paraId="25C482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73BB7B">
            <w:pPr>
              <w:rPr>
                <w:rFonts w:ascii="宋体" w:hAnsi="宋体" w:eastAsia="宋体" w:cs="宋体"/>
                <w:sz w:val="24"/>
                <w:szCs w:val="24"/>
              </w:rPr>
            </w:pPr>
            <w:r>
              <w:rPr>
                <w:rFonts w:hint="eastAsia"/>
              </w:rPr>
              <w:t>　201</w:t>
            </w:r>
          </w:p>
        </w:tc>
        <w:tc>
          <w:tcPr>
            <w:tcW w:w="3527" w:type="dxa"/>
            <w:tcBorders>
              <w:top w:val="nil"/>
              <w:left w:val="nil"/>
              <w:bottom w:val="single" w:color="auto" w:sz="4" w:space="0"/>
              <w:right w:val="single" w:color="auto" w:sz="4" w:space="0"/>
            </w:tcBorders>
            <w:shd w:val="clear" w:color="auto" w:fill="auto"/>
            <w:vAlign w:val="center"/>
          </w:tcPr>
          <w:p w14:paraId="3F2670C0">
            <w:pPr>
              <w:rPr>
                <w:rFonts w:ascii="宋体" w:hAnsi="宋体" w:eastAsia="宋体" w:cs="宋体"/>
                <w:sz w:val="24"/>
                <w:szCs w:val="24"/>
              </w:rPr>
            </w:pPr>
            <w:r>
              <w:rPr>
                <w:rFonts w:hint="eastAsia"/>
              </w:rPr>
              <w:t>　一般公共服务支出</w:t>
            </w:r>
          </w:p>
        </w:tc>
        <w:tc>
          <w:tcPr>
            <w:tcW w:w="3000" w:type="dxa"/>
            <w:tcBorders>
              <w:top w:val="nil"/>
              <w:left w:val="nil"/>
              <w:bottom w:val="single" w:color="auto" w:sz="4" w:space="0"/>
              <w:right w:val="single" w:color="auto" w:sz="4" w:space="0"/>
            </w:tcBorders>
            <w:shd w:val="clear" w:color="auto" w:fill="auto"/>
            <w:vAlign w:val="center"/>
          </w:tcPr>
          <w:p w14:paraId="7BF393C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2960.15</w:t>
            </w:r>
          </w:p>
        </w:tc>
        <w:tc>
          <w:tcPr>
            <w:tcW w:w="3492" w:type="dxa"/>
            <w:tcBorders>
              <w:top w:val="nil"/>
              <w:left w:val="nil"/>
              <w:bottom w:val="single" w:color="auto" w:sz="4" w:space="0"/>
              <w:right w:val="single" w:color="auto" w:sz="4" w:space="0"/>
            </w:tcBorders>
            <w:shd w:val="clear" w:color="auto" w:fill="auto"/>
            <w:vAlign w:val="center"/>
          </w:tcPr>
          <w:p w14:paraId="5BE0270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2549.7</w:t>
            </w:r>
          </w:p>
        </w:tc>
        <w:tc>
          <w:tcPr>
            <w:tcW w:w="3000" w:type="dxa"/>
            <w:tcBorders>
              <w:top w:val="nil"/>
              <w:left w:val="nil"/>
              <w:bottom w:val="single" w:color="auto" w:sz="4" w:space="0"/>
              <w:right w:val="single" w:color="auto" w:sz="8" w:space="0"/>
            </w:tcBorders>
            <w:shd w:val="clear" w:color="auto" w:fill="auto"/>
            <w:vAlign w:val="center"/>
          </w:tcPr>
          <w:p w14:paraId="783232A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410.46</w:t>
            </w:r>
          </w:p>
        </w:tc>
      </w:tr>
      <w:tr w14:paraId="576248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34C263">
            <w:pPr>
              <w:rPr>
                <w:rFonts w:ascii="宋体" w:hAnsi="宋体" w:eastAsia="宋体" w:cs="宋体"/>
                <w:sz w:val="24"/>
                <w:szCs w:val="24"/>
              </w:rPr>
            </w:pPr>
            <w:r>
              <w:rPr>
                <w:rFonts w:hint="eastAsia"/>
              </w:rPr>
              <w:t>　20103</w:t>
            </w:r>
          </w:p>
        </w:tc>
        <w:tc>
          <w:tcPr>
            <w:tcW w:w="3527" w:type="dxa"/>
            <w:tcBorders>
              <w:top w:val="nil"/>
              <w:left w:val="nil"/>
              <w:bottom w:val="single" w:color="auto" w:sz="4" w:space="0"/>
              <w:right w:val="single" w:color="auto" w:sz="4" w:space="0"/>
            </w:tcBorders>
            <w:shd w:val="clear" w:color="auto" w:fill="auto"/>
            <w:vAlign w:val="center"/>
          </w:tcPr>
          <w:p w14:paraId="2EBACB33">
            <w:pPr>
              <w:rPr>
                <w:rFonts w:ascii="宋体" w:hAnsi="宋体" w:eastAsia="宋体" w:cs="宋体"/>
                <w:sz w:val="24"/>
                <w:szCs w:val="24"/>
              </w:rPr>
            </w:pPr>
            <w:r>
              <w:rPr>
                <w:rFonts w:hint="eastAsia"/>
              </w:rPr>
              <w:t>　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81D68B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10.85</w:t>
            </w:r>
          </w:p>
        </w:tc>
        <w:tc>
          <w:tcPr>
            <w:tcW w:w="3492" w:type="dxa"/>
            <w:tcBorders>
              <w:top w:val="nil"/>
              <w:left w:val="nil"/>
              <w:bottom w:val="single" w:color="auto" w:sz="4" w:space="0"/>
              <w:right w:val="single" w:color="auto" w:sz="4" w:space="0"/>
            </w:tcBorders>
            <w:shd w:val="clear" w:color="auto" w:fill="auto"/>
            <w:vAlign w:val="center"/>
          </w:tcPr>
          <w:p w14:paraId="37FA06C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10.85</w:t>
            </w:r>
          </w:p>
        </w:tc>
        <w:tc>
          <w:tcPr>
            <w:tcW w:w="3000" w:type="dxa"/>
            <w:tcBorders>
              <w:top w:val="nil"/>
              <w:left w:val="nil"/>
              <w:bottom w:val="single" w:color="auto" w:sz="4" w:space="0"/>
              <w:right w:val="single" w:color="auto" w:sz="8" w:space="0"/>
            </w:tcBorders>
            <w:shd w:val="clear" w:color="auto" w:fill="auto"/>
            <w:vAlign w:val="center"/>
          </w:tcPr>
          <w:p w14:paraId="34B3E44B">
            <w:pPr>
              <w:widowControl/>
              <w:jc w:val="center"/>
              <w:rPr>
                <w:rFonts w:ascii="Times New Roman" w:hAnsi="Times New Roman" w:eastAsia="仿宋_GB2312" w:cs="Times New Roman"/>
                <w:kern w:val="0"/>
                <w:szCs w:val="21"/>
              </w:rPr>
            </w:pPr>
          </w:p>
        </w:tc>
      </w:tr>
      <w:tr w14:paraId="7D2335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614A2F">
            <w:pPr>
              <w:rPr>
                <w:rFonts w:ascii="宋体" w:hAnsi="宋体" w:eastAsia="宋体" w:cs="宋体"/>
                <w:sz w:val="24"/>
                <w:szCs w:val="24"/>
              </w:rPr>
            </w:pPr>
            <w:r>
              <w:rPr>
                <w:rFonts w:hint="eastAsia"/>
              </w:rPr>
              <w:t>2010301　</w:t>
            </w:r>
          </w:p>
        </w:tc>
        <w:tc>
          <w:tcPr>
            <w:tcW w:w="3527" w:type="dxa"/>
            <w:tcBorders>
              <w:top w:val="nil"/>
              <w:left w:val="nil"/>
              <w:bottom w:val="single" w:color="auto" w:sz="4" w:space="0"/>
              <w:right w:val="single" w:color="auto" w:sz="4" w:space="0"/>
            </w:tcBorders>
            <w:shd w:val="clear" w:color="auto" w:fill="auto"/>
            <w:vAlign w:val="center"/>
          </w:tcPr>
          <w:p w14:paraId="3B884514">
            <w:pPr>
              <w:rPr>
                <w:rFonts w:ascii="宋体" w:hAnsi="宋体" w:eastAsia="宋体" w:cs="宋体"/>
                <w:sz w:val="24"/>
                <w:szCs w:val="24"/>
              </w:rPr>
            </w:pPr>
            <w:r>
              <w:rPr>
                <w:rFonts w:hint="eastAsia"/>
              </w:rPr>
              <w:t>　  行政运行</w:t>
            </w:r>
          </w:p>
        </w:tc>
        <w:tc>
          <w:tcPr>
            <w:tcW w:w="3000" w:type="dxa"/>
            <w:tcBorders>
              <w:top w:val="nil"/>
              <w:left w:val="nil"/>
              <w:bottom w:val="single" w:color="auto" w:sz="4" w:space="0"/>
              <w:right w:val="single" w:color="auto" w:sz="4" w:space="0"/>
            </w:tcBorders>
            <w:shd w:val="clear" w:color="auto" w:fill="auto"/>
            <w:vAlign w:val="center"/>
          </w:tcPr>
          <w:p w14:paraId="245E984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10.85</w:t>
            </w:r>
          </w:p>
        </w:tc>
        <w:tc>
          <w:tcPr>
            <w:tcW w:w="3492" w:type="dxa"/>
            <w:tcBorders>
              <w:top w:val="nil"/>
              <w:left w:val="nil"/>
              <w:bottom w:val="single" w:color="auto" w:sz="4" w:space="0"/>
              <w:right w:val="single" w:color="auto" w:sz="4" w:space="0"/>
            </w:tcBorders>
            <w:shd w:val="clear" w:color="auto" w:fill="auto"/>
            <w:vAlign w:val="center"/>
          </w:tcPr>
          <w:p w14:paraId="4F151B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10.85</w:t>
            </w:r>
          </w:p>
        </w:tc>
        <w:tc>
          <w:tcPr>
            <w:tcW w:w="3000" w:type="dxa"/>
            <w:tcBorders>
              <w:top w:val="nil"/>
              <w:left w:val="nil"/>
              <w:bottom w:val="single" w:color="auto" w:sz="4" w:space="0"/>
              <w:right w:val="single" w:color="auto" w:sz="8" w:space="0"/>
            </w:tcBorders>
            <w:shd w:val="clear" w:color="auto" w:fill="auto"/>
            <w:vAlign w:val="center"/>
          </w:tcPr>
          <w:p w14:paraId="49CCD552">
            <w:pPr>
              <w:widowControl/>
              <w:jc w:val="center"/>
              <w:rPr>
                <w:rFonts w:ascii="Times New Roman" w:hAnsi="Times New Roman" w:eastAsia="仿宋_GB2312" w:cs="Times New Roman"/>
                <w:kern w:val="0"/>
                <w:szCs w:val="21"/>
              </w:rPr>
            </w:pPr>
          </w:p>
        </w:tc>
      </w:tr>
      <w:tr w14:paraId="28F23A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2DD466">
            <w:pPr>
              <w:rPr>
                <w:rFonts w:ascii="宋体" w:hAnsi="宋体" w:eastAsia="宋体" w:cs="宋体"/>
                <w:sz w:val="24"/>
                <w:szCs w:val="24"/>
              </w:rPr>
            </w:pPr>
            <w:r>
              <w:rPr>
                <w:rFonts w:hint="eastAsia"/>
              </w:rPr>
              <w:t>　20107</w:t>
            </w:r>
          </w:p>
        </w:tc>
        <w:tc>
          <w:tcPr>
            <w:tcW w:w="3527" w:type="dxa"/>
            <w:tcBorders>
              <w:top w:val="nil"/>
              <w:left w:val="nil"/>
              <w:bottom w:val="single" w:color="auto" w:sz="4" w:space="0"/>
              <w:right w:val="single" w:color="auto" w:sz="4" w:space="0"/>
            </w:tcBorders>
            <w:shd w:val="clear" w:color="auto" w:fill="auto"/>
            <w:vAlign w:val="center"/>
          </w:tcPr>
          <w:p w14:paraId="75B35545">
            <w:pPr>
              <w:rPr>
                <w:rFonts w:ascii="宋体" w:hAnsi="宋体" w:eastAsia="宋体" w:cs="宋体"/>
                <w:sz w:val="24"/>
                <w:szCs w:val="24"/>
              </w:rPr>
            </w:pPr>
            <w:r>
              <w:rPr>
                <w:rFonts w:hint="eastAsia"/>
              </w:rPr>
              <w:t>　税收事务</w:t>
            </w:r>
          </w:p>
        </w:tc>
        <w:tc>
          <w:tcPr>
            <w:tcW w:w="3000" w:type="dxa"/>
            <w:tcBorders>
              <w:top w:val="nil"/>
              <w:left w:val="nil"/>
              <w:bottom w:val="single" w:color="auto" w:sz="4" w:space="0"/>
              <w:right w:val="single" w:color="auto" w:sz="4" w:space="0"/>
            </w:tcBorders>
            <w:shd w:val="clear" w:color="auto" w:fill="auto"/>
            <w:vAlign w:val="center"/>
          </w:tcPr>
          <w:p w14:paraId="609DE2C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5.95</w:t>
            </w:r>
          </w:p>
        </w:tc>
        <w:tc>
          <w:tcPr>
            <w:tcW w:w="3492" w:type="dxa"/>
            <w:tcBorders>
              <w:top w:val="nil"/>
              <w:left w:val="nil"/>
              <w:bottom w:val="single" w:color="auto" w:sz="4" w:space="0"/>
              <w:right w:val="single" w:color="auto" w:sz="4" w:space="0"/>
            </w:tcBorders>
            <w:shd w:val="clear" w:color="auto" w:fill="auto"/>
            <w:vAlign w:val="center"/>
          </w:tcPr>
          <w:p w14:paraId="2936ACA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5.95</w:t>
            </w:r>
          </w:p>
        </w:tc>
        <w:tc>
          <w:tcPr>
            <w:tcW w:w="3000" w:type="dxa"/>
            <w:tcBorders>
              <w:top w:val="nil"/>
              <w:left w:val="nil"/>
              <w:bottom w:val="single" w:color="auto" w:sz="4" w:space="0"/>
              <w:right w:val="single" w:color="auto" w:sz="8" w:space="0"/>
            </w:tcBorders>
            <w:shd w:val="clear" w:color="auto" w:fill="auto"/>
            <w:vAlign w:val="center"/>
          </w:tcPr>
          <w:p w14:paraId="006EC82F">
            <w:pPr>
              <w:widowControl/>
              <w:jc w:val="center"/>
              <w:rPr>
                <w:rFonts w:ascii="Times New Roman" w:hAnsi="Times New Roman" w:eastAsia="仿宋_GB2312" w:cs="Times New Roman"/>
                <w:kern w:val="0"/>
                <w:szCs w:val="21"/>
              </w:rPr>
            </w:pPr>
          </w:p>
        </w:tc>
      </w:tr>
      <w:tr w14:paraId="78F046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65EC59">
            <w:pPr>
              <w:rPr>
                <w:rFonts w:ascii="宋体" w:hAnsi="宋体" w:eastAsia="宋体" w:cs="宋体"/>
                <w:sz w:val="24"/>
                <w:szCs w:val="24"/>
              </w:rPr>
            </w:pPr>
            <w:r>
              <w:rPr>
                <w:rFonts w:hint="eastAsia"/>
              </w:rPr>
              <w:t>　2010701</w:t>
            </w:r>
          </w:p>
        </w:tc>
        <w:tc>
          <w:tcPr>
            <w:tcW w:w="3527" w:type="dxa"/>
            <w:tcBorders>
              <w:top w:val="nil"/>
              <w:left w:val="nil"/>
              <w:bottom w:val="single" w:color="auto" w:sz="4" w:space="0"/>
              <w:right w:val="single" w:color="auto" w:sz="4" w:space="0"/>
            </w:tcBorders>
            <w:shd w:val="clear" w:color="auto" w:fill="auto"/>
            <w:vAlign w:val="center"/>
          </w:tcPr>
          <w:p w14:paraId="0768F17E">
            <w:pPr>
              <w:rPr>
                <w:rFonts w:ascii="宋体" w:hAnsi="宋体" w:eastAsia="宋体" w:cs="宋体"/>
                <w:sz w:val="24"/>
                <w:szCs w:val="24"/>
              </w:rPr>
            </w:pPr>
            <w:r>
              <w:rPr>
                <w:rFonts w:hint="eastAsia"/>
              </w:rPr>
              <w:t>　  行政运行</w:t>
            </w:r>
          </w:p>
        </w:tc>
        <w:tc>
          <w:tcPr>
            <w:tcW w:w="3000" w:type="dxa"/>
            <w:tcBorders>
              <w:top w:val="nil"/>
              <w:left w:val="nil"/>
              <w:bottom w:val="single" w:color="auto" w:sz="4" w:space="0"/>
              <w:right w:val="single" w:color="auto" w:sz="4" w:space="0"/>
            </w:tcBorders>
            <w:shd w:val="clear" w:color="auto" w:fill="auto"/>
            <w:vAlign w:val="center"/>
          </w:tcPr>
          <w:p w14:paraId="7EB996E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5.95</w:t>
            </w:r>
          </w:p>
        </w:tc>
        <w:tc>
          <w:tcPr>
            <w:tcW w:w="3492" w:type="dxa"/>
            <w:tcBorders>
              <w:top w:val="nil"/>
              <w:left w:val="nil"/>
              <w:bottom w:val="single" w:color="auto" w:sz="4" w:space="0"/>
              <w:right w:val="single" w:color="auto" w:sz="4" w:space="0"/>
            </w:tcBorders>
            <w:shd w:val="clear" w:color="auto" w:fill="auto"/>
            <w:vAlign w:val="center"/>
          </w:tcPr>
          <w:p w14:paraId="210FAB5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5.95</w:t>
            </w:r>
          </w:p>
        </w:tc>
        <w:tc>
          <w:tcPr>
            <w:tcW w:w="3000" w:type="dxa"/>
            <w:tcBorders>
              <w:top w:val="nil"/>
              <w:left w:val="nil"/>
              <w:bottom w:val="single" w:color="auto" w:sz="4" w:space="0"/>
              <w:right w:val="single" w:color="auto" w:sz="8" w:space="0"/>
            </w:tcBorders>
            <w:shd w:val="clear" w:color="auto" w:fill="auto"/>
            <w:vAlign w:val="center"/>
          </w:tcPr>
          <w:p w14:paraId="0CAA1943">
            <w:pPr>
              <w:widowControl/>
              <w:jc w:val="center"/>
              <w:rPr>
                <w:rFonts w:ascii="Times New Roman" w:hAnsi="Times New Roman" w:eastAsia="仿宋_GB2312" w:cs="Times New Roman"/>
                <w:kern w:val="0"/>
                <w:szCs w:val="21"/>
              </w:rPr>
            </w:pPr>
          </w:p>
        </w:tc>
      </w:tr>
      <w:tr w14:paraId="5AA7CC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5691D7">
            <w:pPr>
              <w:rPr>
                <w:rFonts w:ascii="宋体" w:hAnsi="宋体" w:eastAsia="宋体" w:cs="宋体"/>
                <w:sz w:val="24"/>
                <w:szCs w:val="24"/>
              </w:rPr>
            </w:pPr>
            <w:r>
              <w:rPr>
                <w:rFonts w:hint="eastAsia"/>
              </w:rPr>
              <w:t>　20138</w:t>
            </w:r>
          </w:p>
        </w:tc>
        <w:tc>
          <w:tcPr>
            <w:tcW w:w="3527" w:type="dxa"/>
            <w:tcBorders>
              <w:top w:val="nil"/>
              <w:left w:val="nil"/>
              <w:bottom w:val="single" w:color="auto" w:sz="4" w:space="0"/>
              <w:right w:val="single" w:color="auto" w:sz="4" w:space="0"/>
            </w:tcBorders>
            <w:shd w:val="clear" w:color="auto" w:fill="auto"/>
            <w:vAlign w:val="center"/>
          </w:tcPr>
          <w:p w14:paraId="5A03AD2C">
            <w:pPr>
              <w:rPr>
                <w:rFonts w:ascii="宋体" w:hAnsi="宋体" w:eastAsia="宋体" w:cs="宋体"/>
                <w:sz w:val="24"/>
                <w:szCs w:val="24"/>
              </w:rPr>
            </w:pPr>
            <w:r>
              <w:rPr>
                <w:rFonts w:hint="eastAsia"/>
              </w:rPr>
              <w:t>　市场监督管理事务</w:t>
            </w:r>
          </w:p>
        </w:tc>
        <w:tc>
          <w:tcPr>
            <w:tcW w:w="3000" w:type="dxa"/>
            <w:tcBorders>
              <w:top w:val="nil"/>
              <w:left w:val="nil"/>
              <w:bottom w:val="single" w:color="auto" w:sz="4" w:space="0"/>
              <w:right w:val="single" w:color="auto" w:sz="4" w:space="0"/>
            </w:tcBorders>
            <w:shd w:val="clear" w:color="auto" w:fill="auto"/>
            <w:vAlign w:val="center"/>
          </w:tcPr>
          <w:p w14:paraId="0174BE7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2943.36</w:t>
            </w:r>
          </w:p>
        </w:tc>
        <w:tc>
          <w:tcPr>
            <w:tcW w:w="3492" w:type="dxa"/>
            <w:tcBorders>
              <w:top w:val="nil"/>
              <w:left w:val="nil"/>
              <w:bottom w:val="single" w:color="auto" w:sz="4" w:space="0"/>
              <w:right w:val="single" w:color="auto" w:sz="4" w:space="0"/>
            </w:tcBorders>
            <w:shd w:val="clear" w:color="auto" w:fill="auto"/>
            <w:vAlign w:val="center"/>
          </w:tcPr>
          <w:p w14:paraId="0462BD5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2532.9</w:t>
            </w:r>
          </w:p>
        </w:tc>
        <w:tc>
          <w:tcPr>
            <w:tcW w:w="3000" w:type="dxa"/>
            <w:tcBorders>
              <w:top w:val="nil"/>
              <w:left w:val="nil"/>
              <w:bottom w:val="single" w:color="auto" w:sz="4" w:space="0"/>
              <w:right w:val="single" w:color="auto" w:sz="8" w:space="0"/>
            </w:tcBorders>
            <w:shd w:val="clear" w:color="auto" w:fill="auto"/>
            <w:vAlign w:val="center"/>
          </w:tcPr>
          <w:p w14:paraId="6C940F8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410.46</w:t>
            </w:r>
          </w:p>
        </w:tc>
      </w:tr>
      <w:tr w14:paraId="6788F9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CCBE21">
            <w:r>
              <w:rPr>
                <w:rFonts w:hint="eastAsia"/>
              </w:rPr>
              <w:t>2013801</w:t>
            </w:r>
          </w:p>
        </w:tc>
        <w:tc>
          <w:tcPr>
            <w:tcW w:w="3527" w:type="dxa"/>
            <w:tcBorders>
              <w:top w:val="nil"/>
              <w:left w:val="nil"/>
              <w:bottom w:val="single" w:color="auto" w:sz="4" w:space="0"/>
              <w:right w:val="single" w:color="auto" w:sz="4" w:space="0"/>
            </w:tcBorders>
            <w:shd w:val="clear" w:color="auto" w:fill="auto"/>
            <w:vAlign w:val="center"/>
          </w:tcPr>
          <w:p w14:paraId="683A6361">
            <w:r>
              <w:rPr>
                <w:rFonts w:hint="eastAsia"/>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126077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2510.03</w:t>
            </w:r>
          </w:p>
        </w:tc>
        <w:tc>
          <w:tcPr>
            <w:tcW w:w="3492" w:type="dxa"/>
            <w:tcBorders>
              <w:top w:val="nil"/>
              <w:left w:val="nil"/>
              <w:bottom w:val="single" w:color="auto" w:sz="4" w:space="0"/>
              <w:right w:val="single" w:color="auto" w:sz="4" w:space="0"/>
            </w:tcBorders>
            <w:shd w:val="clear" w:color="auto" w:fill="auto"/>
            <w:vAlign w:val="center"/>
          </w:tcPr>
          <w:p w14:paraId="77B2049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2470.03</w:t>
            </w:r>
          </w:p>
        </w:tc>
        <w:tc>
          <w:tcPr>
            <w:tcW w:w="3000" w:type="dxa"/>
            <w:tcBorders>
              <w:top w:val="nil"/>
              <w:left w:val="nil"/>
              <w:bottom w:val="single" w:color="auto" w:sz="4" w:space="0"/>
              <w:right w:val="single" w:color="auto" w:sz="8" w:space="0"/>
            </w:tcBorders>
            <w:shd w:val="clear" w:color="auto" w:fill="auto"/>
            <w:vAlign w:val="center"/>
          </w:tcPr>
          <w:p w14:paraId="2BE139B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w:t>
            </w:r>
          </w:p>
        </w:tc>
      </w:tr>
      <w:tr w14:paraId="470EA4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F5D9CE">
            <w:r>
              <w:rPr>
                <w:rFonts w:hint="eastAsia"/>
              </w:rPr>
              <w:t>2013802</w:t>
            </w:r>
          </w:p>
        </w:tc>
        <w:tc>
          <w:tcPr>
            <w:tcW w:w="3527" w:type="dxa"/>
            <w:tcBorders>
              <w:top w:val="nil"/>
              <w:left w:val="nil"/>
              <w:bottom w:val="single" w:color="auto" w:sz="4" w:space="0"/>
              <w:right w:val="single" w:color="auto" w:sz="4" w:space="0"/>
            </w:tcBorders>
            <w:shd w:val="clear" w:color="auto" w:fill="auto"/>
            <w:vAlign w:val="center"/>
          </w:tcPr>
          <w:p w14:paraId="25AC5F1C">
            <w:r>
              <w:rPr>
                <w:rFonts w:hint="eastAsia"/>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5B853C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w:t>
            </w:r>
          </w:p>
        </w:tc>
        <w:tc>
          <w:tcPr>
            <w:tcW w:w="3492" w:type="dxa"/>
            <w:tcBorders>
              <w:top w:val="nil"/>
              <w:left w:val="nil"/>
              <w:bottom w:val="single" w:color="auto" w:sz="4" w:space="0"/>
              <w:right w:val="single" w:color="auto" w:sz="4" w:space="0"/>
            </w:tcBorders>
            <w:shd w:val="clear" w:color="auto" w:fill="auto"/>
            <w:vAlign w:val="center"/>
          </w:tcPr>
          <w:p w14:paraId="01FDC17A">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99C0BC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w:t>
            </w:r>
          </w:p>
        </w:tc>
      </w:tr>
      <w:tr w14:paraId="77DAC9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5FBF6E">
            <w:r>
              <w:rPr>
                <w:rFonts w:hint="eastAsia"/>
              </w:rPr>
              <w:t>2013804</w:t>
            </w:r>
          </w:p>
        </w:tc>
        <w:tc>
          <w:tcPr>
            <w:tcW w:w="3527" w:type="dxa"/>
            <w:tcBorders>
              <w:top w:val="nil"/>
              <w:left w:val="nil"/>
              <w:bottom w:val="single" w:color="auto" w:sz="4" w:space="0"/>
              <w:right w:val="single" w:color="auto" w:sz="4" w:space="0"/>
            </w:tcBorders>
            <w:shd w:val="clear" w:color="auto" w:fill="auto"/>
            <w:vAlign w:val="center"/>
          </w:tcPr>
          <w:p w14:paraId="30AC5AD3">
            <w:r>
              <w:rPr>
                <w:rFonts w:hint="eastAsia"/>
              </w:rPr>
              <w:t xml:space="preserve">  市场主体管理</w:t>
            </w:r>
          </w:p>
        </w:tc>
        <w:tc>
          <w:tcPr>
            <w:tcW w:w="3000" w:type="dxa"/>
            <w:tcBorders>
              <w:top w:val="nil"/>
              <w:left w:val="nil"/>
              <w:bottom w:val="single" w:color="auto" w:sz="4" w:space="0"/>
              <w:right w:val="single" w:color="auto" w:sz="4" w:space="0"/>
            </w:tcBorders>
            <w:shd w:val="clear" w:color="auto" w:fill="auto"/>
            <w:vAlign w:val="center"/>
          </w:tcPr>
          <w:p w14:paraId="2A028AC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82.15</w:t>
            </w:r>
          </w:p>
        </w:tc>
        <w:tc>
          <w:tcPr>
            <w:tcW w:w="3492" w:type="dxa"/>
            <w:tcBorders>
              <w:top w:val="nil"/>
              <w:left w:val="nil"/>
              <w:bottom w:val="single" w:color="auto" w:sz="4" w:space="0"/>
              <w:right w:val="single" w:color="auto" w:sz="4" w:space="0"/>
            </w:tcBorders>
            <w:shd w:val="clear" w:color="auto" w:fill="auto"/>
            <w:vAlign w:val="center"/>
          </w:tcPr>
          <w:p w14:paraId="6FB4B788">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671331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82.15</w:t>
            </w:r>
          </w:p>
        </w:tc>
      </w:tr>
      <w:tr w14:paraId="5D1F81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C0EF80">
            <w:r>
              <w:rPr>
                <w:rFonts w:hint="eastAsia"/>
              </w:rPr>
              <w:t>2013816</w:t>
            </w:r>
          </w:p>
        </w:tc>
        <w:tc>
          <w:tcPr>
            <w:tcW w:w="3527" w:type="dxa"/>
            <w:tcBorders>
              <w:top w:val="nil"/>
              <w:left w:val="nil"/>
              <w:bottom w:val="single" w:color="auto" w:sz="4" w:space="0"/>
              <w:right w:val="single" w:color="auto" w:sz="4" w:space="0"/>
            </w:tcBorders>
            <w:shd w:val="clear" w:color="auto" w:fill="auto"/>
            <w:vAlign w:val="center"/>
          </w:tcPr>
          <w:p w14:paraId="064FAC7A">
            <w:r>
              <w:rPr>
                <w:rFonts w:hint="eastAsia"/>
              </w:rPr>
              <w:t xml:space="preserve">  食品安全监管</w:t>
            </w:r>
          </w:p>
        </w:tc>
        <w:tc>
          <w:tcPr>
            <w:tcW w:w="3000" w:type="dxa"/>
            <w:tcBorders>
              <w:top w:val="nil"/>
              <w:left w:val="nil"/>
              <w:bottom w:val="single" w:color="auto" w:sz="4" w:space="0"/>
              <w:right w:val="single" w:color="auto" w:sz="4" w:space="0"/>
            </w:tcBorders>
            <w:shd w:val="clear" w:color="auto" w:fill="auto"/>
            <w:vAlign w:val="center"/>
          </w:tcPr>
          <w:p w14:paraId="516F7C7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136.72</w:t>
            </w:r>
          </w:p>
        </w:tc>
        <w:tc>
          <w:tcPr>
            <w:tcW w:w="3492" w:type="dxa"/>
            <w:tcBorders>
              <w:top w:val="nil"/>
              <w:left w:val="nil"/>
              <w:bottom w:val="single" w:color="auto" w:sz="4" w:space="0"/>
              <w:right w:val="single" w:color="auto" w:sz="4" w:space="0"/>
            </w:tcBorders>
            <w:shd w:val="clear" w:color="auto" w:fill="auto"/>
            <w:vAlign w:val="center"/>
          </w:tcPr>
          <w:p w14:paraId="7FD03842">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053A2D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136.72</w:t>
            </w:r>
          </w:p>
        </w:tc>
      </w:tr>
      <w:tr w14:paraId="39E6C5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E83CD1">
            <w:r>
              <w:rPr>
                <w:rFonts w:hint="eastAsia"/>
              </w:rPr>
              <w:t>2013899</w:t>
            </w:r>
          </w:p>
        </w:tc>
        <w:tc>
          <w:tcPr>
            <w:tcW w:w="3527" w:type="dxa"/>
            <w:tcBorders>
              <w:top w:val="nil"/>
              <w:left w:val="nil"/>
              <w:bottom w:val="single" w:color="auto" w:sz="8" w:space="0"/>
              <w:right w:val="single" w:color="auto" w:sz="4" w:space="0"/>
            </w:tcBorders>
            <w:shd w:val="clear" w:color="auto" w:fill="auto"/>
            <w:vAlign w:val="center"/>
          </w:tcPr>
          <w:p w14:paraId="46AE90AA">
            <w:r>
              <w:rPr>
                <w:rFonts w:hint="eastAsia"/>
              </w:rPr>
              <w:t xml:space="preserve">  其他市场监督管理事务</w:t>
            </w:r>
          </w:p>
        </w:tc>
        <w:tc>
          <w:tcPr>
            <w:tcW w:w="3000" w:type="dxa"/>
            <w:tcBorders>
              <w:top w:val="nil"/>
              <w:left w:val="nil"/>
              <w:bottom w:val="single" w:color="auto" w:sz="8" w:space="0"/>
              <w:right w:val="single" w:color="auto" w:sz="4" w:space="0"/>
            </w:tcBorders>
            <w:shd w:val="clear" w:color="auto" w:fill="auto"/>
            <w:vAlign w:val="center"/>
          </w:tcPr>
          <w:p w14:paraId="2E108C7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192.39</w:t>
            </w:r>
          </w:p>
        </w:tc>
        <w:tc>
          <w:tcPr>
            <w:tcW w:w="3492" w:type="dxa"/>
            <w:tcBorders>
              <w:top w:val="nil"/>
              <w:left w:val="nil"/>
              <w:bottom w:val="single" w:color="auto" w:sz="8" w:space="0"/>
              <w:right w:val="single" w:color="auto" w:sz="4" w:space="0"/>
            </w:tcBorders>
            <w:shd w:val="clear" w:color="auto" w:fill="auto"/>
            <w:vAlign w:val="center"/>
          </w:tcPr>
          <w:p w14:paraId="1449872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62.87</w:t>
            </w:r>
          </w:p>
        </w:tc>
        <w:tc>
          <w:tcPr>
            <w:tcW w:w="3000" w:type="dxa"/>
            <w:tcBorders>
              <w:top w:val="nil"/>
              <w:left w:val="nil"/>
              <w:bottom w:val="single" w:color="auto" w:sz="8" w:space="0"/>
              <w:right w:val="single" w:color="auto" w:sz="8" w:space="0"/>
            </w:tcBorders>
            <w:shd w:val="clear" w:color="auto" w:fill="auto"/>
            <w:vAlign w:val="center"/>
          </w:tcPr>
          <w:p w14:paraId="7AC050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129.52</w:t>
            </w:r>
          </w:p>
        </w:tc>
      </w:tr>
      <w:tr w14:paraId="160AC443">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946E7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EE5FB1A">
      <w:pPr>
        <w:widowControl/>
        <w:jc w:val="left"/>
        <w:rPr>
          <w:rFonts w:ascii="Times New Roman" w:hAnsi="Times New Roman" w:eastAsia="仿宋_GB2312" w:cs="Times New Roman"/>
          <w:bCs/>
          <w:kern w:val="0"/>
          <w:szCs w:val="21"/>
        </w:rPr>
      </w:pPr>
    </w:p>
    <w:p w14:paraId="408A5E4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07D361FE">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rPr>
        <w:t>溆浦县市场监督管理局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4D222A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9C913F0">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AAF98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A471A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E06F21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9BF4E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5DAD01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9766A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75B76D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A12884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4BBD2AB">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7E3441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64FE71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F67D6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3CF00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769D12D">
            <w:pPr>
              <w:widowControl/>
              <w:jc w:val="left"/>
              <w:rPr>
                <w:rFonts w:ascii="Times New Roman" w:hAnsi="Times New Roman" w:eastAsia="仿宋_GB2312" w:cs="Times New Roman"/>
                <w:kern w:val="0"/>
                <w:szCs w:val="21"/>
              </w:rPr>
            </w:pPr>
          </w:p>
        </w:tc>
      </w:tr>
      <w:tr w14:paraId="1CB5E4C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BBA00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5C81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95B2E4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A01192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AC1B1E7">
            <w:pPr>
              <w:widowControl/>
              <w:jc w:val="left"/>
              <w:rPr>
                <w:rFonts w:ascii="Times New Roman" w:hAnsi="Times New Roman" w:eastAsia="仿宋_GB2312" w:cs="Times New Roman"/>
                <w:kern w:val="0"/>
                <w:szCs w:val="21"/>
              </w:rPr>
            </w:pPr>
          </w:p>
        </w:tc>
      </w:tr>
      <w:tr w14:paraId="6B2AD24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7F89B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010AB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85AE6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FC924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2B9853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7DCBB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C622C9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3670.36</w:t>
            </w:r>
          </w:p>
        </w:tc>
        <w:tc>
          <w:tcPr>
            <w:tcW w:w="3492" w:type="dxa"/>
            <w:tcBorders>
              <w:top w:val="nil"/>
              <w:left w:val="nil"/>
              <w:bottom w:val="single" w:color="auto" w:sz="4" w:space="0"/>
              <w:right w:val="single" w:color="auto" w:sz="4" w:space="0"/>
            </w:tcBorders>
            <w:shd w:val="clear" w:color="auto" w:fill="auto"/>
            <w:vAlign w:val="center"/>
          </w:tcPr>
          <w:p w14:paraId="080E72D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3259.9</w:t>
            </w:r>
          </w:p>
        </w:tc>
        <w:tc>
          <w:tcPr>
            <w:tcW w:w="3000" w:type="dxa"/>
            <w:tcBorders>
              <w:top w:val="nil"/>
              <w:left w:val="nil"/>
              <w:bottom w:val="single" w:color="auto" w:sz="4" w:space="0"/>
              <w:right w:val="single" w:color="auto" w:sz="8" w:space="0"/>
            </w:tcBorders>
            <w:shd w:val="clear" w:color="auto" w:fill="auto"/>
            <w:vAlign w:val="center"/>
          </w:tcPr>
          <w:p w14:paraId="3047D57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410.46</w:t>
            </w:r>
          </w:p>
        </w:tc>
      </w:tr>
      <w:tr w14:paraId="3B1B280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316EEC">
            <w:pPr>
              <w:rPr>
                <w:rFonts w:ascii="宋体" w:hAnsi="宋体" w:eastAsia="宋体" w:cs="宋体"/>
                <w:sz w:val="24"/>
                <w:szCs w:val="24"/>
              </w:rPr>
            </w:pPr>
            <w:r>
              <w:rPr>
                <w:rFonts w:hint="eastAsia"/>
              </w:rPr>
              <w:t>　208</w:t>
            </w:r>
          </w:p>
        </w:tc>
        <w:tc>
          <w:tcPr>
            <w:tcW w:w="3527" w:type="dxa"/>
            <w:tcBorders>
              <w:top w:val="nil"/>
              <w:left w:val="nil"/>
              <w:bottom w:val="single" w:color="auto" w:sz="4" w:space="0"/>
              <w:right w:val="single" w:color="auto" w:sz="4" w:space="0"/>
            </w:tcBorders>
            <w:shd w:val="clear" w:color="auto" w:fill="auto"/>
            <w:vAlign w:val="center"/>
          </w:tcPr>
          <w:p w14:paraId="6E821DB8">
            <w:pPr>
              <w:rPr>
                <w:rFonts w:ascii="宋体" w:hAnsi="宋体" w:eastAsia="宋体" w:cs="宋体"/>
                <w:sz w:val="24"/>
                <w:szCs w:val="24"/>
              </w:rPr>
            </w:pPr>
            <w:r>
              <w:rPr>
                <w:rFonts w:hint="eastAsia"/>
              </w:rPr>
              <w:t>　社会保障和就业支出</w:t>
            </w:r>
          </w:p>
        </w:tc>
        <w:tc>
          <w:tcPr>
            <w:tcW w:w="3000" w:type="dxa"/>
            <w:tcBorders>
              <w:top w:val="nil"/>
              <w:left w:val="nil"/>
              <w:bottom w:val="single" w:color="auto" w:sz="4" w:space="0"/>
              <w:right w:val="single" w:color="auto" w:sz="4" w:space="0"/>
            </w:tcBorders>
            <w:shd w:val="clear" w:color="auto" w:fill="auto"/>
            <w:vAlign w:val="center"/>
          </w:tcPr>
          <w:p w14:paraId="71675B74">
            <w:pPr>
              <w:widowControl/>
              <w:jc w:val="right"/>
              <w:rPr>
                <w:rFonts w:ascii="宋体" w:hAnsi="宋体" w:eastAsia="宋体" w:cs="宋体"/>
                <w:kern w:val="0"/>
                <w:sz w:val="24"/>
                <w:szCs w:val="24"/>
              </w:rPr>
            </w:pPr>
            <w:r>
              <w:rPr>
                <w:rFonts w:hint="eastAsia" w:ascii="宋体" w:hAnsi="宋体" w:eastAsia="宋体" w:cs="宋体"/>
                <w:kern w:val="0"/>
                <w:sz w:val="24"/>
                <w:szCs w:val="24"/>
              </w:rPr>
              <w:t>370.84　</w:t>
            </w:r>
          </w:p>
        </w:tc>
        <w:tc>
          <w:tcPr>
            <w:tcW w:w="3492" w:type="dxa"/>
            <w:tcBorders>
              <w:top w:val="nil"/>
              <w:left w:val="nil"/>
              <w:bottom w:val="single" w:color="auto" w:sz="4" w:space="0"/>
              <w:right w:val="single" w:color="auto" w:sz="4" w:space="0"/>
            </w:tcBorders>
            <w:shd w:val="clear" w:color="auto" w:fill="auto"/>
            <w:vAlign w:val="center"/>
          </w:tcPr>
          <w:p w14:paraId="73975C13">
            <w:pPr>
              <w:widowControl/>
              <w:jc w:val="right"/>
              <w:rPr>
                <w:rFonts w:ascii="宋体" w:hAnsi="宋体" w:eastAsia="宋体" w:cs="宋体"/>
                <w:kern w:val="0"/>
                <w:sz w:val="24"/>
                <w:szCs w:val="24"/>
              </w:rPr>
            </w:pPr>
            <w:r>
              <w:rPr>
                <w:rFonts w:hint="eastAsia" w:ascii="宋体" w:hAnsi="宋体" w:eastAsia="宋体" w:cs="宋体"/>
                <w:kern w:val="0"/>
                <w:sz w:val="24"/>
                <w:szCs w:val="24"/>
              </w:rPr>
              <w:t>370.84　</w:t>
            </w:r>
          </w:p>
        </w:tc>
        <w:tc>
          <w:tcPr>
            <w:tcW w:w="3000" w:type="dxa"/>
            <w:tcBorders>
              <w:top w:val="nil"/>
              <w:left w:val="nil"/>
              <w:bottom w:val="single" w:color="auto" w:sz="4" w:space="0"/>
              <w:right w:val="single" w:color="auto" w:sz="8" w:space="0"/>
            </w:tcBorders>
            <w:shd w:val="clear" w:color="auto" w:fill="auto"/>
            <w:vAlign w:val="center"/>
          </w:tcPr>
          <w:p w14:paraId="0F97F70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F3495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09E85B">
            <w:pPr>
              <w:rPr>
                <w:rFonts w:ascii="宋体" w:hAnsi="宋体" w:eastAsia="宋体" w:cs="宋体"/>
                <w:sz w:val="24"/>
                <w:szCs w:val="24"/>
              </w:rPr>
            </w:pPr>
            <w:r>
              <w:rPr>
                <w:rFonts w:hint="eastAsia"/>
              </w:rPr>
              <w:t>　20805</w:t>
            </w:r>
          </w:p>
        </w:tc>
        <w:tc>
          <w:tcPr>
            <w:tcW w:w="3527" w:type="dxa"/>
            <w:tcBorders>
              <w:top w:val="nil"/>
              <w:left w:val="nil"/>
              <w:bottom w:val="single" w:color="auto" w:sz="4" w:space="0"/>
              <w:right w:val="single" w:color="auto" w:sz="4" w:space="0"/>
            </w:tcBorders>
            <w:shd w:val="clear" w:color="auto" w:fill="auto"/>
            <w:vAlign w:val="center"/>
          </w:tcPr>
          <w:p w14:paraId="2B3B0BAA">
            <w:pPr>
              <w:rPr>
                <w:rFonts w:ascii="宋体" w:hAnsi="宋体" w:eastAsia="宋体" w:cs="宋体"/>
                <w:sz w:val="24"/>
                <w:szCs w:val="24"/>
              </w:rPr>
            </w:pPr>
            <w:r>
              <w:rPr>
                <w:rFonts w:hint="eastAsia"/>
              </w:rPr>
              <w:t>　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830AB31">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3492" w:type="dxa"/>
            <w:tcBorders>
              <w:top w:val="nil"/>
              <w:left w:val="nil"/>
              <w:bottom w:val="single" w:color="auto" w:sz="4" w:space="0"/>
              <w:right w:val="single" w:color="auto" w:sz="4" w:space="0"/>
            </w:tcBorders>
            <w:shd w:val="clear" w:color="auto" w:fill="auto"/>
            <w:vAlign w:val="center"/>
          </w:tcPr>
          <w:p w14:paraId="31A63F4D">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3000" w:type="dxa"/>
            <w:tcBorders>
              <w:top w:val="nil"/>
              <w:left w:val="nil"/>
              <w:bottom w:val="single" w:color="auto" w:sz="4" w:space="0"/>
              <w:right w:val="single" w:color="auto" w:sz="8" w:space="0"/>
            </w:tcBorders>
            <w:shd w:val="clear" w:color="auto" w:fill="auto"/>
            <w:vAlign w:val="center"/>
          </w:tcPr>
          <w:p w14:paraId="006290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9241C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A6FDA2">
            <w:pPr>
              <w:rPr>
                <w:rFonts w:ascii="宋体" w:hAnsi="宋体" w:eastAsia="宋体" w:cs="宋体"/>
                <w:sz w:val="24"/>
                <w:szCs w:val="24"/>
              </w:rPr>
            </w:pPr>
            <w:r>
              <w:rPr>
                <w:rFonts w:hint="eastAsia"/>
              </w:rPr>
              <w:t>　2080505</w:t>
            </w:r>
          </w:p>
        </w:tc>
        <w:tc>
          <w:tcPr>
            <w:tcW w:w="3527" w:type="dxa"/>
            <w:tcBorders>
              <w:top w:val="nil"/>
              <w:left w:val="nil"/>
              <w:bottom w:val="single" w:color="auto" w:sz="4" w:space="0"/>
              <w:right w:val="single" w:color="auto" w:sz="4" w:space="0"/>
            </w:tcBorders>
            <w:shd w:val="clear" w:color="auto" w:fill="auto"/>
            <w:vAlign w:val="center"/>
          </w:tcPr>
          <w:p w14:paraId="1F336424">
            <w:pPr>
              <w:rPr>
                <w:rFonts w:ascii="宋体" w:hAnsi="宋体" w:eastAsia="宋体" w:cs="宋体"/>
                <w:sz w:val="24"/>
                <w:szCs w:val="24"/>
              </w:rPr>
            </w:pPr>
            <w:r>
              <w:rPr>
                <w:rFonts w:hint="eastAsia"/>
              </w:rPr>
              <w:t>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AE59DCD">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3492" w:type="dxa"/>
            <w:tcBorders>
              <w:top w:val="nil"/>
              <w:left w:val="nil"/>
              <w:bottom w:val="single" w:color="auto" w:sz="4" w:space="0"/>
              <w:right w:val="single" w:color="auto" w:sz="4" w:space="0"/>
            </w:tcBorders>
            <w:shd w:val="clear" w:color="auto" w:fill="auto"/>
            <w:vAlign w:val="center"/>
          </w:tcPr>
          <w:p w14:paraId="2808E4E8">
            <w:pPr>
              <w:widowControl/>
              <w:jc w:val="right"/>
              <w:rPr>
                <w:rFonts w:ascii="宋体" w:hAnsi="宋体" w:eastAsia="宋体" w:cs="宋体"/>
                <w:kern w:val="0"/>
                <w:sz w:val="24"/>
                <w:szCs w:val="24"/>
              </w:rPr>
            </w:pPr>
            <w:r>
              <w:rPr>
                <w:rFonts w:hint="eastAsia" w:ascii="宋体" w:hAnsi="宋体" w:eastAsia="宋体" w:cs="宋体"/>
                <w:kern w:val="0"/>
                <w:sz w:val="24"/>
                <w:szCs w:val="24"/>
              </w:rPr>
              <w:t>256.97　</w:t>
            </w:r>
          </w:p>
        </w:tc>
        <w:tc>
          <w:tcPr>
            <w:tcW w:w="3000" w:type="dxa"/>
            <w:tcBorders>
              <w:top w:val="nil"/>
              <w:left w:val="nil"/>
              <w:bottom w:val="single" w:color="auto" w:sz="4" w:space="0"/>
              <w:right w:val="single" w:color="auto" w:sz="8" w:space="0"/>
            </w:tcBorders>
            <w:shd w:val="clear" w:color="auto" w:fill="auto"/>
            <w:vAlign w:val="center"/>
          </w:tcPr>
          <w:p w14:paraId="200839F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1A623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F24059">
            <w:pPr>
              <w:rPr>
                <w:rFonts w:ascii="宋体" w:hAnsi="宋体" w:eastAsia="宋体" w:cs="宋体"/>
                <w:sz w:val="24"/>
                <w:szCs w:val="24"/>
              </w:rPr>
            </w:pPr>
            <w:r>
              <w:rPr>
                <w:rFonts w:hint="eastAsia"/>
              </w:rPr>
              <w:t>　20808</w:t>
            </w:r>
          </w:p>
        </w:tc>
        <w:tc>
          <w:tcPr>
            <w:tcW w:w="3527" w:type="dxa"/>
            <w:tcBorders>
              <w:top w:val="nil"/>
              <w:left w:val="nil"/>
              <w:bottom w:val="single" w:color="auto" w:sz="4" w:space="0"/>
              <w:right w:val="single" w:color="auto" w:sz="4" w:space="0"/>
            </w:tcBorders>
            <w:shd w:val="clear" w:color="auto" w:fill="auto"/>
            <w:vAlign w:val="center"/>
          </w:tcPr>
          <w:p w14:paraId="6F2C7CAB">
            <w:pPr>
              <w:rPr>
                <w:rFonts w:ascii="宋体" w:hAnsi="宋体" w:eastAsia="宋体" w:cs="宋体"/>
                <w:sz w:val="24"/>
                <w:szCs w:val="24"/>
              </w:rPr>
            </w:pPr>
            <w:r>
              <w:rPr>
                <w:rFonts w:hint="eastAsia"/>
              </w:rPr>
              <w:t>　抚恤</w:t>
            </w:r>
          </w:p>
        </w:tc>
        <w:tc>
          <w:tcPr>
            <w:tcW w:w="3000" w:type="dxa"/>
            <w:tcBorders>
              <w:top w:val="nil"/>
              <w:left w:val="nil"/>
              <w:bottom w:val="single" w:color="auto" w:sz="4" w:space="0"/>
              <w:right w:val="single" w:color="auto" w:sz="4" w:space="0"/>
            </w:tcBorders>
            <w:shd w:val="clear" w:color="auto" w:fill="auto"/>
            <w:vAlign w:val="center"/>
          </w:tcPr>
          <w:p w14:paraId="2171BF9D">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3492" w:type="dxa"/>
            <w:tcBorders>
              <w:top w:val="nil"/>
              <w:left w:val="nil"/>
              <w:bottom w:val="single" w:color="auto" w:sz="4" w:space="0"/>
              <w:right w:val="single" w:color="auto" w:sz="4" w:space="0"/>
            </w:tcBorders>
            <w:shd w:val="clear" w:color="auto" w:fill="auto"/>
            <w:vAlign w:val="center"/>
          </w:tcPr>
          <w:p w14:paraId="5E9DE1D1">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3000" w:type="dxa"/>
            <w:tcBorders>
              <w:top w:val="nil"/>
              <w:left w:val="nil"/>
              <w:bottom w:val="single" w:color="auto" w:sz="4" w:space="0"/>
              <w:right w:val="single" w:color="auto" w:sz="8" w:space="0"/>
            </w:tcBorders>
            <w:shd w:val="clear" w:color="auto" w:fill="auto"/>
            <w:vAlign w:val="center"/>
          </w:tcPr>
          <w:p w14:paraId="2BD422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BCE96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83CFF9">
            <w:pPr>
              <w:rPr>
                <w:rFonts w:ascii="宋体" w:hAnsi="宋体" w:eastAsia="宋体" w:cs="宋体"/>
                <w:sz w:val="24"/>
                <w:szCs w:val="24"/>
              </w:rPr>
            </w:pPr>
            <w:r>
              <w:rPr>
                <w:rFonts w:hint="eastAsia"/>
              </w:rPr>
              <w:t>　2080801</w:t>
            </w:r>
          </w:p>
        </w:tc>
        <w:tc>
          <w:tcPr>
            <w:tcW w:w="3527" w:type="dxa"/>
            <w:tcBorders>
              <w:top w:val="nil"/>
              <w:left w:val="nil"/>
              <w:bottom w:val="single" w:color="auto" w:sz="4" w:space="0"/>
              <w:right w:val="single" w:color="auto" w:sz="4" w:space="0"/>
            </w:tcBorders>
            <w:shd w:val="clear" w:color="auto" w:fill="auto"/>
            <w:vAlign w:val="center"/>
          </w:tcPr>
          <w:p w14:paraId="4BE18A71">
            <w:pPr>
              <w:rPr>
                <w:rFonts w:ascii="宋体" w:hAnsi="宋体" w:eastAsia="宋体" w:cs="宋体"/>
                <w:sz w:val="24"/>
                <w:szCs w:val="24"/>
              </w:rPr>
            </w:pPr>
            <w:r>
              <w:rPr>
                <w:rFonts w:hint="eastAsia"/>
              </w:rPr>
              <w:t>　  死亡抚恤</w:t>
            </w:r>
          </w:p>
        </w:tc>
        <w:tc>
          <w:tcPr>
            <w:tcW w:w="3000" w:type="dxa"/>
            <w:tcBorders>
              <w:top w:val="nil"/>
              <w:left w:val="nil"/>
              <w:bottom w:val="single" w:color="auto" w:sz="4" w:space="0"/>
              <w:right w:val="single" w:color="auto" w:sz="4" w:space="0"/>
            </w:tcBorders>
            <w:shd w:val="clear" w:color="auto" w:fill="auto"/>
            <w:vAlign w:val="center"/>
          </w:tcPr>
          <w:p w14:paraId="0BFC24E5">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3492" w:type="dxa"/>
            <w:tcBorders>
              <w:top w:val="nil"/>
              <w:left w:val="nil"/>
              <w:bottom w:val="single" w:color="auto" w:sz="4" w:space="0"/>
              <w:right w:val="single" w:color="auto" w:sz="4" w:space="0"/>
            </w:tcBorders>
            <w:shd w:val="clear" w:color="auto" w:fill="auto"/>
            <w:vAlign w:val="center"/>
          </w:tcPr>
          <w:p w14:paraId="172444BD">
            <w:pPr>
              <w:widowControl/>
              <w:jc w:val="right"/>
              <w:rPr>
                <w:rFonts w:ascii="宋体" w:hAnsi="宋体" w:eastAsia="宋体" w:cs="宋体"/>
                <w:kern w:val="0"/>
                <w:sz w:val="24"/>
                <w:szCs w:val="24"/>
              </w:rPr>
            </w:pPr>
            <w:r>
              <w:rPr>
                <w:rFonts w:hint="eastAsia" w:ascii="宋体" w:hAnsi="宋体" w:eastAsia="宋体" w:cs="宋体"/>
                <w:kern w:val="0"/>
                <w:sz w:val="24"/>
                <w:szCs w:val="24"/>
              </w:rPr>
              <w:t>113.87　</w:t>
            </w:r>
          </w:p>
        </w:tc>
        <w:tc>
          <w:tcPr>
            <w:tcW w:w="3000" w:type="dxa"/>
            <w:tcBorders>
              <w:top w:val="nil"/>
              <w:left w:val="nil"/>
              <w:bottom w:val="single" w:color="auto" w:sz="4" w:space="0"/>
              <w:right w:val="single" w:color="auto" w:sz="8" w:space="0"/>
            </w:tcBorders>
            <w:shd w:val="clear" w:color="auto" w:fill="auto"/>
            <w:vAlign w:val="center"/>
          </w:tcPr>
          <w:p w14:paraId="4A17ECB2">
            <w:pPr>
              <w:widowControl/>
              <w:jc w:val="left"/>
              <w:rPr>
                <w:rFonts w:ascii="Times New Roman" w:hAnsi="Times New Roman" w:eastAsia="仿宋_GB2312" w:cs="Times New Roman"/>
                <w:kern w:val="0"/>
                <w:szCs w:val="21"/>
              </w:rPr>
            </w:pPr>
          </w:p>
        </w:tc>
      </w:tr>
      <w:tr w14:paraId="51F90C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03708D">
            <w:pPr>
              <w:rPr>
                <w:rFonts w:ascii="宋体" w:hAnsi="宋体" w:eastAsia="宋体" w:cs="宋体"/>
                <w:sz w:val="24"/>
                <w:szCs w:val="24"/>
              </w:rPr>
            </w:pPr>
            <w:r>
              <w:rPr>
                <w:rFonts w:hint="eastAsia"/>
              </w:rPr>
              <w:t>　210</w:t>
            </w:r>
          </w:p>
        </w:tc>
        <w:tc>
          <w:tcPr>
            <w:tcW w:w="3527" w:type="dxa"/>
            <w:tcBorders>
              <w:top w:val="nil"/>
              <w:left w:val="nil"/>
              <w:bottom w:val="single" w:color="auto" w:sz="4" w:space="0"/>
              <w:right w:val="single" w:color="auto" w:sz="4" w:space="0"/>
            </w:tcBorders>
            <w:shd w:val="clear" w:color="auto" w:fill="auto"/>
            <w:vAlign w:val="center"/>
          </w:tcPr>
          <w:p w14:paraId="4CD3A803">
            <w:pPr>
              <w:rPr>
                <w:rFonts w:ascii="宋体" w:hAnsi="宋体" w:eastAsia="宋体" w:cs="宋体"/>
                <w:sz w:val="24"/>
                <w:szCs w:val="24"/>
              </w:rPr>
            </w:pPr>
            <w:r>
              <w:rPr>
                <w:rFonts w:hint="eastAsia"/>
              </w:rPr>
              <w:t>　卫生健康支出</w:t>
            </w:r>
          </w:p>
        </w:tc>
        <w:tc>
          <w:tcPr>
            <w:tcW w:w="3000" w:type="dxa"/>
            <w:tcBorders>
              <w:top w:val="nil"/>
              <w:left w:val="nil"/>
              <w:bottom w:val="single" w:color="auto" w:sz="4" w:space="0"/>
              <w:right w:val="single" w:color="auto" w:sz="4" w:space="0"/>
            </w:tcBorders>
            <w:shd w:val="clear" w:color="auto" w:fill="auto"/>
            <w:vAlign w:val="center"/>
          </w:tcPr>
          <w:p w14:paraId="75DE1BAB">
            <w:pPr>
              <w:widowControl/>
              <w:jc w:val="right"/>
              <w:rPr>
                <w:rFonts w:ascii="宋体" w:hAnsi="宋体" w:eastAsia="宋体" w:cs="宋体"/>
                <w:kern w:val="0"/>
                <w:sz w:val="24"/>
                <w:szCs w:val="24"/>
              </w:rPr>
            </w:pPr>
            <w:r>
              <w:rPr>
                <w:rFonts w:hint="eastAsia" w:ascii="宋体" w:hAnsi="宋体" w:eastAsia="宋体" w:cs="宋体"/>
                <w:kern w:val="0"/>
                <w:sz w:val="24"/>
                <w:szCs w:val="24"/>
              </w:rPr>
              <w:t>120.81　</w:t>
            </w:r>
          </w:p>
        </w:tc>
        <w:tc>
          <w:tcPr>
            <w:tcW w:w="3492" w:type="dxa"/>
            <w:tcBorders>
              <w:top w:val="nil"/>
              <w:left w:val="nil"/>
              <w:bottom w:val="single" w:color="auto" w:sz="4" w:space="0"/>
              <w:right w:val="single" w:color="auto" w:sz="4" w:space="0"/>
            </w:tcBorders>
            <w:shd w:val="clear" w:color="auto" w:fill="auto"/>
            <w:vAlign w:val="center"/>
          </w:tcPr>
          <w:p w14:paraId="7C6C919C">
            <w:pPr>
              <w:widowControl/>
              <w:jc w:val="right"/>
              <w:rPr>
                <w:rFonts w:ascii="宋体" w:hAnsi="宋体" w:eastAsia="宋体" w:cs="宋体"/>
                <w:kern w:val="0"/>
                <w:sz w:val="24"/>
                <w:szCs w:val="24"/>
              </w:rPr>
            </w:pPr>
            <w:r>
              <w:rPr>
                <w:rFonts w:hint="eastAsia" w:ascii="宋体" w:hAnsi="宋体" w:eastAsia="宋体" w:cs="宋体"/>
                <w:kern w:val="0"/>
                <w:sz w:val="24"/>
                <w:szCs w:val="24"/>
              </w:rPr>
              <w:t>120.81　</w:t>
            </w:r>
          </w:p>
        </w:tc>
        <w:tc>
          <w:tcPr>
            <w:tcW w:w="3000" w:type="dxa"/>
            <w:tcBorders>
              <w:top w:val="nil"/>
              <w:left w:val="nil"/>
              <w:bottom w:val="single" w:color="auto" w:sz="4" w:space="0"/>
              <w:right w:val="single" w:color="auto" w:sz="8" w:space="0"/>
            </w:tcBorders>
            <w:shd w:val="clear" w:color="auto" w:fill="auto"/>
            <w:vAlign w:val="center"/>
          </w:tcPr>
          <w:p w14:paraId="7B378DA3">
            <w:pPr>
              <w:widowControl/>
              <w:jc w:val="left"/>
              <w:rPr>
                <w:rFonts w:ascii="Times New Roman" w:hAnsi="Times New Roman" w:eastAsia="仿宋_GB2312" w:cs="Times New Roman"/>
                <w:kern w:val="0"/>
                <w:szCs w:val="21"/>
              </w:rPr>
            </w:pPr>
          </w:p>
        </w:tc>
      </w:tr>
      <w:tr w14:paraId="05D6BA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99AB69">
            <w:r>
              <w:rPr>
                <w:rFonts w:hint="eastAsia"/>
              </w:rPr>
              <w:t>21011</w:t>
            </w:r>
          </w:p>
        </w:tc>
        <w:tc>
          <w:tcPr>
            <w:tcW w:w="3527" w:type="dxa"/>
            <w:tcBorders>
              <w:top w:val="nil"/>
              <w:left w:val="nil"/>
              <w:bottom w:val="single" w:color="auto" w:sz="4" w:space="0"/>
              <w:right w:val="single" w:color="auto" w:sz="4" w:space="0"/>
            </w:tcBorders>
            <w:shd w:val="clear" w:color="auto" w:fill="auto"/>
            <w:vAlign w:val="center"/>
          </w:tcPr>
          <w:p w14:paraId="67DA9A8F">
            <w:r>
              <w:rPr>
                <w:rFonts w:hint="eastAsi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AB2E562">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3492" w:type="dxa"/>
            <w:tcBorders>
              <w:top w:val="nil"/>
              <w:left w:val="nil"/>
              <w:bottom w:val="single" w:color="auto" w:sz="4" w:space="0"/>
              <w:right w:val="single" w:color="auto" w:sz="4" w:space="0"/>
            </w:tcBorders>
            <w:shd w:val="clear" w:color="auto" w:fill="auto"/>
            <w:vAlign w:val="center"/>
          </w:tcPr>
          <w:p w14:paraId="7C3BA506">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3000" w:type="dxa"/>
            <w:tcBorders>
              <w:top w:val="nil"/>
              <w:left w:val="nil"/>
              <w:bottom w:val="single" w:color="auto" w:sz="4" w:space="0"/>
              <w:right w:val="single" w:color="auto" w:sz="8" w:space="0"/>
            </w:tcBorders>
            <w:shd w:val="clear" w:color="auto" w:fill="auto"/>
            <w:vAlign w:val="center"/>
          </w:tcPr>
          <w:p w14:paraId="4E6AD7A3">
            <w:pPr>
              <w:widowControl/>
              <w:jc w:val="left"/>
              <w:rPr>
                <w:rFonts w:ascii="Times New Roman" w:hAnsi="Times New Roman" w:eastAsia="仿宋_GB2312" w:cs="Times New Roman"/>
                <w:kern w:val="0"/>
                <w:szCs w:val="21"/>
              </w:rPr>
            </w:pPr>
          </w:p>
        </w:tc>
      </w:tr>
      <w:tr w14:paraId="713D8A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19FAE8">
            <w:r>
              <w:rPr>
                <w:rFonts w:hint="eastAsia"/>
              </w:rPr>
              <w:t>2101101</w:t>
            </w:r>
          </w:p>
        </w:tc>
        <w:tc>
          <w:tcPr>
            <w:tcW w:w="3527" w:type="dxa"/>
            <w:tcBorders>
              <w:top w:val="nil"/>
              <w:left w:val="nil"/>
              <w:bottom w:val="single" w:color="auto" w:sz="4" w:space="0"/>
              <w:right w:val="single" w:color="auto" w:sz="4" w:space="0"/>
            </w:tcBorders>
            <w:shd w:val="clear" w:color="auto" w:fill="auto"/>
            <w:vAlign w:val="center"/>
          </w:tcPr>
          <w:p w14:paraId="130DAD38">
            <w:r>
              <w:rPr>
                <w:rFonts w:hint="eastAsia"/>
              </w:rPr>
              <w:t>行政单位医疗</w:t>
            </w:r>
          </w:p>
        </w:tc>
        <w:tc>
          <w:tcPr>
            <w:tcW w:w="3000" w:type="dxa"/>
            <w:tcBorders>
              <w:top w:val="nil"/>
              <w:left w:val="nil"/>
              <w:bottom w:val="single" w:color="auto" w:sz="4" w:space="0"/>
              <w:right w:val="single" w:color="auto" w:sz="4" w:space="0"/>
            </w:tcBorders>
            <w:shd w:val="clear" w:color="auto" w:fill="auto"/>
            <w:vAlign w:val="center"/>
          </w:tcPr>
          <w:p w14:paraId="5D37B1B3">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3492" w:type="dxa"/>
            <w:tcBorders>
              <w:top w:val="nil"/>
              <w:left w:val="nil"/>
              <w:bottom w:val="single" w:color="auto" w:sz="4" w:space="0"/>
              <w:right w:val="single" w:color="auto" w:sz="4" w:space="0"/>
            </w:tcBorders>
            <w:shd w:val="clear" w:color="auto" w:fill="auto"/>
            <w:vAlign w:val="center"/>
          </w:tcPr>
          <w:p w14:paraId="4AD41A35">
            <w:pPr>
              <w:widowControl/>
              <w:jc w:val="right"/>
              <w:rPr>
                <w:rFonts w:ascii="宋体" w:hAnsi="宋体" w:eastAsia="宋体" w:cs="宋体"/>
                <w:kern w:val="0"/>
                <w:sz w:val="24"/>
                <w:szCs w:val="24"/>
              </w:rPr>
            </w:pPr>
            <w:r>
              <w:rPr>
                <w:rFonts w:hint="eastAsia" w:ascii="宋体" w:hAnsi="宋体" w:eastAsia="宋体" w:cs="宋体"/>
                <w:kern w:val="0"/>
                <w:sz w:val="24"/>
                <w:szCs w:val="24"/>
              </w:rPr>
              <w:t>120.81</w:t>
            </w:r>
          </w:p>
        </w:tc>
        <w:tc>
          <w:tcPr>
            <w:tcW w:w="3000" w:type="dxa"/>
            <w:tcBorders>
              <w:top w:val="nil"/>
              <w:left w:val="nil"/>
              <w:bottom w:val="single" w:color="auto" w:sz="4" w:space="0"/>
              <w:right w:val="single" w:color="auto" w:sz="8" w:space="0"/>
            </w:tcBorders>
            <w:shd w:val="clear" w:color="auto" w:fill="auto"/>
            <w:vAlign w:val="center"/>
          </w:tcPr>
          <w:p w14:paraId="6347C28F">
            <w:pPr>
              <w:widowControl/>
              <w:jc w:val="left"/>
              <w:rPr>
                <w:rFonts w:ascii="Times New Roman" w:hAnsi="Times New Roman" w:eastAsia="仿宋_GB2312" w:cs="Times New Roman"/>
                <w:kern w:val="0"/>
                <w:szCs w:val="21"/>
              </w:rPr>
            </w:pPr>
          </w:p>
        </w:tc>
      </w:tr>
      <w:tr w14:paraId="559377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236120">
            <w:r>
              <w:rPr>
                <w:rFonts w:hint="eastAsia"/>
              </w:rPr>
              <w:t>213</w:t>
            </w:r>
          </w:p>
        </w:tc>
        <w:tc>
          <w:tcPr>
            <w:tcW w:w="3527" w:type="dxa"/>
            <w:tcBorders>
              <w:top w:val="nil"/>
              <w:left w:val="nil"/>
              <w:bottom w:val="single" w:color="auto" w:sz="4" w:space="0"/>
              <w:right w:val="single" w:color="auto" w:sz="4" w:space="0"/>
            </w:tcBorders>
            <w:shd w:val="clear" w:color="auto" w:fill="auto"/>
            <w:vAlign w:val="center"/>
          </w:tcPr>
          <w:p w14:paraId="65375891">
            <w:r>
              <w:rPr>
                <w:rFonts w:hint="eastAsia"/>
              </w:rPr>
              <w:t>农林水支出</w:t>
            </w:r>
          </w:p>
        </w:tc>
        <w:tc>
          <w:tcPr>
            <w:tcW w:w="3000" w:type="dxa"/>
            <w:tcBorders>
              <w:top w:val="nil"/>
              <w:left w:val="nil"/>
              <w:bottom w:val="single" w:color="auto" w:sz="4" w:space="0"/>
              <w:right w:val="single" w:color="auto" w:sz="4" w:space="0"/>
            </w:tcBorders>
            <w:shd w:val="clear" w:color="auto" w:fill="auto"/>
            <w:vAlign w:val="center"/>
          </w:tcPr>
          <w:p w14:paraId="5496B118">
            <w:pPr>
              <w:widowControl/>
              <w:jc w:val="right"/>
              <w:rPr>
                <w:rFonts w:ascii="宋体" w:hAnsi="宋体" w:eastAsia="宋体" w:cs="宋体"/>
                <w:kern w:val="0"/>
                <w:sz w:val="24"/>
                <w:szCs w:val="24"/>
              </w:rPr>
            </w:pPr>
            <w:r>
              <w:rPr>
                <w:rFonts w:hint="eastAsia" w:ascii="宋体" w:hAnsi="宋体" w:eastAsia="宋体" w:cs="宋体"/>
                <w:kern w:val="0"/>
                <w:sz w:val="24"/>
                <w:szCs w:val="24"/>
              </w:rPr>
              <w:t>115.98</w:t>
            </w:r>
          </w:p>
        </w:tc>
        <w:tc>
          <w:tcPr>
            <w:tcW w:w="3492" w:type="dxa"/>
            <w:tcBorders>
              <w:top w:val="nil"/>
              <w:left w:val="nil"/>
              <w:bottom w:val="single" w:color="auto" w:sz="4" w:space="0"/>
              <w:right w:val="single" w:color="auto" w:sz="4" w:space="0"/>
            </w:tcBorders>
            <w:shd w:val="clear" w:color="auto" w:fill="auto"/>
            <w:vAlign w:val="center"/>
          </w:tcPr>
          <w:p w14:paraId="02E3BFFA">
            <w:pPr>
              <w:widowControl/>
              <w:jc w:val="right"/>
              <w:rPr>
                <w:rFonts w:ascii="宋体" w:hAnsi="宋体" w:eastAsia="宋体" w:cs="宋体"/>
                <w:kern w:val="0"/>
                <w:sz w:val="24"/>
                <w:szCs w:val="24"/>
              </w:rPr>
            </w:pPr>
            <w:r>
              <w:rPr>
                <w:rFonts w:hint="eastAsia" w:ascii="宋体" w:hAnsi="宋体" w:eastAsia="宋体" w:cs="宋体"/>
                <w:kern w:val="0"/>
                <w:sz w:val="24"/>
                <w:szCs w:val="24"/>
              </w:rPr>
              <w:t>115.98</w:t>
            </w:r>
          </w:p>
        </w:tc>
        <w:tc>
          <w:tcPr>
            <w:tcW w:w="3000" w:type="dxa"/>
            <w:tcBorders>
              <w:top w:val="nil"/>
              <w:left w:val="nil"/>
              <w:bottom w:val="single" w:color="auto" w:sz="4" w:space="0"/>
              <w:right w:val="single" w:color="auto" w:sz="8" w:space="0"/>
            </w:tcBorders>
            <w:shd w:val="clear" w:color="auto" w:fill="auto"/>
            <w:vAlign w:val="center"/>
          </w:tcPr>
          <w:p w14:paraId="615FAF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DDAF3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05DD95">
            <w:r>
              <w:rPr>
                <w:rFonts w:hint="eastAsia"/>
              </w:rPr>
              <w:t>21301</w:t>
            </w:r>
          </w:p>
        </w:tc>
        <w:tc>
          <w:tcPr>
            <w:tcW w:w="3527" w:type="dxa"/>
            <w:tcBorders>
              <w:top w:val="nil"/>
              <w:left w:val="nil"/>
              <w:bottom w:val="single" w:color="auto" w:sz="4" w:space="0"/>
              <w:right w:val="single" w:color="auto" w:sz="4" w:space="0"/>
            </w:tcBorders>
            <w:shd w:val="clear" w:color="auto" w:fill="auto"/>
            <w:vAlign w:val="center"/>
          </w:tcPr>
          <w:p w14:paraId="0E6EF53A">
            <w:r>
              <w:rPr>
                <w:rFonts w:hint="eastAsia"/>
              </w:rPr>
              <w:t>农业农村</w:t>
            </w:r>
          </w:p>
        </w:tc>
        <w:tc>
          <w:tcPr>
            <w:tcW w:w="3000" w:type="dxa"/>
            <w:tcBorders>
              <w:top w:val="nil"/>
              <w:left w:val="nil"/>
              <w:bottom w:val="single" w:color="auto" w:sz="4" w:space="0"/>
              <w:right w:val="single" w:color="auto" w:sz="4" w:space="0"/>
            </w:tcBorders>
            <w:shd w:val="clear" w:color="auto" w:fill="auto"/>
            <w:vAlign w:val="center"/>
          </w:tcPr>
          <w:p w14:paraId="0CE0509F">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3492" w:type="dxa"/>
            <w:tcBorders>
              <w:top w:val="nil"/>
              <w:left w:val="nil"/>
              <w:bottom w:val="single" w:color="auto" w:sz="4" w:space="0"/>
              <w:right w:val="single" w:color="auto" w:sz="4" w:space="0"/>
            </w:tcBorders>
            <w:shd w:val="clear" w:color="auto" w:fill="auto"/>
            <w:vAlign w:val="center"/>
          </w:tcPr>
          <w:p w14:paraId="3E600D4A">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3000" w:type="dxa"/>
            <w:tcBorders>
              <w:top w:val="nil"/>
              <w:left w:val="nil"/>
              <w:bottom w:val="single" w:color="auto" w:sz="4" w:space="0"/>
              <w:right w:val="single" w:color="auto" w:sz="8" w:space="0"/>
            </w:tcBorders>
            <w:shd w:val="clear" w:color="auto" w:fill="auto"/>
            <w:vAlign w:val="center"/>
          </w:tcPr>
          <w:p w14:paraId="15CF218D">
            <w:pPr>
              <w:widowControl/>
              <w:jc w:val="left"/>
              <w:rPr>
                <w:rFonts w:ascii="Times New Roman" w:hAnsi="Times New Roman" w:eastAsia="仿宋_GB2312" w:cs="Times New Roman"/>
                <w:kern w:val="0"/>
                <w:szCs w:val="21"/>
              </w:rPr>
            </w:pPr>
          </w:p>
        </w:tc>
      </w:tr>
      <w:tr w14:paraId="1AFA4A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F04EF18">
            <w:r>
              <w:rPr>
                <w:rFonts w:hint="eastAsia"/>
              </w:rPr>
              <w:t>2130199</w:t>
            </w:r>
          </w:p>
        </w:tc>
        <w:tc>
          <w:tcPr>
            <w:tcW w:w="3527" w:type="dxa"/>
            <w:tcBorders>
              <w:top w:val="nil"/>
              <w:left w:val="nil"/>
              <w:bottom w:val="single" w:color="auto" w:sz="8" w:space="0"/>
              <w:right w:val="single" w:color="auto" w:sz="4" w:space="0"/>
            </w:tcBorders>
            <w:shd w:val="clear" w:color="auto" w:fill="auto"/>
            <w:vAlign w:val="center"/>
          </w:tcPr>
          <w:p w14:paraId="09EA6929">
            <w:r>
              <w:rPr>
                <w:rFonts w:hint="eastAsia"/>
              </w:rPr>
              <w:t xml:space="preserve">  其他农业农村支出</w:t>
            </w:r>
          </w:p>
        </w:tc>
        <w:tc>
          <w:tcPr>
            <w:tcW w:w="3000" w:type="dxa"/>
            <w:tcBorders>
              <w:top w:val="nil"/>
              <w:left w:val="nil"/>
              <w:bottom w:val="single" w:color="auto" w:sz="8" w:space="0"/>
              <w:right w:val="single" w:color="auto" w:sz="4" w:space="0"/>
            </w:tcBorders>
            <w:shd w:val="clear" w:color="auto" w:fill="auto"/>
            <w:vAlign w:val="center"/>
          </w:tcPr>
          <w:p w14:paraId="004D0B2C">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3492" w:type="dxa"/>
            <w:tcBorders>
              <w:top w:val="nil"/>
              <w:left w:val="nil"/>
              <w:bottom w:val="single" w:color="auto" w:sz="8" w:space="0"/>
              <w:right w:val="single" w:color="auto" w:sz="4" w:space="0"/>
            </w:tcBorders>
            <w:shd w:val="clear" w:color="auto" w:fill="auto"/>
            <w:vAlign w:val="center"/>
          </w:tcPr>
          <w:p w14:paraId="0E00B795">
            <w:pPr>
              <w:widowControl/>
              <w:jc w:val="right"/>
              <w:rPr>
                <w:rFonts w:ascii="宋体" w:hAnsi="宋体" w:eastAsia="宋体" w:cs="宋体"/>
                <w:kern w:val="0"/>
                <w:sz w:val="24"/>
                <w:szCs w:val="24"/>
              </w:rPr>
            </w:pPr>
            <w:r>
              <w:rPr>
                <w:rFonts w:hint="eastAsia" w:ascii="宋体" w:hAnsi="宋体" w:eastAsia="宋体" w:cs="宋体"/>
                <w:kern w:val="0"/>
                <w:sz w:val="24"/>
                <w:szCs w:val="24"/>
              </w:rPr>
              <w:t>40</w:t>
            </w:r>
          </w:p>
        </w:tc>
        <w:tc>
          <w:tcPr>
            <w:tcW w:w="3000" w:type="dxa"/>
            <w:tcBorders>
              <w:top w:val="nil"/>
              <w:left w:val="nil"/>
              <w:bottom w:val="single" w:color="auto" w:sz="8" w:space="0"/>
              <w:right w:val="single" w:color="auto" w:sz="8" w:space="0"/>
            </w:tcBorders>
            <w:shd w:val="clear" w:color="auto" w:fill="auto"/>
            <w:vAlign w:val="center"/>
          </w:tcPr>
          <w:p w14:paraId="5DE3C0D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60A166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C1609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1D14013">
      <w:pPr>
        <w:widowControl/>
        <w:jc w:val="left"/>
        <w:rPr>
          <w:rFonts w:ascii="Times New Roman" w:hAnsi="Times New Roman" w:eastAsia="仿宋_GB2312" w:cs="Times New Roman"/>
          <w:bCs/>
          <w:kern w:val="0"/>
          <w:szCs w:val="21"/>
        </w:rPr>
      </w:pPr>
    </w:p>
    <w:p w14:paraId="07EB4E1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3AB1F1B0">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rPr>
        <w:t>溆浦县市场监督管理局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58C897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221141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B546C0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1C8C5D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341ADB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144D06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BE64C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A50AC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027B4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797517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527A83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1F18B3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5F816C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EC207C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E865F0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854BF1">
            <w:pPr>
              <w:widowControl/>
              <w:jc w:val="left"/>
              <w:rPr>
                <w:rFonts w:ascii="Times New Roman" w:hAnsi="Times New Roman" w:eastAsia="仿宋_GB2312" w:cs="Times New Roman"/>
                <w:kern w:val="0"/>
                <w:szCs w:val="21"/>
              </w:rPr>
            </w:pPr>
          </w:p>
        </w:tc>
      </w:tr>
      <w:tr w14:paraId="7317E8D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341902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E7ABE8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DDB360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ED2BE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B217647">
            <w:pPr>
              <w:widowControl/>
              <w:jc w:val="left"/>
              <w:rPr>
                <w:rFonts w:ascii="Times New Roman" w:hAnsi="Times New Roman" w:eastAsia="仿宋_GB2312" w:cs="Times New Roman"/>
                <w:kern w:val="0"/>
                <w:szCs w:val="21"/>
              </w:rPr>
            </w:pPr>
          </w:p>
        </w:tc>
      </w:tr>
      <w:tr w14:paraId="1E2E391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8646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C728B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4A089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D60FB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1A123B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65DA2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084576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3670.36</w:t>
            </w:r>
          </w:p>
        </w:tc>
        <w:tc>
          <w:tcPr>
            <w:tcW w:w="3492" w:type="dxa"/>
            <w:tcBorders>
              <w:top w:val="nil"/>
              <w:left w:val="nil"/>
              <w:bottom w:val="single" w:color="auto" w:sz="4" w:space="0"/>
              <w:right w:val="single" w:color="auto" w:sz="4" w:space="0"/>
            </w:tcBorders>
            <w:shd w:val="clear" w:color="auto" w:fill="auto"/>
            <w:vAlign w:val="center"/>
          </w:tcPr>
          <w:p w14:paraId="77E0A1A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3259.9</w:t>
            </w:r>
          </w:p>
        </w:tc>
        <w:tc>
          <w:tcPr>
            <w:tcW w:w="3000" w:type="dxa"/>
            <w:tcBorders>
              <w:top w:val="nil"/>
              <w:left w:val="nil"/>
              <w:bottom w:val="single" w:color="auto" w:sz="4" w:space="0"/>
              <w:right w:val="single" w:color="auto" w:sz="8" w:space="0"/>
            </w:tcBorders>
            <w:shd w:val="clear" w:color="auto" w:fill="auto"/>
            <w:vAlign w:val="center"/>
          </w:tcPr>
          <w:p w14:paraId="691EEF4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410.46</w:t>
            </w:r>
          </w:p>
        </w:tc>
      </w:tr>
      <w:tr w14:paraId="0F5BDB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EEED27">
            <w:pPr>
              <w:rPr>
                <w:rFonts w:ascii="宋体" w:hAnsi="宋体" w:eastAsia="宋体" w:cs="宋体"/>
                <w:sz w:val="24"/>
                <w:szCs w:val="24"/>
              </w:rPr>
            </w:pPr>
            <w:r>
              <w:rPr>
                <w:rFonts w:hint="eastAsia"/>
              </w:rPr>
              <w:t>　21305</w:t>
            </w:r>
          </w:p>
        </w:tc>
        <w:tc>
          <w:tcPr>
            <w:tcW w:w="3527" w:type="dxa"/>
            <w:tcBorders>
              <w:top w:val="nil"/>
              <w:left w:val="nil"/>
              <w:bottom w:val="single" w:color="auto" w:sz="4" w:space="0"/>
              <w:right w:val="single" w:color="auto" w:sz="4" w:space="0"/>
            </w:tcBorders>
            <w:shd w:val="clear" w:color="auto" w:fill="auto"/>
            <w:vAlign w:val="center"/>
          </w:tcPr>
          <w:p w14:paraId="2D4ABFC4">
            <w:pPr>
              <w:rPr>
                <w:rFonts w:ascii="宋体" w:hAnsi="宋体" w:eastAsia="宋体" w:cs="宋体"/>
                <w:sz w:val="24"/>
                <w:szCs w:val="24"/>
              </w:rPr>
            </w:pPr>
            <w:r>
              <w:rPr>
                <w:rFonts w:hint="eastAsia"/>
              </w:rPr>
              <w:t>　扶贫</w:t>
            </w:r>
          </w:p>
        </w:tc>
        <w:tc>
          <w:tcPr>
            <w:tcW w:w="3000" w:type="dxa"/>
            <w:tcBorders>
              <w:top w:val="nil"/>
              <w:left w:val="nil"/>
              <w:bottom w:val="single" w:color="auto" w:sz="4" w:space="0"/>
              <w:right w:val="single" w:color="auto" w:sz="4" w:space="0"/>
            </w:tcBorders>
            <w:shd w:val="clear" w:color="auto" w:fill="auto"/>
            <w:vAlign w:val="center"/>
          </w:tcPr>
          <w:p w14:paraId="068B5EA9">
            <w:pPr>
              <w:widowControl/>
              <w:jc w:val="right"/>
              <w:rPr>
                <w:rFonts w:ascii="宋体" w:hAnsi="宋体" w:eastAsia="宋体" w:cs="宋体"/>
                <w:kern w:val="0"/>
                <w:sz w:val="24"/>
                <w:szCs w:val="24"/>
              </w:rPr>
            </w:pPr>
            <w:r>
              <w:rPr>
                <w:rFonts w:hint="eastAsia" w:ascii="宋体" w:hAnsi="宋体" w:eastAsia="宋体" w:cs="宋体"/>
                <w:kern w:val="0"/>
                <w:sz w:val="24"/>
                <w:szCs w:val="24"/>
              </w:rPr>
              <w:t>75.98</w:t>
            </w:r>
          </w:p>
        </w:tc>
        <w:tc>
          <w:tcPr>
            <w:tcW w:w="3492" w:type="dxa"/>
            <w:tcBorders>
              <w:top w:val="nil"/>
              <w:left w:val="nil"/>
              <w:bottom w:val="single" w:color="auto" w:sz="4" w:space="0"/>
              <w:right w:val="single" w:color="auto" w:sz="4" w:space="0"/>
            </w:tcBorders>
            <w:shd w:val="clear" w:color="auto" w:fill="auto"/>
            <w:vAlign w:val="center"/>
          </w:tcPr>
          <w:p w14:paraId="05CDC98A">
            <w:pPr>
              <w:widowControl/>
              <w:jc w:val="right"/>
              <w:rPr>
                <w:rFonts w:ascii="宋体" w:hAnsi="宋体" w:eastAsia="宋体" w:cs="宋体"/>
                <w:kern w:val="0"/>
                <w:sz w:val="24"/>
                <w:szCs w:val="24"/>
              </w:rPr>
            </w:pPr>
            <w:r>
              <w:rPr>
                <w:rFonts w:hint="eastAsia" w:ascii="宋体" w:hAnsi="宋体" w:eastAsia="宋体" w:cs="宋体"/>
                <w:kern w:val="0"/>
                <w:sz w:val="24"/>
                <w:szCs w:val="24"/>
              </w:rPr>
              <w:t>75.98　</w:t>
            </w:r>
          </w:p>
        </w:tc>
        <w:tc>
          <w:tcPr>
            <w:tcW w:w="3000" w:type="dxa"/>
            <w:tcBorders>
              <w:top w:val="nil"/>
              <w:left w:val="nil"/>
              <w:bottom w:val="single" w:color="auto" w:sz="4" w:space="0"/>
              <w:right w:val="single" w:color="auto" w:sz="8" w:space="0"/>
            </w:tcBorders>
            <w:shd w:val="clear" w:color="auto" w:fill="auto"/>
            <w:vAlign w:val="center"/>
          </w:tcPr>
          <w:p w14:paraId="6C9A709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3BDA5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8DE506">
            <w:pPr>
              <w:rPr>
                <w:rFonts w:ascii="宋体" w:hAnsi="宋体" w:eastAsia="宋体" w:cs="宋体"/>
                <w:sz w:val="24"/>
                <w:szCs w:val="24"/>
              </w:rPr>
            </w:pPr>
            <w:r>
              <w:rPr>
                <w:rFonts w:hint="eastAsia"/>
              </w:rPr>
              <w:t>　2130501</w:t>
            </w:r>
          </w:p>
        </w:tc>
        <w:tc>
          <w:tcPr>
            <w:tcW w:w="3527" w:type="dxa"/>
            <w:tcBorders>
              <w:top w:val="nil"/>
              <w:left w:val="nil"/>
              <w:bottom w:val="single" w:color="auto" w:sz="4" w:space="0"/>
              <w:right w:val="single" w:color="auto" w:sz="4" w:space="0"/>
            </w:tcBorders>
            <w:shd w:val="clear" w:color="auto" w:fill="auto"/>
            <w:vAlign w:val="center"/>
          </w:tcPr>
          <w:p w14:paraId="480F297F">
            <w:pPr>
              <w:rPr>
                <w:rFonts w:ascii="宋体" w:hAnsi="宋体" w:eastAsia="宋体" w:cs="宋体"/>
                <w:sz w:val="24"/>
                <w:szCs w:val="24"/>
              </w:rPr>
            </w:pPr>
            <w:r>
              <w:rPr>
                <w:rFonts w:hint="eastAsia"/>
              </w:rPr>
              <w:t>　行政运行</w:t>
            </w:r>
          </w:p>
        </w:tc>
        <w:tc>
          <w:tcPr>
            <w:tcW w:w="3000" w:type="dxa"/>
            <w:tcBorders>
              <w:top w:val="nil"/>
              <w:left w:val="nil"/>
              <w:bottom w:val="single" w:color="auto" w:sz="4" w:space="0"/>
              <w:right w:val="single" w:color="auto" w:sz="4" w:space="0"/>
            </w:tcBorders>
            <w:shd w:val="clear" w:color="auto" w:fill="auto"/>
            <w:vAlign w:val="center"/>
          </w:tcPr>
          <w:p w14:paraId="6AA01EC2">
            <w:pPr>
              <w:widowControl/>
              <w:jc w:val="right"/>
              <w:rPr>
                <w:rFonts w:ascii="宋体" w:hAnsi="宋体" w:eastAsia="宋体" w:cs="宋体"/>
                <w:kern w:val="0"/>
                <w:sz w:val="24"/>
                <w:szCs w:val="24"/>
              </w:rPr>
            </w:pPr>
            <w:r>
              <w:rPr>
                <w:rFonts w:hint="eastAsia" w:ascii="宋体" w:hAnsi="宋体" w:eastAsia="宋体" w:cs="宋体"/>
                <w:kern w:val="0"/>
                <w:sz w:val="24"/>
                <w:szCs w:val="24"/>
              </w:rPr>
              <w:t>6　</w:t>
            </w:r>
          </w:p>
        </w:tc>
        <w:tc>
          <w:tcPr>
            <w:tcW w:w="3492" w:type="dxa"/>
            <w:tcBorders>
              <w:top w:val="nil"/>
              <w:left w:val="nil"/>
              <w:bottom w:val="single" w:color="auto" w:sz="4" w:space="0"/>
              <w:right w:val="single" w:color="auto" w:sz="4" w:space="0"/>
            </w:tcBorders>
            <w:shd w:val="clear" w:color="auto" w:fill="auto"/>
            <w:vAlign w:val="center"/>
          </w:tcPr>
          <w:p w14:paraId="065F6F73">
            <w:pPr>
              <w:widowControl/>
              <w:jc w:val="right"/>
              <w:rPr>
                <w:rFonts w:ascii="宋体" w:hAnsi="宋体" w:eastAsia="宋体" w:cs="宋体"/>
                <w:kern w:val="0"/>
                <w:sz w:val="24"/>
                <w:szCs w:val="24"/>
              </w:rPr>
            </w:pPr>
            <w:r>
              <w:rPr>
                <w:rFonts w:hint="eastAsia" w:ascii="宋体" w:hAnsi="宋体" w:eastAsia="宋体" w:cs="宋体"/>
                <w:kern w:val="0"/>
                <w:sz w:val="24"/>
                <w:szCs w:val="24"/>
              </w:rPr>
              <w:t>6　</w:t>
            </w:r>
          </w:p>
        </w:tc>
        <w:tc>
          <w:tcPr>
            <w:tcW w:w="3000" w:type="dxa"/>
            <w:tcBorders>
              <w:top w:val="nil"/>
              <w:left w:val="nil"/>
              <w:bottom w:val="single" w:color="auto" w:sz="4" w:space="0"/>
              <w:right w:val="single" w:color="auto" w:sz="8" w:space="0"/>
            </w:tcBorders>
            <w:shd w:val="clear" w:color="auto" w:fill="auto"/>
            <w:vAlign w:val="center"/>
          </w:tcPr>
          <w:p w14:paraId="178BE62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11F5F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0BD87C">
            <w:pPr>
              <w:rPr>
                <w:rFonts w:ascii="宋体" w:hAnsi="宋体" w:eastAsia="宋体" w:cs="宋体"/>
                <w:sz w:val="24"/>
                <w:szCs w:val="24"/>
              </w:rPr>
            </w:pPr>
            <w:r>
              <w:rPr>
                <w:rFonts w:hint="eastAsia"/>
              </w:rPr>
              <w:t>　2130599</w:t>
            </w:r>
          </w:p>
        </w:tc>
        <w:tc>
          <w:tcPr>
            <w:tcW w:w="3527" w:type="dxa"/>
            <w:tcBorders>
              <w:top w:val="nil"/>
              <w:left w:val="nil"/>
              <w:bottom w:val="single" w:color="auto" w:sz="4" w:space="0"/>
              <w:right w:val="single" w:color="auto" w:sz="4" w:space="0"/>
            </w:tcBorders>
            <w:shd w:val="clear" w:color="auto" w:fill="auto"/>
            <w:vAlign w:val="center"/>
          </w:tcPr>
          <w:p w14:paraId="4CA8C76D">
            <w:pPr>
              <w:rPr>
                <w:rFonts w:ascii="宋体" w:hAnsi="宋体" w:eastAsia="宋体" w:cs="宋体"/>
                <w:sz w:val="24"/>
                <w:szCs w:val="24"/>
              </w:rPr>
            </w:pPr>
            <w:r>
              <w:rPr>
                <w:rFonts w:hint="eastAsia"/>
              </w:rPr>
              <w:t>　其他扶贫支出</w:t>
            </w:r>
          </w:p>
        </w:tc>
        <w:tc>
          <w:tcPr>
            <w:tcW w:w="3000" w:type="dxa"/>
            <w:tcBorders>
              <w:top w:val="nil"/>
              <w:left w:val="nil"/>
              <w:bottom w:val="single" w:color="auto" w:sz="4" w:space="0"/>
              <w:right w:val="single" w:color="auto" w:sz="4" w:space="0"/>
            </w:tcBorders>
            <w:shd w:val="clear" w:color="auto" w:fill="auto"/>
            <w:vAlign w:val="center"/>
          </w:tcPr>
          <w:p w14:paraId="030E2F05">
            <w:pPr>
              <w:widowControl/>
              <w:jc w:val="right"/>
              <w:rPr>
                <w:rFonts w:ascii="宋体" w:hAnsi="宋体" w:eastAsia="宋体" w:cs="宋体"/>
                <w:kern w:val="0"/>
                <w:sz w:val="24"/>
                <w:szCs w:val="24"/>
              </w:rPr>
            </w:pPr>
            <w:r>
              <w:rPr>
                <w:rFonts w:hint="eastAsia" w:ascii="宋体" w:hAnsi="宋体" w:eastAsia="宋体" w:cs="宋体"/>
                <w:kern w:val="0"/>
                <w:sz w:val="24"/>
                <w:szCs w:val="24"/>
              </w:rPr>
              <w:t>69.98　</w:t>
            </w:r>
          </w:p>
        </w:tc>
        <w:tc>
          <w:tcPr>
            <w:tcW w:w="3492" w:type="dxa"/>
            <w:tcBorders>
              <w:top w:val="nil"/>
              <w:left w:val="nil"/>
              <w:bottom w:val="single" w:color="auto" w:sz="4" w:space="0"/>
              <w:right w:val="single" w:color="auto" w:sz="4" w:space="0"/>
            </w:tcBorders>
            <w:shd w:val="clear" w:color="auto" w:fill="auto"/>
            <w:vAlign w:val="center"/>
          </w:tcPr>
          <w:p w14:paraId="1B6F4143">
            <w:pPr>
              <w:widowControl/>
              <w:jc w:val="right"/>
              <w:rPr>
                <w:rFonts w:ascii="宋体" w:hAnsi="宋体" w:eastAsia="宋体" w:cs="宋体"/>
                <w:kern w:val="0"/>
                <w:sz w:val="24"/>
                <w:szCs w:val="24"/>
              </w:rPr>
            </w:pPr>
            <w:r>
              <w:rPr>
                <w:rFonts w:hint="eastAsia" w:ascii="宋体" w:hAnsi="宋体" w:eastAsia="宋体" w:cs="宋体"/>
                <w:kern w:val="0"/>
                <w:sz w:val="24"/>
                <w:szCs w:val="24"/>
              </w:rPr>
              <w:t>69.98　</w:t>
            </w:r>
          </w:p>
        </w:tc>
        <w:tc>
          <w:tcPr>
            <w:tcW w:w="3000" w:type="dxa"/>
            <w:tcBorders>
              <w:top w:val="nil"/>
              <w:left w:val="nil"/>
              <w:bottom w:val="single" w:color="auto" w:sz="4" w:space="0"/>
              <w:right w:val="single" w:color="auto" w:sz="8" w:space="0"/>
            </w:tcBorders>
            <w:shd w:val="clear" w:color="auto" w:fill="auto"/>
            <w:vAlign w:val="center"/>
          </w:tcPr>
          <w:p w14:paraId="3BFD22A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BD9F4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D0962F">
            <w:pPr>
              <w:rPr>
                <w:rFonts w:ascii="宋体" w:hAnsi="宋体" w:eastAsia="宋体" w:cs="宋体"/>
                <w:sz w:val="24"/>
                <w:szCs w:val="24"/>
              </w:rPr>
            </w:pPr>
            <w:r>
              <w:rPr>
                <w:rFonts w:hint="eastAsia"/>
              </w:rPr>
              <w:t>　216</w:t>
            </w:r>
          </w:p>
        </w:tc>
        <w:tc>
          <w:tcPr>
            <w:tcW w:w="3527" w:type="dxa"/>
            <w:tcBorders>
              <w:top w:val="nil"/>
              <w:left w:val="nil"/>
              <w:bottom w:val="single" w:color="auto" w:sz="4" w:space="0"/>
              <w:right w:val="single" w:color="auto" w:sz="4" w:space="0"/>
            </w:tcBorders>
            <w:shd w:val="clear" w:color="auto" w:fill="auto"/>
            <w:vAlign w:val="center"/>
          </w:tcPr>
          <w:p w14:paraId="0217AA9F">
            <w:pPr>
              <w:rPr>
                <w:rFonts w:ascii="宋体" w:hAnsi="宋体" w:eastAsia="宋体" w:cs="宋体"/>
                <w:sz w:val="24"/>
                <w:szCs w:val="24"/>
              </w:rPr>
            </w:pPr>
            <w:r>
              <w:rPr>
                <w:rFonts w:hint="eastAsia"/>
              </w:rPr>
              <w:t>　商业服务业等支出</w:t>
            </w:r>
          </w:p>
        </w:tc>
        <w:tc>
          <w:tcPr>
            <w:tcW w:w="3000" w:type="dxa"/>
            <w:tcBorders>
              <w:top w:val="nil"/>
              <w:left w:val="nil"/>
              <w:bottom w:val="single" w:color="auto" w:sz="4" w:space="0"/>
              <w:right w:val="single" w:color="auto" w:sz="4" w:space="0"/>
            </w:tcBorders>
            <w:shd w:val="clear" w:color="auto" w:fill="auto"/>
            <w:vAlign w:val="center"/>
          </w:tcPr>
          <w:p w14:paraId="4BA6FAD6">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3492" w:type="dxa"/>
            <w:tcBorders>
              <w:top w:val="nil"/>
              <w:left w:val="nil"/>
              <w:bottom w:val="single" w:color="auto" w:sz="4" w:space="0"/>
              <w:right w:val="single" w:color="auto" w:sz="4" w:space="0"/>
            </w:tcBorders>
            <w:shd w:val="clear" w:color="auto" w:fill="auto"/>
            <w:vAlign w:val="center"/>
          </w:tcPr>
          <w:p w14:paraId="65B1034F">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3000" w:type="dxa"/>
            <w:tcBorders>
              <w:top w:val="nil"/>
              <w:left w:val="nil"/>
              <w:bottom w:val="single" w:color="auto" w:sz="4" w:space="0"/>
              <w:right w:val="single" w:color="auto" w:sz="8" w:space="0"/>
            </w:tcBorders>
            <w:shd w:val="clear" w:color="auto" w:fill="auto"/>
            <w:vAlign w:val="center"/>
          </w:tcPr>
          <w:p w14:paraId="05FF768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937C9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B19D00">
            <w:pPr>
              <w:rPr>
                <w:rFonts w:ascii="宋体" w:hAnsi="宋体" w:eastAsia="宋体" w:cs="宋体"/>
                <w:sz w:val="24"/>
                <w:szCs w:val="24"/>
              </w:rPr>
            </w:pPr>
            <w:r>
              <w:rPr>
                <w:rFonts w:hint="eastAsia"/>
              </w:rPr>
              <w:t>　21602</w:t>
            </w:r>
          </w:p>
        </w:tc>
        <w:tc>
          <w:tcPr>
            <w:tcW w:w="3527" w:type="dxa"/>
            <w:tcBorders>
              <w:top w:val="nil"/>
              <w:left w:val="nil"/>
              <w:bottom w:val="single" w:color="auto" w:sz="4" w:space="0"/>
              <w:right w:val="single" w:color="auto" w:sz="4" w:space="0"/>
            </w:tcBorders>
            <w:shd w:val="clear" w:color="auto" w:fill="auto"/>
            <w:vAlign w:val="center"/>
          </w:tcPr>
          <w:p w14:paraId="6BC3EEBF">
            <w:pPr>
              <w:rPr>
                <w:rFonts w:ascii="宋体" w:hAnsi="宋体" w:eastAsia="宋体" w:cs="宋体"/>
                <w:sz w:val="24"/>
                <w:szCs w:val="24"/>
              </w:rPr>
            </w:pPr>
            <w:r>
              <w:rPr>
                <w:rFonts w:hint="eastAsia"/>
              </w:rPr>
              <w:t>　商业流通事务</w:t>
            </w:r>
          </w:p>
        </w:tc>
        <w:tc>
          <w:tcPr>
            <w:tcW w:w="3000" w:type="dxa"/>
            <w:tcBorders>
              <w:top w:val="nil"/>
              <w:left w:val="nil"/>
              <w:bottom w:val="single" w:color="auto" w:sz="4" w:space="0"/>
              <w:right w:val="single" w:color="auto" w:sz="4" w:space="0"/>
            </w:tcBorders>
            <w:shd w:val="clear" w:color="auto" w:fill="auto"/>
            <w:vAlign w:val="center"/>
          </w:tcPr>
          <w:p w14:paraId="082B52BF">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3492" w:type="dxa"/>
            <w:tcBorders>
              <w:top w:val="nil"/>
              <w:left w:val="nil"/>
              <w:bottom w:val="single" w:color="auto" w:sz="4" w:space="0"/>
              <w:right w:val="single" w:color="auto" w:sz="4" w:space="0"/>
            </w:tcBorders>
            <w:shd w:val="clear" w:color="auto" w:fill="auto"/>
            <w:vAlign w:val="center"/>
          </w:tcPr>
          <w:p w14:paraId="759EEF8C">
            <w:pPr>
              <w:widowControl/>
              <w:jc w:val="right"/>
              <w:rPr>
                <w:rFonts w:ascii="宋体" w:hAnsi="宋体" w:eastAsia="宋体" w:cs="宋体"/>
                <w:kern w:val="0"/>
                <w:sz w:val="24"/>
                <w:szCs w:val="24"/>
              </w:rPr>
            </w:pPr>
            <w:r>
              <w:rPr>
                <w:rFonts w:hint="eastAsia" w:ascii="宋体" w:hAnsi="宋体" w:eastAsia="宋体" w:cs="宋体"/>
                <w:kern w:val="0"/>
                <w:sz w:val="24"/>
                <w:szCs w:val="24"/>
              </w:rPr>
              <w:t>3.42　</w:t>
            </w:r>
          </w:p>
        </w:tc>
        <w:tc>
          <w:tcPr>
            <w:tcW w:w="3000" w:type="dxa"/>
            <w:tcBorders>
              <w:top w:val="nil"/>
              <w:left w:val="nil"/>
              <w:bottom w:val="single" w:color="auto" w:sz="4" w:space="0"/>
              <w:right w:val="single" w:color="auto" w:sz="8" w:space="0"/>
            </w:tcBorders>
            <w:shd w:val="clear" w:color="auto" w:fill="auto"/>
            <w:vAlign w:val="center"/>
          </w:tcPr>
          <w:p w14:paraId="6E615444">
            <w:pPr>
              <w:widowControl/>
              <w:jc w:val="left"/>
              <w:rPr>
                <w:rFonts w:ascii="Times New Roman" w:hAnsi="Times New Roman" w:eastAsia="仿宋_GB2312" w:cs="Times New Roman"/>
                <w:kern w:val="0"/>
                <w:szCs w:val="21"/>
              </w:rPr>
            </w:pPr>
          </w:p>
        </w:tc>
      </w:tr>
      <w:tr w14:paraId="5034F3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5750AB">
            <w:pPr>
              <w:jc w:val="center"/>
              <w:rPr>
                <w:rFonts w:ascii="宋体" w:hAnsi="宋体" w:eastAsia="宋体" w:cs="宋体"/>
                <w:sz w:val="24"/>
                <w:szCs w:val="24"/>
              </w:rPr>
            </w:pPr>
            <w:r>
              <w:rPr>
                <w:rFonts w:hint="eastAsia"/>
              </w:rPr>
              <w:t>2160201</w:t>
            </w:r>
          </w:p>
        </w:tc>
        <w:tc>
          <w:tcPr>
            <w:tcW w:w="3527" w:type="dxa"/>
            <w:tcBorders>
              <w:top w:val="nil"/>
              <w:left w:val="nil"/>
              <w:bottom w:val="single" w:color="auto" w:sz="4" w:space="0"/>
              <w:right w:val="single" w:color="auto" w:sz="4" w:space="0"/>
            </w:tcBorders>
            <w:shd w:val="clear" w:color="auto" w:fill="auto"/>
            <w:vAlign w:val="center"/>
          </w:tcPr>
          <w:p w14:paraId="05F3CB5B">
            <w:pPr>
              <w:rPr>
                <w:rFonts w:ascii="宋体" w:hAnsi="宋体" w:eastAsia="宋体" w:cs="宋体"/>
                <w:sz w:val="24"/>
                <w:szCs w:val="24"/>
              </w:rPr>
            </w:pPr>
            <w:r>
              <w:rPr>
                <w:rFonts w:hint="eastAsia"/>
              </w:rPr>
              <w:t>　  行政运行</w:t>
            </w:r>
          </w:p>
        </w:tc>
        <w:tc>
          <w:tcPr>
            <w:tcW w:w="3000" w:type="dxa"/>
            <w:tcBorders>
              <w:top w:val="nil"/>
              <w:left w:val="nil"/>
              <w:bottom w:val="single" w:color="auto" w:sz="4" w:space="0"/>
              <w:right w:val="single" w:color="auto" w:sz="4" w:space="0"/>
            </w:tcBorders>
            <w:shd w:val="clear" w:color="auto" w:fill="auto"/>
            <w:vAlign w:val="center"/>
          </w:tcPr>
          <w:p w14:paraId="267E8DEC">
            <w:pPr>
              <w:widowControl/>
              <w:jc w:val="right"/>
              <w:rPr>
                <w:rFonts w:ascii="宋体" w:hAnsi="宋体" w:eastAsia="宋体" w:cs="宋体"/>
                <w:kern w:val="0"/>
                <w:sz w:val="24"/>
                <w:szCs w:val="24"/>
              </w:rPr>
            </w:pPr>
            <w:r>
              <w:rPr>
                <w:rFonts w:hint="eastAsia" w:ascii="宋体" w:hAnsi="宋体" w:eastAsia="宋体" w:cs="宋体"/>
                <w:kern w:val="0"/>
                <w:sz w:val="24"/>
                <w:szCs w:val="24"/>
              </w:rPr>
              <w:t>3　</w:t>
            </w:r>
          </w:p>
        </w:tc>
        <w:tc>
          <w:tcPr>
            <w:tcW w:w="3492" w:type="dxa"/>
            <w:tcBorders>
              <w:top w:val="nil"/>
              <w:left w:val="nil"/>
              <w:bottom w:val="single" w:color="auto" w:sz="4" w:space="0"/>
              <w:right w:val="single" w:color="auto" w:sz="4" w:space="0"/>
            </w:tcBorders>
            <w:shd w:val="clear" w:color="auto" w:fill="auto"/>
            <w:vAlign w:val="center"/>
          </w:tcPr>
          <w:p w14:paraId="5698D8B3">
            <w:pPr>
              <w:widowControl/>
              <w:jc w:val="right"/>
              <w:rPr>
                <w:rFonts w:ascii="宋体" w:hAnsi="宋体" w:eastAsia="宋体" w:cs="宋体"/>
                <w:kern w:val="0"/>
                <w:sz w:val="24"/>
                <w:szCs w:val="24"/>
              </w:rPr>
            </w:pPr>
            <w:r>
              <w:rPr>
                <w:rFonts w:hint="eastAsia" w:ascii="宋体" w:hAnsi="宋体" w:eastAsia="宋体" w:cs="宋体"/>
                <w:kern w:val="0"/>
                <w:sz w:val="24"/>
                <w:szCs w:val="24"/>
              </w:rPr>
              <w:t>3　</w:t>
            </w:r>
          </w:p>
        </w:tc>
        <w:tc>
          <w:tcPr>
            <w:tcW w:w="3000" w:type="dxa"/>
            <w:tcBorders>
              <w:top w:val="nil"/>
              <w:left w:val="nil"/>
              <w:bottom w:val="single" w:color="auto" w:sz="4" w:space="0"/>
              <w:right w:val="single" w:color="auto" w:sz="8" w:space="0"/>
            </w:tcBorders>
            <w:shd w:val="clear" w:color="auto" w:fill="auto"/>
            <w:vAlign w:val="center"/>
          </w:tcPr>
          <w:p w14:paraId="362B3EC4">
            <w:pPr>
              <w:widowControl/>
              <w:jc w:val="left"/>
              <w:rPr>
                <w:rFonts w:ascii="Times New Roman" w:hAnsi="Times New Roman" w:eastAsia="仿宋_GB2312" w:cs="Times New Roman"/>
                <w:kern w:val="0"/>
                <w:szCs w:val="21"/>
              </w:rPr>
            </w:pPr>
          </w:p>
        </w:tc>
      </w:tr>
      <w:tr w14:paraId="43F641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13F7BC">
            <w:r>
              <w:rPr>
                <w:rFonts w:hint="eastAsia"/>
              </w:rPr>
              <w:t>2160299</w:t>
            </w:r>
          </w:p>
        </w:tc>
        <w:tc>
          <w:tcPr>
            <w:tcW w:w="3527" w:type="dxa"/>
            <w:tcBorders>
              <w:top w:val="nil"/>
              <w:left w:val="nil"/>
              <w:bottom w:val="single" w:color="auto" w:sz="4" w:space="0"/>
              <w:right w:val="single" w:color="auto" w:sz="4" w:space="0"/>
            </w:tcBorders>
            <w:shd w:val="clear" w:color="auto" w:fill="auto"/>
            <w:vAlign w:val="center"/>
          </w:tcPr>
          <w:p w14:paraId="4BA8A626">
            <w:r>
              <w:rPr>
                <w:rFonts w:hint="eastAsia"/>
              </w:rPr>
              <w:t xml:space="preserve">  其他商业流通事务支出</w:t>
            </w:r>
          </w:p>
        </w:tc>
        <w:tc>
          <w:tcPr>
            <w:tcW w:w="3000" w:type="dxa"/>
            <w:tcBorders>
              <w:top w:val="nil"/>
              <w:left w:val="nil"/>
              <w:bottom w:val="single" w:color="auto" w:sz="4" w:space="0"/>
              <w:right w:val="single" w:color="auto" w:sz="4" w:space="0"/>
            </w:tcBorders>
            <w:shd w:val="clear" w:color="auto" w:fill="auto"/>
            <w:vAlign w:val="center"/>
          </w:tcPr>
          <w:p w14:paraId="7C16C4F0">
            <w:pPr>
              <w:widowControl/>
              <w:jc w:val="right"/>
              <w:rPr>
                <w:rFonts w:ascii="宋体" w:hAnsi="宋体" w:eastAsia="宋体" w:cs="宋体"/>
                <w:kern w:val="0"/>
                <w:sz w:val="24"/>
                <w:szCs w:val="24"/>
              </w:rPr>
            </w:pPr>
            <w:r>
              <w:rPr>
                <w:rFonts w:hint="eastAsia" w:ascii="宋体" w:hAnsi="宋体" w:eastAsia="宋体" w:cs="宋体"/>
                <w:kern w:val="0"/>
                <w:sz w:val="24"/>
                <w:szCs w:val="24"/>
              </w:rPr>
              <w:t>0.42</w:t>
            </w:r>
          </w:p>
        </w:tc>
        <w:tc>
          <w:tcPr>
            <w:tcW w:w="3492" w:type="dxa"/>
            <w:tcBorders>
              <w:top w:val="nil"/>
              <w:left w:val="nil"/>
              <w:bottom w:val="single" w:color="auto" w:sz="4" w:space="0"/>
              <w:right w:val="single" w:color="auto" w:sz="4" w:space="0"/>
            </w:tcBorders>
            <w:shd w:val="clear" w:color="auto" w:fill="auto"/>
            <w:vAlign w:val="center"/>
          </w:tcPr>
          <w:p w14:paraId="0415D09F">
            <w:pPr>
              <w:widowControl/>
              <w:jc w:val="right"/>
              <w:rPr>
                <w:rFonts w:ascii="宋体" w:hAnsi="宋体" w:eastAsia="宋体" w:cs="宋体"/>
                <w:kern w:val="0"/>
                <w:sz w:val="24"/>
                <w:szCs w:val="24"/>
              </w:rPr>
            </w:pPr>
            <w:r>
              <w:rPr>
                <w:rFonts w:hint="eastAsia" w:ascii="宋体" w:hAnsi="宋体" w:eastAsia="宋体" w:cs="宋体"/>
                <w:kern w:val="0"/>
                <w:sz w:val="24"/>
                <w:szCs w:val="24"/>
              </w:rPr>
              <w:t>0.42</w:t>
            </w:r>
          </w:p>
        </w:tc>
        <w:tc>
          <w:tcPr>
            <w:tcW w:w="3000" w:type="dxa"/>
            <w:tcBorders>
              <w:top w:val="nil"/>
              <w:left w:val="nil"/>
              <w:bottom w:val="single" w:color="auto" w:sz="4" w:space="0"/>
              <w:right w:val="single" w:color="auto" w:sz="8" w:space="0"/>
            </w:tcBorders>
            <w:shd w:val="clear" w:color="auto" w:fill="auto"/>
            <w:vAlign w:val="center"/>
          </w:tcPr>
          <w:p w14:paraId="2187E52B">
            <w:pPr>
              <w:widowControl/>
              <w:jc w:val="left"/>
              <w:rPr>
                <w:rFonts w:ascii="Times New Roman" w:hAnsi="Times New Roman" w:eastAsia="仿宋_GB2312" w:cs="Times New Roman"/>
                <w:kern w:val="0"/>
                <w:szCs w:val="21"/>
              </w:rPr>
            </w:pPr>
          </w:p>
        </w:tc>
      </w:tr>
      <w:tr w14:paraId="5624EF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3E6149">
            <w:r>
              <w:rPr>
                <w:rFonts w:hint="eastAsia"/>
              </w:rPr>
              <w:t>221</w:t>
            </w:r>
          </w:p>
        </w:tc>
        <w:tc>
          <w:tcPr>
            <w:tcW w:w="3527" w:type="dxa"/>
            <w:tcBorders>
              <w:top w:val="nil"/>
              <w:left w:val="nil"/>
              <w:bottom w:val="single" w:color="auto" w:sz="4" w:space="0"/>
              <w:right w:val="single" w:color="auto" w:sz="4" w:space="0"/>
            </w:tcBorders>
            <w:shd w:val="clear" w:color="auto" w:fill="auto"/>
            <w:vAlign w:val="center"/>
          </w:tcPr>
          <w:p w14:paraId="1A33A425">
            <w:r>
              <w:rPr>
                <w:rFonts w:hint="eastAsia"/>
              </w:rPr>
              <w:t>住房保障支出</w:t>
            </w:r>
          </w:p>
        </w:tc>
        <w:tc>
          <w:tcPr>
            <w:tcW w:w="3000" w:type="dxa"/>
            <w:tcBorders>
              <w:top w:val="nil"/>
              <w:left w:val="nil"/>
              <w:bottom w:val="single" w:color="auto" w:sz="4" w:space="0"/>
              <w:right w:val="single" w:color="auto" w:sz="4" w:space="0"/>
            </w:tcBorders>
            <w:shd w:val="clear" w:color="auto" w:fill="auto"/>
            <w:vAlign w:val="center"/>
          </w:tcPr>
          <w:p w14:paraId="5E278310">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492" w:type="dxa"/>
            <w:tcBorders>
              <w:top w:val="nil"/>
              <w:left w:val="nil"/>
              <w:bottom w:val="single" w:color="auto" w:sz="4" w:space="0"/>
              <w:right w:val="single" w:color="auto" w:sz="4" w:space="0"/>
            </w:tcBorders>
            <w:shd w:val="clear" w:color="auto" w:fill="auto"/>
            <w:vAlign w:val="center"/>
          </w:tcPr>
          <w:p w14:paraId="5DE5FF0C">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000" w:type="dxa"/>
            <w:tcBorders>
              <w:top w:val="nil"/>
              <w:left w:val="nil"/>
              <w:bottom w:val="single" w:color="auto" w:sz="4" w:space="0"/>
              <w:right w:val="single" w:color="auto" w:sz="8" w:space="0"/>
            </w:tcBorders>
            <w:shd w:val="clear" w:color="auto" w:fill="auto"/>
            <w:vAlign w:val="center"/>
          </w:tcPr>
          <w:p w14:paraId="3328B88C">
            <w:pPr>
              <w:widowControl/>
              <w:jc w:val="left"/>
              <w:rPr>
                <w:rFonts w:ascii="Times New Roman" w:hAnsi="Times New Roman" w:eastAsia="仿宋_GB2312" w:cs="Times New Roman"/>
                <w:kern w:val="0"/>
                <w:szCs w:val="21"/>
              </w:rPr>
            </w:pPr>
          </w:p>
        </w:tc>
      </w:tr>
      <w:tr w14:paraId="7398F1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B83F09">
            <w:r>
              <w:rPr>
                <w:rFonts w:hint="eastAsia"/>
              </w:rPr>
              <w:t>22102</w:t>
            </w:r>
          </w:p>
        </w:tc>
        <w:tc>
          <w:tcPr>
            <w:tcW w:w="3527" w:type="dxa"/>
            <w:tcBorders>
              <w:top w:val="nil"/>
              <w:left w:val="nil"/>
              <w:bottom w:val="single" w:color="auto" w:sz="4" w:space="0"/>
              <w:right w:val="single" w:color="auto" w:sz="4" w:space="0"/>
            </w:tcBorders>
            <w:shd w:val="clear" w:color="auto" w:fill="auto"/>
            <w:vAlign w:val="center"/>
          </w:tcPr>
          <w:p w14:paraId="51D78EB2">
            <w:r>
              <w:rPr>
                <w:rFonts w:hint="eastAsia"/>
              </w:rPr>
              <w:t>住房改革支出</w:t>
            </w:r>
          </w:p>
        </w:tc>
        <w:tc>
          <w:tcPr>
            <w:tcW w:w="3000" w:type="dxa"/>
            <w:tcBorders>
              <w:top w:val="nil"/>
              <w:left w:val="nil"/>
              <w:bottom w:val="single" w:color="auto" w:sz="4" w:space="0"/>
              <w:right w:val="single" w:color="auto" w:sz="4" w:space="0"/>
            </w:tcBorders>
            <w:shd w:val="clear" w:color="auto" w:fill="auto"/>
            <w:vAlign w:val="center"/>
          </w:tcPr>
          <w:p w14:paraId="777178A2">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492" w:type="dxa"/>
            <w:tcBorders>
              <w:top w:val="nil"/>
              <w:left w:val="nil"/>
              <w:bottom w:val="single" w:color="auto" w:sz="4" w:space="0"/>
              <w:right w:val="single" w:color="auto" w:sz="4" w:space="0"/>
            </w:tcBorders>
            <w:shd w:val="clear" w:color="auto" w:fill="auto"/>
            <w:vAlign w:val="center"/>
          </w:tcPr>
          <w:p w14:paraId="7D437057">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000" w:type="dxa"/>
            <w:tcBorders>
              <w:top w:val="nil"/>
              <w:left w:val="nil"/>
              <w:bottom w:val="single" w:color="auto" w:sz="4" w:space="0"/>
              <w:right w:val="single" w:color="auto" w:sz="8" w:space="0"/>
            </w:tcBorders>
            <w:shd w:val="clear" w:color="auto" w:fill="auto"/>
            <w:vAlign w:val="center"/>
          </w:tcPr>
          <w:p w14:paraId="7FF8E96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F9684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83CDE3">
            <w:r>
              <w:rPr>
                <w:rFonts w:hint="eastAsia"/>
              </w:rPr>
              <w:t>2210201</w:t>
            </w:r>
          </w:p>
        </w:tc>
        <w:tc>
          <w:tcPr>
            <w:tcW w:w="3527" w:type="dxa"/>
            <w:tcBorders>
              <w:top w:val="nil"/>
              <w:left w:val="nil"/>
              <w:bottom w:val="single" w:color="auto" w:sz="4" w:space="0"/>
              <w:right w:val="single" w:color="auto" w:sz="4" w:space="0"/>
            </w:tcBorders>
            <w:shd w:val="clear" w:color="auto" w:fill="auto"/>
            <w:vAlign w:val="center"/>
          </w:tcPr>
          <w:p w14:paraId="66AB6183">
            <w:r>
              <w:rPr>
                <w:rFonts w:hint="eastAsia"/>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79BAF990">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492" w:type="dxa"/>
            <w:tcBorders>
              <w:top w:val="nil"/>
              <w:left w:val="nil"/>
              <w:bottom w:val="single" w:color="auto" w:sz="4" w:space="0"/>
              <w:right w:val="single" w:color="auto" w:sz="4" w:space="0"/>
            </w:tcBorders>
            <w:shd w:val="clear" w:color="auto" w:fill="auto"/>
            <w:vAlign w:val="center"/>
          </w:tcPr>
          <w:p w14:paraId="66EBACD2">
            <w:pPr>
              <w:widowControl/>
              <w:jc w:val="right"/>
              <w:rPr>
                <w:rFonts w:ascii="宋体" w:hAnsi="宋体" w:eastAsia="宋体" w:cs="宋体"/>
                <w:kern w:val="0"/>
                <w:sz w:val="24"/>
                <w:szCs w:val="24"/>
              </w:rPr>
            </w:pPr>
            <w:r>
              <w:rPr>
                <w:rFonts w:hint="eastAsia" w:ascii="宋体" w:hAnsi="宋体" w:eastAsia="宋体" w:cs="宋体"/>
                <w:kern w:val="0"/>
                <w:sz w:val="24"/>
                <w:szCs w:val="24"/>
              </w:rPr>
              <w:t>99.16</w:t>
            </w:r>
          </w:p>
        </w:tc>
        <w:tc>
          <w:tcPr>
            <w:tcW w:w="3000" w:type="dxa"/>
            <w:tcBorders>
              <w:top w:val="nil"/>
              <w:left w:val="nil"/>
              <w:bottom w:val="single" w:color="auto" w:sz="4" w:space="0"/>
              <w:right w:val="single" w:color="auto" w:sz="8" w:space="0"/>
            </w:tcBorders>
            <w:shd w:val="clear" w:color="auto" w:fill="auto"/>
            <w:vAlign w:val="center"/>
          </w:tcPr>
          <w:p w14:paraId="2522F491">
            <w:pPr>
              <w:widowControl/>
              <w:jc w:val="left"/>
              <w:rPr>
                <w:rFonts w:ascii="Times New Roman" w:hAnsi="Times New Roman" w:eastAsia="仿宋_GB2312" w:cs="Times New Roman"/>
                <w:kern w:val="0"/>
                <w:szCs w:val="21"/>
              </w:rPr>
            </w:pPr>
          </w:p>
        </w:tc>
      </w:tr>
      <w:tr w14:paraId="6D3CA0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CEFBE0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2F40FAE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1B046EF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477B01D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3717DC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9AD680D">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B84D2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860E1E7">
      <w:pPr>
        <w:widowControl/>
        <w:jc w:val="left"/>
        <w:rPr>
          <w:rFonts w:ascii="Times New Roman" w:hAnsi="Times New Roman" w:eastAsia="仿宋_GB2312" w:cs="Times New Roman"/>
          <w:bCs/>
          <w:kern w:val="0"/>
          <w:szCs w:val="21"/>
        </w:rPr>
      </w:pPr>
    </w:p>
    <w:tbl>
      <w:tblPr>
        <w:tblStyle w:val="5"/>
        <w:tblW w:w="15809" w:type="dxa"/>
        <w:tblInd w:w="0" w:type="dxa"/>
        <w:tblLayout w:type="autofit"/>
        <w:tblCellMar>
          <w:top w:w="0" w:type="dxa"/>
          <w:left w:w="108" w:type="dxa"/>
          <w:bottom w:w="0" w:type="dxa"/>
          <w:right w:w="108" w:type="dxa"/>
        </w:tblCellMar>
      </w:tblPr>
      <w:tblGrid>
        <w:gridCol w:w="1186"/>
        <w:gridCol w:w="2939"/>
        <w:gridCol w:w="1228"/>
        <w:gridCol w:w="954"/>
        <w:gridCol w:w="2316"/>
        <w:gridCol w:w="1056"/>
        <w:gridCol w:w="869"/>
        <w:gridCol w:w="4206"/>
        <w:gridCol w:w="1056"/>
      </w:tblGrid>
      <w:tr w14:paraId="42537CBE">
        <w:tblPrEx>
          <w:tblCellMar>
            <w:top w:w="0" w:type="dxa"/>
            <w:left w:w="108" w:type="dxa"/>
            <w:bottom w:w="0" w:type="dxa"/>
            <w:right w:w="108" w:type="dxa"/>
          </w:tblCellMar>
        </w:tblPrEx>
        <w:trPr>
          <w:trHeight w:val="113" w:hRule="atLeast"/>
        </w:trPr>
        <w:tc>
          <w:tcPr>
            <w:tcW w:w="15809" w:type="dxa"/>
            <w:gridSpan w:val="9"/>
            <w:tcBorders>
              <w:top w:val="nil"/>
              <w:left w:val="nil"/>
              <w:bottom w:val="nil"/>
              <w:right w:val="nil"/>
            </w:tcBorders>
            <w:shd w:val="clear" w:color="auto" w:fill="auto"/>
            <w:noWrap/>
            <w:vAlign w:val="center"/>
          </w:tcPr>
          <w:p w14:paraId="5DA8DFEB">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6CB93F7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rPr>
              <w:t>溆浦县市场监督管理局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公开06表</w:t>
            </w:r>
          </w:p>
          <w:p w14:paraId="69835D5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1EC1A9A">
        <w:tblPrEx>
          <w:tblCellMar>
            <w:top w:w="0" w:type="dxa"/>
            <w:left w:w="108" w:type="dxa"/>
            <w:bottom w:w="0" w:type="dxa"/>
            <w:right w:w="108" w:type="dxa"/>
          </w:tblCellMar>
        </w:tblPrEx>
        <w:trPr>
          <w:trHeight w:val="113"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6ECDDAA1">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39" w:type="dxa"/>
            <w:tcBorders>
              <w:top w:val="single" w:color="auto" w:sz="4" w:space="0"/>
              <w:left w:val="nil"/>
              <w:bottom w:val="single" w:color="auto" w:sz="4" w:space="0"/>
              <w:right w:val="single" w:color="auto" w:sz="4" w:space="0"/>
            </w:tcBorders>
            <w:shd w:val="clear" w:color="auto" w:fill="auto"/>
            <w:vAlign w:val="center"/>
          </w:tcPr>
          <w:p w14:paraId="64FCA2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28" w:type="dxa"/>
            <w:tcBorders>
              <w:top w:val="single" w:color="auto" w:sz="4" w:space="0"/>
              <w:left w:val="nil"/>
              <w:bottom w:val="single" w:color="auto" w:sz="4" w:space="0"/>
              <w:right w:val="single" w:color="auto" w:sz="4" w:space="0"/>
            </w:tcBorders>
            <w:shd w:val="clear" w:color="auto" w:fill="auto"/>
            <w:vAlign w:val="center"/>
          </w:tcPr>
          <w:p w14:paraId="22F9CC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6C9117B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412A6E4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0EB713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7DE538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22E17F1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396C94C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04D8166">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25EFCB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39" w:type="dxa"/>
            <w:tcBorders>
              <w:top w:val="nil"/>
              <w:left w:val="nil"/>
              <w:bottom w:val="single" w:color="auto" w:sz="4" w:space="0"/>
              <w:right w:val="single" w:color="auto" w:sz="4" w:space="0"/>
            </w:tcBorders>
            <w:shd w:val="clear" w:color="auto" w:fill="auto"/>
            <w:noWrap/>
            <w:vAlign w:val="center"/>
          </w:tcPr>
          <w:p w14:paraId="20E8C5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28" w:type="dxa"/>
            <w:tcBorders>
              <w:top w:val="nil"/>
              <w:left w:val="nil"/>
              <w:bottom w:val="single" w:color="auto" w:sz="4" w:space="0"/>
              <w:right w:val="single" w:color="auto" w:sz="4" w:space="0"/>
            </w:tcBorders>
            <w:shd w:val="clear" w:color="auto" w:fill="auto"/>
            <w:noWrap/>
            <w:vAlign w:val="center"/>
          </w:tcPr>
          <w:p w14:paraId="3F2B4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2402.65</w:t>
            </w:r>
          </w:p>
        </w:tc>
        <w:tc>
          <w:tcPr>
            <w:tcW w:w="0" w:type="auto"/>
            <w:tcBorders>
              <w:top w:val="nil"/>
              <w:left w:val="nil"/>
              <w:bottom w:val="single" w:color="auto" w:sz="4" w:space="0"/>
              <w:right w:val="single" w:color="auto" w:sz="4" w:space="0"/>
            </w:tcBorders>
            <w:shd w:val="clear" w:color="auto" w:fill="auto"/>
            <w:noWrap/>
            <w:vAlign w:val="center"/>
          </w:tcPr>
          <w:p w14:paraId="0A0ED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2C02EE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0" w:type="auto"/>
            <w:tcBorders>
              <w:top w:val="nil"/>
              <w:left w:val="nil"/>
              <w:bottom w:val="single" w:color="auto" w:sz="4" w:space="0"/>
              <w:right w:val="single" w:color="auto" w:sz="4" w:space="0"/>
            </w:tcBorders>
            <w:shd w:val="clear" w:color="auto" w:fill="auto"/>
            <w:noWrap/>
            <w:vAlign w:val="center"/>
          </w:tcPr>
          <w:p w14:paraId="1BDE73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672.80</w:t>
            </w:r>
          </w:p>
        </w:tc>
        <w:tc>
          <w:tcPr>
            <w:tcW w:w="0" w:type="auto"/>
            <w:tcBorders>
              <w:top w:val="nil"/>
              <w:left w:val="nil"/>
              <w:bottom w:val="single" w:color="auto" w:sz="4" w:space="0"/>
              <w:right w:val="single" w:color="auto" w:sz="4" w:space="0"/>
            </w:tcBorders>
            <w:shd w:val="clear" w:color="auto" w:fill="auto"/>
            <w:noWrap/>
            <w:vAlign w:val="center"/>
          </w:tcPr>
          <w:p w14:paraId="6954BD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4DD094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440A0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11AB01">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5F8842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39" w:type="dxa"/>
            <w:tcBorders>
              <w:top w:val="nil"/>
              <w:left w:val="nil"/>
              <w:bottom w:val="single" w:color="auto" w:sz="4" w:space="0"/>
              <w:right w:val="single" w:color="auto" w:sz="4" w:space="0"/>
            </w:tcBorders>
            <w:shd w:val="clear" w:color="auto" w:fill="auto"/>
            <w:noWrap/>
            <w:vAlign w:val="center"/>
          </w:tcPr>
          <w:p w14:paraId="12FE19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28" w:type="dxa"/>
            <w:tcBorders>
              <w:top w:val="nil"/>
              <w:left w:val="nil"/>
              <w:bottom w:val="single" w:color="auto" w:sz="4" w:space="0"/>
              <w:right w:val="single" w:color="auto" w:sz="4" w:space="0"/>
            </w:tcBorders>
            <w:shd w:val="clear" w:color="auto" w:fill="auto"/>
            <w:noWrap/>
            <w:vAlign w:val="center"/>
          </w:tcPr>
          <w:p w14:paraId="728E8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948.79</w:t>
            </w:r>
          </w:p>
        </w:tc>
        <w:tc>
          <w:tcPr>
            <w:tcW w:w="0" w:type="auto"/>
            <w:tcBorders>
              <w:top w:val="nil"/>
              <w:left w:val="nil"/>
              <w:bottom w:val="single" w:color="auto" w:sz="4" w:space="0"/>
              <w:right w:val="single" w:color="auto" w:sz="4" w:space="0"/>
            </w:tcBorders>
            <w:shd w:val="clear" w:color="auto" w:fill="auto"/>
            <w:noWrap/>
            <w:vAlign w:val="center"/>
          </w:tcPr>
          <w:p w14:paraId="1F6BE8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448A25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0" w:type="auto"/>
            <w:tcBorders>
              <w:top w:val="nil"/>
              <w:left w:val="nil"/>
              <w:bottom w:val="single" w:color="auto" w:sz="4" w:space="0"/>
              <w:right w:val="single" w:color="auto" w:sz="4" w:space="0"/>
            </w:tcBorders>
            <w:shd w:val="clear" w:color="auto" w:fill="auto"/>
            <w:noWrap/>
            <w:vAlign w:val="center"/>
          </w:tcPr>
          <w:p w14:paraId="436ED5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15.47</w:t>
            </w:r>
          </w:p>
        </w:tc>
        <w:tc>
          <w:tcPr>
            <w:tcW w:w="0" w:type="auto"/>
            <w:tcBorders>
              <w:top w:val="nil"/>
              <w:left w:val="nil"/>
              <w:bottom w:val="single" w:color="auto" w:sz="4" w:space="0"/>
              <w:right w:val="single" w:color="auto" w:sz="4" w:space="0"/>
            </w:tcBorders>
            <w:shd w:val="clear" w:color="auto" w:fill="auto"/>
            <w:noWrap/>
            <w:vAlign w:val="center"/>
          </w:tcPr>
          <w:p w14:paraId="11C4B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1802F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3BC34D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F896A57">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478825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39" w:type="dxa"/>
            <w:tcBorders>
              <w:top w:val="nil"/>
              <w:left w:val="nil"/>
              <w:bottom w:val="single" w:color="auto" w:sz="4" w:space="0"/>
              <w:right w:val="single" w:color="auto" w:sz="4" w:space="0"/>
            </w:tcBorders>
            <w:shd w:val="clear" w:color="auto" w:fill="auto"/>
            <w:noWrap/>
            <w:vAlign w:val="center"/>
          </w:tcPr>
          <w:p w14:paraId="3CE68B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28" w:type="dxa"/>
            <w:tcBorders>
              <w:top w:val="nil"/>
              <w:left w:val="nil"/>
              <w:bottom w:val="single" w:color="auto" w:sz="4" w:space="0"/>
              <w:right w:val="single" w:color="auto" w:sz="4" w:space="0"/>
            </w:tcBorders>
            <w:shd w:val="clear" w:color="auto" w:fill="auto"/>
            <w:noWrap/>
            <w:vAlign w:val="center"/>
          </w:tcPr>
          <w:p w14:paraId="6C5308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560.58</w:t>
            </w:r>
          </w:p>
        </w:tc>
        <w:tc>
          <w:tcPr>
            <w:tcW w:w="0" w:type="auto"/>
            <w:tcBorders>
              <w:top w:val="nil"/>
              <w:left w:val="nil"/>
              <w:bottom w:val="single" w:color="auto" w:sz="4" w:space="0"/>
              <w:right w:val="single" w:color="auto" w:sz="4" w:space="0"/>
            </w:tcBorders>
            <w:shd w:val="clear" w:color="auto" w:fill="auto"/>
            <w:noWrap/>
            <w:vAlign w:val="center"/>
          </w:tcPr>
          <w:p w14:paraId="06A929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4286E7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0" w:type="auto"/>
            <w:tcBorders>
              <w:top w:val="nil"/>
              <w:left w:val="nil"/>
              <w:bottom w:val="single" w:color="auto" w:sz="4" w:space="0"/>
              <w:right w:val="single" w:color="auto" w:sz="4" w:space="0"/>
            </w:tcBorders>
            <w:shd w:val="clear" w:color="auto" w:fill="auto"/>
            <w:noWrap/>
            <w:vAlign w:val="center"/>
          </w:tcPr>
          <w:p w14:paraId="0F37B8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29.94</w:t>
            </w:r>
          </w:p>
        </w:tc>
        <w:tc>
          <w:tcPr>
            <w:tcW w:w="0" w:type="auto"/>
            <w:tcBorders>
              <w:top w:val="nil"/>
              <w:left w:val="nil"/>
              <w:bottom w:val="single" w:color="auto" w:sz="4" w:space="0"/>
              <w:right w:val="single" w:color="auto" w:sz="4" w:space="0"/>
            </w:tcBorders>
            <w:shd w:val="clear" w:color="auto" w:fill="auto"/>
            <w:noWrap/>
            <w:vAlign w:val="center"/>
          </w:tcPr>
          <w:p w14:paraId="31C130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4E47E5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00FE0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34A974">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3F5861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39" w:type="dxa"/>
            <w:tcBorders>
              <w:top w:val="nil"/>
              <w:left w:val="nil"/>
              <w:bottom w:val="single" w:color="auto" w:sz="4" w:space="0"/>
              <w:right w:val="single" w:color="auto" w:sz="4" w:space="0"/>
            </w:tcBorders>
            <w:shd w:val="clear" w:color="auto" w:fill="auto"/>
            <w:noWrap/>
            <w:vAlign w:val="center"/>
          </w:tcPr>
          <w:p w14:paraId="24C88D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28" w:type="dxa"/>
            <w:tcBorders>
              <w:top w:val="nil"/>
              <w:left w:val="nil"/>
              <w:bottom w:val="single" w:color="auto" w:sz="4" w:space="0"/>
              <w:right w:val="single" w:color="auto" w:sz="4" w:space="0"/>
            </w:tcBorders>
            <w:shd w:val="clear" w:color="auto" w:fill="auto"/>
            <w:noWrap/>
            <w:vAlign w:val="center"/>
          </w:tcPr>
          <w:p w14:paraId="393DA6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297.70</w:t>
            </w:r>
          </w:p>
        </w:tc>
        <w:tc>
          <w:tcPr>
            <w:tcW w:w="0" w:type="auto"/>
            <w:tcBorders>
              <w:top w:val="nil"/>
              <w:left w:val="nil"/>
              <w:bottom w:val="single" w:color="auto" w:sz="4" w:space="0"/>
              <w:right w:val="single" w:color="auto" w:sz="4" w:space="0"/>
            </w:tcBorders>
            <w:shd w:val="clear" w:color="auto" w:fill="auto"/>
            <w:noWrap/>
            <w:vAlign w:val="center"/>
          </w:tcPr>
          <w:p w14:paraId="7C2DA7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783C36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0" w:type="auto"/>
            <w:tcBorders>
              <w:top w:val="nil"/>
              <w:left w:val="nil"/>
              <w:bottom w:val="single" w:color="auto" w:sz="4" w:space="0"/>
              <w:right w:val="single" w:color="auto" w:sz="4" w:space="0"/>
            </w:tcBorders>
            <w:shd w:val="clear" w:color="auto" w:fill="auto"/>
            <w:noWrap/>
            <w:vAlign w:val="center"/>
          </w:tcPr>
          <w:p w14:paraId="70824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0.08</w:t>
            </w:r>
          </w:p>
        </w:tc>
        <w:tc>
          <w:tcPr>
            <w:tcW w:w="0" w:type="auto"/>
            <w:tcBorders>
              <w:top w:val="nil"/>
              <w:left w:val="nil"/>
              <w:bottom w:val="single" w:color="auto" w:sz="4" w:space="0"/>
              <w:right w:val="single" w:color="auto" w:sz="4" w:space="0"/>
            </w:tcBorders>
            <w:shd w:val="clear" w:color="auto" w:fill="auto"/>
            <w:noWrap/>
            <w:vAlign w:val="center"/>
          </w:tcPr>
          <w:p w14:paraId="5FF7C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1F049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5B7BBC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29.79</w:t>
            </w:r>
          </w:p>
        </w:tc>
      </w:tr>
      <w:tr w14:paraId="3F9762D2">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54D06E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39" w:type="dxa"/>
            <w:tcBorders>
              <w:top w:val="nil"/>
              <w:left w:val="nil"/>
              <w:bottom w:val="single" w:color="auto" w:sz="4" w:space="0"/>
              <w:right w:val="single" w:color="auto" w:sz="4" w:space="0"/>
            </w:tcBorders>
            <w:shd w:val="clear" w:color="auto" w:fill="auto"/>
            <w:noWrap/>
            <w:vAlign w:val="center"/>
          </w:tcPr>
          <w:p w14:paraId="161B88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28" w:type="dxa"/>
            <w:tcBorders>
              <w:top w:val="nil"/>
              <w:left w:val="nil"/>
              <w:bottom w:val="single" w:color="auto" w:sz="4" w:space="0"/>
              <w:right w:val="single" w:color="auto" w:sz="4" w:space="0"/>
            </w:tcBorders>
            <w:shd w:val="clear" w:color="auto" w:fill="auto"/>
            <w:noWrap/>
            <w:vAlign w:val="center"/>
          </w:tcPr>
          <w:p w14:paraId="11331E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30.77</w:t>
            </w:r>
          </w:p>
        </w:tc>
        <w:tc>
          <w:tcPr>
            <w:tcW w:w="0" w:type="auto"/>
            <w:tcBorders>
              <w:top w:val="nil"/>
              <w:left w:val="nil"/>
              <w:bottom w:val="single" w:color="auto" w:sz="4" w:space="0"/>
              <w:right w:val="single" w:color="auto" w:sz="4" w:space="0"/>
            </w:tcBorders>
            <w:shd w:val="clear" w:color="auto" w:fill="auto"/>
            <w:noWrap/>
            <w:vAlign w:val="center"/>
          </w:tcPr>
          <w:p w14:paraId="3EA25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6D1EE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0" w:type="auto"/>
            <w:tcBorders>
              <w:top w:val="nil"/>
              <w:left w:val="nil"/>
              <w:bottom w:val="single" w:color="auto" w:sz="4" w:space="0"/>
              <w:right w:val="single" w:color="auto" w:sz="4" w:space="0"/>
            </w:tcBorders>
            <w:shd w:val="clear" w:color="auto" w:fill="auto"/>
            <w:noWrap/>
            <w:vAlign w:val="center"/>
          </w:tcPr>
          <w:p w14:paraId="065DE2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255584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74F220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48A3A6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87E0A4">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58024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39" w:type="dxa"/>
            <w:tcBorders>
              <w:top w:val="nil"/>
              <w:left w:val="nil"/>
              <w:bottom w:val="single" w:color="auto" w:sz="4" w:space="0"/>
              <w:right w:val="single" w:color="auto" w:sz="4" w:space="0"/>
            </w:tcBorders>
            <w:shd w:val="clear" w:color="auto" w:fill="auto"/>
            <w:noWrap/>
            <w:vAlign w:val="center"/>
          </w:tcPr>
          <w:p w14:paraId="52677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28" w:type="dxa"/>
            <w:tcBorders>
              <w:top w:val="nil"/>
              <w:left w:val="nil"/>
              <w:bottom w:val="single" w:color="auto" w:sz="4" w:space="0"/>
              <w:right w:val="single" w:color="auto" w:sz="4" w:space="0"/>
            </w:tcBorders>
            <w:shd w:val="clear" w:color="auto" w:fill="auto"/>
            <w:noWrap/>
            <w:vAlign w:val="center"/>
          </w:tcPr>
          <w:p w14:paraId="41CC20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0471D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211923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0" w:type="auto"/>
            <w:tcBorders>
              <w:top w:val="nil"/>
              <w:left w:val="nil"/>
              <w:bottom w:val="single" w:color="auto" w:sz="4" w:space="0"/>
              <w:right w:val="single" w:color="auto" w:sz="4" w:space="0"/>
            </w:tcBorders>
            <w:shd w:val="clear" w:color="auto" w:fill="auto"/>
            <w:noWrap/>
            <w:vAlign w:val="center"/>
          </w:tcPr>
          <w:p w14:paraId="11733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2.95</w:t>
            </w:r>
          </w:p>
        </w:tc>
        <w:tc>
          <w:tcPr>
            <w:tcW w:w="0" w:type="auto"/>
            <w:tcBorders>
              <w:top w:val="nil"/>
              <w:left w:val="nil"/>
              <w:bottom w:val="single" w:color="auto" w:sz="4" w:space="0"/>
              <w:right w:val="single" w:color="auto" w:sz="4" w:space="0"/>
            </w:tcBorders>
            <w:shd w:val="clear" w:color="auto" w:fill="auto"/>
            <w:noWrap/>
            <w:vAlign w:val="center"/>
          </w:tcPr>
          <w:p w14:paraId="209E34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288021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7B3A41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9.79</w:t>
            </w:r>
          </w:p>
        </w:tc>
      </w:tr>
      <w:tr w14:paraId="071D8096">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D5A0E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39" w:type="dxa"/>
            <w:tcBorders>
              <w:top w:val="nil"/>
              <w:left w:val="nil"/>
              <w:bottom w:val="single" w:color="auto" w:sz="4" w:space="0"/>
              <w:right w:val="single" w:color="auto" w:sz="4" w:space="0"/>
            </w:tcBorders>
            <w:shd w:val="clear" w:color="auto" w:fill="auto"/>
            <w:noWrap/>
            <w:vAlign w:val="center"/>
          </w:tcPr>
          <w:p w14:paraId="43B16E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28" w:type="dxa"/>
            <w:tcBorders>
              <w:top w:val="nil"/>
              <w:left w:val="nil"/>
              <w:bottom w:val="single" w:color="auto" w:sz="4" w:space="0"/>
              <w:right w:val="single" w:color="auto" w:sz="4" w:space="0"/>
            </w:tcBorders>
            <w:shd w:val="clear" w:color="auto" w:fill="auto"/>
            <w:noWrap/>
            <w:vAlign w:val="center"/>
          </w:tcPr>
          <w:p w14:paraId="710D8B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248.04</w:t>
            </w:r>
          </w:p>
        </w:tc>
        <w:tc>
          <w:tcPr>
            <w:tcW w:w="0" w:type="auto"/>
            <w:tcBorders>
              <w:top w:val="nil"/>
              <w:left w:val="nil"/>
              <w:bottom w:val="single" w:color="auto" w:sz="4" w:space="0"/>
              <w:right w:val="single" w:color="auto" w:sz="4" w:space="0"/>
            </w:tcBorders>
            <w:shd w:val="clear" w:color="auto" w:fill="auto"/>
            <w:noWrap/>
            <w:vAlign w:val="center"/>
          </w:tcPr>
          <w:p w14:paraId="4BDE1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252EF0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0" w:type="auto"/>
            <w:tcBorders>
              <w:top w:val="nil"/>
              <w:left w:val="nil"/>
              <w:bottom w:val="single" w:color="auto" w:sz="4" w:space="0"/>
              <w:right w:val="single" w:color="auto" w:sz="4" w:space="0"/>
            </w:tcBorders>
            <w:shd w:val="clear" w:color="auto" w:fill="auto"/>
            <w:noWrap/>
            <w:vAlign w:val="center"/>
          </w:tcPr>
          <w:p w14:paraId="19585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5.27</w:t>
            </w:r>
          </w:p>
        </w:tc>
        <w:tc>
          <w:tcPr>
            <w:tcW w:w="0" w:type="auto"/>
            <w:tcBorders>
              <w:top w:val="nil"/>
              <w:left w:val="nil"/>
              <w:bottom w:val="single" w:color="auto" w:sz="4" w:space="0"/>
              <w:right w:val="single" w:color="auto" w:sz="4" w:space="0"/>
            </w:tcBorders>
            <w:shd w:val="clear" w:color="auto" w:fill="auto"/>
            <w:noWrap/>
            <w:vAlign w:val="center"/>
          </w:tcPr>
          <w:p w14:paraId="3D150B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7C5100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08348D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91DF75">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42F51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39" w:type="dxa"/>
            <w:tcBorders>
              <w:top w:val="nil"/>
              <w:left w:val="nil"/>
              <w:bottom w:val="single" w:color="auto" w:sz="4" w:space="0"/>
              <w:right w:val="single" w:color="auto" w:sz="4" w:space="0"/>
            </w:tcBorders>
            <w:shd w:val="clear" w:color="auto" w:fill="auto"/>
            <w:noWrap/>
            <w:vAlign w:val="center"/>
          </w:tcPr>
          <w:p w14:paraId="74E294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28" w:type="dxa"/>
            <w:tcBorders>
              <w:top w:val="nil"/>
              <w:left w:val="nil"/>
              <w:bottom w:val="single" w:color="auto" w:sz="4" w:space="0"/>
              <w:right w:val="single" w:color="auto" w:sz="4" w:space="0"/>
            </w:tcBorders>
            <w:shd w:val="clear" w:color="auto" w:fill="auto"/>
            <w:noWrap/>
            <w:vAlign w:val="center"/>
          </w:tcPr>
          <w:p w14:paraId="705808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F049D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19915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0" w:type="auto"/>
            <w:tcBorders>
              <w:top w:val="nil"/>
              <w:left w:val="nil"/>
              <w:bottom w:val="single" w:color="auto" w:sz="4" w:space="0"/>
              <w:right w:val="single" w:color="auto" w:sz="4" w:space="0"/>
            </w:tcBorders>
            <w:shd w:val="clear" w:color="auto" w:fill="auto"/>
            <w:noWrap/>
            <w:vAlign w:val="center"/>
          </w:tcPr>
          <w:p w14:paraId="4E74B3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2.21</w:t>
            </w:r>
          </w:p>
        </w:tc>
        <w:tc>
          <w:tcPr>
            <w:tcW w:w="0" w:type="auto"/>
            <w:tcBorders>
              <w:top w:val="nil"/>
              <w:left w:val="nil"/>
              <w:bottom w:val="single" w:color="auto" w:sz="4" w:space="0"/>
              <w:right w:val="single" w:color="auto" w:sz="4" w:space="0"/>
            </w:tcBorders>
            <w:shd w:val="clear" w:color="auto" w:fill="auto"/>
            <w:noWrap/>
            <w:vAlign w:val="center"/>
          </w:tcPr>
          <w:p w14:paraId="6A5B6D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0B5417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40067B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F4F27C">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5B0F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39" w:type="dxa"/>
            <w:tcBorders>
              <w:top w:val="nil"/>
              <w:left w:val="nil"/>
              <w:bottom w:val="single" w:color="auto" w:sz="4" w:space="0"/>
              <w:right w:val="single" w:color="auto" w:sz="4" w:space="0"/>
            </w:tcBorders>
            <w:shd w:val="clear" w:color="auto" w:fill="auto"/>
            <w:noWrap/>
            <w:vAlign w:val="center"/>
          </w:tcPr>
          <w:p w14:paraId="3D422B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28" w:type="dxa"/>
            <w:tcBorders>
              <w:top w:val="nil"/>
              <w:left w:val="nil"/>
              <w:bottom w:val="single" w:color="auto" w:sz="4" w:space="0"/>
              <w:right w:val="single" w:color="auto" w:sz="4" w:space="0"/>
            </w:tcBorders>
            <w:shd w:val="clear" w:color="auto" w:fill="auto"/>
            <w:noWrap/>
            <w:vAlign w:val="center"/>
          </w:tcPr>
          <w:p w14:paraId="0E8C0F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158.24</w:t>
            </w:r>
          </w:p>
        </w:tc>
        <w:tc>
          <w:tcPr>
            <w:tcW w:w="0" w:type="auto"/>
            <w:tcBorders>
              <w:top w:val="nil"/>
              <w:left w:val="nil"/>
              <w:bottom w:val="single" w:color="auto" w:sz="4" w:space="0"/>
              <w:right w:val="single" w:color="auto" w:sz="4" w:space="0"/>
            </w:tcBorders>
            <w:shd w:val="clear" w:color="auto" w:fill="auto"/>
            <w:noWrap/>
            <w:vAlign w:val="center"/>
          </w:tcPr>
          <w:p w14:paraId="1824C4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78CEA6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0" w:type="auto"/>
            <w:tcBorders>
              <w:top w:val="nil"/>
              <w:left w:val="nil"/>
              <w:bottom w:val="single" w:color="auto" w:sz="4" w:space="0"/>
              <w:right w:val="single" w:color="auto" w:sz="4" w:space="0"/>
            </w:tcBorders>
            <w:shd w:val="clear" w:color="auto" w:fill="auto"/>
            <w:noWrap/>
            <w:vAlign w:val="center"/>
          </w:tcPr>
          <w:p w14:paraId="45E23C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0.09</w:t>
            </w:r>
          </w:p>
        </w:tc>
        <w:tc>
          <w:tcPr>
            <w:tcW w:w="0" w:type="auto"/>
            <w:tcBorders>
              <w:top w:val="nil"/>
              <w:left w:val="nil"/>
              <w:bottom w:val="single" w:color="auto" w:sz="4" w:space="0"/>
              <w:right w:val="single" w:color="auto" w:sz="4" w:space="0"/>
            </w:tcBorders>
            <w:shd w:val="clear" w:color="auto" w:fill="auto"/>
            <w:noWrap/>
            <w:vAlign w:val="center"/>
          </w:tcPr>
          <w:p w14:paraId="4947D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02E5D3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20E847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8F49FF">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09B99E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39" w:type="dxa"/>
            <w:tcBorders>
              <w:top w:val="nil"/>
              <w:left w:val="nil"/>
              <w:bottom w:val="single" w:color="auto" w:sz="4" w:space="0"/>
              <w:right w:val="single" w:color="auto" w:sz="4" w:space="0"/>
            </w:tcBorders>
            <w:shd w:val="clear" w:color="auto" w:fill="auto"/>
            <w:noWrap/>
            <w:vAlign w:val="center"/>
          </w:tcPr>
          <w:p w14:paraId="3621B6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28" w:type="dxa"/>
            <w:tcBorders>
              <w:top w:val="nil"/>
              <w:left w:val="nil"/>
              <w:bottom w:val="single" w:color="auto" w:sz="4" w:space="0"/>
              <w:right w:val="single" w:color="auto" w:sz="4" w:space="0"/>
            </w:tcBorders>
            <w:shd w:val="clear" w:color="auto" w:fill="auto"/>
            <w:noWrap/>
            <w:vAlign w:val="center"/>
          </w:tcPr>
          <w:p w14:paraId="447938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00802C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0EE53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0" w:type="auto"/>
            <w:tcBorders>
              <w:top w:val="nil"/>
              <w:left w:val="nil"/>
              <w:bottom w:val="single" w:color="auto" w:sz="4" w:space="0"/>
              <w:right w:val="single" w:color="auto" w:sz="4" w:space="0"/>
            </w:tcBorders>
            <w:shd w:val="clear" w:color="auto" w:fill="auto"/>
            <w:noWrap/>
            <w:vAlign w:val="center"/>
          </w:tcPr>
          <w:p w14:paraId="48452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1BD0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2A1542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54C915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20</w:t>
            </w:r>
          </w:p>
        </w:tc>
      </w:tr>
      <w:tr w14:paraId="56078BF9">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1C5FD9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39" w:type="dxa"/>
            <w:tcBorders>
              <w:top w:val="nil"/>
              <w:left w:val="nil"/>
              <w:bottom w:val="single" w:color="auto" w:sz="4" w:space="0"/>
              <w:right w:val="single" w:color="auto" w:sz="4" w:space="0"/>
            </w:tcBorders>
            <w:shd w:val="clear" w:color="auto" w:fill="auto"/>
            <w:noWrap/>
            <w:vAlign w:val="center"/>
          </w:tcPr>
          <w:p w14:paraId="1EBEE2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28" w:type="dxa"/>
            <w:tcBorders>
              <w:top w:val="nil"/>
              <w:left w:val="nil"/>
              <w:bottom w:val="single" w:color="auto" w:sz="4" w:space="0"/>
              <w:right w:val="single" w:color="auto" w:sz="4" w:space="0"/>
            </w:tcBorders>
            <w:shd w:val="clear" w:color="auto" w:fill="auto"/>
            <w:noWrap/>
            <w:vAlign w:val="center"/>
          </w:tcPr>
          <w:p w14:paraId="2EF55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16.49</w:t>
            </w:r>
          </w:p>
        </w:tc>
        <w:tc>
          <w:tcPr>
            <w:tcW w:w="0" w:type="auto"/>
            <w:tcBorders>
              <w:top w:val="nil"/>
              <w:left w:val="nil"/>
              <w:bottom w:val="single" w:color="auto" w:sz="4" w:space="0"/>
              <w:right w:val="single" w:color="auto" w:sz="4" w:space="0"/>
            </w:tcBorders>
            <w:shd w:val="clear" w:color="auto" w:fill="auto"/>
            <w:noWrap/>
            <w:vAlign w:val="center"/>
          </w:tcPr>
          <w:p w14:paraId="57F68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0FD99F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0" w:type="auto"/>
            <w:tcBorders>
              <w:top w:val="nil"/>
              <w:left w:val="nil"/>
              <w:bottom w:val="single" w:color="auto" w:sz="4" w:space="0"/>
              <w:right w:val="single" w:color="auto" w:sz="4" w:space="0"/>
            </w:tcBorders>
            <w:shd w:val="clear" w:color="auto" w:fill="auto"/>
            <w:noWrap/>
            <w:vAlign w:val="center"/>
          </w:tcPr>
          <w:p w14:paraId="4AB35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141.31</w:t>
            </w:r>
          </w:p>
        </w:tc>
        <w:tc>
          <w:tcPr>
            <w:tcW w:w="0" w:type="auto"/>
            <w:tcBorders>
              <w:top w:val="nil"/>
              <w:left w:val="nil"/>
              <w:bottom w:val="single" w:color="auto" w:sz="4" w:space="0"/>
              <w:right w:val="single" w:color="auto" w:sz="4" w:space="0"/>
            </w:tcBorders>
            <w:shd w:val="clear" w:color="auto" w:fill="auto"/>
            <w:noWrap/>
            <w:vAlign w:val="center"/>
          </w:tcPr>
          <w:p w14:paraId="1F10FC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09D3C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3DB62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61CDD5">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0B27A8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39" w:type="dxa"/>
            <w:tcBorders>
              <w:top w:val="nil"/>
              <w:left w:val="nil"/>
              <w:bottom w:val="single" w:color="auto" w:sz="4" w:space="0"/>
              <w:right w:val="single" w:color="auto" w:sz="4" w:space="0"/>
            </w:tcBorders>
            <w:shd w:val="clear" w:color="auto" w:fill="auto"/>
            <w:noWrap/>
            <w:vAlign w:val="center"/>
          </w:tcPr>
          <w:p w14:paraId="211A15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28" w:type="dxa"/>
            <w:tcBorders>
              <w:top w:val="nil"/>
              <w:left w:val="nil"/>
              <w:bottom w:val="single" w:color="auto" w:sz="4" w:space="0"/>
              <w:right w:val="single" w:color="auto" w:sz="4" w:space="0"/>
            </w:tcBorders>
            <w:shd w:val="clear" w:color="auto" w:fill="auto"/>
            <w:noWrap/>
            <w:vAlign w:val="center"/>
          </w:tcPr>
          <w:p w14:paraId="7F3C69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140.6</w:t>
            </w:r>
          </w:p>
        </w:tc>
        <w:tc>
          <w:tcPr>
            <w:tcW w:w="0" w:type="auto"/>
            <w:tcBorders>
              <w:top w:val="nil"/>
              <w:left w:val="nil"/>
              <w:bottom w:val="single" w:color="auto" w:sz="4" w:space="0"/>
              <w:right w:val="single" w:color="auto" w:sz="4" w:space="0"/>
            </w:tcBorders>
            <w:shd w:val="clear" w:color="auto" w:fill="auto"/>
            <w:noWrap/>
            <w:vAlign w:val="center"/>
          </w:tcPr>
          <w:p w14:paraId="0FC515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393F36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0" w:type="auto"/>
            <w:tcBorders>
              <w:top w:val="nil"/>
              <w:left w:val="nil"/>
              <w:bottom w:val="single" w:color="auto" w:sz="4" w:space="0"/>
              <w:right w:val="single" w:color="auto" w:sz="4" w:space="0"/>
            </w:tcBorders>
            <w:shd w:val="clear" w:color="auto" w:fill="auto"/>
            <w:noWrap/>
            <w:vAlign w:val="center"/>
          </w:tcPr>
          <w:p w14:paraId="537E12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D79C2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771E68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6493AC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E1C117">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5260C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39" w:type="dxa"/>
            <w:tcBorders>
              <w:top w:val="nil"/>
              <w:left w:val="nil"/>
              <w:bottom w:val="single" w:color="auto" w:sz="4" w:space="0"/>
              <w:right w:val="single" w:color="auto" w:sz="4" w:space="0"/>
            </w:tcBorders>
            <w:shd w:val="clear" w:color="auto" w:fill="auto"/>
            <w:noWrap/>
            <w:vAlign w:val="center"/>
          </w:tcPr>
          <w:p w14:paraId="160D86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28" w:type="dxa"/>
            <w:tcBorders>
              <w:top w:val="nil"/>
              <w:left w:val="nil"/>
              <w:bottom w:val="single" w:color="auto" w:sz="4" w:space="0"/>
              <w:right w:val="single" w:color="auto" w:sz="4" w:space="0"/>
            </w:tcBorders>
            <w:shd w:val="clear" w:color="auto" w:fill="auto"/>
            <w:noWrap/>
            <w:vAlign w:val="center"/>
          </w:tcPr>
          <w:p w14:paraId="5255FF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116EF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48A7E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0" w:type="auto"/>
            <w:tcBorders>
              <w:top w:val="nil"/>
              <w:left w:val="nil"/>
              <w:bottom w:val="single" w:color="auto" w:sz="4" w:space="0"/>
              <w:right w:val="single" w:color="auto" w:sz="4" w:space="0"/>
            </w:tcBorders>
            <w:shd w:val="clear" w:color="auto" w:fill="auto"/>
            <w:noWrap/>
            <w:vAlign w:val="center"/>
          </w:tcPr>
          <w:p w14:paraId="1F14EB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35.34</w:t>
            </w:r>
          </w:p>
        </w:tc>
        <w:tc>
          <w:tcPr>
            <w:tcW w:w="0" w:type="auto"/>
            <w:tcBorders>
              <w:top w:val="nil"/>
              <w:left w:val="nil"/>
              <w:bottom w:val="single" w:color="auto" w:sz="4" w:space="0"/>
              <w:right w:val="single" w:color="auto" w:sz="4" w:space="0"/>
            </w:tcBorders>
            <w:shd w:val="clear" w:color="auto" w:fill="auto"/>
            <w:noWrap/>
            <w:vAlign w:val="center"/>
          </w:tcPr>
          <w:p w14:paraId="31950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3170A2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5FCA0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365EEC">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2857AB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39" w:type="dxa"/>
            <w:tcBorders>
              <w:top w:val="nil"/>
              <w:left w:val="nil"/>
              <w:bottom w:val="single" w:color="auto" w:sz="4" w:space="0"/>
              <w:right w:val="single" w:color="auto" w:sz="4" w:space="0"/>
            </w:tcBorders>
            <w:shd w:val="clear" w:color="auto" w:fill="auto"/>
            <w:noWrap/>
            <w:vAlign w:val="center"/>
          </w:tcPr>
          <w:p w14:paraId="13B29E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28" w:type="dxa"/>
            <w:tcBorders>
              <w:top w:val="nil"/>
              <w:left w:val="nil"/>
              <w:bottom w:val="single" w:color="auto" w:sz="4" w:space="0"/>
              <w:right w:val="single" w:color="auto" w:sz="4" w:space="0"/>
            </w:tcBorders>
            <w:shd w:val="clear" w:color="auto" w:fill="auto"/>
            <w:noWrap/>
            <w:vAlign w:val="center"/>
          </w:tcPr>
          <w:p w14:paraId="6A89C6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1.44</w:t>
            </w:r>
          </w:p>
        </w:tc>
        <w:tc>
          <w:tcPr>
            <w:tcW w:w="0" w:type="auto"/>
            <w:tcBorders>
              <w:top w:val="nil"/>
              <w:left w:val="nil"/>
              <w:bottom w:val="single" w:color="auto" w:sz="4" w:space="0"/>
              <w:right w:val="single" w:color="auto" w:sz="4" w:space="0"/>
            </w:tcBorders>
            <w:shd w:val="clear" w:color="auto" w:fill="auto"/>
            <w:noWrap/>
            <w:vAlign w:val="center"/>
          </w:tcPr>
          <w:p w14:paraId="5676C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7228D2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0" w:type="auto"/>
            <w:tcBorders>
              <w:top w:val="nil"/>
              <w:left w:val="nil"/>
              <w:bottom w:val="single" w:color="auto" w:sz="4" w:space="0"/>
              <w:right w:val="single" w:color="auto" w:sz="4" w:space="0"/>
            </w:tcBorders>
            <w:shd w:val="clear" w:color="auto" w:fill="auto"/>
            <w:noWrap/>
            <w:vAlign w:val="center"/>
          </w:tcPr>
          <w:p w14:paraId="30FF67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0.36</w:t>
            </w:r>
          </w:p>
        </w:tc>
        <w:tc>
          <w:tcPr>
            <w:tcW w:w="0" w:type="auto"/>
            <w:tcBorders>
              <w:top w:val="nil"/>
              <w:left w:val="nil"/>
              <w:bottom w:val="single" w:color="auto" w:sz="4" w:space="0"/>
              <w:right w:val="single" w:color="auto" w:sz="4" w:space="0"/>
            </w:tcBorders>
            <w:shd w:val="clear" w:color="auto" w:fill="auto"/>
            <w:noWrap/>
            <w:vAlign w:val="center"/>
          </w:tcPr>
          <w:p w14:paraId="4B5192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7DF803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5DE856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B2D914">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1781D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39" w:type="dxa"/>
            <w:tcBorders>
              <w:top w:val="nil"/>
              <w:left w:val="nil"/>
              <w:bottom w:val="single" w:color="auto" w:sz="4" w:space="0"/>
              <w:right w:val="single" w:color="auto" w:sz="4" w:space="0"/>
            </w:tcBorders>
            <w:shd w:val="clear" w:color="auto" w:fill="auto"/>
            <w:noWrap/>
            <w:vAlign w:val="center"/>
          </w:tcPr>
          <w:p w14:paraId="79C4A3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28" w:type="dxa"/>
            <w:tcBorders>
              <w:top w:val="nil"/>
              <w:left w:val="nil"/>
              <w:bottom w:val="single" w:color="auto" w:sz="4" w:space="0"/>
              <w:right w:val="single" w:color="auto" w:sz="4" w:space="0"/>
            </w:tcBorders>
            <w:shd w:val="clear" w:color="auto" w:fill="auto"/>
            <w:noWrap/>
            <w:vAlign w:val="center"/>
          </w:tcPr>
          <w:p w14:paraId="2E194B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154.67</w:t>
            </w:r>
          </w:p>
        </w:tc>
        <w:tc>
          <w:tcPr>
            <w:tcW w:w="0" w:type="auto"/>
            <w:tcBorders>
              <w:top w:val="nil"/>
              <w:left w:val="nil"/>
              <w:bottom w:val="single" w:color="auto" w:sz="4" w:space="0"/>
              <w:right w:val="single" w:color="auto" w:sz="4" w:space="0"/>
            </w:tcBorders>
            <w:shd w:val="clear" w:color="auto" w:fill="auto"/>
            <w:noWrap/>
            <w:vAlign w:val="center"/>
          </w:tcPr>
          <w:p w14:paraId="5D660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0F29E9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0" w:type="auto"/>
            <w:tcBorders>
              <w:top w:val="nil"/>
              <w:left w:val="nil"/>
              <w:bottom w:val="single" w:color="auto" w:sz="4" w:space="0"/>
              <w:right w:val="single" w:color="auto" w:sz="4" w:space="0"/>
            </w:tcBorders>
            <w:shd w:val="clear" w:color="auto" w:fill="auto"/>
            <w:noWrap/>
            <w:vAlign w:val="center"/>
          </w:tcPr>
          <w:p w14:paraId="252933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0.83</w:t>
            </w:r>
          </w:p>
        </w:tc>
        <w:tc>
          <w:tcPr>
            <w:tcW w:w="0" w:type="auto"/>
            <w:tcBorders>
              <w:top w:val="nil"/>
              <w:left w:val="nil"/>
              <w:bottom w:val="single" w:color="auto" w:sz="4" w:space="0"/>
              <w:right w:val="single" w:color="auto" w:sz="4" w:space="0"/>
            </w:tcBorders>
            <w:shd w:val="clear" w:color="auto" w:fill="auto"/>
            <w:noWrap/>
            <w:vAlign w:val="center"/>
          </w:tcPr>
          <w:p w14:paraId="001A1B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5342B7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1AF91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69FB19">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711FD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39" w:type="dxa"/>
            <w:tcBorders>
              <w:top w:val="nil"/>
              <w:left w:val="nil"/>
              <w:bottom w:val="single" w:color="auto" w:sz="4" w:space="0"/>
              <w:right w:val="single" w:color="auto" w:sz="4" w:space="0"/>
            </w:tcBorders>
            <w:shd w:val="clear" w:color="auto" w:fill="auto"/>
            <w:noWrap/>
            <w:vAlign w:val="center"/>
          </w:tcPr>
          <w:p w14:paraId="350CA7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28" w:type="dxa"/>
            <w:tcBorders>
              <w:top w:val="nil"/>
              <w:left w:val="nil"/>
              <w:bottom w:val="single" w:color="auto" w:sz="4" w:space="0"/>
              <w:right w:val="single" w:color="auto" w:sz="4" w:space="0"/>
            </w:tcBorders>
            <w:shd w:val="clear" w:color="auto" w:fill="auto"/>
            <w:noWrap/>
            <w:vAlign w:val="center"/>
          </w:tcPr>
          <w:p w14:paraId="79BF6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8D69D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7C05C7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0" w:type="auto"/>
            <w:tcBorders>
              <w:top w:val="nil"/>
              <w:left w:val="nil"/>
              <w:bottom w:val="single" w:color="auto" w:sz="4" w:space="0"/>
              <w:right w:val="single" w:color="auto" w:sz="4" w:space="0"/>
            </w:tcBorders>
            <w:shd w:val="clear" w:color="auto" w:fill="auto"/>
            <w:noWrap/>
            <w:vAlign w:val="center"/>
          </w:tcPr>
          <w:p w14:paraId="776B9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0.40</w:t>
            </w:r>
          </w:p>
        </w:tc>
        <w:tc>
          <w:tcPr>
            <w:tcW w:w="0" w:type="auto"/>
            <w:tcBorders>
              <w:top w:val="nil"/>
              <w:left w:val="nil"/>
              <w:bottom w:val="single" w:color="auto" w:sz="4" w:space="0"/>
              <w:right w:val="single" w:color="auto" w:sz="4" w:space="0"/>
            </w:tcBorders>
            <w:shd w:val="clear" w:color="auto" w:fill="auto"/>
            <w:noWrap/>
            <w:vAlign w:val="center"/>
          </w:tcPr>
          <w:p w14:paraId="53B36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2A3C6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0E7483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1422D9">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5A450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39" w:type="dxa"/>
            <w:tcBorders>
              <w:top w:val="nil"/>
              <w:left w:val="nil"/>
              <w:bottom w:val="single" w:color="auto" w:sz="4" w:space="0"/>
              <w:right w:val="single" w:color="auto" w:sz="4" w:space="0"/>
            </w:tcBorders>
            <w:shd w:val="clear" w:color="auto" w:fill="auto"/>
            <w:noWrap/>
            <w:vAlign w:val="center"/>
          </w:tcPr>
          <w:p w14:paraId="22D317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28" w:type="dxa"/>
            <w:tcBorders>
              <w:top w:val="nil"/>
              <w:left w:val="nil"/>
              <w:bottom w:val="single" w:color="auto" w:sz="4" w:space="0"/>
              <w:right w:val="single" w:color="auto" w:sz="4" w:space="0"/>
            </w:tcBorders>
            <w:shd w:val="clear" w:color="auto" w:fill="auto"/>
            <w:noWrap/>
            <w:vAlign w:val="center"/>
          </w:tcPr>
          <w:p w14:paraId="11577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01B7F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308B7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0" w:type="auto"/>
            <w:tcBorders>
              <w:top w:val="nil"/>
              <w:left w:val="nil"/>
              <w:bottom w:val="single" w:color="auto" w:sz="4" w:space="0"/>
              <w:right w:val="single" w:color="auto" w:sz="4" w:space="0"/>
            </w:tcBorders>
            <w:shd w:val="clear" w:color="auto" w:fill="auto"/>
            <w:noWrap/>
            <w:vAlign w:val="center"/>
          </w:tcPr>
          <w:p w14:paraId="5C34EA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1.16</w:t>
            </w:r>
          </w:p>
        </w:tc>
        <w:tc>
          <w:tcPr>
            <w:tcW w:w="0" w:type="auto"/>
            <w:tcBorders>
              <w:top w:val="nil"/>
              <w:left w:val="nil"/>
              <w:bottom w:val="single" w:color="auto" w:sz="4" w:space="0"/>
              <w:right w:val="single" w:color="auto" w:sz="4" w:space="0"/>
            </w:tcBorders>
            <w:shd w:val="clear" w:color="auto" w:fill="auto"/>
            <w:noWrap/>
            <w:vAlign w:val="center"/>
          </w:tcPr>
          <w:p w14:paraId="351606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3E778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0D1F7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F35BDA">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475E9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39" w:type="dxa"/>
            <w:tcBorders>
              <w:top w:val="nil"/>
              <w:left w:val="nil"/>
              <w:bottom w:val="single" w:color="auto" w:sz="4" w:space="0"/>
              <w:right w:val="single" w:color="auto" w:sz="4" w:space="0"/>
            </w:tcBorders>
            <w:shd w:val="clear" w:color="auto" w:fill="auto"/>
            <w:noWrap/>
            <w:vAlign w:val="center"/>
          </w:tcPr>
          <w:p w14:paraId="73609E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28" w:type="dxa"/>
            <w:tcBorders>
              <w:top w:val="nil"/>
              <w:left w:val="nil"/>
              <w:bottom w:val="single" w:color="auto" w:sz="4" w:space="0"/>
              <w:right w:val="single" w:color="auto" w:sz="4" w:space="0"/>
            </w:tcBorders>
            <w:shd w:val="clear" w:color="auto" w:fill="auto"/>
            <w:noWrap/>
            <w:vAlign w:val="center"/>
          </w:tcPr>
          <w:p w14:paraId="6FC1AB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2FC7D2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2E58A6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0" w:type="auto"/>
            <w:tcBorders>
              <w:top w:val="nil"/>
              <w:left w:val="nil"/>
              <w:bottom w:val="single" w:color="auto" w:sz="4" w:space="0"/>
              <w:right w:val="single" w:color="auto" w:sz="4" w:space="0"/>
            </w:tcBorders>
            <w:shd w:val="clear" w:color="auto" w:fill="auto"/>
            <w:noWrap/>
            <w:vAlign w:val="center"/>
          </w:tcPr>
          <w:p w14:paraId="47C96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2.04</w:t>
            </w:r>
          </w:p>
        </w:tc>
        <w:tc>
          <w:tcPr>
            <w:tcW w:w="0" w:type="auto"/>
            <w:tcBorders>
              <w:top w:val="nil"/>
              <w:left w:val="nil"/>
              <w:bottom w:val="single" w:color="auto" w:sz="4" w:space="0"/>
              <w:right w:val="single" w:color="auto" w:sz="4" w:space="0"/>
            </w:tcBorders>
            <w:shd w:val="clear" w:color="auto" w:fill="auto"/>
            <w:noWrap/>
            <w:vAlign w:val="center"/>
          </w:tcPr>
          <w:p w14:paraId="09FB0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5A0DA1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71A88E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FB3B26">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1B8526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39" w:type="dxa"/>
            <w:tcBorders>
              <w:top w:val="nil"/>
              <w:left w:val="nil"/>
              <w:bottom w:val="single" w:color="auto" w:sz="4" w:space="0"/>
              <w:right w:val="single" w:color="auto" w:sz="4" w:space="0"/>
            </w:tcBorders>
            <w:shd w:val="clear" w:color="auto" w:fill="auto"/>
            <w:noWrap/>
            <w:vAlign w:val="center"/>
          </w:tcPr>
          <w:p w14:paraId="4B2356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28" w:type="dxa"/>
            <w:tcBorders>
              <w:top w:val="nil"/>
              <w:left w:val="nil"/>
              <w:bottom w:val="single" w:color="auto" w:sz="4" w:space="0"/>
              <w:right w:val="single" w:color="auto" w:sz="4" w:space="0"/>
            </w:tcBorders>
            <w:shd w:val="clear" w:color="auto" w:fill="auto"/>
            <w:noWrap/>
            <w:vAlign w:val="center"/>
          </w:tcPr>
          <w:p w14:paraId="2B274B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101.52</w:t>
            </w:r>
          </w:p>
        </w:tc>
        <w:tc>
          <w:tcPr>
            <w:tcW w:w="0" w:type="auto"/>
            <w:tcBorders>
              <w:top w:val="nil"/>
              <w:left w:val="nil"/>
              <w:bottom w:val="single" w:color="auto" w:sz="4" w:space="0"/>
              <w:right w:val="single" w:color="auto" w:sz="4" w:space="0"/>
            </w:tcBorders>
            <w:shd w:val="clear" w:color="auto" w:fill="auto"/>
            <w:noWrap/>
            <w:vAlign w:val="center"/>
          </w:tcPr>
          <w:p w14:paraId="2028AF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7D5C68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0" w:type="auto"/>
            <w:tcBorders>
              <w:top w:val="nil"/>
              <w:left w:val="nil"/>
              <w:bottom w:val="single" w:color="auto" w:sz="4" w:space="0"/>
              <w:right w:val="single" w:color="auto" w:sz="4" w:space="0"/>
            </w:tcBorders>
            <w:shd w:val="clear" w:color="auto" w:fill="auto"/>
            <w:noWrap/>
            <w:vAlign w:val="center"/>
          </w:tcPr>
          <w:p w14:paraId="1B6FFD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008A84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1B3670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0D061C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A3C585">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A33D6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39" w:type="dxa"/>
            <w:tcBorders>
              <w:top w:val="nil"/>
              <w:left w:val="nil"/>
              <w:bottom w:val="single" w:color="auto" w:sz="4" w:space="0"/>
              <w:right w:val="single" w:color="auto" w:sz="4" w:space="0"/>
            </w:tcBorders>
            <w:shd w:val="clear" w:color="auto" w:fill="auto"/>
            <w:noWrap/>
            <w:vAlign w:val="center"/>
          </w:tcPr>
          <w:p w14:paraId="6A2522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28" w:type="dxa"/>
            <w:tcBorders>
              <w:top w:val="nil"/>
              <w:left w:val="nil"/>
              <w:bottom w:val="single" w:color="auto" w:sz="4" w:space="0"/>
              <w:right w:val="single" w:color="auto" w:sz="4" w:space="0"/>
            </w:tcBorders>
            <w:shd w:val="clear" w:color="auto" w:fill="auto"/>
            <w:noWrap/>
            <w:vAlign w:val="center"/>
          </w:tcPr>
          <w:p w14:paraId="21DF59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43.94</w:t>
            </w:r>
          </w:p>
        </w:tc>
        <w:tc>
          <w:tcPr>
            <w:tcW w:w="0" w:type="auto"/>
            <w:tcBorders>
              <w:top w:val="nil"/>
              <w:left w:val="nil"/>
              <w:bottom w:val="single" w:color="auto" w:sz="4" w:space="0"/>
              <w:right w:val="single" w:color="auto" w:sz="4" w:space="0"/>
            </w:tcBorders>
            <w:shd w:val="clear" w:color="auto" w:fill="auto"/>
            <w:noWrap/>
            <w:vAlign w:val="center"/>
          </w:tcPr>
          <w:p w14:paraId="5E75F6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4C43A5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0" w:type="auto"/>
            <w:tcBorders>
              <w:top w:val="nil"/>
              <w:left w:val="nil"/>
              <w:bottom w:val="single" w:color="auto" w:sz="4" w:space="0"/>
              <w:right w:val="single" w:color="auto" w:sz="4" w:space="0"/>
            </w:tcBorders>
            <w:shd w:val="clear" w:color="auto" w:fill="auto"/>
            <w:noWrap/>
            <w:vAlign w:val="center"/>
          </w:tcPr>
          <w:p w14:paraId="5E4D50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7F153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1BA57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43AF8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31D6D4">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3EE74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39" w:type="dxa"/>
            <w:tcBorders>
              <w:top w:val="nil"/>
              <w:left w:val="nil"/>
              <w:bottom w:val="single" w:color="auto" w:sz="4" w:space="0"/>
              <w:right w:val="single" w:color="auto" w:sz="4" w:space="0"/>
            </w:tcBorders>
            <w:shd w:val="clear" w:color="auto" w:fill="auto"/>
            <w:noWrap/>
            <w:vAlign w:val="center"/>
          </w:tcPr>
          <w:p w14:paraId="50546B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28" w:type="dxa"/>
            <w:tcBorders>
              <w:top w:val="nil"/>
              <w:left w:val="nil"/>
              <w:bottom w:val="single" w:color="auto" w:sz="4" w:space="0"/>
              <w:right w:val="single" w:color="auto" w:sz="4" w:space="0"/>
            </w:tcBorders>
            <w:shd w:val="clear" w:color="auto" w:fill="auto"/>
            <w:noWrap/>
            <w:vAlign w:val="center"/>
          </w:tcPr>
          <w:p w14:paraId="0F988E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4513C6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1C9A66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0" w:type="auto"/>
            <w:tcBorders>
              <w:top w:val="nil"/>
              <w:left w:val="nil"/>
              <w:bottom w:val="single" w:color="auto" w:sz="4" w:space="0"/>
              <w:right w:val="single" w:color="auto" w:sz="4" w:space="0"/>
            </w:tcBorders>
            <w:shd w:val="clear" w:color="auto" w:fill="auto"/>
            <w:noWrap/>
            <w:vAlign w:val="center"/>
          </w:tcPr>
          <w:p w14:paraId="7B94FF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26.77</w:t>
            </w:r>
          </w:p>
        </w:tc>
        <w:tc>
          <w:tcPr>
            <w:tcW w:w="0" w:type="auto"/>
            <w:tcBorders>
              <w:top w:val="nil"/>
              <w:left w:val="nil"/>
              <w:bottom w:val="single" w:color="auto" w:sz="4" w:space="0"/>
              <w:right w:val="single" w:color="auto" w:sz="4" w:space="0"/>
            </w:tcBorders>
            <w:shd w:val="clear" w:color="auto" w:fill="auto"/>
            <w:noWrap/>
            <w:vAlign w:val="center"/>
          </w:tcPr>
          <w:p w14:paraId="29DA3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4D8A8C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100144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BEBE71">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623BCE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39" w:type="dxa"/>
            <w:tcBorders>
              <w:top w:val="nil"/>
              <w:left w:val="nil"/>
              <w:bottom w:val="single" w:color="auto" w:sz="4" w:space="0"/>
              <w:right w:val="single" w:color="auto" w:sz="4" w:space="0"/>
            </w:tcBorders>
            <w:shd w:val="clear" w:color="auto" w:fill="auto"/>
            <w:noWrap/>
            <w:vAlign w:val="center"/>
          </w:tcPr>
          <w:p w14:paraId="73C310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28" w:type="dxa"/>
            <w:tcBorders>
              <w:top w:val="nil"/>
              <w:left w:val="nil"/>
              <w:bottom w:val="single" w:color="auto" w:sz="4" w:space="0"/>
              <w:right w:val="single" w:color="auto" w:sz="4" w:space="0"/>
            </w:tcBorders>
            <w:shd w:val="clear" w:color="auto" w:fill="auto"/>
            <w:noWrap/>
            <w:vAlign w:val="center"/>
          </w:tcPr>
          <w:p w14:paraId="16222C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1.98</w:t>
            </w:r>
          </w:p>
        </w:tc>
        <w:tc>
          <w:tcPr>
            <w:tcW w:w="0" w:type="auto"/>
            <w:tcBorders>
              <w:top w:val="nil"/>
              <w:left w:val="nil"/>
              <w:bottom w:val="single" w:color="auto" w:sz="4" w:space="0"/>
              <w:right w:val="single" w:color="auto" w:sz="4" w:space="0"/>
            </w:tcBorders>
            <w:shd w:val="clear" w:color="auto" w:fill="auto"/>
            <w:noWrap/>
            <w:vAlign w:val="center"/>
          </w:tcPr>
          <w:p w14:paraId="34AF6B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0789C2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0" w:type="auto"/>
            <w:tcBorders>
              <w:top w:val="nil"/>
              <w:left w:val="nil"/>
              <w:bottom w:val="single" w:color="auto" w:sz="4" w:space="0"/>
              <w:right w:val="single" w:color="auto" w:sz="4" w:space="0"/>
            </w:tcBorders>
            <w:shd w:val="clear" w:color="auto" w:fill="auto"/>
            <w:noWrap/>
            <w:vAlign w:val="center"/>
          </w:tcPr>
          <w:p w14:paraId="115ED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2.36</w:t>
            </w:r>
          </w:p>
        </w:tc>
        <w:tc>
          <w:tcPr>
            <w:tcW w:w="0" w:type="auto"/>
            <w:tcBorders>
              <w:top w:val="nil"/>
              <w:left w:val="nil"/>
              <w:bottom w:val="single" w:color="auto" w:sz="4" w:space="0"/>
              <w:right w:val="single" w:color="auto" w:sz="4" w:space="0"/>
            </w:tcBorders>
            <w:shd w:val="clear" w:color="auto" w:fill="auto"/>
            <w:noWrap/>
            <w:vAlign w:val="center"/>
          </w:tcPr>
          <w:p w14:paraId="5F1291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0BFD89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3CA74E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DA5375">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BF661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39" w:type="dxa"/>
            <w:tcBorders>
              <w:top w:val="nil"/>
              <w:left w:val="nil"/>
              <w:bottom w:val="single" w:color="auto" w:sz="4" w:space="0"/>
              <w:right w:val="single" w:color="auto" w:sz="4" w:space="0"/>
            </w:tcBorders>
            <w:shd w:val="clear" w:color="auto" w:fill="auto"/>
            <w:noWrap/>
            <w:vAlign w:val="center"/>
          </w:tcPr>
          <w:p w14:paraId="6FABF5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28" w:type="dxa"/>
            <w:tcBorders>
              <w:top w:val="nil"/>
              <w:left w:val="nil"/>
              <w:bottom w:val="single" w:color="auto" w:sz="4" w:space="0"/>
              <w:right w:val="single" w:color="auto" w:sz="4" w:space="0"/>
            </w:tcBorders>
            <w:shd w:val="clear" w:color="auto" w:fill="auto"/>
            <w:noWrap/>
            <w:vAlign w:val="center"/>
          </w:tcPr>
          <w:p w14:paraId="1DA93B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4123C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12F87B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0" w:type="auto"/>
            <w:tcBorders>
              <w:top w:val="nil"/>
              <w:left w:val="nil"/>
              <w:bottom w:val="single" w:color="auto" w:sz="4" w:space="0"/>
              <w:right w:val="single" w:color="auto" w:sz="4" w:space="0"/>
            </w:tcBorders>
            <w:shd w:val="clear" w:color="auto" w:fill="auto"/>
            <w:noWrap/>
            <w:vAlign w:val="center"/>
          </w:tcPr>
          <w:p w14:paraId="7AA548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78.27</w:t>
            </w:r>
          </w:p>
        </w:tc>
        <w:tc>
          <w:tcPr>
            <w:tcW w:w="0" w:type="auto"/>
            <w:tcBorders>
              <w:top w:val="nil"/>
              <w:left w:val="nil"/>
              <w:bottom w:val="single" w:color="auto" w:sz="4" w:space="0"/>
              <w:right w:val="single" w:color="auto" w:sz="4" w:space="0"/>
            </w:tcBorders>
            <w:shd w:val="clear" w:color="auto" w:fill="auto"/>
            <w:noWrap/>
            <w:vAlign w:val="center"/>
          </w:tcPr>
          <w:p w14:paraId="257901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0E34A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1FBAEB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E57E1F">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6A9A43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39" w:type="dxa"/>
            <w:tcBorders>
              <w:top w:val="nil"/>
              <w:left w:val="nil"/>
              <w:bottom w:val="single" w:color="auto" w:sz="4" w:space="0"/>
              <w:right w:val="single" w:color="auto" w:sz="4" w:space="0"/>
            </w:tcBorders>
            <w:shd w:val="clear" w:color="auto" w:fill="auto"/>
            <w:noWrap/>
            <w:vAlign w:val="center"/>
          </w:tcPr>
          <w:p w14:paraId="6E3D0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28" w:type="dxa"/>
            <w:tcBorders>
              <w:top w:val="nil"/>
              <w:left w:val="nil"/>
              <w:bottom w:val="single" w:color="auto" w:sz="4" w:space="0"/>
              <w:right w:val="single" w:color="auto" w:sz="4" w:space="0"/>
            </w:tcBorders>
            <w:shd w:val="clear" w:color="auto" w:fill="auto"/>
            <w:noWrap/>
            <w:vAlign w:val="center"/>
          </w:tcPr>
          <w:p w14:paraId="5656E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30D9C3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7ECE95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0" w:type="auto"/>
            <w:tcBorders>
              <w:top w:val="nil"/>
              <w:left w:val="nil"/>
              <w:bottom w:val="single" w:color="auto" w:sz="4" w:space="0"/>
              <w:right w:val="single" w:color="auto" w:sz="4" w:space="0"/>
            </w:tcBorders>
            <w:shd w:val="clear" w:color="auto" w:fill="auto"/>
            <w:noWrap/>
            <w:vAlign w:val="center"/>
          </w:tcPr>
          <w:p w14:paraId="7E5D43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0.60</w:t>
            </w:r>
          </w:p>
        </w:tc>
        <w:tc>
          <w:tcPr>
            <w:tcW w:w="0" w:type="auto"/>
            <w:tcBorders>
              <w:top w:val="nil"/>
              <w:left w:val="nil"/>
              <w:bottom w:val="single" w:color="auto" w:sz="4" w:space="0"/>
              <w:right w:val="single" w:color="auto" w:sz="4" w:space="0"/>
            </w:tcBorders>
            <w:shd w:val="clear" w:color="auto" w:fill="auto"/>
            <w:noWrap/>
            <w:vAlign w:val="center"/>
          </w:tcPr>
          <w:p w14:paraId="4BEAE6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627E1B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0D779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6D1799">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58314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39" w:type="dxa"/>
            <w:tcBorders>
              <w:top w:val="nil"/>
              <w:left w:val="nil"/>
              <w:bottom w:val="single" w:color="auto" w:sz="4" w:space="0"/>
              <w:right w:val="single" w:color="auto" w:sz="4" w:space="0"/>
            </w:tcBorders>
            <w:shd w:val="clear" w:color="auto" w:fill="auto"/>
            <w:noWrap/>
            <w:vAlign w:val="center"/>
          </w:tcPr>
          <w:p w14:paraId="13EDDB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28" w:type="dxa"/>
            <w:tcBorders>
              <w:top w:val="nil"/>
              <w:left w:val="nil"/>
              <w:bottom w:val="single" w:color="auto" w:sz="4" w:space="0"/>
              <w:right w:val="single" w:color="auto" w:sz="4" w:space="0"/>
            </w:tcBorders>
            <w:shd w:val="clear" w:color="auto" w:fill="auto"/>
            <w:noWrap/>
            <w:vAlign w:val="center"/>
          </w:tcPr>
          <w:p w14:paraId="115898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0AE250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78B71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0" w:type="auto"/>
            <w:tcBorders>
              <w:top w:val="nil"/>
              <w:left w:val="nil"/>
              <w:bottom w:val="single" w:color="auto" w:sz="4" w:space="0"/>
              <w:right w:val="single" w:color="auto" w:sz="4" w:space="0"/>
            </w:tcBorders>
            <w:shd w:val="clear" w:color="auto" w:fill="auto"/>
            <w:noWrap/>
            <w:vAlign w:val="center"/>
          </w:tcPr>
          <w:p w14:paraId="47EC8B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8.05</w:t>
            </w:r>
          </w:p>
        </w:tc>
        <w:tc>
          <w:tcPr>
            <w:tcW w:w="0" w:type="auto"/>
            <w:tcBorders>
              <w:top w:val="nil"/>
              <w:left w:val="nil"/>
              <w:bottom w:val="single" w:color="auto" w:sz="4" w:space="0"/>
              <w:right w:val="single" w:color="auto" w:sz="4" w:space="0"/>
            </w:tcBorders>
            <w:shd w:val="clear" w:color="auto" w:fill="auto"/>
            <w:noWrap/>
            <w:vAlign w:val="center"/>
          </w:tcPr>
          <w:p w14:paraId="39056F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2D6A9E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7805D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EBE4D51">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0F6DA2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39" w:type="dxa"/>
            <w:tcBorders>
              <w:top w:val="nil"/>
              <w:left w:val="nil"/>
              <w:bottom w:val="single" w:color="auto" w:sz="4" w:space="0"/>
              <w:right w:val="single" w:color="auto" w:sz="4" w:space="0"/>
            </w:tcBorders>
            <w:shd w:val="clear" w:color="auto" w:fill="auto"/>
            <w:noWrap/>
            <w:vAlign w:val="center"/>
          </w:tcPr>
          <w:p w14:paraId="1F9270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28" w:type="dxa"/>
            <w:tcBorders>
              <w:top w:val="nil"/>
              <w:left w:val="nil"/>
              <w:bottom w:val="single" w:color="auto" w:sz="4" w:space="0"/>
              <w:right w:val="single" w:color="auto" w:sz="4" w:space="0"/>
            </w:tcBorders>
            <w:shd w:val="clear" w:color="auto" w:fill="auto"/>
            <w:noWrap/>
            <w:vAlign w:val="center"/>
          </w:tcPr>
          <w:p w14:paraId="1D6ADC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28E75B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70B02D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0" w:type="auto"/>
            <w:tcBorders>
              <w:top w:val="nil"/>
              <w:left w:val="nil"/>
              <w:bottom w:val="single" w:color="auto" w:sz="4" w:space="0"/>
              <w:right w:val="single" w:color="auto" w:sz="4" w:space="0"/>
            </w:tcBorders>
            <w:shd w:val="clear" w:color="auto" w:fill="auto"/>
            <w:noWrap/>
            <w:vAlign w:val="center"/>
          </w:tcPr>
          <w:p w14:paraId="23D0ED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161.50</w:t>
            </w:r>
          </w:p>
        </w:tc>
        <w:tc>
          <w:tcPr>
            <w:tcW w:w="0" w:type="auto"/>
            <w:tcBorders>
              <w:top w:val="nil"/>
              <w:left w:val="nil"/>
              <w:bottom w:val="single" w:color="auto" w:sz="4" w:space="0"/>
              <w:right w:val="single" w:color="auto" w:sz="4" w:space="0"/>
            </w:tcBorders>
            <w:shd w:val="clear" w:color="auto" w:fill="auto"/>
            <w:noWrap/>
            <w:vAlign w:val="center"/>
          </w:tcPr>
          <w:p w14:paraId="632FD6C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6C385E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49ECB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148B3D">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7304FD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39" w:type="dxa"/>
            <w:tcBorders>
              <w:top w:val="nil"/>
              <w:left w:val="nil"/>
              <w:bottom w:val="single" w:color="auto" w:sz="4" w:space="0"/>
              <w:right w:val="single" w:color="auto" w:sz="4" w:space="0"/>
            </w:tcBorders>
            <w:shd w:val="clear" w:color="auto" w:fill="auto"/>
            <w:noWrap/>
            <w:vAlign w:val="center"/>
          </w:tcPr>
          <w:p w14:paraId="07834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28" w:type="dxa"/>
            <w:tcBorders>
              <w:top w:val="nil"/>
              <w:left w:val="nil"/>
              <w:bottom w:val="single" w:color="auto" w:sz="4" w:space="0"/>
              <w:right w:val="single" w:color="auto" w:sz="4" w:space="0"/>
            </w:tcBorders>
            <w:shd w:val="clear" w:color="auto" w:fill="auto"/>
            <w:noWrap/>
            <w:vAlign w:val="center"/>
          </w:tcPr>
          <w:p w14:paraId="6C7F40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51F32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05C4D1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0" w:type="auto"/>
            <w:tcBorders>
              <w:top w:val="nil"/>
              <w:left w:val="nil"/>
              <w:bottom w:val="single" w:color="auto" w:sz="4" w:space="0"/>
              <w:right w:val="single" w:color="auto" w:sz="4" w:space="0"/>
            </w:tcBorders>
            <w:shd w:val="clear" w:color="auto" w:fill="auto"/>
            <w:noWrap/>
            <w:vAlign w:val="center"/>
          </w:tcPr>
          <w:p w14:paraId="1F220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523E79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D5C321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42249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BC79B8">
        <w:tblPrEx>
          <w:tblCellMar>
            <w:top w:w="0" w:type="dxa"/>
            <w:left w:w="108" w:type="dxa"/>
            <w:bottom w:w="0" w:type="dxa"/>
            <w:right w:w="108" w:type="dxa"/>
          </w:tblCellMar>
        </w:tblPrEx>
        <w:trPr>
          <w:trHeight w:val="284" w:hRule="exact"/>
        </w:trPr>
        <w:tc>
          <w:tcPr>
            <w:tcW w:w="1186" w:type="dxa"/>
            <w:tcBorders>
              <w:top w:val="nil"/>
              <w:left w:val="single" w:color="auto" w:sz="4" w:space="0"/>
              <w:bottom w:val="single" w:color="auto" w:sz="4" w:space="0"/>
              <w:right w:val="single" w:color="auto" w:sz="4" w:space="0"/>
            </w:tcBorders>
            <w:shd w:val="clear" w:color="auto" w:fill="auto"/>
            <w:noWrap/>
            <w:vAlign w:val="center"/>
          </w:tcPr>
          <w:p w14:paraId="35BBA5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39" w:type="dxa"/>
            <w:tcBorders>
              <w:top w:val="nil"/>
              <w:left w:val="nil"/>
              <w:bottom w:val="single" w:color="auto" w:sz="4" w:space="0"/>
              <w:right w:val="single" w:color="auto" w:sz="4" w:space="0"/>
            </w:tcBorders>
            <w:shd w:val="clear" w:color="auto" w:fill="auto"/>
            <w:noWrap/>
            <w:vAlign w:val="center"/>
          </w:tcPr>
          <w:p w14:paraId="13D6E9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8" w:type="dxa"/>
            <w:tcBorders>
              <w:top w:val="nil"/>
              <w:left w:val="nil"/>
              <w:bottom w:val="single" w:color="auto" w:sz="4" w:space="0"/>
              <w:right w:val="single" w:color="auto" w:sz="4" w:space="0"/>
            </w:tcBorders>
            <w:shd w:val="clear" w:color="auto" w:fill="auto"/>
            <w:noWrap/>
            <w:vAlign w:val="center"/>
          </w:tcPr>
          <w:p w14:paraId="73F87B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553FBC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78685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0" w:type="auto"/>
            <w:tcBorders>
              <w:top w:val="nil"/>
              <w:left w:val="nil"/>
              <w:bottom w:val="single" w:color="auto" w:sz="4" w:space="0"/>
              <w:right w:val="single" w:color="auto" w:sz="4" w:space="0"/>
            </w:tcBorders>
            <w:shd w:val="clear" w:color="auto" w:fill="auto"/>
            <w:noWrap/>
            <w:vAlign w:val="center"/>
          </w:tcPr>
          <w:p w14:paraId="6BEE10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157.80</w:t>
            </w:r>
          </w:p>
        </w:tc>
        <w:tc>
          <w:tcPr>
            <w:tcW w:w="0" w:type="auto"/>
            <w:tcBorders>
              <w:top w:val="nil"/>
              <w:left w:val="nil"/>
              <w:bottom w:val="single" w:color="auto" w:sz="4" w:space="0"/>
              <w:right w:val="single" w:color="auto" w:sz="4" w:space="0"/>
            </w:tcBorders>
            <w:shd w:val="clear" w:color="auto" w:fill="auto"/>
            <w:noWrap/>
            <w:vAlign w:val="center"/>
          </w:tcPr>
          <w:p w14:paraId="62F45BB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3D7BCB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991D8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CC8E27">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62E45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28" w:type="dxa"/>
            <w:tcBorders>
              <w:top w:val="nil"/>
              <w:left w:val="nil"/>
              <w:bottom w:val="single" w:color="auto" w:sz="4" w:space="0"/>
              <w:right w:val="single" w:color="auto" w:sz="4" w:space="0"/>
            </w:tcBorders>
            <w:shd w:val="clear" w:color="auto" w:fill="auto"/>
            <w:noWrap/>
            <w:vAlign w:val="center"/>
          </w:tcPr>
          <w:p w14:paraId="2DE6A0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2557.32</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4D2F80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6B595EA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702.59</w:t>
            </w:r>
          </w:p>
        </w:tc>
      </w:tr>
      <w:tr w14:paraId="0DDFEA65">
        <w:tblPrEx>
          <w:tblCellMar>
            <w:top w:w="0" w:type="dxa"/>
            <w:left w:w="108" w:type="dxa"/>
            <w:bottom w:w="0" w:type="dxa"/>
            <w:right w:w="108" w:type="dxa"/>
          </w:tblCellMar>
        </w:tblPrEx>
        <w:trPr>
          <w:trHeight w:val="284" w:hRule="exact"/>
        </w:trPr>
        <w:tc>
          <w:tcPr>
            <w:tcW w:w="15809" w:type="dxa"/>
            <w:gridSpan w:val="9"/>
            <w:tcBorders>
              <w:top w:val="nil"/>
              <w:left w:val="nil"/>
              <w:bottom w:val="nil"/>
              <w:right w:val="nil"/>
            </w:tcBorders>
            <w:shd w:val="clear" w:color="auto" w:fill="auto"/>
            <w:noWrap/>
            <w:vAlign w:val="center"/>
          </w:tcPr>
          <w:p w14:paraId="5355F71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31F7F3E6">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1E97DBD">
      <w:pPr>
        <w:widowControl/>
        <w:jc w:val="left"/>
        <w:rPr>
          <w:rFonts w:hint="eastAsia"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rPr>
        <w:t>溆浦县市场监督管理局</w:t>
      </w:r>
      <w:r>
        <w:rPr>
          <w:rFonts w:ascii="Times New Roman" w:hAnsi="Times New Roman" w:eastAsia="仿宋_GB2312" w:cs="Times New Roman"/>
          <w:color w:val="000000"/>
          <w:kern w:val="0"/>
          <w:szCs w:val="21"/>
        </w:rPr>
        <w:t xml:space="preserve">  </w:t>
      </w:r>
    </w:p>
    <w:p w14:paraId="7049B6F6">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1FB9BCC">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AA95952">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3DBDFC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4BE862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1AD0B286">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7D3F00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4254A1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B2B5B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E003D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A58BC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72CB9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B56AA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58A47C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36C8F3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AB743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373A33FD">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93C993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798F25C">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F002F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BE01B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8DBBA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B3DE23E">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5AF55F92">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D21F75A">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73602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9CAB5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B1C03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BFB4C0C">
            <w:pPr>
              <w:widowControl/>
              <w:jc w:val="left"/>
              <w:rPr>
                <w:rFonts w:ascii="Times New Roman" w:hAnsi="Times New Roman" w:eastAsia="仿宋_GB2312" w:cs="Times New Roman"/>
                <w:kern w:val="0"/>
                <w:szCs w:val="21"/>
              </w:rPr>
            </w:pPr>
          </w:p>
        </w:tc>
      </w:tr>
      <w:tr w14:paraId="696C5F6C">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5BCBB7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060BD1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255075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87D53C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7C58D3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EB486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5830A9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562E4C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4FDCC4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27D556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456A2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E4C34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28179038">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2773B0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37.8</w:t>
            </w:r>
          </w:p>
        </w:tc>
        <w:tc>
          <w:tcPr>
            <w:tcW w:w="1220" w:type="dxa"/>
            <w:tcBorders>
              <w:top w:val="nil"/>
              <w:left w:val="nil"/>
              <w:bottom w:val="single" w:color="auto" w:sz="8" w:space="0"/>
              <w:right w:val="single" w:color="auto" w:sz="4" w:space="0"/>
            </w:tcBorders>
            <w:shd w:val="clear" w:color="auto" w:fill="auto"/>
            <w:vAlign w:val="center"/>
          </w:tcPr>
          <w:p w14:paraId="03F9BB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7992964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34.3</w:t>
            </w:r>
          </w:p>
        </w:tc>
        <w:tc>
          <w:tcPr>
            <w:tcW w:w="1220" w:type="dxa"/>
            <w:tcBorders>
              <w:top w:val="nil"/>
              <w:left w:val="nil"/>
              <w:bottom w:val="single" w:color="auto" w:sz="8" w:space="0"/>
              <w:right w:val="single" w:color="auto" w:sz="4" w:space="0"/>
            </w:tcBorders>
            <w:shd w:val="clear" w:color="auto" w:fill="auto"/>
            <w:vAlign w:val="center"/>
          </w:tcPr>
          <w:p w14:paraId="466F372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766CEE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34.3</w:t>
            </w:r>
          </w:p>
        </w:tc>
        <w:tc>
          <w:tcPr>
            <w:tcW w:w="1220" w:type="dxa"/>
            <w:tcBorders>
              <w:top w:val="nil"/>
              <w:left w:val="nil"/>
              <w:bottom w:val="single" w:color="auto" w:sz="8" w:space="0"/>
              <w:right w:val="single" w:color="auto" w:sz="4" w:space="0"/>
            </w:tcBorders>
            <w:shd w:val="clear" w:color="auto" w:fill="auto"/>
            <w:vAlign w:val="center"/>
          </w:tcPr>
          <w:p w14:paraId="770A68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3.5</w:t>
            </w:r>
          </w:p>
        </w:tc>
        <w:tc>
          <w:tcPr>
            <w:tcW w:w="1220" w:type="dxa"/>
            <w:tcBorders>
              <w:top w:val="nil"/>
              <w:left w:val="nil"/>
              <w:bottom w:val="single" w:color="auto" w:sz="8" w:space="0"/>
              <w:right w:val="single" w:color="auto" w:sz="4" w:space="0"/>
            </w:tcBorders>
            <w:shd w:val="clear" w:color="auto" w:fill="auto"/>
            <w:vAlign w:val="center"/>
          </w:tcPr>
          <w:p w14:paraId="3423406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19.24</w:t>
            </w:r>
          </w:p>
        </w:tc>
        <w:tc>
          <w:tcPr>
            <w:tcW w:w="1220" w:type="dxa"/>
            <w:tcBorders>
              <w:top w:val="nil"/>
              <w:left w:val="nil"/>
              <w:bottom w:val="single" w:color="auto" w:sz="8" w:space="0"/>
              <w:right w:val="single" w:color="auto" w:sz="4" w:space="0"/>
            </w:tcBorders>
            <w:shd w:val="clear" w:color="auto" w:fill="auto"/>
            <w:vAlign w:val="center"/>
          </w:tcPr>
          <w:p w14:paraId="3204E75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46152B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17.89</w:t>
            </w:r>
          </w:p>
        </w:tc>
        <w:tc>
          <w:tcPr>
            <w:tcW w:w="1220" w:type="dxa"/>
            <w:tcBorders>
              <w:top w:val="nil"/>
              <w:left w:val="nil"/>
              <w:bottom w:val="single" w:color="auto" w:sz="8" w:space="0"/>
              <w:right w:val="single" w:color="auto" w:sz="4" w:space="0"/>
            </w:tcBorders>
            <w:shd w:val="clear" w:color="auto" w:fill="auto"/>
            <w:vAlign w:val="center"/>
          </w:tcPr>
          <w:p w14:paraId="628E6AE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661872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17.89</w:t>
            </w:r>
          </w:p>
        </w:tc>
        <w:tc>
          <w:tcPr>
            <w:tcW w:w="1220" w:type="dxa"/>
            <w:tcBorders>
              <w:top w:val="nil"/>
              <w:left w:val="single" w:color="auto" w:sz="4" w:space="0"/>
              <w:bottom w:val="single" w:color="auto" w:sz="8" w:space="0"/>
              <w:right w:val="single" w:color="auto" w:sz="8" w:space="0"/>
            </w:tcBorders>
            <w:shd w:val="clear" w:color="auto" w:fill="auto"/>
            <w:vAlign w:val="center"/>
          </w:tcPr>
          <w:p w14:paraId="234B12A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1.35</w:t>
            </w:r>
          </w:p>
        </w:tc>
      </w:tr>
    </w:tbl>
    <w:p w14:paraId="66E5B87D">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6A042DD0">
      <w:pPr>
        <w:autoSpaceDE w:val="0"/>
        <w:autoSpaceDN w:val="0"/>
        <w:adjustRightInd w:val="0"/>
        <w:ind w:left="315" w:leftChars="150"/>
        <w:jc w:val="left"/>
        <w:rPr>
          <w:rFonts w:ascii="宋体" w:eastAsia="宋体" w:cs="宋体"/>
          <w:kern w:val="0"/>
          <w:sz w:val="24"/>
          <w:szCs w:val="24"/>
        </w:rPr>
      </w:pPr>
    </w:p>
    <w:p w14:paraId="21C469B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55B96F94">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14:paraId="6E1A19A0">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01236C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E8A8E0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7C2CE9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4DE780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FDA9F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05DD2A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009BC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0140FF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0F4DF2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0A94C457">
            <w:pPr>
              <w:widowControl/>
              <w:jc w:val="left"/>
              <w:rPr>
                <w:rFonts w:ascii="Times New Roman" w:hAnsi="Times New Roman" w:eastAsia="仿宋_GB2312" w:cs="Times New Roman"/>
                <w:b/>
                <w:kern w:val="0"/>
                <w:szCs w:val="21"/>
              </w:rPr>
            </w:pPr>
          </w:p>
        </w:tc>
        <w:tc>
          <w:tcPr>
            <w:tcW w:w="2000" w:type="dxa"/>
            <w:vMerge w:val="continue"/>
            <w:vAlign w:val="center"/>
          </w:tcPr>
          <w:p w14:paraId="0F129046">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24946DA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22F3F0C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57AEDA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4F3D2025">
            <w:pPr>
              <w:widowControl/>
              <w:jc w:val="left"/>
              <w:rPr>
                <w:rFonts w:ascii="Times New Roman" w:hAnsi="Times New Roman" w:eastAsia="仿宋_GB2312" w:cs="Times New Roman"/>
                <w:b/>
                <w:kern w:val="0"/>
                <w:szCs w:val="21"/>
              </w:rPr>
            </w:pPr>
          </w:p>
        </w:tc>
      </w:tr>
      <w:tr w14:paraId="3937AA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633B22B">
            <w:pPr>
              <w:widowControl/>
              <w:jc w:val="left"/>
              <w:rPr>
                <w:rFonts w:ascii="Times New Roman" w:hAnsi="Times New Roman" w:eastAsia="仿宋_GB2312" w:cs="Times New Roman"/>
                <w:kern w:val="0"/>
                <w:szCs w:val="21"/>
              </w:rPr>
            </w:pPr>
          </w:p>
        </w:tc>
        <w:tc>
          <w:tcPr>
            <w:tcW w:w="1320" w:type="dxa"/>
            <w:vMerge w:val="continue"/>
            <w:vAlign w:val="center"/>
          </w:tcPr>
          <w:p w14:paraId="71BBEA14">
            <w:pPr>
              <w:widowControl/>
              <w:jc w:val="left"/>
              <w:rPr>
                <w:rFonts w:ascii="Times New Roman" w:hAnsi="Times New Roman" w:eastAsia="仿宋_GB2312" w:cs="Times New Roman"/>
                <w:kern w:val="0"/>
                <w:szCs w:val="21"/>
              </w:rPr>
            </w:pPr>
          </w:p>
        </w:tc>
        <w:tc>
          <w:tcPr>
            <w:tcW w:w="2000" w:type="dxa"/>
            <w:vMerge w:val="continue"/>
            <w:vAlign w:val="center"/>
          </w:tcPr>
          <w:p w14:paraId="4CB2AAAE">
            <w:pPr>
              <w:widowControl/>
              <w:jc w:val="left"/>
              <w:rPr>
                <w:rFonts w:ascii="Times New Roman" w:hAnsi="Times New Roman" w:eastAsia="仿宋_GB2312" w:cs="Times New Roman"/>
                <w:kern w:val="0"/>
                <w:szCs w:val="21"/>
              </w:rPr>
            </w:pPr>
          </w:p>
        </w:tc>
        <w:tc>
          <w:tcPr>
            <w:tcW w:w="2000" w:type="dxa"/>
            <w:vMerge w:val="continue"/>
            <w:vAlign w:val="center"/>
          </w:tcPr>
          <w:p w14:paraId="58FC4167">
            <w:pPr>
              <w:widowControl/>
              <w:jc w:val="left"/>
              <w:rPr>
                <w:rFonts w:ascii="Times New Roman" w:hAnsi="Times New Roman" w:eastAsia="仿宋_GB2312" w:cs="Times New Roman"/>
                <w:kern w:val="0"/>
                <w:szCs w:val="21"/>
              </w:rPr>
            </w:pPr>
          </w:p>
        </w:tc>
        <w:tc>
          <w:tcPr>
            <w:tcW w:w="2000" w:type="dxa"/>
            <w:vMerge w:val="continue"/>
            <w:vAlign w:val="center"/>
          </w:tcPr>
          <w:p w14:paraId="25047F83">
            <w:pPr>
              <w:widowControl/>
              <w:jc w:val="left"/>
              <w:rPr>
                <w:rFonts w:ascii="Times New Roman" w:hAnsi="Times New Roman" w:eastAsia="仿宋_GB2312" w:cs="Times New Roman"/>
                <w:kern w:val="0"/>
                <w:szCs w:val="21"/>
              </w:rPr>
            </w:pPr>
          </w:p>
        </w:tc>
        <w:tc>
          <w:tcPr>
            <w:tcW w:w="2000" w:type="dxa"/>
            <w:vMerge w:val="continue"/>
            <w:vAlign w:val="center"/>
          </w:tcPr>
          <w:p w14:paraId="5BC158C2">
            <w:pPr>
              <w:widowControl/>
              <w:jc w:val="left"/>
              <w:rPr>
                <w:rFonts w:ascii="Times New Roman" w:hAnsi="Times New Roman" w:eastAsia="仿宋_GB2312" w:cs="Times New Roman"/>
                <w:kern w:val="0"/>
                <w:szCs w:val="21"/>
              </w:rPr>
            </w:pPr>
          </w:p>
        </w:tc>
        <w:tc>
          <w:tcPr>
            <w:tcW w:w="2000" w:type="dxa"/>
            <w:vMerge w:val="continue"/>
            <w:vAlign w:val="center"/>
          </w:tcPr>
          <w:p w14:paraId="7429C7EB">
            <w:pPr>
              <w:widowControl/>
              <w:jc w:val="left"/>
              <w:rPr>
                <w:rFonts w:ascii="Times New Roman" w:hAnsi="Times New Roman" w:eastAsia="仿宋_GB2312" w:cs="Times New Roman"/>
                <w:kern w:val="0"/>
                <w:szCs w:val="21"/>
              </w:rPr>
            </w:pPr>
          </w:p>
        </w:tc>
        <w:tc>
          <w:tcPr>
            <w:tcW w:w="2000" w:type="dxa"/>
            <w:vMerge w:val="continue"/>
            <w:vAlign w:val="center"/>
          </w:tcPr>
          <w:p w14:paraId="6580937F">
            <w:pPr>
              <w:widowControl/>
              <w:jc w:val="left"/>
              <w:rPr>
                <w:rFonts w:ascii="Times New Roman" w:hAnsi="Times New Roman" w:eastAsia="仿宋_GB2312" w:cs="Times New Roman"/>
                <w:kern w:val="0"/>
                <w:szCs w:val="21"/>
              </w:rPr>
            </w:pPr>
          </w:p>
        </w:tc>
      </w:tr>
      <w:tr w14:paraId="7385C9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16D7004">
            <w:pPr>
              <w:widowControl/>
              <w:jc w:val="left"/>
              <w:rPr>
                <w:rFonts w:ascii="Times New Roman" w:hAnsi="Times New Roman" w:eastAsia="仿宋_GB2312" w:cs="Times New Roman"/>
                <w:kern w:val="0"/>
                <w:szCs w:val="21"/>
              </w:rPr>
            </w:pPr>
          </w:p>
        </w:tc>
        <w:tc>
          <w:tcPr>
            <w:tcW w:w="1320" w:type="dxa"/>
            <w:vMerge w:val="continue"/>
            <w:vAlign w:val="center"/>
          </w:tcPr>
          <w:p w14:paraId="6116D425">
            <w:pPr>
              <w:widowControl/>
              <w:jc w:val="left"/>
              <w:rPr>
                <w:rFonts w:ascii="Times New Roman" w:hAnsi="Times New Roman" w:eastAsia="仿宋_GB2312" w:cs="Times New Roman"/>
                <w:kern w:val="0"/>
                <w:szCs w:val="21"/>
              </w:rPr>
            </w:pPr>
          </w:p>
        </w:tc>
        <w:tc>
          <w:tcPr>
            <w:tcW w:w="2000" w:type="dxa"/>
            <w:vMerge w:val="continue"/>
            <w:vAlign w:val="center"/>
          </w:tcPr>
          <w:p w14:paraId="5098BA6D">
            <w:pPr>
              <w:widowControl/>
              <w:jc w:val="left"/>
              <w:rPr>
                <w:rFonts w:ascii="Times New Roman" w:hAnsi="Times New Roman" w:eastAsia="仿宋_GB2312" w:cs="Times New Roman"/>
                <w:kern w:val="0"/>
                <w:szCs w:val="21"/>
              </w:rPr>
            </w:pPr>
          </w:p>
        </w:tc>
        <w:tc>
          <w:tcPr>
            <w:tcW w:w="2000" w:type="dxa"/>
            <w:vMerge w:val="continue"/>
            <w:vAlign w:val="center"/>
          </w:tcPr>
          <w:p w14:paraId="57EA2BF0">
            <w:pPr>
              <w:widowControl/>
              <w:jc w:val="left"/>
              <w:rPr>
                <w:rFonts w:ascii="Times New Roman" w:hAnsi="Times New Roman" w:eastAsia="仿宋_GB2312" w:cs="Times New Roman"/>
                <w:kern w:val="0"/>
                <w:szCs w:val="21"/>
              </w:rPr>
            </w:pPr>
          </w:p>
        </w:tc>
        <w:tc>
          <w:tcPr>
            <w:tcW w:w="2000" w:type="dxa"/>
            <w:vMerge w:val="continue"/>
            <w:vAlign w:val="center"/>
          </w:tcPr>
          <w:p w14:paraId="7B891EBD">
            <w:pPr>
              <w:widowControl/>
              <w:jc w:val="left"/>
              <w:rPr>
                <w:rFonts w:ascii="Times New Roman" w:hAnsi="Times New Roman" w:eastAsia="仿宋_GB2312" w:cs="Times New Roman"/>
                <w:kern w:val="0"/>
                <w:szCs w:val="21"/>
              </w:rPr>
            </w:pPr>
          </w:p>
        </w:tc>
        <w:tc>
          <w:tcPr>
            <w:tcW w:w="2000" w:type="dxa"/>
            <w:vMerge w:val="continue"/>
            <w:vAlign w:val="center"/>
          </w:tcPr>
          <w:p w14:paraId="6B22DABF">
            <w:pPr>
              <w:widowControl/>
              <w:jc w:val="left"/>
              <w:rPr>
                <w:rFonts w:ascii="Times New Roman" w:hAnsi="Times New Roman" w:eastAsia="仿宋_GB2312" w:cs="Times New Roman"/>
                <w:kern w:val="0"/>
                <w:szCs w:val="21"/>
              </w:rPr>
            </w:pPr>
          </w:p>
        </w:tc>
        <w:tc>
          <w:tcPr>
            <w:tcW w:w="2000" w:type="dxa"/>
            <w:vMerge w:val="continue"/>
            <w:vAlign w:val="center"/>
          </w:tcPr>
          <w:p w14:paraId="3ED80FB4">
            <w:pPr>
              <w:widowControl/>
              <w:jc w:val="left"/>
              <w:rPr>
                <w:rFonts w:ascii="Times New Roman" w:hAnsi="Times New Roman" w:eastAsia="仿宋_GB2312" w:cs="Times New Roman"/>
                <w:kern w:val="0"/>
                <w:szCs w:val="21"/>
              </w:rPr>
            </w:pPr>
          </w:p>
        </w:tc>
        <w:tc>
          <w:tcPr>
            <w:tcW w:w="2000" w:type="dxa"/>
            <w:vMerge w:val="continue"/>
            <w:vAlign w:val="center"/>
          </w:tcPr>
          <w:p w14:paraId="600CBCA5">
            <w:pPr>
              <w:widowControl/>
              <w:jc w:val="left"/>
              <w:rPr>
                <w:rFonts w:ascii="Times New Roman" w:hAnsi="Times New Roman" w:eastAsia="仿宋_GB2312" w:cs="Times New Roman"/>
                <w:kern w:val="0"/>
                <w:szCs w:val="21"/>
              </w:rPr>
            </w:pPr>
          </w:p>
        </w:tc>
      </w:tr>
      <w:tr w14:paraId="6C3D4C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B77C9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0916A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068A07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010A2B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293CB7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1A1086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11592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74E7D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3880C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78CE93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820E3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25E3C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3618C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DFBA7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B09A7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0BAA7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5CE30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DFE92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29D88E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BEE44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76236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9EAB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50DF4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73577B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55D0B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E2D312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4C743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575D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6E24D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70A022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543897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3C784C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5CDC4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BB1E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9403C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BEFEE1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4BBC1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601987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B878FD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8468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7695E0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30151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4CE12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66019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75279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9681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99D63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9B6A2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2035D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B977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88CC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EFE6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C1994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B6B57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40556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37A4C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4D6DDD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304D7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FE63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1ECFB8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D2C57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1E1C4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954053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D2F120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D15F3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2C0D5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6B5DB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51CAC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EBE5F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4FFD575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3B28E3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1B5FB790">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1F81365D">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7D53325D">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1A503392">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713E535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3151556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18C6EA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4F927F8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442D91E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7A79FC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162C210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59EEA5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6B6E266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98925C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7137980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5760504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55A77DA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780FDF5">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5E718435">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51981BE2">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44F10B9C">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565356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75B8EC8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6C975D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64E2A9E">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46F00AE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6D14A63B">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27A16887">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70557D62">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0D1476C">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A49215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BE2942A">
            <w:pPr>
              <w:widowControl/>
              <w:jc w:val="left"/>
              <w:rPr>
                <w:rFonts w:ascii="宋体" w:hAnsi="宋体" w:eastAsia="宋体" w:cs="宋体"/>
                <w:kern w:val="0"/>
                <w:sz w:val="24"/>
                <w:szCs w:val="24"/>
              </w:rPr>
            </w:pPr>
          </w:p>
        </w:tc>
      </w:tr>
      <w:tr w14:paraId="3955052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C0DE98E">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D80E558">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5694E27">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12B663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2A1192E">
            <w:pPr>
              <w:widowControl/>
              <w:jc w:val="left"/>
              <w:rPr>
                <w:rFonts w:ascii="宋体" w:hAnsi="宋体" w:eastAsia="宋体" w:cs="宋体"/>
                <w:kern w:val="0"/>
                <w:sz w:val="24"/>
                <w:szCs w:val="24"/>
              </w:rPr>
            </w:pPr>
          </w:p>
        </w:tc>
      </w:tr>
      <w:tr w14:paraId="19A925AE">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4C4D56F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344AF9B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5671369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23EEA7F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310788F">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3990754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0C6EAA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0CEC07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18488F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3B4244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CAC3A7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5E69A4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65FC76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D72B5D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7724C3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C8A392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461B96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1C5222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665171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94B7F1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518E4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6D502C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80BAE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8C99E1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03363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B6FFF7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4150D8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5E2E11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74223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E4D8CF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F3E44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8A228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6386B3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392783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C70CA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CC236A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882AA6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03B773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C4620E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EB5CF0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3552B26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6D0283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614D2E4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34AC654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E9181C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76F3441">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58B266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2038E60B">
      <w:pPr>
        <w:pStyle w:val="9"/>
        <w:rPr>
          <w:sz w:val="72"/>
          <w:szCs w:val="72"/>
        </w:rPr>
        <w:sectPr>
          <w:pgSz w:w="16838" w:h="11906" w:orient="landscape"/>
          <w:pgMar w:top="567" w:right="720" w:bottom="720" w:left="720" w:header="851" w:footer="992" w:gutter="0"/>
          <w:cols w:space="425" w:num="1"/>
          <w:docGrid w:type="lines" w:linePitch="312" w:charSpace="0"/>
        </w:sectPr>
      </w:pPr>
    </w:p>
    <w:p w14:paraId="5BAE7AF8">
      <w:pPr>
        <w:pStyle w:val="9"/>
        <w:rPr>
          <w:sz w:val="72"/>
          <w:szCs w:val="72"/>
        </w:rPr>
      </w:pPr>
    </w:p>
    <w:p w14:paraId="3EB693F2">
      <w:pPr>
        <w:pStyle w:val="9"/>
        <w:rPr>
          <w:sz w:val="72"/>
          <w:szCs w:val="72"/>
        </w:rPr>
      </w:pPr>
    </w:p>
    <w:p w14:paraId="0F295DC6">
      <w:pPr>
        <w:pStyle w:val="9"/>
        <w:rPr>
          <w:sz w:val="72"/>
          <w:szCs w:val="72"/>
        </w:rPr>
      </w:pPr>
    </w:p>
    <w:p w14:paraId="7505A443">
      <w:pPr>
        <w:pStyle w:val="9"/>
        <w:rPr>
          <w:sz w:val="72"/>
          <w:szCs w:val="72"/>
        </w:rPr>
      </w:pPr>
    </w:p>
    <w:p w14:paraId="072257A5">
      <w:pPr>
        <w:pStyle w:val="9"/>
        <w:jc w:val="center"/>
        <w:rPr>
          <w:sz w:val="72"/>
          <w:szCs w:val="72"/>
        </w:rPr>
      </w:pPr>
    </w:p>
    <w:p w14:paraId="74D732EC">
      <w:pPr>
        <w:pStyle w:val="9"/>
        <w:jc w:val="center"/>
        <w:rPr>
          <w:sz w:val="72"/>
          <w:szCs w:val="72"/>
        </w:rPr>
      </w:pPr>
    </w:p>
    <w:p w14:paraId="2604C2DC">
      <w:pPr>
        <w:pStyle w:val="9"/>
        <w:jc w:val="center"/>
        <w:rPr>
          <w:sz w:val="72"/>
          <w:szCs w:val="72"/>
        </w:rPr>
      </w:pPr>
      <w:r>
        <w:rPr>
          <w:rFonts w:hint="eastAsia"/>
          <w:sz w:val="72"/>
          <w:szCs w:val="72"/>
        </w:rPr>
        <w:t>第三部分</w:t>
      </w:r>
    </w:p>
    <w:p w14:paraId="12F379E0">
      <w:pPr>
        <w:pStyle w:val="9"/>
        <w:jc w:val="center"/>
        <w:rPr>
          <w:sz w:val="70"/>
          <w:szCs w:val="70"/>
        </w:rPr>
      </w:pPr>
    </w:p>
    <w:p w14:paraId="6B313EF1">
      <w:pPr>
        <w:pStyle w:val="9"/>
        <w:jc w:val="center"/>
        <w:rPr>
          <w:sz w:val="70"/>
          <w:szCs w:val="70"/>
        </w:rPr>
      </w:pPr>
      <w:r>
        <w:rPr>
          <w:sz w:val="70"/>
          <w:szCs w:val="70"/>
        </w:rPr>
        <w:t>20</w:t>
      </w:r>
      <w:r>
        <w:rPr>
          <w:rFonts w:hint="eastAsia"/>
          <w:sz w:val="70"/>
          <w:szCs w:val="70"/>
        </w:rPr>
        <w:t>21年度部门决算情况说明</w:t>
      </w:r>
    </w:p>
    <w:p w14:paraId="5D37BE3E">
      <w:pPr>
        <w:widowControl/>
        <w:jc w:val="left"/>
        <w:rPr>
          <w:rFonts w:ascii="黑体" w:eastAsia="黑体" w:cs="黑体"/>
          <w:color w:val="000000"/>
          <w:kern w:val="0"/>
          <w:sz w:val="70"/>
          <w:szCs w:val="70"/>
        </w:rPr>
      </w:pPr>
      <w:r>
        <w:rPr>
          <w:sz w:val="70"/>
          <w:szCs w:val="70"/>
        </w:rPr>
        <w:br w:type="page"/>
      </w:r>
    </w:p>
    <w:p w14:paraId="6EA96658">
      <w:pPr>
        <w:pStyle w:val="9"/>
        <w:rPr>
          <w:rFonts w:asciiTheme="minorEastAsia" w:hAnsiTheme="minorEastAsia" w:eastAsiaTheme="minorEastAsia"/>
          <w:sz w:val="32"/>
          <w:szCs w:val="32"/>
        </w:rPr>
      </w:pPr>
    </w:p>
    <w:p w14:paraId="6A4B8075">
      <w:pPr>
        <w:pStyle w:val="9"/>
        <w:rPr>
          <w:rFonts w:hAnsi="黑体"/>
          <w:b/>
          <w:sz w:val="32"/>
          <w:szCs w:val="32"/>
        </w:rPr>
      </w:pPr>
      <w:r>
        <w:rPr>
          <w:rFonts w:hint="eastAsia" w:hAnsi="黑体"/>
          <w:b/>
          <w:sz w:val="32"/>
          <w:szCs w:val="32"/>
        </w:rPr>
        <w:t>一、收入支出决算总体情况说明</w:t>
      </w:r>
    </w:p>
    <w:p w14:paraId="7107D387">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2021年度收、支总计3779.49万元。与上年相比，增加446.48万元，增长11.81%，主要是因为业务增加各项经费增加等。</w:t>
      </w:r>
    </w:p>
    <w:p w14:paraId="2AE52C7D">
      <w:pPr>
        <w:pStyle w:val="9"/>
        <w:rPr>
          <w:rFonts w:hAnsi="黑体"/>
          <w:b/>
          <w:sz w:val="32"/>
          <w:szCs w:val="32"/>
        </w:rPr>
      </w:pPr>
      <w:r>
        <w:rPr>
          <w:rFonts w:hint="eastAsia" w:hAnsi="黑体"/>
          <w:b/>
          <w:sz w:val="32"/>
          <w:szCs w:val="32"/>
        </w:rPr>
        <w:t>二、收入决算情况说明</w:t>
      </w:r>
    </w:p>
    <w:p w14:paraId="280077B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2021年度收入合计3674.86万元，其中：财政拨款收入3663.71万元，占99.69%；上级补助收入0万元，占0%；事业收入0万元，占0%；经营收入0万元，占0%；附属单位上缴收入0万元，占0%；其他收入11.15万元，占0.31%。</w:t>
      </w:r>
    </w:p>
    <w:p w14:paraId="1414D193">
      <w:pPr>
        <w:pStyle w:val="9"/>
        <w:rPr>
          <w:rFonts w:hAnsi="黑体"/>
          <w:b/>
          <w:sz w:val="32"/>
          <w:szCs w:val="32"/>
        </w:rPr>
      </w:pPr>
      <w:r>
        <w:rPr>
          <w:rFonts w:hint="eastAsia" w:hAnsi="黑体"/>
          <w:b/>
          <w:sz w:val="32"/>
          <w:szCs w:val="32"/>
        </w:rPr>
        <w:t>三、支出决算情况说明</w:t>
      </w:r>
    </w:p>
    <w:p w14:paraId="6CA122E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2021年度支出合计3745.37万元，其中：基本支出3329.6万元，占88.89%；项目支出415.77万元，占11.11%；上缴上级支出0万元，占0%；经营支出0万元，占0%；对附属单位补助支出0万元，占0%。</w:t>
      </w:r>
    </w:p>
    <w:p w14:paraId="0521A787">
      <w:pPr>
        <w:pStyle w:val="9"/>
        <w:rPr>
          <w:rFonts w:hAnsi="黑体"/>
          <w:b/>
          <w:sz w:val="32"/>
          <w:szCs w:val="32"/>
        </w:rPr>
      </w:pPr>
      <w:r>
        <w:rPr>
          <w:rFonts w:hint="eastAsia" w:hAnsi="黑体"/>
          <w:b/>
          <w:sz w:val="32"/>
          <w:szCs w:val="32"/>
        </w:rPr>
        <w:t>四、财政拨款收入支出决算总体情况说明</w:t>
      </w:r>
    </w:p>
    <w:p w14:paraId="70CE145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2021年度财政拨款收、支总计3678.92万元，与上年相比，增加476.8万元,增长12.96%，主要是因为业务增加各项经费增加等。</w:t>
      </w:r>
    </w:p>
    <w:p w14:paraId="705EBFBF">
      <w:pPr>
        <w:pStyle w:val="9"/>
        <w:rPr>
          <w:rFonts w:hAnsi="黑体"/>
          <w:b/>
          <w:sz w:val="32"/>
          <w:szCs w:val="32"/>
        </w:rPr>
      </w:pPr>
      <w:r>
        <w:rPr>
          <w:rFonts w:hint="eastAsia" w:hAnsi="黑体"/>
          <w:b/>
          <w:sz w:val="32"/>
          <w:szCs w:val="32"/>
        </w:rPr>
        <w:t>五、一般公共预算财政拨款支出决算情况说明</w:t>
      </w:r>
    </w:p>
    <w:p w14:paraId="6AA9179B">
      <w:pPr>
        <w:pStyle w:val="9"/>
        <w:ind w:firstLine="320" w:firstLineChars="100"/>
        <w:rPr>
          <w:rFonts w:hAnsi="黑体"/>
          <w:b/>
          <w:sz w:val="32"/>
          <w:szCs w:val="32"/>
        </w:rPr>
      </w:pPr>
      <w:r>
        <w:rPr>
          <w:rFonts w:hint="eastAsia" w:asciiTheme="minorEastAsia" w:hAnsiTheme="minorEastAsia" w:eastAsiaTheme="minorEastAsia"/>
          <w:b/>
          <w:sz w:val="32"/>
          <w:szCs w:val="32"/>
        </w:rPr>
        <w:t>（一）财政拨款支出决算总体情况</w:t>
      </w:r>
    </w:p>
    <w:p w14:paraId="77FF831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2021年度财政拨款支出3670.36万元，占本年支出合计的97.99%，与上年相比，财政拨款支出增加483.45万元，增长13.17%，主要是因为业务增加各项经费增加等。</w:t>
      </w:r>
    </w:p>
    <w:p w14:paraId="693AD978">
      <w:pPr>
        <w:pStyle w:val="9"/>
        <w:ind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F6DA179">
      <w:pPr>
        <w:spacing w:line="580" w:lineRule="exact"/>
        <w:ind w:firstLine="640" w:firstLineChars="200"/>
        <w:rPr>
          <w:rFonts w:cs="黑体" w:asciiTheme="minorEastAsia" w:hAnsiTheme="minorEastAsia"/>
          <w:color w:val="000000"/>
          <w:kern w:val="0"/>
          <w:sz w:val="32"/>
          <w:szCs w:val="32"/>
        </w:rPr>
      </w:pPr>
      <w:r>
        <w:rPr>
          <w:rFonts w:hint="eastAsia" w:asciiTheme="minorEastAsia" w:hAnsiTheme="minorEastAsia"/>
          <w:sz w:val="32"/>
          <w:szCs w:val="32"/>
        </w:rPr>
        <w:t>2021年度财政拨款支出3670.36万元，主要用于以下方面：一般公共服务（类）支出2960.15万元，占80.4%；</w:t>
      </w:r>
      <w:r>
        <w:rPr>
          <w:rFonts w:hint="eastAsia" w:cs="黑体" w:asciiTheme="minorEastAsia" w:hAnsiTheme="minorEastAsia"/>
          <w:color w:val="000000"/>
          <w:kern w:val="0"/>
          <w:sz w:val="32"/>
          <w:szCs w:val="32"/>
        </w:rPr>
        <w:t>社会保障和就业支出370.84万元，占10.08%；卫生健康支出120.81万元，占3.28%；农林水支出115.98万元，占3.15%，商业服务业等支出3.42万元，占0.09%，住房保障支出99.16万元，占2.69%。</w:t>
      </w:r>
    </w:p>
    <w:p w14:paraId="20E1D18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0F1D6CE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asciiTheme="minorEastAsia" w:hAnsiTheme="minorEastAsia" w:eastAsiaTheme="minorEastAsia"/>
          <w:sz w:val="32"/>
          <w:szCs w:val="32"/>
        </w:rPr>
        <w:t>3081.89</w:t>
      </w:r>
      <w:r>
        <w:rPr>
          <w:rFonts w:hint="eastAsia" w:asciiTheme="minorEastAsia" w:hAnsiTheme="minorEastAsia" w:eastAsiaTheme="minorEastAsia"/>
          <w:sz w:val="32"/>
          <w:szCs w:val="32"/>
        </w:rPr>
        <w:t>万元，支出决算数为3670.36万元，完成年初预算的119%，其中：</w:t>
      </w:r>
    </w:p>
    <w:p w14:paraId="426EF50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1、一般公共服务支出（类）201政府办公厅（室）及相关机构事务（款）03行政运行（项）01。</w:t>
      </w:r>
    </w:p>
    <w:p w14:paraId="6B25CCA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年初预算为10.85万元，支出决算为10.85万元，完成年初预算的100%，</w:t>
      </w:r>
    </w:p>
    <w:p w14:paraId="45CA877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2、一般公共服务支出（类）201税收事务（款）07行政运行（项）01。</w:t>
      </w:r>
    </w:p>
    <w:p w14:paraId="3C84AF1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年初预算为5.95万元，支出决算为5.95万元，完成年初预算的100%。</w:t>
      </w:r>
    </w:p>
    <w:p w14:paraId="5BD30F4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3、一般公共服务（类）201市场监督管理事务（款）38行政运行（项）01。</w:t>
      </w:r>
    </w:p>
    <w:p w14:paraId="3AC688D7">
      <w:pPr>
        <w:pStyle w:val="9"/>
        <w:ind w:left="735" w:leftChars="3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年初预算为2510.03万元，支出决算为2510.03万元，完成年初预算100%。4、一般公共服务（类）201市场监督管理事务（款）38一般行政管理事务（项）02。</w:t>
      </w:r>
    </w:p>
    <w:p w14:paraId="518480E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年初预算为22.07万元，支出决算为22.07万元，完成年初预算100%。</w:t>
      </w:r>
    </w:p>
    <w:p w14:paraId="15AAC29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5、一般公共服务（类）201市场监督管理事务（款）38市场主体管理（项）04。</w:t>
      </w:r>
    </w:p>
    <w:p w14:paraId="306D2EF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年初预算为82.15万元，支出决算为82.15万元，完成年初预算100%。</w:t>
      </w:r>
    </w:p>
    <w:p w14:paraId="56F679D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6、一般公共服务（类）201市场监督管理事务（款）38食品安全监管（项）16。</w:t>
      </w:r>
    </w:p>
    <w:p w14:paraId="0A0CEBD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年初预算为136.72万元，支出决算为136.72万元，完成年初预算100%。</w:t>
      </w:r>
    </w:p>
    <w:p w14:paraId="2BF9955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7、一般公共服务（类）201市场监督管理事务（款）38其他市场监督管理事务（项）99。</w:t>
      </w:r>
    </w:p>
    <w:p w14:paraId="3A36035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年初预算为192.39万元，支出决算为192.39万元，完成年初预算100%。</w:t>
      </w:r>
    </w:p>
    <w:p w14:paraId="241C865B">
      <w:pPr>
        <w:pStyle w:val="9"/>
        <w:ind w:left="315" w:leftChars="15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rPr>
        <w:t>8、社会保障和就业支出（类）208行政事业单位养老支出（款）05机关事业单位基本养老保险缴费支出（项）05。</w:t>
      </w:r>
    </w:p>
    <w:p w14:paraId="3077F518">
      <w:pPr>
        <w:pStyle w:val="9"/>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年初预算为256.97万元，支出决算为256.97万元，完成年初预算100%。</w:t>
      </w:r>
    </w:p>
    <w:p w14:paraId="33CB922E">
      <w:pPr>
        <w:pStyle w:val="9"/>
        <w:ind w:left="315" w:leftChars="15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rPr>
        <w:t>9、社会保障和就业支出（类）208抚恤（款）08死亡抚恤（项）01。</w:t>
      </w:r>
    </w:p>
    <w:p w14:paraId="54552629">
      <w:pPr>
        <w:pStyle w:val="9"/>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年初预算为113.87万元，支出决算为113.87万元，完成年初预算100%。</w:t>
      </w:r>
    </w:p>
    <w:p w14:paraId="691F755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10、卫生健康支出（类）210行政事业单位医疗（款）11行政单位医疗（项）01</w:t>
      </w:r>
    </w:p>
    <w:p w14:paraId="0504AD1A">
      <w:pPr>
        <w:pStyle w:val="9"/>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年初预算为120.81万元，支出决算为120.81万元，完成年初预算100%。</w:t>
      </w:r>
    </w:p>
    <w:p w14:paraId="604FAF0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11、农林水支出（类）213农业农村（款）01其他农业农村支出（项）99</w:t>
      </w:r>
    </w:p>
    <w:p w14:paraId="48AE19B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年初预算为40万元，支出决算为40万元，完成年初预算100%。</w:t>
      </w:r>
    </w:p>
    <w:p w14:paraId="1DA263D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12、农林水支出（类）213扶贫（款）05行政运行（项）01</w:t>
      </w:r>
    </w:p>
    <w:p w14:paraId="3A343DD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年初预算为6万元，支出决算为6万元，完成年初预算100%。</w:t>
      </w:r>
    </w:p>
    <w:p w14:paraId="76BB660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13、农林水支出（类）213扶贫（款）05其他扶贫支出（项）99</w:t>
      </w:r>
    </w:p>
    <w:p w14:paraId="4817787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年初预算为69.98万元，支出决算为69.98万元，完成年初预算100%。</w:t>
      </w:r>
    </w:p>
    <w:p w14:paraId="3E79F91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14、商业服务业等支出（类）216商业流通事务（款）02行政运行（项）01</w:t>
      </w:r>
    </w:p>
    <w:p w14:paraId="48E0269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年初预算为3万元，支出决算为3万元，完成年初预算100%。</w:t>
      </w:r>
    </w:p>
    <w:p w14:paraId="702E1A0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15、商业服务业等支出（类）216商业流通事务（款）02其他商业流通事务支出（项）99</w:t>
      </w:r>
    </w:p>
    <w:p w14:paraId="73D547D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年初预算为0.42万元，支出决算为0.42万元，完成年初预算100%。</w:t>
      </w:r>
    </w:p>
    <w:p w14:paraId="5B77E09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16、住房保障支出（类）221住房改革支出（款）02住房公积金（项）01</w:t>
      </w:r>
    </w:p>
    <w:p w14:paraId="2373B12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年初预算为99.16万元，支出决算为99.16万元，完成年初预算100%。</w:t>
      </w:r>
    </w:p>
    <w:p w14:paraId="6D392668">
      <w:pPr>
        <w:pStyle w:val="9"/>
        <w:rPr>
          <w:rFonts w:hAnsi="黑体"/>
          <w:b/>
          <w:sz w:val="32"/>
          <w:szCs w:val="32"/>
        </w:rPr>
      </w:pPr>
      <w:r>
        <w:rPr>
          <w:rFonts w:hint="eastAsia" w:hAnsi="黑体"/>
          <w:b/>
          <w:sz w:val="32"/>
          <w:szCs w:val="32"/>
        </w:rPr>
        <w:t>六、一般公共预算财政拨款基本支出决算情况说明</w:t>
      </w:r>
    </w:p>
    <w:p w14:paraId="23D5B75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基本支出3259.91万元，其中：人员经费2557.32万元，占基本支出的78.44%,主要包括基本工资948.79万元、津贴补贴560.58万元、奖金297.7万元、伙食补助费30.77万元、养老保险248.04万元、医疗保险158.24万元、其他社会保障16.49万元、住房公积金140.6万元、其他工资福利支出1.44万元、抚恤金101.52万元、生活补助43.94万元、医疗费补助1.98万元、其他对个人和家庭的补助7.23万元；公用经费702.59万元，占基本支出的21.55%，主要包括办公费15.47万元、印刷费29.94万元、咨询费0.08万元、水费2.95万元、电费5.27万元、取暖费0.09万元、差旅费141.31万元、维修费35.34万元、租赁费0.36万元、会议费0.83万元、培训费0.4万元、公务接待费1.16万元、专用材料费2.04万元、劳务费26.77万元、委托业务费2.36万元、工会经费78.27万元、福利费0.6万元、公务用车运行维护费8.05万元、其他交通费161.5万元、其他商品和服务支出157.8万元、办公设备购置9.79万元、信息网络及软件购置更新20万元。</w:t>
      </w:r>
    </w:p>
    <w:p w14:paraId="37D29893">
      <w:pPr>
        <w:pStyle w:val="9"/>
        <w:rPr>
          <w:rFonts w:hAnsi="黑体"/>
          <w:b/>
          <w:sz w:val="32"/>
          <w:szCs w:val="32"/>
        </w:rPr>
      </w:pPr>
      <w:r>
        <w:rPr>
          <w:rFonts w:hint="eastAsia" w:hAnsi="黑体"/>
          <w:b/>
          <w:sz w:val="32"/>
          <w:szCs w:val="32"/>
        </w:rPr>
        <w:t>七、一般公共预算财政拨款“三公”经费支出决算情况说明</w:t>
      </w:r>
    </w:p>
    <w:p w14:paraId="7BD8CB5B">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376C725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2021年度“三公”经费财政拨款支出预算为37.99万元，支出决算为19.24万元，完成预算的50.64%，其中：</w:t>
      </w:r>
    </w:p>
    <w:p w14:paraId="4E88C3B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515BBDD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公务接待费支出预算为5.22万元，支出决算为1.35万元，完成预算的25.86%，决算数小于预算数的主要原因是公务接待减少，与上年相比减少2.34万元，减少63.41%,减少的主要原因是公务接待减少。</w:t>
      </w:r>
    </w:p>
    <w:p w14:paraId="34782E6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公务用车购置费支出预算为0万元，支出决算为0万元，完成预算的0%，完成预算的0%，决算数等于预算数，与上年一致。</w:t>
      </w:r>
    </w:p>
    <w:p w14:paraId="3222D1F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公务用车运行维护费支出预算为32.78万元，支出决算为17.89万元，完成预算的54.57%，决算数小于预算数的主要原因是控制车辆维修开支，与上年相比减少16.41万元，减少47.84%,减少的主要原因是控制车辆维修开支。</w:t>
      </w:r>
    </w:p>
    <w:p w14:paraId="7F8267F8">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7470AC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2021年度“三公”经费财政拨款支出决算中，公务接待费支出决算1.35万元，占7%,因公出国（境）费支出决算0万元，占0%,公务用车购置费及运行维护费支出决算17.89万元，占93%。其中：</w:t>
      </w:r>
    </w:p>
    <w:p w14:paraId="1468AD4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370FFEF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2、公务接待费支出决算为1.35万元，</w:t>
      </w:r>
      <w:r>
        <w:rPr>
          <w:rFonts w:hint="eastAsia" w:asciiTheme="minorEastAsia" w:hAnsiTheme="minorEastAsia" w:eastAsiaTheme="minorEastAsia"/>
          <w:bCs/>
          <w:sz w:val="32"/>
          <w:szCs w:val="32"/>
        </w:rPr>
        <w:t>全年共接待来访</w:t>
      </w:r>
      <w:r>
        <w:rPr>
          <w:rFonts w:hint="eastAsia" w:asciiTheme="minorEastAsia" w:hAnsiTheme="minorEastAsia" w:eastAsiaTheme="minorEastAsia"/>
          <w:sz w:val="32"/>
          <w:szCs w:val="32"/>
        </w:rPr>
        <w:t>公务接待31批次，约240人，主要是上级领导检查工作接待。</w:t>
      </w:r>
    </w:p>
    <w:p w14:paraId="75CB77F7">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3、公务用车购置费及运行维护费支出决算为17.89万元，其中：公务用车购置费0万元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公务用车运行维护费17.89万元，主要是车辆油料费、维修费支出，截止2021年12月31日，我单位开支财政拨款的公务用车保有量为9辆。</w:t>
      </w:r>
    </w:p>
    <w:p w14:paraId="4E02D3C5">
      <w:pPr>
        <w:pStyle w:val="9"/>
        <w:rPr>
          <w:rFonts w:hAnsi="黑体"/>
          <w:b/>
          <w:sz w:val="32"/>
          <w:szCs w:val="32"/>
        </w:rPr>
      </w:pPr>
      <w:r>
        <w:rPr>
          <w:rFonts w:hint="eastAsia" w:hAnsi="黑体"/>
          <w:b/>
          <w:sz w:val="32"/>
          <w:szCs w:val="32"/>
        </w:rPr>
        <w:t>八、政府性基金预算收入支出决算情况</w:t>
      </w:r>
    </w:p>
    <w:p w14:paraId="065F5F04">
      <w:pPr>
        <w:widowControl/>
        <w:spacing w:line="600" w:lineRule="exact"/>
        <w:ind w:firstLine="640" w:firstLineChars="200"/>
        <w:rPr>
          <w:rFonts w:asciiTheme="minorEastAsia" w:hAnsiTheme="minorEastAsia"/>
          <w:sz w:val="32"/>
          <w:szCs w:val="32"/>
        </w:rPr>
      </w:pPr>
      <w:r>
        <w:rPr>
          <w:rFonts w:hint="eastAsia" w:asciiTheme="minorEastAsia" w:hAnsiTheme="minorEastAsia"/>
          <w:sz w:val="32"/>
          <w:szCs w:val="32"/>
        </w:rPr>
        <w:t>2021年度政府性基金预算财政拨款收入0万元；年初结转和结余0万元；支出0万元，其中基本支出0万元，项目支出0万元；年末结转和结余0万元。</w:t>
      </w:r>
    </w:p>
    <w:p w14:paraId="05AFE3FC">
      <w:pPr>
        <w:widowControl/>
        <w:spacing w:line="600" w:lineRule="exact"/>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2021年度本单位无政府性基金收支。</w:t>
      </w:r>
    </w:p>
    <w:p w14:paraId="0E7DCC2F">
      <w:pPr>
        <w:pStyle w:val="9"/>
        <w:rPr>
          <w:rFonts w:hAnsi="黑体"/>
          <w:b/>
          <w:sz w:val="32"/>
          <w:szCs w:val="32"/>
        </w:rPr>
      </w:pPr>
      <w:r>
        <w:rPr>
          <w:rFonts w:hint="eastAsia" w:hAnsi="黑体"/>
          <w:b/>
          <w:sz w:val="32"/>
          <w:szCs w:val="32"/>
        </w:rPr>
        <w:t>九、机关运行经费支出说明</w:t>
      </w:r>
    </w:p>
    <w:p w14:paraId="09C1D0D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702.59万元，比上年决算数增加51.34万元，增长7.3%。主要原因是：主要原因是各项办公费、印刷费、差旅费、公务接待费、办公设备购置、其他交通费用、信息网络及软件购置更新等开支增加。</w:t>
      </w:r>
    </w:p>
    <w:p w14:paraId="2DC03209">
      <w:pPr>
        <w:pStyle w:val="9"/>
        <w:rPr>
          <w:rFonts w:hAnsi="黑体"/>
          <w:b/>
          <w:sz w:val="32"/>
          <w:szCs w:val="32"/>
        </w:rPr>
      </w:pPr>
      <w:r>
        <w:rPr>
          <w:rFonts w:hint="eastAsia" w:hAnsi="黑体"/>
          <w:b/>
          <w:sz w:val="32"/>
          <w:szCs w:val="32"/>
        </w:rPr>
        <w:t>十、一般性支出情况说明</w:t>
      </w:r>
    </w:p>
    <w:p w14:paraId="47D7BC7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2021年本部门开支会议费0.83万元，用于召开市场监督会议及食品药品安全会议会议，人数310人；开支培训费0.4万元，用于开展法制培训，人数300人；举办0次等节庆、晚会、论坛、赛事活动，开支0万元。</w:t>
      </w:r>
    </w:p>
    <w:p w14:paraId="2283D57C">
      <w:pPr>
        <w:pStyle w:val="9"/>
        <w:rPr>
          <w:rFonts w:hAnsi="黑体"/>
          <w:b/>
          <w:sz w:val="32"/>
          <w:szCs w:val="32"/>
        </w:rPr>
      </w:pPr>
      <w:r>
        <w:rPr>
          <w:rFonts w:hint="eastAsia" w:hAnsi="黑体"/>
          <w:b/>
          <w:sz w:val="32"/>
          <w:szCs w:val="32"/>
        </w:rPr>
        <w:t>十一、政府采购支出说明</w:t>
      </w:r>
    </w:p>
    <w:p w14:paraId="375EFC3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万元、政府采购工程支出0万元、政府采购服务支出0万元。授予中小企业合同金额0万元，占政府采购支出总额的0%，其中：授予小微企业合同金额XX万元，占授予中小企业合同金额的0%；货物采购授予中小企业合同金额占货物支出金额的0%，工程采购授予中小企业合同金额占工程支出金额的0%，服务采购授予中小企业合同金额占服务支出金额的0%。</w:t>
      </w:r>
    </w:p>
    <w:p w14:paraId="1CBB0F75">
      <w:pPr>
        <w:pStyle w:val="9"/>
        <w:rPr>
          <w:rFonts w:hAnsi="黑体"/>
          <w:b/>
          <w:sz w:val="32"/>
          <w:szCs w:val="32"/>
        </w:rPr>
      </w:pPr>
      <w:r>
        <w:rPr>
          <w:rFonts w:hint="eastAsia" w:hAnsi="黑体"/>
          <w:b/>
          <w:sz w:val="32"/>
          <w:szCs w:val="32"/>
        </w:rPr>
        <w:t>十二、国有资产占用情况说明</w:t>
      </w:r>
    </w:p>
    <w:p w14:paraId="79707E6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9辆，其中，主要领导干部用车0辆，机要通信用车0辆、应急保障用车0辆、执法执勤用车7辆、特种专业技术用车2辆、其他用车0辆；单位价值50万元以上通用设备0台（套）；单位价值100万元以上专用设备0台（套）。</w:t>
      </w:r>
    </w:p>
    <w:p w14:paraId="363812CF">
      <w:pPr>
        <w:pStyle w:val="9"/>
        <w:rPr>
          <w:rFonts w:hAnsi="黑体"/>
          <w:b/>
          <w:sz w:val="32"/>
          <w:szCs w:val="32"/>
        </w:rPr>
      </w:pPr>
      <w:r>
        <w:rPr>
          <w:rFonts w:hint="eastAsia" w:hAnsi="黑体"/>
          <w:b/>
          <w:sz w:val="32"/>
          <w:szCs w:val="32"/>
        </w:rPr>
        <w:t>十三、2021年度预算绩效情况说明</w:t>
      </w:r>
    </w:p>
    <w:p w14:paraId="3FB00C9A">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672ACF9">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根据预算绩效管理要求，我单位组织对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年度一般公共预算项目支出全面开展绩效自评，共涉及资金</w:t>
      </w:r>
      <w:r>
        <w:rPr>
          <w:rFonts w:cs="黑体" w:asciiTheme="minorEastAsia" w:hAnsiTheme="minorEastAsia"/>
          <w:color w:val="000000"/>
          <w:kern w:val="0"/>
          <w:sz w:val="32"/>
          <w:szCs w:val="32"/>
        </w:rPr>
        <w:t>453.4</w:t>
      </w:r>
      <w:r>
        <w:rPr>
          <w:rFonts w:hint="eastAsia" w:cs="黑体" w:asciiTheme="minorEastAsia" w:hAnsiTheme="minorEastAsia"/>
          <w:color w:val="000000"/>
          <w:kern w:val="0"/>
          <w:sz w:val="32"/>
          <w:szCs w:val="32"/>
        </w:rPr>
        <w:t>万元，共有5个项目，占一般公共预算项目支出总额的100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年度等0个国有资本经营预算项目支出开展绩效自评，共涉及资金0万元，占国有资本经营预算项目支出总额的0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119ADD63">
      <w:pPr>
        <w:widowControl/>
        <w:shd w:val="clear" w:color="auto" w:fill="FFFFFF"/>
        <w:spacing w:line="600" w:lineRule="exact"/>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color w:val="000000"/>
          <w:kern w:val="0"/>
          <w:sz w:val="32"/>
          <w:szCs w:val="32"/>
        </w:rPr>
        <w:t>组织对工业品、食品、药品抽检及监管专项经费300万元、食安办工作经费24万元、农产品安全抽检及监管专项经费100万元、食品安全检测车维护经费13.4万元、质量强县专项工作16万元5个项目开展了部门评价，涉及一般公共预算支出453.4万元，政府性基金预算支出0万元，国有资本经营预算支出0万元。为了切实加强县财政专项资金的管理，保障各项资金的使用安全，防范资金运行风险，发挥专项资金使用效益，单位制定了财务管理制度，专项资金申领、使用管理制度，按照项目资金专款专用的原则，其资金用于日常食品安全监管工作，确保工作的开展。</w:t>
      </w:r>
    </w:p>
    <w:p w14:paraId="6E9A6D83">
      <w:pPr>
        <w:widowControl/>
        <w:shd w:val="clear" w:color="auto" w:fill="FFFFFF"/>
        <w:spacing w:line="60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组织对单位开展整体支出绩效评价，涉及一般公共预算财政拨款支出</w:t>
      </w:r>
      <w:r>
        <w:rPr>
          <w:rFonts w:hint="eastAsia" w:asciiTheme="minorEastAsia" w:hAnsiTheme="minorEastAsia"/>
          <w:sz w:val="32"/>
          <w:szCs w:val="32"/>
        </w:rPr>
        <w:t>3670.36</w:t>
      </w:r>
      <w:r>
        <w:rPr>
          <w:rFonts w:hint="eastAsia" w:cs="黑体" w:asciiTheme="minorEastAsia" w:hAnsiTheme="minorEastAsia"/>
          <w:color w:val="000000"/>
          <w:kern w:val="0"/>
          <w:sz w:val="32"/>
          <w:szCs w:val="32"/>
        </w:rPr>
        <w:t>万元，政府性基金预算支出0万元。加强部门整体支出和固定资产管理，提高资金、资产的使用效益和财务的精细化管理水平，除日常的管理工作之外，我局在部门整体支出管理方面重视预算支出绩效评估工作，重视国家、省级财政预算资金管理制度的学习，不断提高各职能部门的业务工作能力，强化了各预算单位和股室的预算管理意识，加强了全年预算管理。</w:t>
      </w:r>
    </w:p>
    <w:p w14:paraId="48485B3E">
      <w:pPr>
        <w:pStyle w:val="10"/>
        <w:widowControl/>
        <w:numPr>
          <w:ilvl w:val="0"/>
          <w:numId w:val="2"/>
        </w:numPr>
        <w:shd w:val="clear" w:color="auto" w:fill="FFFFFF"/>
        <w:spacing w:line="600" w:lineRule="exact"/>
        <w:ind w:firstLineChars="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部门决算中项目绩效自评结果。</w:t>
      </w:r>
    </w:p>
    <w:p w14:paraId="0869D3A3">
      <w:pPr>
        <w:pStyle w:val="10"/>
        <w:tabs>
          <w:tab w:val="left" w:pos="312"/>
        </w:tabs>
        <w:ind w:firstLine="64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项目全年预算数为453.4万元，执行数为415.77万元，完成预算的91.7</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 xml:space="preserve">。项目绩效目标完成情况：加强工业品、产品质量管理，提高产品质量保证药品质量，坚持重拳出击，案件查处更有力度，保障人体用药安全，维护人民身体健康和用药的合法权益，确保我县食品安全。发现的主要问题及原因：由于县财政资金紧张，每年专项资金下达到位时间不及时，不利于项目的计划制定和具体实施，作为县级局对于专项资金的具体使用范围把握不准确。专项资金明显不足，加大抽查检定经费、标准化战略、稽查打假执法办案等专项经费的投入力度。下一步完善管理制度，确保资金安全。进一步细化专项资金的使用、管理制度，建立健全专项资金的审核制度、内控制度和资金使用台账制度，确保资金安全。 </w:t>
      </w:r>
    </w:p>
    <w:p w14:paraId="5EB3FA91">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工业品、食品、药品抽检及监管专项绩效自评综述：强化重点工业产品监管、围绕群众关心关切的食品、药品、产品质量安全问题，先后组织开展了食品安全“年关守护”（2021）、 桶装水专项整治、大米质量安全、校园及周边“食品安全护苗行动”、农村药品安全、民生领域“铁拳”等系列专项行动，强化疫苗专项检查，全力筑牢市场监管安全防护网。</w:t>
      </w:r>
    </w:p>
    <w:p w14:paraId="283362CE">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农产品安全抽检及监管专项绩效自评综述：加大对农产品食品抽检及监管力</w:t>
      </w:r>
      <w:r>
        <w:rPr>
          <w:rFonts w:hint="eastAsia" w:cs="黑体" w:asciiTheme="minorEastAsia" w:hAnsiTheme="minorEastAsia"/>
          <w:color w:val="000000"/>
          <w:kern w:val="0"/>
          <w:sz w:val="32"/>
          <w:szCs w:val="32"/>
          <w:lang w:val="en-US" w:eastAsia="zh-CN"/>
        </w:rPr>
        <w:t>度</w:t>
      </w:r>
      <w:bookmarkStart w:id="3" w:name="_GoBack"/>
      <w:bookmarkEnd w:id="3"/>
      <w:r>
        <w:rPr>
          <w:rFonts w:hint="eastAsia" w:cs="黑体" w:asciiTheme="minorEastAsia" w:hAnsiTheme="minorEastAsia"/>
          <w:color w:val="000000"/>
          <w:kern w:val="0"/>
          <w:sz w:val="32"/>
          <w:szCs w:val="32"/>
        </w:rPr>
        <w:t>，抽检食用农产品1770批次，合格率达96.3％；抽检烧结普通砖、学生服装、钢筋、成品油等重点工业产品109批次，对检测出不合格的均已立案调查。</w:t>
      </w:r>
    </w:p>
    <w:p w14:paraId="1CF2570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食安办工作专项绩效自评综述：坚持把政治责任落实到食品安全各个方面，坚持把全面监管落实到食品安全各个环节，狠抓过程监管，对食品生产、流通、餐饮环节，对重点产品、重点场所、重点对象每年至少开展2次以上安全监督检查，实现食品安全监督检查全覆盖。坚持把全面监管落实到食品安全各个环节，组织各乡镇、食安委成员单位开展食品安全综合执法，确保全县未发生重大食品安全事故。</w:t>
      </w:r>
    </w:p>
    <w:p w14:paraId="6B07B8BB">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质量强县工作专项绩效自评综述：坚持质量提升，经济发展更添动能成功申报溆浦产业开发区为全省质量基础设施“一站式”服务首批试点单位，为全市唯一获批单位。帮助指导“溆浦龙潭猪”顺利通过国家地理标志证明商标初审，指导县红糖产业协会制定溆浦县第一个团体标准《溆浦红糖》，进一步激励全社会树立质量意识。</w:t>
      </w:r>
    </w:p>
    <w:p w14:paraId="0059CE6B">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食品安全检测车维护专项绩效自评综述：开展食品宣传工作，开展食品快测工作，为防范食品安全系统性和区域性风险，安排局检测中心对我县30家学校食堂、农贸市场的蔬菜、米面粮油等211批次的农药残留，亚硝酸盐，甲醛等项目进行了快速检测。</w:t>
      </w:r>
    </w:p>
    <w:p w14:paraId="57B9664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2EE7B8EA">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在省市县各级财政部门共同努力下，2021年度溆浦县市场监管工作基本完成。资金使用符合相关财务规定，通过专项资金的实施，全力推进全县市场监管工作，各项工作取得了明显成效。</w:t>
      </w:r>
    </w:p>
    <w:p w14:paraId="33EDE59A">
      <w:pPr>
        <w:pStyle w:val="9"/>
        <w:rPr>
          <w:sz w:val="72"/>
          <w:szCs w:val="72"/>
        </w:rPr>
      </w:pPr>
    </w:p>
    <w:p w14:paraId="58AED880">
      <w:pPr>
        <w:pStyle w:val="9"/>
        <w:jc w:val="center"/>
        <w:rPr>
          <w:sz w:val="72"/>
          <w:szCs w:val="72"/>
        </w:rPr>
      </w:pPr>
    </w:p>
    <w:p w14:paraId="086AD3B2">
      <w:pPr>
        <w:pStyle w:val="9"/>
        <w:rPr>
          <w:sz w:val="72"/>
          <w:szCs w:val="72"/>
        </w:rPr>
      </w:pPr>
    </w:p>
    <w:p w14:paraId="38C5A307">
      <w:pPr>
        <w:pStyle w:val="9"/>
        <w:jc w:val="center"/>
        <w:rPr>
          <w:sz w:val="72"/>
          <w:szCs w:val="72"/>
        </w:rPr>
      </w:pPr>
    </w:p>
    <w:p w14:paraId="24EFB719">
      <w:pPr>
        <w:pStyle w:val="9"/>
        <w:jc w:val="center"/>
        <w:rPr>
          <w:sz w:val="72"/>
          <w:szCs w:val="72"/>
        </w:rPr>
      </w:pPr>
    </w:p>
    <w:p w14:paraId="080A22B9">
      <w:pPr>
        <w:pStyle w:val="9"/>
        <w:jc w:val="center"/>
        <w:rPr>
          <w:sz w:val="72"/>
          <w:szCs w:val="72"/>
        </w:rPr>
      </w:pPr>
    </w:p>
    <w:p w14:paraId="616FAA0F">
      <w:pPr>
        <w:pStyle w:val="9"/>
        <w:jc w:val="center"/>
        <w:rPr>
          <w:sz w:val="72"/>
          <w:szCs w:val="72"/>
        </w:rPr>
      </w:pPr>
    </w:p>
    <w:p w14:paraId="3604ACFD">
      <w:pPr>
        <w:pStyle w:val="9"/>
        <w:jc w:val="center"/>
        <w:rPr>
          <w:sz w:val="72"/>
          <w:szCs w:val="72"/>
        </w:rPr>
      </w:pPr>
    </w:p>
    <w:p w14:paraId="335342C1">
      <w:pPr>
        <w:pStyle w:val="9"/>
        <w:jc w:val="center"/>
        <w:rPr>
          <w:sz w:val="72"/>
          <w:szCs w:val="72"/>
        </w:rPr>
      </w:pPr>
    </w:p>
    <w:p w14:paraId="6404C4D0">
      <w:pPr>
        <w:pStyle w:val="9"/>
        <w:jc w:val="center"/>
        <w:rPr>
          <w:sz w:val="72"/>
          <w:szCs w:val="72"/>
        </w:rPr>
      </w:pPr>
    </w:p>
    <w:p w14:paraId="09450D33">
      <w:pPr>
        <w:pStyle w:val="9"/>
        <w:jc w:val="center"/>
        <w:rPr>
          <w:sz w:val="72"/>
          <w:szCs w:val="72"/>
        </w:rPr>
      </w:pPr>
    </w:p>
    <w:p w14:paraId="666A40E6">
      <w:pPr>
        <w:pStyle w:val="9"/>
        <w:jc w:val="center"/>
        <w:rPr>
          <w:sz w:val="72"/>
          <w:szCs w:val="72"/>
        </w:rPr>
      </w:pPr>
    </w:p>
    <w:p w14:paraId="0B9BE76D">
      <w:pPr>
        <w:pStyle w:val="9"/>
        <w:jc w:val="center"/>
        <w:rPr>
          <w:sz w:val="72"/>
          <w:szCs w:val="72"/>
        </w:rPr>
      </w:pPr>
    </w:p>
    <w:p w14:paraId="6F15E0EB">
      <w:pPr>
        <w:pStyle w:val="9"/>
        <w:jc w:val="center"/>
        <w:rPr>
          <w:sz w:val="72"/>
          <w:szCs w:val="72"/>
        </w:rPr>
      </w:pPr>
    </w:p>
    <w:p w14:paraId="4A77180A">
      <w:pPr>
        <w:pStyle w:val="9"/>
        <w:jc w:val="center"/>
        <w:rPr>
          <w:sz w:val="72"/>
          <w:szCs w:val="72"/>
        </w:rPr>
      </w:pPr>
    </w:p>
    <w:p w14:paraId="08E5E7C7">
      <w:pPr>
        <w:pStyle w:val="9"/>
        <w:jc w:val="center"/>
        <w:rPr>
          <w:sz w:val="72"/>
          <w:szCs w:val="72"/>
        </w:rPr>
      </w:pPr>
      <w:r>
        <w:rPr>
          <w:rFonts w:hint="eastAsia"/>
          <w:sz w:val="72"/>
          <w:szCs w:val="72"/>
        </w:rPr>
        <w:t>第四部分</w:t>
      </w:r>
    </w:p>
    <w:p w14:paraId="4227D3F4">
      <w:pPr>
        <w:jc w:val="center"/>
        <w:rPr>
          <w:rFonts w:ascii="黑体" w:eastAsia="黑体" w:cs="黑体"/>
          <w:color w:val="000000"/>
          <w:kern w:val="0"/>
          <w:sz w:val="70"/>
          <w:szCs w:val="70"/>
        </w:rPr>
      </w:pPr>
    </w:p>
    <w:p w14:paraId="152B2150">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D04806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623ED75">
      <w:pPr>
        <w:pStyle w:val="9"/>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1、财政拨款收入：指县财政当年拨付的资金。</w:t>
      </w:r>
    </w:p>
    <w:p w14:paraId="38B1E19C">
      <w:pPr>
        <w:pStyle w:val="9"/>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2、基本支出：指部门为保障其机构正常运转、完成日常工作任务的年度基本支出，包括人员经费和公用经费两部分。</w:t>
      </w:r>
    </w:p>
    <w:p w14:paraId="0025D5B6">
      <w:pPr>
        <w:pStyle w:val="9"/>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3、</w:t>
      </w:r>
      <w:r>
        <w:rPr>
          <w:rFonts w:ascii="仿宋_GB2312" w:eastAsia="仿宋_GB2312" w:cstheme="minorBidi"/>
          <w:color w:val="auto"/>
          <w:kern w:val="2"/>
          <w:sz w:val="32"/>
          <w:szCs w:val="32"/>
        </w:rPr>
        <w:t>“三公”经费:包括因公出国（境）费、公务接待费和公务用车购置及运行费</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因公出国（境）费，指单位工作人员公务出国（境）的住宿费、旅费、伙食补助费、杂费、培训费等支出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公务接待费，指单位按规定开支的各类公务接待（含外宾接待）支出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公务用车购置及运行费，指单位公务用车购置费及租用费、燃料费、维修费、过路过桥费、保险费、安全奖励费用等支出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公务用车指用于履行公务的机动车辆。</w:t>
      </w:r>
    </w:p>
    <w:p w14:paraId="2EE50C15">
      <w:pPr>
        <w:pStyle w:val="9"/>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4、机关运行经费：</w:t>
      </w:r>
      <w:r>
        <w:rPr>
          <w:rFonts w:ascii="仿宋_GB2312" w:eastAsia="仿宋_GB2312" w:cstheme="minorBidi"/>
          <w:color w:val="auto"/>
          <w:kern w:val="2"/>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5DB12F">
      <w:pPr>
        <w:pStyle w:val="9"/>
        <w:jc w:val="center"/>
        <w:rPr>
          <w:sz w:val="72"/>
          <w:szCs w:val="72"/>
        </w:rPr>
      </w:pPr>
    </w:p>
    <w:p w14:paraId="7C3A365F">
      <w:pPr>
        <w:pStyle w:val="9"/>
        <w:jc w:val="center"/>
        <w:rPr>
          <w:sz w:val="72"/>
          <w:szCs w:val="72"/>
        </w:rPr>
      </w:pPr>
    </w:p>
    <w:p w14:paraId="4E70FA37">
      <w:pPr>
        <w:pStyle w:val="9"/>
        <w:jc w:val="center"/>
        <w:rPr>
          <w:sz w:val="72"/>
          <w:szCs w:val="72"/>
        </w:rPr>
      </w:pPr>
    </w:p>
    <w:p w14:paraId="6BF586A6">
      <w:pPr>
        <w:pStyle w:val="9"/>
        <w:jc w:val="center"/>
        <w:rPr>
          <w:sz w:val="72"/>
          <w:szCs w:val="72"/>
        </w:rPr>
      </w:pPr>
    </w:p>
    <w:p w14:paraId="5B9F7C6C">
      <w:pPr>
        <w:pStyle w:val="9"/>
        <w:jc w:val="center"/>
        <w:rPr>
          <w:sz w:val="72"/>
          <w:szCs w:val="72"/>
        </w:rPr>
      </w:pPr>
    </w:p>
    <w:p w14:paraId="3F3E9F83">
      <w:pPr>
        <w:pStyle w:val="9"/>
        <w:jc w:val="center"/>
        <w:rPr>
          <w:sz w:val="72"/>
          <w:szCs w:val="72"/>
        </w:rPr>
      </w:pPr>
    </w:p>
    <w:p w14:paraId="12E1E0A6">
      <w:pPr>
        <w:pStyle w:val="9"/>
        <w:jc w:val="center"/>
        <w:rPr>
          <w:sz w:val="72"/>
          <w:szCs w:val="72"/>
        </w:rPr>
      </w:pPr>
    </w:p>
    <w:p w14:paraId="4FFAB5DB">
      <w:pPr>
        <w:pStyle w:val="9"/>
        <w:jc w:val="center"/>
        <w:rPr>
          <w:sz w:val="72"/>
          <w:szCs w:val="72"/>
        </w:rPr>
      </w:pPr>
    </w:p>
    <w:p w14:paraId="13DD463C">
      <w:pPr>
        <w:pStyle w:val="9"/>
        <w:jc w:val="center"/>
        <w:rPr>
          <w:sz w:val="72"/>
          <w:szCs w:val="72"/>
        </w:rPr>
      </w:pPr>
    </w:p>
    <w:p w14:paraId="4F54B4F2">
      <w:pPr>
        <w:pStyle w:val="9"/>
        <w:jc w:val="center"/>
        <w:rPr>
          <w:sz w:val="72"/>
          <w:szCs w:val="72"/>
        </w:rPr>
      </w:pPr>
    </w:p>
    <w:p w14:paraId="3AF0D8AC">
      <w:pPr>
        <w:pStyle w:val="9"/>
        <w:jc w:val="center"/>
        <w:rPr>
          <w:sz w:val="72"/>
          <w:szCs w:val="72"/>
        </w:rPr>
      </w:pPr>
    </w:p>
    <w:p w14:paraId="7D323A8C">
      <w:pPr>
        <w:pStyle w:val="9"/>
        <w:jc w:val="center"/>
        <w:rPr>
          <w:sz w:val="72"/>
          <w:szCs w:val="72"/>
        </w:rPr>
      </w:pPr>
    </w:p>
    <w:p w14:paraId="64714652">
      <w:pPr>
        <w:pStyle w:val="9"/>
        <w:jc w:val="center"/>
        <w:rPr>
          <w:sz w:val="72"/>
          <w:szCs w:val="72"/>
        </w:rPr>
      </w:pPr>
      <w:r>
        <w:rPr>
          <w:rFonts w:hint="eastAsia"/>
          <w:sz w:val="72"/>
          <w:szCs w:val="72"/>
        </w:rPr>
        <w:t>第五部分</w:t>
      </w:r>
    </w:p>
    <w:p w14:paraId="40E05914">
      <w:pPr>
        <w:jc w:val="center"/>
        <w:rPr>
          <w:rFonts w:ascii="黑体" w:eastAsia="黑体" w:cs="黑体"/>
          <w:color w:val="000000"/>
          <w:kern w:val="0"/>
          <w:sz w:val="70"/>
          <w:szCs w:val="70"/>
        </w:rPr>
      </w:pPr>
    </w:p>
    <w:p w14:paraId="12807497">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37A3EA4">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0DF425E">
      <w:pPr>
        <w:spacing w:line="640" w:lineRule="exact"/>
        <w:jc w:val="center"/>
        <w:rPr>
          <w:rFonts w:ascii="宋体" w:hAnsi="宋体"/>
          <w:b/>
          <w:sz w:val="44"/>
          <w:szCs w:val="44"/>
        </w:rPr>
      </w:pPr>
      <w:r>
        <w:rPr>
          <w:rFonts w:hint="eastAsia" w:ascii="宋体" w:hAnsi="宋体"/>
          <w:b/>
          <w:sz w:val="44"/>
          <w:szCs w:val="44"/>
        </w:rPr>
        <w:t>溆浦县市场监督管理局</w:t>
      </w:r>
    </w:p>
    <w:p w14:paraId="1E6E4709">
      <w:pPr>
        <w:spacing w:line="640" w:lineRule="exact"/>
        <w:jc w:val="center"/>
        <w:rPr>
          <w:rFonts w:ascii="宋体" w:hAnsi="宋体"/>
          <w:b/>
          <w:sz w:val="44"/>
          <w:szCs w:val="44"/>
        </w:rPr>
      </w:pPr>
      <w:r>
        <w:rPr>
          <w:rFonts w:hint="eastAsia" w:ascii="宋体" w:hAnsi="宋体"/>
          <w:b/>
          <w:sz w:val="44"/>
          <w:szCs w:val="44"/>
        </w:rPr>
        <w:t>2021年度部门整体支出绩效自评报告</w:t>
      </w:r>
    </w:p>
    <w:p w14:paraId="07152D72">
      <w:pPr>
        <w:spacing w:line="580" w:lineRule="exact"/>
        <w:jc w:val="center"/>
        <w:rPr>
          <w:rFonts w:ascii="宋体" w:hAnsi="宋体"/>
          <w:b/>
          <w:sz w:val="44"/>
          <w:szCs w:val="44"/>
        </w:rPr>
      </w:pPr>
    </w:p>
    <w:p w14:paraId="2148E8F1">
      <w:pPr>
        <w:spacing w:line="580" w:lineRule="exact"/>
        <w:ind w:firstLine="640" w:firstLineChars="200"/>
        <w:rPr>
          <w:rFonts w:ascii="黑体" w:eastAsia="黑体"/>
          <w:sz w:val="32"/>
          <w:szCs w:val="32"/>
        </w:rPr>
      </w:pPr>
      <w:r>
        <w:rPr>
          <w:rFonts w:hint="eastAsia" w:ascii="黑体" w:eastAsia="黑体"/>
          <w:sz w:val="32"/>
          <w:szCs w:val="32"/>
        </w:rPr>
        <w:t>一、基本概况</w:t>
      </w:r>
    </w:p>
    <w:p w14:paraId="7DBCDE4B">
      <w:pPr>
        <w:spacing w:line="580" w:lineRule="exact"/>
        <w:ind w:firstLine="645"/>
        <w:rPr>
          <w:rFonts w:ascii="仿宋_GB2312" w:eastAsia="仿宋_GB2312"/>
          <w:sz w:val="32"/>
          <w:szCs w:val="32"/>
        </w:rPr>
      </w:pPr>
      <w:r>
        <w:rPr>
          <w:rFonts w:hint="eastAsia" w:ascii="仿宋_GB2312" w:eastAsia="仿宋_GB2312"/>
          <w:sz w:val="32"/>
          <w:szCs w:val="32"/>
        </w:rPr>
        <w:t>（一）基本情况</w:t>
      </w:r>
    </w:p>
    <w:p w14:paraId="016A93AD">
      <w:pPr>
        <w:spacing w:line="580" w:lineRule="exact"/>
        <w:ind w:firstLine="645"/>
        <w:rPr>
          <w:rFonts w:ascii="仿宋_GB2312" w:eastAsia="仿宋_GB2312"/>
          <w:sz w:val="32"/>
          <w:szCs w:val="32"/>
        </w:rPr>
      </w:pPr>
      <w:r>
        <w:rPr>
          <w:rFonts w:hint="eastAsia" w:ascii="仿宋_GB2312" w:eastAsia="仿宋_GB2312"/>
          <w:sz w:val="32"/>
          <w:szCs w:val="32"/>
        </w:rPr>
        <w:t>1、在职人员情况：我局人员编制总计299人，其中行政及参公编制134人，事业编制165人，工勤编制11人。</w:t>
      </w:r>
      <w:r>
        <w:rPr>
          <w:rFonts w:ascii="仿宋_GB2312" w:eastAsia="仿宋_GB2312"/>
          <w:sz w:val="32"/>
          <w:szCs w:val="32"/>
        </w:rPr>
        <w:t>20</w:t>
      </w:r>
      <w:r>
        <w:rPr>
          <w:rFonts w:hint="eastAsia" w:ascii="仿宋_GB2312" w:eastAsia="仿宋_GB2312"/>
          <w:sz w:val="32"/>
          <w:szCs w:val="32"/>
        </w:rPr>
        <w:t>21年末我局在职人数238人，其中行政及参公151人，事业编制人员87人，离退休人员173人。</w:t>
      </w:r>
    </w:p>
    <w:p w14:paraId="78ECD628">
      <w:pPr>
        <w:spacing w:line="60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2、机构设置情况：我局设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627A200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415149F6">
      <w:pPr>
        <w:spacing w:line="580" w:lineRule="exact"/>
        <w:ind w:firstLine="645"/>
        <w:rPr>
          <w:rFonts w:ascii="仿宋_GB2312" w:eastAsia="仿宋_GB2312"/>
          <w:sz w:val="32"/>
          <w:szCs w:val="32"/>
        </w:rPr>
      </w:pPr>
      <w:r>
        <w:rPr>
          <w:rFonts w:hint="eastAsia" w:ascii="仿宋_GB2312" w:eastAsia="仿宋_GB2312"/>
          <w:sz w:val="32"/>
          <w:szCs w:val="32"/>
        </w:rPr>
        <w:t>3、主要职能</w:t>
      </w:r>
    </w:p>
    <w:p w14:paraId="36280A8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23718E8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3D25B64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4E41E8E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4797259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60D9E5B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3D352E5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57CB646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70AA7EB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095E1B6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3BA0427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66C6577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16CAB55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70B86E2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1132564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3BEB1EC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64A10B0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0A57882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2F54A6F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1EA86EF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45541F5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376D5F1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09C0977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6FDAFD4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1FCBFAB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3F003B5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377A7F15">
      <w:pPr>
        <w:spacing w:line="580" w:lineRule="exact"/>
        <w:ind w:firstLine="645"/>
        <w:rPr>
          <w:rFonts w:ascii="黑体" w:eastAsia="黑体"/>
          <w:sz w:val="32"/>
          <w:szCs w:val="32"/>
        </w:rPr>
      </w:pPr>
      <w:r>
        <w:rPr>
          <w:rFonts w:hint="eastAsia" w:ascii="黑体" w:eastAsia="黑体"/>
          <w:sz w:val="32"/>
          <w:szCs w:val="32"/>
        </w:rPr>
        <w:t>二、部门整体支出管理及使用情况</w:t>
      </w:r>
    </w:p>
    <w:p w14:paraId="6BFF0E8D">
      <w:pPr>
        <w:spacing w:line="580" w:lineRule="exact"/>
        <w:ind w:firstLine="645"/>
        <w:rPr>
          <w:rFonts w:ascii="仿宋_GB2312" w:eastAsia="仿宋_GB2312"/>
          <w:sz w:val="32"/>
          <w:szCs w:val="32"/>
        </w:rPr>
      </w:pPr>
      <w:r>
        <w:rPr>
          <w:rFonts w:hint="eastAsia" w:ascii="仿宋_GB2312" w:eastAsia="仿宋_GB2312"/>
          <w:sz w:val="32"/>
          <w:szCs w:val="32"/>
        </w:rPr>
        <w:t>为加强部门整体支出和固定资产管理，提高资金、资产的使用效益和财务的精细化管理水平，除日常的管理工作之外，我局在部门整体支出管理方面开展了如下工作：</w:t>
      </w:r>
    </w:p>
    <w:p w14:paraId="2ED0152C">
      <w:pPr>
        <w:spacing w:line="580" w:lineRule="exact"/>
        <w:ind w:firstLine="645"/>
        <w:rPr>
          <w:rFonts w:ascii="仿宋_GB2312" w:eastAsia="仿宋_GB2312"/>
          <w:sz w:val="32"/>
          <w:szCs w:val="32"/>
        </w:rPr>
      </w:pPr>
      <w:r>
        <w:rPr>
          <w:rFonts w:hint="eastAsia" w:ascii="仿宋_GB2312" w:eastAsia="仿宋_GB2312"/>
          <w:sz w:val="32"/>
          <w:szCs w:val="32"/>
        </w:rPr>
        <w:t>1.重视预算支出绩效评估工作，强化了各预算单位和股室的预算管理意识，加强了全年预算管理。</w:t>
      </w:r>
    </w:p>
    <w:p w14:paraId="274A46DF">
      <w:pPr>
        <w:spacing w:line="580" w:lineRule="exact"/>
        <w:ind w:firstLine="645"/>
        <w:rPr>
          <w:rFonts w:ascii="仿宋_GB2312" w:eastAsia="仿宋_GB2312"/>
          <w:sz w:val="32"/>
          <w:szCs w:val="32"/>
        </w:rPr>
      </w:pPr>
      <w:r>
        <w:rPr>
          <w:rFonts w:hint="eastAsia" w:ascii="仿宋_GB2312" w:eastAsia="仿宋_GB2312"/>
          <w:sz w:val="32"/>
          <w:szCs w:val="32"/>
        </w:rPr>
        <w:t>2.重视国家、省级财政预算资金管理制度的学习，不断提高各职能部门的业务工作能力。如：及时组织全局学习《溆浦县机关差旅费管理办法》等新的管理办法、《湖南省财政厅关于严控“三公”经费预算管理的通知》（湘财预〔2013〕46号）；学习和重温《党政机关厉行节约反对浪费条例》等。</w:t>
      </w:r>
    </w:p>
    <w:p w14:paraId="44DCF2DF">
      <w:pPr>
        <w:spacing w:line="580" w:lineRule="exact"/>
        <w:ind w:firstLine="645"/>
        <w:rPr>
          <w:rFonts w:ascii="仿宋_GB2312" w:eastAsia="仿宋_GB2312"/>
          <w:sz w:val="32"/>
          <w:szCs w:val="32"/>
        </w:rPr>
      </w:pPr>
      <w:r>
        <w:rPr>
          <w:rFonts w:hint="eastAsia" w:ascii="仿宋_GB2312" w:eastAsia="仿宋_GB2312"/>
          <w:sz w:val="32"/>
          <w:szCs w:val="32"/>
        </w:rPr>
        <w:t>从年末决算情况来看：</w:t>
      </w:r>
    </w:p>
    <w:p w14:paraId="02147AEC">
      <w:pPr>
        <w:autoSpaceDE w:val="0"/>
        <w:autoSpaceDN w:val="0"/>
        <w:adjustRightInd w:val="0"/>
        <w:spacing w:line="600" w:lineRule="exact"/>
        <w:ind w:firstLine="640"/>
        <w:rPr>
          <w:rFonts w:ascii="仿宋_GB2312" w:eastAsia="仿宋_GB2312"/>
          <w:sz w:val="32"/>
          <w:szCs w:val="32"/>
        </w:rPr>
      </w:pPr>
      <w:r>
        <w:rPr>
          <w:rFonts w:hint="eastAsia" w:ascii="仿宋_GB2312" w:eastAsia="仿宋_GB2312"/>
          <w:sz w:val="32"/>
          <w:szCs w:val="32"/>
        </w:rPr>
        <w:t>2021年，本年收入</w:t>
      </w:r>
      <w:r>
        <w:rPr>
          <w:rFonts w:ascii="仿宋_GB2312" w:eastAsia="仿宋_GB2312"/>
          <w:sz w:val="32"/>
          <w:szCs w:val="32"/>
        </w:rPr>
        <w:t>3674.8</w:t>
      </w:r>
      <w:r>
        <w:rPr>
          <w:rFonts w:hint="eastAsia" w:ascii="仿宋_GB2312" w:eastAsia="仿宋_GB2312"/>
          <w:sz w:val="32"/>
          <w:szCs w:val="32"/>
        </w:rPr>
        <w:t>6万元，比上年增加400.85万元，增长10.9%。其中：一般公共预算财政拨款收入完成</w:t>
      </w:r>
      <w:r>
        <w:rPr>
          <w:rFonts w:ascii="仿宋_GB2312" w:eastAsia="仿宋_GB2312"/>
          <w:sz w:val="32"/>
          <w:szCs w:val="32"/>
        </w:rPr>
        <w:t>3663</w:t>
      </w:r>
      <w:r>
        <w:rPr>
          <w:rFonts w:hint="eastAsia" w:ascii="仿宋_GB2312" w:eastAsia="仿宋_GB2312"/>
          <w:sz w:val="32"/>
          <w:szCs w:val="32"/>
        </w:rPr>
        <w:t>.71万元，比上年增长476.7万元，增长13%，其他收入完成11.15万元，比上年减少75.86万元，减少87%，</w:t>
      </w:r>
      <w:r>
        <w:rPr>
          <w:rFonts w:eastAsia="仿宋_GB2312"/>
          <w:sz w:val="32"/>
          <w:szCs w:val="32"/>
        </w:rPr>
        <w:t>主要是</w:t>
      </w:r>
      <w:r>
        <w:rPr>
          <w:rFonts w:hint="eastAsia" w:eastAsia="仿宋_GB2312"/>
          <w:sz w:val="32"/>
          <w:szCs w:val="32"/>
        </w:rPr>
        <w:t>增加了</w:t>
      </w:r>
      <w:r>
        <w:rPr>
          <w:rFonts w:hint="eastAsia" w:ascii="仿宋_GB2312" w:hAnsi="宋体" w:eastAsia="仿宋_GB2312" w:cs="宋体"/>
          <w:kern w:val="0"/>
          <w:sz w:val="32"/>
          <w:szCs w:val="32"/>
        </w:rPr>
        <w:t>基本运转经费</w:t>
      </w:r>
      <w:r>
        <w:rPr>
          <w:rFonts w:hint="eastAsia" w:ascii="仿宋_GB2312" w:eastAsia="仿宋_GB2312"/>
          <w:sz w:val="32"/>
          <w:szCs w:val="32"/>
        </w:rPr>
        <w:t>。</w:t>
      </w:r>
    </w:p>
    <w:p w14:paraId="277BC2FA">
      <w:pPr>
        <w:autoSpaceDE w:val="0"/>
        <w:autoSpaceDN w:val="0"/>
        <w:adjustRightInd w:val="0"/>
        <w:spacing w:line="600" w:lineRule="exact"/>
        <w:ind w:firstLine="643"/>
        <w:rPr>
          <w:rFonts w:ascii="仿宋_GB2312" w:eastAsia="仿宋_GB2312"/>
          <w:sz w:val="32"/>
          <w:szCs w:val="32"/>
        </w:rPr>
      </w:pPr>
      <w:r>
        <w:rPr>
          <w:rFonts w:hint="eastAsia" w:ascii="仿宋_GB2312" w:eastAsia="仿宋_GB2312"/>
          <w:sz w:val="32"/>
          <w:szCs w:val="32"/>
        </w:rPr>
        <w:t>2021年，本年支出3745.37万元，比上年增加517.37万元，增长13.8%，其中：基本支出完成</w:t>
      </w:r>
      <w:r>
        <w:rPr>
          <w:rFonts w:ascii="仿宋_GB2312" w:eastAsia="仿宋_GB2312"/>
          <w:sz w:val="32"/>
          <w:szCs w:val="32"/>
        </w:rPr>
        <w:t>3329</w:t>
      </w:r>
      <w:r>
        <w:rPr>
          <w:rFonts w:hint="eastAsia" w:ascii="仿宋_GB2312" w:eastAsia="仿宋_GB2312"/>
          <w:sz w:val="32"/>
          <w:szCs w:val="32"/>
        </w:rPr>
        <w:t>.6万元，比上年增加442.6万元，增长13.2%，人员经费完成</w:t>
      </w:r>
      <w:r>
        <w:rPr>
          <w:rFonts w:ascii="仿宋_GB2312" w:eastAsia="仿宋_GB2312"/>
          <w:sz w:val="32"/>
          <w:szCs w:val="32"/>
        </w:rPr>
        <w:t>2557</w:t>
      </w:r>
      <w:r>
        <w:rPr>
          <w:rFonts w:hint="eastAsia" w:ascii="仿宋_GB2312" w:eastAsia="仿宋_GB2312"/>
          <w:sz w:val="32"/>
          <w:szCs w:val="32"/>
        </w:rPr>
        <w:t>.</w:t>
      </w:r>
      <w:r>
        <w:rPr>
          <w:rFonts w:ascii="仿宋_GB2312" w:eastAsia="仿宋_GB2312"/>
          <w:sz w:val="32"/>
          <w:szCs w:val="32"/>
        </w:rPr>
        <w:t>31</w:t>
      </w:r>
      <w:r>
        <w:rPr>
          <w:rFonts w:hint="eastAsia" w:ascii="仿宋_GB2312" w:eastAsia="仿宋_GB2312"/>
          <w:sz w:val="32"/>
          <w:szCs w:val="32"/>
        </w:rPr>
        <w:t>万元，比上年增加345.31万元，增长13.5%，公用经费完成</w:t>
      </w:r>
      <w:r>
        <w:rPr>
          <w:rFonts w:ascii="仿宋_GB2312" w:eastAsia="仿宋_GB2312"/>
          <w:sz w:val="32"/>
          <w:szCs w:val="32"/>
        </w:rPr>
        <w:t>772</w:t>
      </w:r>
      <w:r>
        <w:rPr>
          <w:rFonts w:hint="eastAsia" w:ascii="仿宋_GB2312" w:eastAsia="仿宋_GB2312"/>
          <w:sz w:val="32"/>
          <w:szCs w:val="32"/>
        </w:rPr>
        <w:t>.</w:t>
      </w:r>
      <w:r>
        <w:rPr>
          <w:rFonts w:ascii="仿宋_GB2312" w:eastAsia="仿宋_GB2312"/>
          <w:sz w:val="32"/>
          <w:szCs w:val="32"/>
        </w:rPr>
        <w:t>28</w:t>
      </w:r>
      <w:r>
        <w:rPr>
          <w:rFonts w:hint="eastAsia" w:ascii="仿宋_GB2312" w:eastAsia="仿宋_GB2312"/>
          <w:sz w:val="32"/>
          <w:szCs w:val="32"/>
        </w:rPr>
        <w:t>万元，比上年增加97.28万元，增长12.5%；项目支出</w:t>
      </w:r>
      <w:r>
        <w:rPr>
          <w:rFonts w:ascii="仿宋_GB2312" w:eastAsia="仿宋_GB2312"/>
          <w:sz w:val="32"/>
          <w:szCs w:val="32"/>
        </w:rPr>
        <w:t>415</w:t>
      </w:r>
      <w:r>
        <w:rPr>
          <w:rFonts w:hint="eastAsia" w:ascii="仿宋_GB2312" w:eastAsia="仿宋_GB2312"/>
          <w:sz w:val="32"/>
          <w:szCs w:val="32"/>
        </w:rPr>
        <w:t>.77万元，比上年增加73.77万元，增长17.7%，变化的主要原因：本年度对项目支出的补贴力度较大。</w:t>
      </w:r>
    </w:p>
    <w:p w14:paraId="70AB95D6">
      <w:pPr>
        <w:autoSpaceDE w:val="0"/>
        <w:autoSpaceDN w:val="0"/>
        <w:adjustRightInd w:val="0"/>
        <w:spacing w:line="600" w:lineRule="exact"/>
        <w:ind w:firstLine="640"/>
        <w:rPr>
          <w:rFonts w:ascii="仿宋_GB2312" w:eastAsia="仿宋_GB2312"/>
          <w:color w:val="FF0000"/>
          <w:sz w:val="32"/>
          <w:szCs w:val="32"/>
        </w:rPr>
      </w:pPr>
      <w:r>
        <w:rPr>
          <w:rFonts w:hint="eastAsia" w:ascii="仿宋_GB2312" w:eastAsia="仿宋_GB2312"/>
          <w:sz w:val="32"/>
          <w:szCs w:val="32"/>
        </w:rPr>
        <w:t>“三公”经费支出情况：2021年，“三公”经费完成19.24万元（公务接待费完成1.35万元，公务用车购置及运行维护费完成17.89万元），增减变化的主要原因是：今年公务接待和公务用车运行维护支出减少。</w:t>
      </w:r>
    </w:p>
    <w:p w14:paraId="35F4BC62">
      <w:pPr>
        <w:autoSpaceDE w:val="0"/>
        <w:autoSpaceDN w:val="0"/>
        <w:adjustRightInd w:val="0"/>
        <w:spacing w:line="600" w:lineRule="exact"/>
        <w:ind w:firstLine="643"/>
        <w:rPr>
          <w:rFonts w:ascii="仿宋_GB2312" w:eastAsia="仿宋_GB2312"/>
          <w:sz w:val="32"/>
          <w:szCs w:val="32"/>
        </w:rPr>
      </w:pPr>
      <w:r>
        <w:rPr>
          <w:rFonts w:hint="eastAsia" w:ascii="仿宋_GB2312" w:eastAsia="仿宋_GB2312"/>
          <w:sz w:val="32"/>
          <w:szCs w:val="32"/>
        </w:rPr>
        <w:t>年末结转和结余情况。2021年，本单位年末结转和结余资金</w:t>
      </w:r>
      <w:r>
        <w:rPr>
          <w:rFonts w:ascii="仿宋_GB2312" w:eastAsia="仿宋_GB2312"/>
          <w:sz w:val="32"/>
          <w:szCs w:val="32"/>
        </w:rPr>
        <w:t>34</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2万元，比上年减少70.52万元，减少67.3%。</w:t>
      </w:r>
    </w:p>
    <w:p w14:paraId="117B036B">
      <w:pPr>
        <w:spacing w:line="580" w:lineRule="exact"/>
        <w:ind w:firstLine="645"/>
        <w:rPr>
          <w:rFonts w:ascii="黑体" w:eastAsia="黑体"/>
          <w:sz w:val="32"/>
          <w:szCs w:val="32"/>
        </w:rPr>
      </w:pPr>
      <w:r>
        <w:rPr>
          <w:rFonts w:hint="eastAsia" w:ascii="黑体" w:eastAsia="黑体"/>
          <w:sz w:val="32"/>
          <w:szCs w:val="32"/>
        </w:rPr>
        <w:t>三、专项组织实施情况</w:t>
      </w:r>
    </w:p>
    <w:p w14:paraId="6CDA8425">
      <w:pPr>
        <w:numPr>
          <w:ilvl w:val="0"/>
          <w:numId w:val="3"/>
        </w:numPr>
        <w:spacing w:line="600" w:lineRule="exact"/>
        <w:ind w:firstLine="640" w:firstLineChars="200"/>
        <w:rPr>
          <w:rFonts w:ascii="仿宋_GB2312" w:eastAsia="仿宋_GB2312"/>
          <w:sz w:val="32"/>
          <w:szCs w:val="32"/>
        </w:rPr>
      </w:pPr>
      <w:r>
        <w:rPr>
          <w:rFonts w:hint="eastAsia" w:ascii="仿宋_GB2312" w:eastAsia="仿宋_GB2312"/>
          <w:sz w:val="32"/>
          <w:szCs w:val="32"/>
        </w:rPr>
        <w:t>坚持优化服务，营商环境更加优化，现全县市场主体达3.4万户，食品经营户3494家，食品生产企业74家，食品加工小作坊149家。今年新增市场主体3881户，其中企业（含农民合作社）686户，个体3195户。办理全程电子化登记2671户，简易注销468户。</w:t>
      </w:r>
    </w:p>
    <w:p w14:paraId="064513B9">
      <w:pPr>
        <w:spacing w:line="600" w:lineRule="exact"/>
        <w:ind w:firstLine="640" w:firstLineChars="200"/>
        <w:rPr>
          <w:rFonts w:ascii="仿宋_GB2312" w:eastAsia="仿宋_GB2312"/>
          <w:sz w:val="32"/>
          <w:szCs w:val="32"/>
        </w:rPr>
      </w:pPr>
      <w:r>
        <w:rPr>
          <w:rFonts w:hint="eastAsia" w:ascii="仿宋_GB2312" w:eastAsia="仿宋_GB2312"/>
          <w:sz w:val="32"/>
          <w:szCs w:val="32"/>
        </w:rPr>
        <w:t>（二）坚持质量提升，经济发展更添动能。今年县委常委会研究质量工作2次，政府常务会研究质量工作3次，召开质量强县成员单位联席会议3次。目前，已开展上门服务15次，帮助指导12家企业检定计量器具500台件次，解决企业各类问题280个。帮助指导“溆浦龙潭猪”顺利通过国家地理标志证明商标初审，指导县红糖产业协会制定溆浦县第一个团体标准《溆浦红糖》，进一步激励全社会树立质量意识。现我县拥有国家地理标志保护产品2个（溆浦鹅、溆浦瑶茶）、国家驰名商标1个、马德里商标1个（筷言菇语）、国家地理标志证明商标2个（溆浦蜜桔、溆浦脐橙）、国家级农业标准化示范区2个、市长质量奖1个、县长质量奖5个、有效注册商标 3079个，有效发明专利79件。</w:t>
      </w:r>
    </w:p>
    <w:p w14:paraId="6F843AF6">
      <w:pPr>
        <w:spacing w:line="600" w:lineRule="exact"/>
        <w:ind w:firstLine="640" w:firstLineChars="200"/>
        <w:rPr>
          <w:rFonts w:ascii="仿宋_GB2312" w:eastAsia="仿宋_GB2312"/>
          <w:sz w:val="32"/>
          <w:szCs w:val="32"/>
        </w:rPr>
      </w:pPr>
      <w:r>
        <w:rPr>
          <w:rFonts w:hint="eastAsia" w:ascii="仿宋_GB2312" w:eastAsia="仿宋_GB2312"/>
          <w:sz w:val="32"/>
          <w:szCs w:val="32"/>
        </w:rPr>
        <w:t>（三）坚持严守底线，安全基础更加牢固。强化食品监督抽检，共抽检1770批次，合格1705批次，不合格65批次，合格率96.3％；开展罂粟壳监督抽检513批次，未发现非法添加罂粟壳行为。强化疫苗专项检查，检查县疾控中心1家、接种机构35家，责令整改5家，现场督促指导县疾控中心销毁过期失效疫苗23649支</w:t>
      </w:r>
      <w:r>
        <w:rPr>
          <w:rFonts w:hint="eastAsia" w:ascii="仿宋_GB2312" w:eastAsia="仿宋_GB2312"/>
        </w:rPr>
        <w:t>。</w:t>
      </w:r>
      <w:r>
        <w:rPr>
          <w:rFonts w:hint="eastAsia" w:ascii="仿宋_GB2312" w:eastAsia="仿宋_GB2312"/>
          <w:sz w:val="32"/>
          <w:szCs w:val="32"/>
        </w:rPr>
        <w:t>加强药品和医疗器械不良反应监测，组织召开全县不良反应监测工作推进会议暨上报单位报告员培训，印发培训资料100本，培训人员96人。目前共评价上报药品不良反应报告640份，医疗器械不良事件73份。今年共检查单位320余家，发现安全隐患64起，下达《特种设备安全监察指令书》76份，停用特种设备16台，立案查处特种设备安全违法行为案8起。强化重点工业产品监管，组织抽检水泥5批次、学生服装6批次，钢筋类产品7批次、电线电缆产品2批次、玻璃钢化粪池1批次，均为合格。对县域10家烧结普通砖、2家蒸压加气混凝土砌块进行全覆盖监督抽查，抽检12批次，合格10批次；农资产品监督抽检22个批次，合格19批次；成品油监督抽检50批次，其中10个批次已出具检验报告，合格9批次，另有40个批次正在检验，对检测出不合格的均已立案调查。目前，我县获工业产品生产许可证企业3家。疫情防控方面。共对615批次冷链食品和环境样本、冷链食品从业人员(含外卖、一线工作人员）和超市从业人员2315人次进行了核酸检测。充分发挥药店在疫情防控中的哨点作用，督促全县155家零售药店落实“四类药品”销售登记报告制，对未落实常态化管理措施的2家门店予以关门整改。</w:t>
      </w:r>
    </w:p>
    <w:p w14:paraId="6D361272">
      <w:pPr>
        <w:numPr>
          <w:ilvl w:val="0"/>
          <w:numId w:val="4"/>
        </w:numPr>
        <w:spacing w:line="600" w:lineRule="exact"/>
        <w:ind w:firstLine="640" w:firstLineChars="200"/>
        <w:rPr>
          <w:rFonts w:ascii="仿宋_GB2312" w:eastAsia="仿宋_GB2312"/>
          <w:sz w:val="32"/>
          <w:szCs w:val="32"/>
        </w:rPr>
      </w:pPr>
      <w:r>
        <w:rPr>
          <w:rFonts w:hint="eastAsia" w:ascii="仿宋_GB2312" w:eastAsia="仿宋_GB2312"/>
          <w:sz w:val="32"/>
          <w:szCs w:val="32"/>
        </w:rPr>
        <w:t>坚持重拳出击，案件查处更有力度。全年共立案373起，办结326起，其中食品121起，医疗器械57起，无证无照41起，药品39起，产品27起，价格17起，广告7起，特设6起，商标3起，食用农产品1起，其他2起。与检察开展联合执法1次，与公安联合执法3次。全年移送公安机关案件7起，刑事立案2起，其中1起为铝超标油条案，现已移送至县人民检察院审理；1起为销售不合格的成品油案，涉案货值18万余元，现处于公安机关侦查阶段。已查处不正当竞争案件2起，罚没3.5万元，其中涉农虚假宣传案1起（罚款2万元），利用网店销售虚假宣传案1起。今年共清理各类市场主体2869户，发现无证无照经营12户，引导办理营业执照12户，办理食品经营许可证6户，停业整顿1户。并按照包容执法要求，对轻微违章违法行为实行限期整改，免于行政处罚。全县经营户基本上实行悬照营业，悬照率为98%。</w:t>
      </w:r>
    </w:p>
    <w:p w14:paraId="56E1B9E1">
      <w:pPr>
        <w:spacing w:line="580" w:lineRule="exact"/>
        <w:ind w:firstLine="645"/>
        <w:rPr>
          <w:rFonts w:ascii="黑体" w:eastAsia="黑体"/>
          <w:bCs/>
          <w:sz w:val="32"/>
          <w:szCs w:val="32"/>
        </w:rPr>
      </w:pPr>
      <w:r>
        <w:rPr>
          <w:rFonts w:hint="eastAsia" w:ascii="黑体" w:eastAsia="黑体"/>
          <w:bCs/>
          <w:sz w:val="32"/>
          <w:szCs w:val="32"/>
        </w:rPr>
        <w:t>四、资产管理情况</w:t>
      </w:r>
    </w:p>
    <w:p w14:paraId="2DFCF9C6">
      <w:pPr>
        <w:spacing w:line="600" w:lineRule="exact"/>
        <w:ind w:firstLine="640" w:firstLineChars="200"/>
        <w:rPr>
          <w:rFonts w:ascii="仿宋_GB2312" w:eastAsia="仿宋_GB2312"/>
          <w:sz w:val="32"/>
          <w:szCs w:val="32"/>
        </w:rPr>
      </w:pPr>
      <w:r>
        <w:rPr>
          <w:rFonts w:hint="eastAsia" w:ascii="仿宋_GB2312" w:eastAsia="仿宋_GB2312"/>
          <w:sz w:val="32"/>
          <w:szCs w:val="32"/>
        </w:rPr>
        <w:t>我局2021年固定资产净值的年末数为653.55万元，对全局所有固定资产实行集中核算、统一建帐、分类管理，登记各类固定资产的购置、领用、报损、报废等情况。固定资产增减变动时应及时入帐，领用时必须签字。购置固定资产一般应纳入年度财务预算，申报资产购置计划，经审批同意后列入年度预算计划并上报，单位价值或批量价值达到政府采购限额标准的，应按规定程序办理政府采购手续。固定资产应每年清理对帐一次，做到帐帐相符、账物相符等，以防流失。</w:t>
      </w:r>
    </w:p>
    <w:p w14:paraId="472FAFE6">
      <w:pPr>
        <w:spacing w:line="580" w:lineRule="exact"/>
        <w:ind w:firstLine="645"/>
        <w:rPr>
          <w:rFonts w:ascii="黑体" w:eastAsia="黑体"/>
          <w:sz w:val="32"/>
          <w:szCs w:val="32"/>
        </w:rPr>
      </w:pPr>
      <w:r>
        <w:rPr>
          <w:rFonts w:hint="eastAsia" w:ascii="黑体" w:eastAsia="黑体"/>
          <w:bCs/>
          <w:sz w:val="32"/>
          <w:szCs w:val="32"/>
        </w:rPr>
        <w:t>五、存在的主要问题</w:t>
      </w:r>
    </w:p>
    <w:p w14:paraId="5DD328BC">
      <w:pPr>
        <w:spacing w:line="580" w:lineRule="exact"/>
        <w:ind w:firstLine="645"/>
        <w:rPr>
          <w:rFonts w:ascii="黑体" w:eastAsia="黑体"/>
          <w:sz w:val="32"/>
          <w:szCs w:val="32"/>
        </w:rPr>
      </w:pPr>
      <w:r>
        <w:rPr>
          <w:rFonts w:hint="eastAsia" w:ascii="仿宋_GB2312" w:eastAsia="仿宋_GB2312"/>
          <w:sz w:val="32"/>
          <w:szCs w:val="32"/>
        </w:rPr>
        <w:t>1、县财政拨款基数偏低。财政基数（基本支出）拨款偏低，经费保障不稳定。按人均保障水平仍然不高。</w:t>
      </w:r>
    </w:p>
    <w:p w14:paraId="37609D78">
      <w:pPr>
        <w:spacing w:line="580" w:lineRule="exact"/>
        <w:ind w:firstLine="645"/>
        <w:rPr>
          <w:rFonts w:ascii="仿宋_GB2312" w:eastAsia="仿宋_GB2312"/>
          <w:sz w:val="32"/>
          <w:szCs w:val="32"/>
        </w:rPr>
      </w:pPr>
      <w:r>
        <w:rPr>
          <w:rFonts w:hint="eastAsia" w:ascii="仿宋_GB2312" w:eastAsia="仿宋_GB2312"/>
          <w:sz w:val="32"/>
          <w:szCs w:val="32"/>
        </w:rPr>
        <w:t>2、乡镇监管所对市场和质量、食品药品的日常监督、开展宣传工作的日常运转经费能够纳入财政预算。</w:t>
      </w:r>
    </w:p>
    <w:p w14:paraId="09533B02">
      <w:pPr>
        <w:spacing w:line="580" w:lineRule="exact"/>
        <w:ind w:firstLine="645"/>
        <w:rPr>
          <w:rFonts w:ascii="仿宋_GB2312" w:eastAsia="仿宋_GB2312"/>
          <w:sz w:val="32"/>
          <w:szCs w:val="32"/>
        </w:rPr>
      </w:pPr>
      <w:r>
        <w:rPr>
          <w:rFonts w:hint="eastAsia" w:ascii="仿宋_GB2312" w:eastAsia="仿宋_GB2312"/>
          <w:sz w:val="32"/>
          <w:szCs w:val="32"/>
        </w:rPr>
        <w:t>3、加大抽查检定经费、标准化战略、稽查打假执法办案等专项经费的投入力度。</w:t>
      </w:r>
    </w:p>
    <w:p w14:paraId="60EBC302">
      <w:pPr>
        <w:spacing w:line="580" w:lineRule="exact"/>
        <w:ind w:firstLine="645"/>
        <w:rPr>
          <w:rFonts w:ascii="仿宋_GB2312" w:eastAsia="仿宋_GB2312"/>
          <w:sz w:val="32"/>
          <w:szCs w:val="32"/>
        </w:rPr>
      </w:pPr>
      <w:r>
        <w:rPr>
          <w:rFonts w:hint="eastAsia" w:ascii="仿宋_GB2312" w:eastAsia="仿宋_GB2312"/>
          <w:sz w:val="32"/>
          <w:szCs w:val="32"/>
        </w:rPr>
        <w:t>4、专项资金明显不足。要靠自身通过服务企业收取非税收入来安排，财政保障度偏低，因此需财政加大对我局专项资金的投入。</w:t>
      </w:r>
    </w:p>
    <w:p w14:paraId="09103F95">
      <w:pPr>
        <w:spacing w:line="580" w:lineRule="exact"/>
        <w:ind w:firstLine="645"/>
        <w:rPr>
          <w:rFonts w:ascii="仿宋_GB2312" w:eastAsia="仿宋_GB2312"/>
          <w:sz w:val="32"/>
          <w:szCs w:val="32"/>
        </w:rPr>
      </w:pPr>
      <w:r>
        <w:rPr>
          <w:rFonts w:hint="eastAsia" w:ascii="仿宋_GB2312" w:eastAsia="仿宋_GB2312"/>
          <w:sz w:val="32"/>
          <w:szCs w:val="32"/>
        </w:rPr>
        <w:t>5、加大对县级执法人员的队伍能力建设工作。</w:t>
      </w:r>
    </w:p>
    <w:p w14:paraId="52FF7872">
      <w:pPr>
        <w:jc w:val="cente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712E77"/>
    <w:multiLevelType w:val="singleLevel"/>
    <w:tmpl w:val="21712E77"/>
    <w:lvl w:ilvl="0" w:tentative="0">
      <w:start w:val="4"/>
      <w:numFmt w:val="chineseCounting"/>
      <w:suff w:val="nothing"/>
      <w:lvlText w:val="（%1）"/>
      <w:lvlJc w:val="left"/>
      <w:rPr>
        <w:rFonts w:hint="eastAsia"/>
      </w:rPr>
    </w:lvl>
  </w:abstractNum>
  <w:abstractNum w:abstractNumId="1">
    <w:nsid w:val="25D189F9"/>
    <w:multiLevelType w:val="singleLevel"/>
    <w:tmpl w:val="25D189F9"/>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D12F34"/>
    <w:multiLevelType w:val="multilevel"/>
    <w:tmpl w:val="3DD12F34"/>
    <w:lvl w:ilvl="0" w:tentative="0">
      <w:start w:val="2"/>
      <w:numFmt w:val="decimal"/>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13D80"/>
    <w:rsid w:val="0002229B"/>
    <w:rsid w:val="000273BD"/>
    <w:rsid w:val="000403DE"/>
    <w:rsid w:val="000415B7"/>
    <w:rsid w:val="00041E3F"/>
    <w:rsid w:val="00050D2B"/>
    <w:rsid w:val="00055DAA"/>
    <w:rsid w:val="00061F7B"/>
    <w:rsid w:val="00063CE5"/>
    <w:rsid w:val="000658A3"/>
    <w:rsid w:val="00074155"/>
    <w:rsid w:val="000873EF"/>
    <w:rsid w:val="000A3F69"/>
    <w:rsid w:val="000A7E40"/>
    <w:rsid w:val="000B7B50"/>
    <w:rsid w:val="00103957"/>
    <w:rsid w:val="00124A1F"/>
    <w:rsid w:val="00136449"/>
    <w:rsid w:val="00152C6D"/>
    <w:rsid w:val="00155F7A"/>
    <w:rsid w:val="0015744E"/>
    <w:rsid w:val="00162D39"/>
    <w:rsid w:val="001653F0"/>
    <w:rsid w:val="001678BD"/>
    <w:rsid w:val="00182373"/>
    <w:rsid w:val="00194909"/>
    <w:rsid w:val="001A67DB"/>
    <w:rsid w:val="001C3C29"/>
    <w:rsid w:val="001D1ADB"/>
    <w:rsid w:val="001D51E5"/>
    <w:rsid w:val="001E080D"/>
    <w:rsid w:val="001E53D0"/>
    <w:rsid w:val="001E560D"/>
    <w:rsid w:val="001E6D73"/>
    <w:rsid w:val="001F0C3B"/>
    <w:rsid w:val="001F1794"/>
    <w:rsid w:val="00202C14"/>
    <w:rsid w:val="00202C82"/>
    <w:rsid w:val="002048D6"/>
    <w:rsid w:val="00214427"/>
    <w:rsid w:val="00225257"/>
    <w:rsid w:val="00226400"/>
    <w:rsid w:val="00226CB7"/>
    <w:rsid w:val="00264552"/>
    <w:rsid w:val="00264D3E"/>
    <w:rsid w:val="00264EF9"/>
    <w:rsid w:val="00265724"/>
    <w:rsid w:val="0027426B"/>
    <w:rsid w:val="00276ACE"/>
    <w:rsid w:val="00291C95"/>
    <w:rsid w:val="002B1F62"/>
    <w:rsid w:val="002C21B2"/>
    <w:rsid w:val="002C2DC5"/>
    <w:rsid w:val="002D108C"/>
    <w:rsid w:val="002D6E78"/>
    <w:rsid w:val="002E0A30"/>
    <w:rsid w:val="002F320C"/>
    <w:rsid w:val="003061B3"/>
    <w:rsid w:val="003130C4"/>
    <w:rsid w:val="00316C4B"/>
    <w:rsid w:val="0032192B"/>
    <w:rsid w:val="003450C2"/>
    <w:rsid w:val="003479BD"/>
    <w:rsid w:val="003621C8"/>
    <w:rsid w:val="0037197D"/>
    <w:rsid w:val="0037601D"/>
    <w:rsid w:val="003768D5"/>
    <w:rsid w:val="00391EAA"/>
    <w:rsid w:val="003956FD"/>
    <w:rsid w:val="003A138F"/>
    <w:rsid w:val="003A3C62"/>
    <w:rsid w:val="003C4197"/>
    <w:rsid w:val="003C47E6"/>
    <w:rsid w:val="003C4DF6"/>
    <w:rsid w:val="003C4FC2"/>
    <w:rsid w:val="003D1241"/>
    <w:rsid w:val="003D14D8"/>
    <w:rsid w:val="003D225C"/>
    <w:rsid w:val="003E2331"/>
    <w:rsid w:val="003F2404"/>
    <w:rsid w:val="00411623"/>
    <w:rsid w:val="00416E61"/>
    <w:rsid w:val="00417EC8"/>
    <w:rsid w:val="0042790C"/>
    <w:rsid w:val="00437ECC"/>
    <w:rsid w:val="004506F9"/>
    <w:rsid w:val="0045496D"/>
    <w:rsid w:val="004717A2"/>
    <w:rsid w:val="00473DF3"/>
    <w:rsid w:val="00476EC9"/>
    <w:rsid w:val="00487911"/>
    <w:rsid w:val="00491741"/>
    <w:rsid w:val="004A6A22"/>
    <w:rsid w:val="004A6E91"/>
    <w:rsid w:val="004B0CEE"/>
    <w:rsid w:val="004E36F6"/>
    <w:rsid w:val="00500E5F"/>
    <w:rsid w:val="00511C0B"/>
    <w:rsid w:val="005120B6"/>
    <w:rsid w:val="005122EF"/>
    <w:rsid w:val="0051441A"/>
    <w:rsid w:val="00517C33"/>
    <w:rsid w:val="00517D5F"/>
    <w:rsid w:val="00521AF2"/>
    <w:rsid w:val="00523644"/>
    <w:rsid w:val="005237CD"/>
    <w:rsid w:val="00534400"/>
    <w:rsid w:val="0054069E"/>
    <w:rsid w:val="00544866"/>
    <w:rsid w:val="00551429"/>
    <w:rsid w:val="00554857"/>
    <w:rsid w:val="00560162"/>
    <w:rsid w:val="005767CC"/>
    <w:rsid w:val="00583232"/>
    <w:rsid w:val="00587D0A"/>
    <w:rsid w:val="00590D9F"/>
    <w:rsid w:val="00595D26"/>
    <w:rsid w:val="005A26D1"/>
    <w:rsid w:val="005A36D9"/>
    <w:rsid w:val="005A74E6"/>
    <w:rsid w:val="005B0578"/>
    <w:rsid w:val="005B404E"/>
    <w:rsid w:val="005C22A2"/>
    <w:rsid w:val="005C692C"/>
    <w:rsid w:val="005D4D55"/>
    <w:rsid w:val="005E2CFB"/>
    <w:rsid w:val="005F2103"/>
    <w:rsid w:val="005F3D1C"/>
    <w:rsid w:val="00605EAC"/>
    <w:rsid w:val="0061036E"/>
    <w:rsid w:val="00610C17"/>
    <w:rsid w:val="0061495D"/>
    <w:rsid w:val="00620C4A"/>
    <w:rsid w:val="0062378F"/>
    <w:rsid w:val="0064000D"/>
    <w:rsid w:val="00640749"/>
    <w:rsid w:val="00641842"/>
    <w:rsid w:val="00651EEC"/>
    <w:rsid w:val="00686673"/>
    <w:rsid w:val="00691E8C"/>
    <w:rsid w:val="006A22C4"/>
    <w:rsid w:val="006A348B"/>
    <w:rsid w:val="006A351B"/>
    <w:rsid w:val="006A7EFE"/>
    <w:rsid w:val="006B0422"/>
    <w:rsid w:val="006C1B53"/>
    <w:rsid w:val="006C37A5"/>
    <w:rsid w:val="006D431D"/>
    <w:rsid w:val="006D7730"/>
    <w:rsid w:val="006E5284"/>
    <w:rsid w:val="006F3EB5"/>
    <w:rsid w:val="00702E34"/>
    <w:rsid w:val="00704395"/>
    <w:rsid w:val="007049F6"/>
    <w:rsid w:val="00710FE7"/>
    <w:rsid w:val="00712B2E"/>
    <w:rsid w:val="00717621"/>
    <w:rsid w:val="00720FF1"/>
    <w:rsid w:val="00722B2B"/>
    <w:rsid w:val="00727848"/>
    <w:rsid w:val="00727A53"/>
    <w:rsid w:val="0073239D"/>
    <w:rsid w:val="00736976"/>
    <w:rsid w:val="00737020"/>
    <w:rsid w:val="00753403"/>
    <w:rsid w:val="007778E1"/>
    <w:rsid w:val="00783D34"/>
    <w:rsid w:val="00787B42"/>
    <w:rsid w:val="007B4673"/>
    <w:rsid w:val="007B7EF7"/>
    <w:rsid w:val="007C4539"/>
    <w:rsid w:val="007C68A3"/>
    <w:rsid w:val="007D1E9E"/>
    <w:rsid w:val="007D2DDD"/>
    <w:rsid w:val="007F27FA"/>
    <w:rsid w:val="007F3657"/>
    <w:rsid w:val="00804A6E"/>
    <w:rsid w:val="00812ED5"/>
    <w:rsid w:val="0081497D"/>
    <w:rsid w:val="00815923"/>
    <w:rsid w:val="008277D9"/>
    <w:rsid w:val="008328B1"/>
    <w:rsid w:val="00837F1E"/>
    <w:rsid w:val="0084478C"/>
    <w:rsid w:val="00857425"/>
    <w:rsid w:val="00861FC0"/>
    <w:rsid w:val="0086638C"/>
    <w:rsid w:val="00885DDB"/>
    <w:rsid w:val="008A3E8D"/>
    <w:rsid w:val="0090196E"/>
    <w:rsid w:val="00906154"/>
    <w:rsid w:val="00915DC8"/>
    <w:rsid w:val="009209D2"/>
    <w:rsid w:val="009237C4"/>
    <w:rsid w:val="009300FD"/>
    <w:rsid w:val="009350BF"/>
    <w:rsid w:val="00944C48"/>
    <w:rsid w:val="00950252"/>
    <w:rsid w:val="00967F5D"/>
    <w:rsid w:val="00971AAF"/>
    <w:rsid w:val="0099743D"/>
    <w:rsid w:val="009A0F95"/>
    <w:rsid w:val="009A3692"/>
    <w:rsid w:val="009A7EFE"/>
    <w:rsid w:val="009B1316"/>
    <w:rsid w:val="009B3ADF"/>
    <w:rsid w:val="009B59ED"/>
    <w:rsid w:val="009C3B52"/>
    <w:rsid w:val="009D1F84"/>
    <w:rsid w:val="009E6817"/>
    <w:rsid w:val="009E6E9A"/>
    <w:rsid w:val="009F1B54"/>
    <w:rsid w:val="00A01D2B"/>
    <w:rsid w:val="00A128EE"/>
    <w:rsid w:val="00A42218"/>
    <w:rsid w:val="00A70249"/>
    <w:rsid w:val="00A70B02"/>
    <w:rsid w:val="00A71D9F"/>
    <w:rsid w:val="00A72506"/>
    <w:rsid w:val="00A74206"/>
    <w:rsid w:val="00A77AF3"/>
    <w:rsid w:val="00A92E9F"/>
    <w:rsid w:val="00AE1187"/>
    <w:rsid w:val="00B33BEA"/>
    <w:rsid w:val="00B42AC8"/>
    <w:rsid w:val="00B57C9F"/>
    <w:rsid w:val="00B63572"/>
    <w:rsid w:val="00B64855"/>
    <w:rsid w:val="00B71D0F"/>
    <w:rsid w:val="00B72239"/>
    <w:rsid w:val="00B845B3"/>
    <w:rsid w:val="00B84E96"/>
    <w:rsid w:val="00B85D8B"/>
    <w:rsid w:val="00B94FEF"/>
    <w:rsid w:val="00BB4A40"/>
    <w:rsid w:val="00BC5009"/>
    <w:rsid w:val="00BD40E2"/>
    <w:rsid w:val="00BD6C3E"/>
    <w:rsid w:val="00BE3674"/>
    <w:rsid w:val="00BE7601"/>
    <w:rsid w:val="00BF4DCE"/>
    <w:rsid w:val="00BF7DEF"/>
    <w:rsid w:val="00C10681"/>
    <w:rsid w:val="00C13C70"/>
    <w:rsid w:val="00C166CC"/>
    <w:rsid w:val="00C3049A"/>
    <w:rsid w:val="00C31B1E"/>
    <w:rsid w:val="00C32A52"/>
    <w:rsid w:val="00C33B4C"/>
    <w:rsid w:val="00C35AED"/>
    <w:rsid w:val="00C35CEF"/>
    <w:rsid w:val="00C77645"/>
    <w:rsid w:val="00C85009"/>
    <w:rsid w:val="00CB27BD"/>
    <w:rsid w:val="00CC2F20"/>
    <w:rsid w:val="00CE04C3"/>
    <w:rsid w:val="00CE76A0"/>
    <w:rsid w:val="00CF14DE"/>
    <w:rsid w:val="00D03C45"/>
    <w:rsid w:val="00D11822"/>
    <w:rsid w:val="00D148C6"/>
    <w:rsid w:val="00D17A8A"/>
    <w:rsid w:val="00D2231B"/>
    <w:rsid w:val="00D27AAB"/>
    <w:rsid w:val="00D35518"/>
    <w:rsid w:val="00D415BA"/>
    <w:rsid w:val="00D6056C"/>
    <w:rsid w:val="00D63780"/>
    <w:rsid w:val="00D63AE3"/>
    <w:rsid w:val="00D644EE"/>
    <w:rsid w:val="00D75489"/>
    <w:rsid w:val="00D83E2E"/>
    <w:rsid w:val="00D911D4"/>
    <w:rsid w:val="00D94DAF"/>
    <w:rsid w:val="00D96FF7"/>
    <w:rsid w:val="00DA6277"/>
    <w:rsid w:val="00DA7698"/>
    <w:rsid w:val="00DD06FF"/>
    <w:rsid w:val="00DD54D5"/>
    <w:rsid w:val="00DD5FE9"/>
    <w:rsid w:val="00DF32C0"/>
    <w:rsid w:val="00DF63E6"/>
    <w:rsid w:val="00E00C7A"/>
    <w:rsid w:val="00E209CF"/>
    <w:rsid w:val="00E307FB"/>
    <w:rsid w:val="00E322AA"/>
    <w:rsid w:val="00E37BB5"/>
    <w:rsid w:val="00E37D6C"/>
    <w:rsid w:val="00E41020"/>
    <w:rsid w:val="00E55B68"/>
    <w:rsid w:val="00E67BE6"/>
    <w:rsid w:val="00E71EFC"/>
    <w:rsid w:val="00E76671"/>
    <w:rsid w:val="00E8237F"/>
    <w:rsid w:val="00E8683C"/>
    <w:rsid w:val="00E95988"/>
    <w:rsid w:val="00E97659"/>
    <w:rsid w:val="00EA2B72"/>
    <w:rsid w:val="00EB1DE5"/>
    <w:rsid w:val="00EC780A"/>
    <w:rsid w:val="00EE095E"/>
    <w:rsid w:val="00EE3422"/>
    <w:rsid w:val="00EF5367"/>
    <w:rsid w:val="00EF57B4"/>
    <w:rsid w:val="00F01817"/>
    <w:rsid w:val="00F03C3B"/>
    <w:rsid w:val="00F10349"/>
    <w:rsid w:val="00F440FF"/>
    <w:rsid w:val="00F52DCA"/>
    <w:rsid w:val="00F5577E"/>
    <w:rsid w:val="00F669DB"/>
    <w:rsid w:val="00F74360"/>
    <w:rsid w:val="00F748C5"/>
    <w:rsid w:val="00F863F0"/>
    <w:rsid w:val="00F94DF3"/>
    <w:rsid w:val="00FA70B3"/>
    <w:rsid w:val="00FB462F"/>
    <w:rsid w:val="00FC1872"/>
    <w:rsid w:val="00FE16FA"/>
    <w:rsid w:val="00FE328A"/>
    <w:rsid w:val="00FE6269"/>
    <w:rsid w:val="00FF5CD6"/>
    <w:rsid w:val="170F4451"/>
    <w:rsid w:val="1E4922D7"/>
    <w:rsid w:val="3B9029C4"/>
    <w:rsid w:val="5537670D"/>
    <w:rsid w:val="5D9B1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uiPriority w:val="99"/>
    <w:rPr>
      <w:sz w:val="18"/>
      <w:szCs w:val="18"/>
    </w:rPr>
  </w:style>
  <w:style w:type="character" w:customStyle="1" w:styleId="12">
    <w:name w:val="NormalCharacter"/>
    <w:semiHidden/>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700E2-71D6-4937-850C-88182D4EBE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3004</Words>
  <Characters>3041</Characters>
  <Lines>179</Lines>
  <Paragraphs>50</Paragraphs>
  <TotalTime>2878</TotalTime>
  <ScaleCrop>false</ScaleCrop>
  <LinksUpToDate>false</LinksUpToDate>
  <CharactersWithSpaces>3047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2026-07-16T08:30:09Z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E152E459A0524251B3E48D38BCBE6D9F_13</vt:lpwstr>
  </property>
  <property fmtid="{D5CDD505-2E9C-101B-9397-08002B2CF9AE}" pid="4" name="KSOTemplateDocerSaveRecord">
    <vt:lpwstr>eyJoZGlkIjoiNDc4MWVmYWJkZTllNTNiZWFiODgyNWFlMTkxMjZhM2MiLCJ1c2VySWQiOiI5NTkxMTI2OTEifQ==</vt:lpwstr>
  </property>
</Properties>
</file>