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D5F86">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溆浦县市场监管领域</w:t>
      </w:r>
      <w:r>
        <w:rPr>
          <w:rFonts w:hint="eastAsia" w:ascii="方正公文小标宋" w:hAnsi="方正公文小标宋" w:eastAsia="方正公文小标宋" w:cs="方正公文小标宋"/>
          <w:sz w:val="44"/>
          <w:szCs w:val="44"/>
        </w:rPr>
        <w:t>涉企行政检查事项清单</w:t>
      </w:r>
    </w:p>
    <w:p w14:paraId="70C73B8D"/>
    <w:p w14:paraId="0C36636C"/>
    <w:tbl>
      <w:tblPr>
        <w:tblStyle w:val="8"/>
        <w:tblW w:w="158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93"/>
        <w:gridCol w:w="1028"/>
        <w:gridCol w:w="1338"/>
        <w:gridCol w:w="5687"/>
        <w:gridCol w:w="1001"/>
        <w:gridCol w:w="562"/>
        <w:gridCol w:w="1937"/>
        <w:gridCol w:w="575"/>
        <w:gridCol w:w="1125"/>
        <w:gridCol w:w="2207"/>
      </w:tblGrid>
      <w:tr w14:paraId="6C98E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0" w:hRule="exact"/>
          <w:tblHeader/>
          <w:jc w:val="center"/>
        </w:trPr>
        <w:tc>
          <w:tcPr>
            <w:tcW w:w="393" w:type="dxa"/>
            <w:noWrap w:val="0"/>
            <w:vAlign w:val="center"/>
          </w:tcPr>
          <w:p w14:paraId="4533224D">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序号</w:t>
            </w:r>
          </w:p>
        </w:tc>
        <w:tc>
          <w:tcPr>
            <w:tcW w:w="1028" w:type="dxa"/>
            <w:noWrap w:val="0"/>
            <w:vAlign w:val="center"/>
          </w:tcPr>
          <w:p w14:paraId="1A5E9D29">
            <w:pPr>
              <w:pStyle w:val="10"/>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检查</w:t>
            </w:r>
            <w:r>
              <w:rPr>
                <w:rFonts w:hint="default" w:ascii="Times New Roman" w:hAnsi="Times New Roman" w:eastAsia="方正仿宋_GBK" w:cs="Times New Roman"/>
                <w:sz w:val="24"/>
                <w:szCs w:val="24"/>
              </w:rPr>
              <w:t>事项</w:t>
            </w:r>
          </w:p>
        </w:tc>
        <w:tc>
          <w:tcPr>
            <w:tcW w:w="1338" w:type="dxa"/>
            <w:noWrap w:val="0"/>
            <w:vAlign w:val="center"/>
          </w:tcPr>
          <w:p w14:paraId="1897E2CE">
            <w:pPr>
              <w:pStyle w:val="10"/>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检查主体</w:t>
            </w:r>
          </w:p>
          <w:p w14:paraId="0BE3EF80">
            <w:pPr>
              <w:pStyle w:val="10"/>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（实施层级）</w:t>
            </w:r>
          </w:p>
        </w:tc>
        <w:tc>
          <w:tcPr>
            <w:tcW w:w="5687" w:type="dxa"/>
            <w:noWrap w:val="0"/>
            <w:vAlign w:val="center"/>
          </w:tcPr>
          <w:p w14:paraId="6F6122F4">
            <w:pPr>
              <w:keepNext w:val="0"/>
              <w:keepLines w:val="0"/>
              <w:pageBreakBefore w:val="0"/>
              <w:kinsoku/>
              <w:wordWrap/>
              <w:overflowPunct/>
              <w:topLinePunct w:val="0"/>
              <w:bidi w:val="0"/>
              <w:snapToGrid/>
              <w:spacing w:line="240" w:lineRule="exact"/>
              <w:ind w:firstLine="480" w:firstLineChars="20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实施依据</w:t>
            </w:r>
          </w:p>
        </w:tc>
        <w:tc>
          <w:tcPr>
            <w:tcW w:w="1001" w:type="dxa"/>
            <w:noWrap w:val="0"/>
            <w:vAlign w:val="center"/>
          </w:tcPr>
          <w:p w14:paraId="27B0AA3D">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承办机构</w:t>
            </w:r>
          </w:p>
        </w:tc>
        <w:tc>
          <w:tcPr>
            <w:tcW w:w="562" w:type="dxa"/>
            <w:noWrap w:val="0"/>
            <w:vAlign w:val="center"/>
          </w:tcPr>
          <w:p w14:paraId="293D66DC">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检查对象</w:t>
            </w:r>
          </w:p>
        </w:tc>
        <w:tc>
          <w:tcPr>
            <w:tcW w:w="1937" w:type="dxa"/>
            <w:noWrap w:val="0"/>
            <w:vAlign w:val="center"/>
          </w:tcPr>
          <w:p w14:paraId="48CBEEA4">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检查内容</w:t>
            </w:r>
          </w:p>
        </w:tc>
        <w:tc>
          <w:tcPr>
            <w:tcW w:w="575" w:type="dxa"/>
            <w:noWrap w:val="0"/>
            <w:vAlign w:val="center"/>
          </w:tcPr>
          <w:p w14:paraId="287C54B9">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检查方式</w:t>
            </w:r>
          </w:p>
        </w:tc>
        <w:tc>
          <w:tcPr>
            <w:tcW w:w="1125" w:type="dxa"/>
            <w:noWrap w:val="0"/>
            <w:vAlign w:val="center"/>
          </w:tcPr>
          <w:p w14:paraId="71C4399D">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检查频次</w:t>
            </w:r>
          </w:p>
        </w:tc>
        <w:tc>
          <w:tcPr>
            <w:tcW w:w="2207" w:type="dxa"/>
            <w:noWrap w:val="0"/>
            <w:vAlign w:val="center"/>
          </w:tcPr>
          <w:p w14:paraId="2F2A7AC7">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备注</w:t>
            </w:r>
          </w:p>
        </w:tc>
      </w:tr>
      <w:tr w14:paraId="1A4CB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7D105219">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028" w:type="dxa"/>
            <w:noWrap w:val="0"/>
            <w:vAlign w:val="center"/>
          </w:tcPr>
          <w:p w14:paraId="1888D5CD">
            <w:pPr>
              <w:keepNext w:val="0"/>
              <w:keepLines w:val="0"/>
              <w:pageBreakBefore w:val="0"/>
              <w:widowControl/>
              <w:suppressLineNumbers w:val="0"/>
              <w:kinsoku/>
              <w:wordWrap/>
              <w:overflowPunct/>
              <w:topLinePunct w:val="0"/>
              <w:bidi w:val="0"/>
              <w:spacing w:line="240" w:lineRule="exact"/>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登记事项检查</w:t>
            </w:r>
          </w:p>
        </w:tc>
        <w:tc>
          <w:tcPr>
            <w:tcW w:w="1338" w:type="dxa"/>
            <w:noWrap w:val="0"/>
            <w:vAlign w:val="center"/>
          </w:tcPr>
          <w:p w14:paraId="35A7124C">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6D60F1DC">
            <w:pPr>
              <w:keepNext w:val="0"/>
              <w:keepLines w:val="0"/>
              <w:pageBreakBefore w:val="0"/>
              <w:widowControl/>
              <w:suppressLineNumbers w:val="0"/>
              <w:kinsoku/>
              <w:wordWrap/>
              <w:overflowPunct/>
              <w:topLinePunct w:val="0"/>
              <w:bidi w:val="0"/>
              <w:spacing w:after="240" w:afterAutospacing="0" w:line="240" w:lineRule="exact"/>
              <w:jc w:val="left"/>
              <w:textAlignment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《中华人民共和国公司法》第三十二条、第三十四条、第二百六十条第二款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《中华人民共和国合伙企业法》第十三条、第九十四条、第九十五条第二款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《企业名称登记管理规定》第十一条、第二十三条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《优化营商环境条例》第五十四条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《中华人民共和国市场主体登记管理条例》第八条、第二十四条、第二十六条、第三十一条、第三十八条、第四十六条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《公司登记管理实施办法》第四条、第十二条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《中华人民共和国市场主体登记管理条例实施细则》第六条、第三十六条、第四十四条、第六十六条、第七十二条</w:t>
            </w:r>
          </w:p>
        </w:tc>
        <w:tc>
          <w:tcPr>
            <w:tcW w:w="1001" w:type="dxa"/>
            <w:noWrap w:val="0"/>
            <w:vAlign w:val="center"/>
          </w:tcPr>
          <w:p w14:paraId="3EB22F76">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信用</w:t>
            </w:r>
            <w:r>
              <w:rPr>
                <w:rFonts w:hint="eastAsia" w:eastAsia="方正仿宋_GBK" w:cs="Times New Roman"/>
                <w:i w:val="0"/>
                <w:color w:val="000000"/>
                <w:kern w:val="0"/>
                <w:sz w:val="24"/>
                <w:szCs w:val="24"/>
                <w:u w:val="none"/>
                <w:lang w:val="en-US" w:eastAsia="zh-CN" w:bidi="ar"/>
              </w:rPr>
              <w:t>监管</w:t>
            </w:r>
            <w:r>
              <w:rPr>
                <w:rFonts w:hint="default" w:ascii="Times New Roman" w:hAnsi="Times New Roman" w:eastAsia="方正仿宋_GBK" w:cs="Times New Roman"/>
                <w:i w:val="0"/>
                <w:color w:val="000000"/>
                <w:kern w:val="0"/>
                <w:sz w:val="24"/>
                <w:szCs w:val="24"/>
                <w:u w:val="none"/>
                <w:lang w:val="en-US" w:eastAsia="zh-CN" w:bidi="ar"/>
              </w:rPr>
              <w:t>股</w:t>
            </w:r>
          </w:p>
        </w:tc>
        <w:tc>
          <w:tcPr>
            <w:tcW w:w="562" w:type="dxa"/>
            <w:noWrap w:val="0"/>
            <w:vAlign w:val="center"/>
          </w:tcPr>
          <w:p w14:paraId="6DC30178">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企业、个体工商户、农民专业合作社</w:t>
            </w:r>
          </w:p>
        </w:tc>
        <w:tc>
          <w:tcPr>
            <w:tcW w:w="1937" w:type="dxa"/>
            <w:noWrap w:val="0"/>
            <w:vAlign w:val="center"/>
          </w:tcPr>
          <w:p w14:paraId="5E5AAE6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（一）名称；</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（二）主体类型；</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（三）经营范围；</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（四）住所或者主要经营场所；</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（五）注册资本或者出资额；</w:t>
            </w:r>
            <w:bookmarkStart w:id="0" w:name="_GoBack"/>
            <w:bookmarkEnd w:id="0"/>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（六）法定代表人、执行事务合伙人或者负责人姓名。</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除前款规定外，还应当根据市场主体类型登记下列事项：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（一）有限责任公司股东、股份有限公司发起人、非公司企业法人出资人的姓名或者名称；</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（二）个人独资企业的投资人姓名及居所；</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（三）合伙企业的合伙人名称或者姓名、住所、承担责任方式；</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（四）个体工商户的经营者姓名、住所、经营场所；</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（五）法律、行政法规规定的其他事项</w:t>
            </w:r>
          </w:p>
        </w:tc>
        <w:tc>
          <w:tcPr>
            <w:tcW w:w="575" w:type="dxa"/>
            <w:noWrap w:val="0"/>
            <w:vAlign w:val="center"/>
          </w:tcPr>
          <w:p w14:paraId="12AF5D35">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05D645FD">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5A95058">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23F50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44623C70">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028" w:type="dxa"/>
            <w:noWrap w:val="0"/>
            <w:vAlign w:val="center"/>
          </w:tcPr>
          <w:p w14:paraId="71B5B1C8">
            <w:pPr>
              <w:keepNext w:val="0"/>
              <w:keepLines w:val="0"/>
              <w:pageBreakBefore w:val="0"/>
              <w:widowControl/>
              <w:suppressLineNumbers w:val="0"/>
              <w:kinsoku/>
              <w:wordWrap/>
              <w:overflowPunct/>
              <w:topLinePunct w:val="0"/>
              <w:bidi w:val="0"/>
              <w:spacing w:line="24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备案事项检查</w:t>
            </w:r>
          </w:p>
        </w:tc>
        <w:tc>
          <w:tcPr>
            <w:tcW w:w="1338" w:type="dxa"/>
            <w:noWrap w:val="0"/>
            <w:vAlign w:val="center"/>
          </w:tcPr>
          <w:p w14:paraId="419E6C7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2432C89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《中华人民共和国市场主体登记管理条例》第九条、第二十九条、第三十条、第四十七条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《公司登记管理实施办法》第五条、第六条、第七条、第八条、第九条、第十一条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《中华人民共和国市场主体登记管理条例实施细则》第七条、第三十九条、第四十一条、第四十二条、第四十三条、第六十六条、第七十三条、第七十四条</w:t>
            </w:r>
          </w:p>
        </w:tc>
        <w:tc>
          <w:tcPr>
            <w:tcW w:w="1001" w:type="dxa"/>
            <w:noWrap w:val="0"/>
            <w:vAlign w:val="center"/>
          </w:tcPr>
          <w:p w14:paraId="568281F8">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信用</w:t>
            </w:r>
            <w:r>
              <w:rPr>
                <w:rFonts w:hint="eastAsia" w:eastAsia="方正仿宋_GBK" w:cs="Times New Roman"/>
                <w:i w:val="0"/>
                <w:color w:val="000000"/>
                <w:kern w:val="0"/>
                <w:sz w:val="24"/>
                <w:szCs w:val="24"/>
                <w:u w:val="none"/>
                <w:lang w:val="en-US" w:eastAsia="zh-CN" w:bidi="ar"/>
              </w:rPr>
              <w:t>监管</w:t>
            </w:r>
            <w:r>
              <w:rPr>
                <w:rFonts w:hint="default" w:ascii="Times New Roman" w:hAnsi="Times New Roman" w:eastAsia="方正仿宋_GBK" w:cs="Times New Roman"/>
                <w:i w:val="0"/>
                <w:color w:val="000000"/>
                <w:kern w:val="0"/>
                <w:sz w:val="24"/>
                <w:szCs w:val="24"/>
                <w:u w:val="none"/>
                <w:lang w:val="en-US" w:eastAsia="zh-CN" w:bidi="ar"/>
              </w:rPr>
              <w:t>股</w:t>
            </w:r>
          </w:p>
        </w:tc>
        <w:tc>
          <w:tcPr>
            <w:tcW w:w="562" w:type="dxa"/>
            <w:noWrap w:val="0"/>
            <w:vAlign w:val="center"/>
          </w:tcPr>
          <w:p w14:paraId="5F6674A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企业、个体工商户、农民专业合作社</w:t>
            </w:r>
          </w:p>
        </w:tc>
        <w:tc>
          <w:tcPr>
            <w:tcW w:w="1937" w:type="dxa"/>
            <w:noWrap w:val="0"/>
            <w:vAlign w:val="center"/>
          </w:tcPr>
          <w:p w14:paraId="6A92C2DC">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（一）章程或者合伙协议；</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（二）经营期限或者合伙期限；</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（三）有限责任公司股东或者股份有限公司发起人认缴的出资数额，合伙企业合伙人认缴或者实际缴付的出资数额、缴付期限和出资方式；</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（四）公司董事、监事、高级管理人员；</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（五）农民专业合作社（联合社）成员；</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（六）参加经营的个体工商户家庭成员姓名；</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（七）市场主体登记联络员、外商投资企业法律文件送达接受人；</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（八）公司、合伙企业等市场主体受益所有人相关信息；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（九）法律、行政法规规定的其他事项。</w:t>
            </w:r>
          </w:p>
        </w:tc>
        <w:tc>
          <w:tcPr>
            <w:tcW w:w="575" w:type="dxa"/>
            <w:noWrap w:val="0"/>
            <w:vAlign w:val="center"/>
          </w:tcPr>
          <w:p w14:paraId="51C8211F">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346E78A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1D98D91D">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031F3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5B6E0A36">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028" w:type="dxa"/>
            <w:noWrap w:val="0"/>
            <w:vAlign w:val="center"/>
          </w:tcPr>
          <w:p w14:paraId="2F0AAEF1">
            <w:pPr>
              <w:keepNext w:val="0"/>
              <w:keepLines w:val="0"/>
              <w:pageBreakBefore w:val="0"/>
              <w:widowControl/>
              <w:suppressLineNumbers w:val="0"/>
              <w:kinsoku/>
              <w:wordWrap/>
              <w:overflowPunct/>
              <w:topLinePunct w:val="0"/>
              <w:bidi w:val="0"/>
              <w:spacing w:line="24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公示信息检查</w:t>
            </w:r>
          </w:p>
        </w:tc>
        <w:tc>
          <w:tcPr>
            <w:tcW w:w="1338" w:type="dxa"/>
            <w:noWrap w:val="0"/>
            <w:vAlign w:val="center"/>
          </w:tcPr>
          <w:p w14:paraId="58A5F19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3731762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《中华人民共和国公司法》第四十条、第二百五十一条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《企业公示信息抽查暂行办法》第十条、第十二条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《企业经营异常名录管理暂行办法》第四条、第六条、第八条、第九条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《个体工商户年度报告暂行办法》第六条、第十一条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《农民专业合作社年度报告公示暂行办法》第五条、第八条、第九条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《企业信息公示暂行条例》第八条、第九条、第十条、第十四条、第十五条、第十八条第一款、第二款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《中华人民共和国市场主体登记管理条例》第三十五条、第三十八条第二款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《中华人民共和国市场主体登记管理条例实施细则》第六十三条、第六十六条、第七十条</w:t>
            </w:r>
          </w:p>
        </w:tc>
        <w:tc>
          <w:tcPr>
            <w:tcW w:w="1001" w:type="dxa"/>
            <w:noWrap w:val="0"/>
            <w:vAlign w:val="center"/>
          </w:tcPr>
          <w:p w14:paraId="200BE57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信用</w:t>
            </w:r>
            <w:r>
              <w:rPr>
                <w:rFonts w:hint="eastAsia" w:eastAsia="方正仿宋_GBK" w:cs="Times New Roman"/>
                <w:i w:val="0"/>
                <w:color w:val="000000"/>
                <w:kern w:val="0"/>
                <w:sz w:val="24"/>
                <w:szCs w:val="24"/>
                <w:u w:val="none"/>
                <w:lang w:val="en-US" w:eastAsia="zh-CN" w:bidi="ar"/>
              </w:rPr>
              <w:t>监管</w:t>
            </w:r>
            <w:r>
              <w:rPr>
                <w:rFonts w:hint="default" w:ascii="Times New Roman" w:hAnsi="Times New Roman" w:eastAsia="方正仿宋_GBK" w:cs="Times New Roman"/>
                <w:i w:val="0"/>
                <w:color w:val="000000"/>
                <w:kern w:val="0"/>
                <w:sz w:val="24"/>
                <w:szCs w:val="24"/>
                <w:u w:val="none"/>
                <w:lang w:val="en-US" w:eastAsia="zh-CN" w:bidi="ar"/>
              </w:rPr>
              <w:t>股</w:t>
            </w:r>
          </w:p>
        </w:tc>
        <w:tc>
          <w:tcPr>
            <w:tcW w:w="562" w:type="dxa"/>
            <w:noWrap w:val="0"/>
            <w:vAlign w:val="center"/>
          </w:tcPr>
          <w:p w14:paraId="64FCB358">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企业、个体工商户、农民专业合作社</w:t>
            </w:r>
          </w:p>
        </w:tc>
        <w:tc>
          <w:tcPr>
            <w:tcW w:w="1937" w:type="dxa"/>
            <w:noWrap w:val="0"/>
            <w:vAlign w:val="center"/>
          </w:tcPr>
          <w:p w14:paraId="7A26D47C">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年度报告：</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（一）企业通信地址、邮政编码、联系电话、电子邮箱等信息；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（二）企业开业、歇业、清算等存续状态信息；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（三）企业投资设立企业、购买股权信息；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（四）企业为有限责任公司或者股份有限公司的，其股东或者发起人认缴和实缴的出资额、出资时间、出资方式等信息；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（五）有限责任公司股东股权转让等股权变更信息；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（六）企业网站以及从事网络经营的网店的名称、网址等信息；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（七）企业从业人数、资产总额、负债总额、对外提供保证担保、所有者权益合计、营业总收入、主营业务收入、利润总额、净利润、纳税总额信息。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即时信息：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（一）有限责任公司股东或者股份有限公司发起人认缴和实缴的出资额、出资时间、出资方式等信息；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（二）有限责任公司股东股权转让等股权变更信息；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（三）行政许可取得、变更、延续信息；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（四）知识产权出质登记信息；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（五）受到行政处罚的信息；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（六）其他依法应当公示的信息。</w:t>
            </w:r>
          </w:p>
        </w:tc>
        <w:tc>
          <w:tcPr>
            <w:tcW w:w="575" w:type="dxa"/>
            <w:noWrap w:val="0"/>
            <w:vAlign w:val="center"/>
          </w:tcPr>
          <w:p w14:paraId="6A86C6E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38866FC6">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6B6BD6C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及《企业信息公示暂行条例》有规定。</w:t>
            </w:r>
          </w:p>
        </w:tc>
      </w:tr>
      <w:tr w14:paraId="16CBF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3353C3F">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028" w:type="dxa"/>
            <w:noWrap w:val="0"/>
            <w:vAlign w:val="center"/>
          </w:tcPr>
          <w:p w14:paraId="30C78347">
            <w:pPr>
              <w:keepNext w:val="0"/>
              <w:keepLines w:val="0"/>
              <w:pageBreakBefore w:val="0"/>
              <w:widowControl/>
              <w:suppressLineNumbers w:val="0"/>
              <w:kinsoku/>
              <w:wordWrap/>
              <w:overflowPunct/>
              <w:topLinePunct w:val="0"/>
              <w:bidi w:val="0"/>
              <w:spacing w:line="240" w:lineRule="exact"/>
              <w:jc w:val="both"/>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外国企业常驻代表机构监督管理</w:t>
            </w:r>
          </w:p>
        </w:tc>
        <w:tc>
          <w:tcPr>
            <w:tcW w:w="1338" w:type="dxa"/>
            <w:noWrap w:val="0"/>
            <w:vAlign w:val="center"/>
          </w:tcPr>
          <w:p w14:paraId="0386E3DF">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50EAB3CA">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《外国企业常驻代表机构登记管理条例》第九条、第十六条、第三十五条、第三十六条、第三十七条、第三十八条</w:t>
            </w:r>
          </w:p>
        </w:tc>
        <w:tc>
          <w:tcPr>
            <w:tcW w:w="1001" w:type="dxa"/>
            <w:noWrap w:val="0"/>
            <w:vAlign w:val="center"/>
          </w:tcPr>
          <w:p w14:paraId="0615C8E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信用</w:t>
            </w:r>
            <w:r>
              <w:rPr>
                <w:rFonts w:hint="eastAsia" w:eastAsia="方正仿宋_GBK" w:cs="Times New Roman"/>
                <w:i w:val="0"/>
                <w:color w:val="000000"/>
                <w:kern w:val="0"/>
                <w:sz w:val="24"/>
                <w:szCs w:val="24"/>
                <w:u w:val="none"/>
                <w:lang w:val="en-US" w:eastAsia="zh-CN" w:bidi="ar"/>
              </w:rPr>
              <w:t>监管</w:t>
            </w:r>
            <w:r>
              <w:rPr>
                <w:rFonts w:hint="default" w:ascii="Times New Roman" w:hAnsi="Times New Roman" w:eastAsia="方正仿宋_GBK" w:cs="Times New Roman"/>
                <w:i w:val="0"/>
                <w:color w:val="000000"/>
                <w:kern w:val="0"/>
                <w:sz w:val="24"/>
                <w:szCs w:val="24"/>
                <w:u w:val="none"/>
                <w:lang w:val="en-US" w:eastAsia="zh-CN" w:bidi="ar"/>
              </w:rPr>
              <w:t>股</w:t>
            </w:r>
          </w:p>
        </w:tc>
        <w:tc>
          <w:tcPr>
            <w:tcW w:w="562" w:type="dxa"/>
            <w:noWrap w:val="0"/>
            <w:vAlign w:val="center"/>
          </w:tcPr>
          <w:p w14:paraId="4CE5BF0B">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外国企业常驻代表机构</w:t>
            </w:r>
          </w:p>
        </w:tc>
        <w:tc>
          <w:tcPr>
            <w:tcW w:w="1937" w:type="dxa"/>
            <w:noWrap w:val="0"/>
            <w:vAlign w:val="center"/>
          </w:tcPr>
          <w:p w14:paraId="32407C4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代表机构名称、首席代表姓名、业务范围、驻在场所、驻在期限、外国企业名称、住所和年度报告。</w:t>
            </w:r>
          </w:p>
        </w:tc>
        <w:tc>
          <w:tcPr>
            <w:tcW w:w="575" w:type="dxa"/>
            <w:noWrap w:val="0"/>
            <w:vAlign w:val="center"/>
          </w:tcPr>
          <w:p w14:paraId="6AD300A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403A280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14ACA86">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77D10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D1F3D35">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5</w:t>
            </w:r>
          </w:p>
        </w:tc>
        <w:tc>
          <w:tcPr>
            <w:tcW w:w="1028" w:type="dxa"/>
            <w:noWrap w:val="0"/>
            <w:vAlign w:val="center"/>
          </w:tcPr>
          <w:p w14:paraId="5CC45CD2">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经营者销售、收购商品和提供服务时应按规定明码标价</w:t>
            </w:r>
          </w:p>
        </w:tc>
        <w:tc>
          <w:tcPr>
            <w:tcW w:w="1338" w:type="dxa"/>
            <w:noWrap w:val="0"/>
            <w:vAlign w:val="center"/>
          </w:tcPr>
          <w:p w14:paraId="733ECF33">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0C6186D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《中华人民共和国价格法》</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第四十二条 经营者违反明码标价规定的,责令改正,没收违法所得,可以并处五千元以下的罚款。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《价格违法行为行政处罚规定》</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第十三条 经营者违反明码标价规定,有下列行为之一的,责令改正,没收违法所得,可以并处 5000 元以下的罚款：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(一)不标明价格的;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(二)不按照规定的内容和方式明码标价的;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(三)在标价之外加价出售商品或者收取未标明的费用的;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(四)违反明码标价规定的其他行为。</w:t>
            </w:r>
          </w:p>
        </w:tc>
        <w:tc>
          <w:tcPr>
            <w:tcW w:w="1001" w:type="dxa"/>
            <w:noWrap w:val="0"/>
            <w:vAlign w:val="center"/>
          </w:tcPr>
          <w:p w14:paraId="288F8F73">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430687A1">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2A8ABE0F">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1.商品品名、单价、计价单位等要素是否齐全。</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2.服务项目名称、服务内容和价格或计价方式是否齐全。</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3.商品在销售时是否使用标价签或标价签遗失。</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4.收取费用是否高于商品、服务的标价。</w:t>
            </w:r>
          </w:p>
        </w:tc>
        <w:tc>
          <w:tcPr>
            <w:tcW w:w="575" w:type="dxa"/>
            <w:noWrap w:val="0"/>
            <w:vAlign w:val="center"/>
          </w:tcPr>
          <w:p w14:paraId="6AACE681">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2912B813">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15DD087">
            <w:pPr>
              <w:keepNext w:val="0"/>
              <w:keepLines w:val="0"/>
              <w:pageBreakBefore w:val="0"/>
              <w:kinsoku/>
              <w:wordWrap/>
              <w:overflowPunct/>
              <w:topLinePunct w:val="0"/>
              <w:bidi w:val="0"/>
              <w:spacing w:line="240" w:lineRule="exact"/>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重大节假日、重点时段开展市场随机巡查</w:t>
            </w:r>
          </w:p>
        </w:tc>
      </w:tr>
      <w:tr w14:paraId="237DC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17E1EE07">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6</w:t>
            </w:r>
          </w:p>
        </w:tc>
        <w:tc>
          <w:tcPr>
            <w:tcW w:w="1028" w:type="dxa"/>
            <w:noWrap w:val="0"/>
            <w:vAlign w:val="center"/>
          </w:tcPr>
          <w:p w14:paraId="5B1FECE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经营者执行政府指导价、政府定价以及法定的价格干预措施、紧急措施</w:t>
            </w:r>
          </w:p>
        </w:tc>
        <w:tc>
          <w:tcPr>
            <w:tcW w:w="1338" w:type="dxa"/>
            <w:noWrap w:val="0"/>
            <w:vAlign w:val="center"/>
          </w:tcPr>
          <w:p w14:paraId="3ED92316">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09E192BA">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《中华人民共和国价格法》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《价格违法行为行政处罚规定》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（一)超出政府指导价浮动幅度制定价格的；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(二）高于或者低于政府定价制定价格的；（三）擅自制定属于政府指导价、政府定价范围内的商品或者服务价格的；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（四）提前或者推迟执行政府指导价、政府定价的；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（五）自立收费项目或者自定标准收费的；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（六）采取分解收费项目、重复收费、扩大收费范围等方式交相提高收费标准的；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（七）对政府明令取消的收费项目继续收费的：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（八）违反规定以保证金、抵押金等形式变相收费的；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（九）强制或者变相强制服务并收费的；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（十）不按照规定提供服务而收取费用的；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（十一）不执行政府指导价、政府定价的其他行为。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第十条 经营者不执行法定的价格干预措施、紧急措施，有下列行为之一的，责令改正，没收违法所得，并处违法所得5倍以下的罚款；没有违法所得的，处10万元以上100万元以下的罚教，情节较重的处 100 万元以上500万元以下的罚款；情节严重的，责令停业整顿：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（一）不执行提价申报或者调价备案制度的;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（二）超过规定的差价率、利润率幅度的；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（三）不执行规定的限价、最低保护价的；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（四）不执行集中定价权限措施的；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(五）不执行冻结价格措施的；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(六）不执行法定的价格干预措施、紧急措施的其他行为。 </w:t>
            </w:r>
          </w:p>
        </w:tc>
        <w:tc>
          <w:tcPr>
            <w:tcW w:w="1001" w:type="dxa"/>
            <w:noWrap w:val="0"/>
            <w:vAlign w:val="center"/>
          </w:tcPr>
          <w:p w14:paraId="202A81CD">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2FA04C7B">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435393D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1.经营者是否执行政府指导价、政府定价;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2.经营者是否执行法定价格干预措施、紧急措施。</w:t>
            </w:r>
          </w:p>
        </w:tc>
        <w:tc>
          <w:tcPr>
            <w:tcW w:w="575" w:type="dxa"/>
            <w:noWrap w:val="0"/>
            <w:vAlign w:val="center"/>
          </w:tcPr>
          <w:p w14:paraId="1E98BA0F">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482872B7">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按本单位每年3月底前报经同级司法行政部门备案审查的涉企年度行政检查计划执行</w:t>
            </w:r>
          </w:p>
        </w:tc>
        <w:tc>
          <w:tcPr>
            <w:tcW w:w="2207" w:type="dxa"/>
            <w:noWrap w:val="0"/>
            <w:vAlign w:val="center"/>
          </w:tcPr>
          <w:p w14:paraId="20330DCE">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p>
        </w:tc>
      </w:tr>
      <w:tr w14:paraId="4FA9C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570E11BA">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7</w:t>
            </w:r>
          </w:p>
        </w:tc>
        <w:tc>
          <w:tcPr>
            <w:tcW w:w="1028" w:type="dxa"/>
            <w:noWrap w:val="0"/>
            <w:vAlign w:val="center"/>
          </w:tcPr>
          <w:p w14:paraId="251DD126">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经营者提供商品或服务禁止价格欺诈行为</w:t>
            </w:r>
          </w:p>
        </w:tc>
        <w:tc>
          <w:tcPr>
            <w:tcW w:w="1338" w:type="dxa"/>
            <w:noWrap w:val="0"/>
            <w:vAlign w:val="center"/>
          </w:tcPr>
          <w:p w14:paraId="080B3366">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21B70E5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《中华人民共和国价格法》</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第十四条第四项 经营者不得有下列不正当价格行为：</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（四)利用虛假的或者使人误解的价格手段，诱骗消费者或者其他经营者与其进行交易；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第四十条 经营者有本法第十四条所列行为之一的，责令改正，没收违法所得，可以并处违法所得五倍以下的罚款；没有违法所得的，子以警告，可以并处罚款；情书严重的，责令停业整顿，或者由工商行政管理机关吊销营业执照。有关法律对本法第十四条所列行为的处罚及处罚机关另有规定的，可以依照有关法律的规定执行。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《价格违法行为行政处罚规定》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第七条 经营者违反价格法第十四条的规定，利用虛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1001" w:type="dxa"/>
            <w:noWrap w:val="0"/>
            <w:vAlign w:val="center"/>
          </w:tcPr>
          <w:p w14:paraId="2D4ECE38">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1388AD21">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2FB87FC5">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1.是否谎称商品和服务价格为政府定价或者政府指导价；</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2.是否以低价诱骗消费者或者其他经营者，以高价进行结算；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3.是否通过虛假折价、减价或者价格比较等方式销售商品或者提供服务；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4.是否销售商品或者提供服务时，使用欺骗性、误导性的语言、文宇、数字、图片或者视频等标示价格以及其他价格信息；</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5.是否无正当理由拒绝履行或者不完全履行价格承诺；</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6.是否不标示或者显著弱化标示对消费者或者其他经营者不利的价格条件，诱骗消费者或者其他经营者与其进行交易；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7.是否通过积分、礼券、兑换券、代金券等折抵价款时，拒不按约定折抵价 款。</w:t>
            </w:r>
          </w:p>
        </w:tc>
        <w:tc>
          <w:tcPr>
            <w:tcW w:w="575" w:type="dxa"/>
            <w:noWrap w:val="0"/>
            <w:vAlign w:val="center"/>
          </w:tcPr>
          <w:p w14:paraId="76F6BD4A">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5FD98DD0">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211B179F">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617B2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4F68BA81">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8</w:t>
            </w:r>
          </w:p>
        </w:tc>
        <w:tc>
          <w:tcPr>
            <w:tcW w:w="1028" w:type="dxa"/>
            <w:noWrap w:val="0"/>
            <w:vAlign w:val="center"/>
          </w:tcPr>
          <w:p w14:paraId="3A7E102F">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经营者不得哄抬价格</w:t>
            </w:r>
          </w:p>
        </w:tc>
        <w:tc>
          <w:tcPr>
            <w:tcW w:w="1338" w:type="dxa"/>
            <w:noWrap w:val="0"/>
            <w:vAlign w:val="center"/>
          </w:tcPr>
          <w:p w14:paraId="46867DD9">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89F0F1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《中华人民共和国价格法》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第十四条第三项  经营者不得有下列不正当价格行为：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（三）捏造、散布涨价信息，哄抬价格，推动商品价格过高上涨的；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《价格违法行为行政处罚规定》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第六条第一款 经营者违反价格法第十四条的规定，有下列推动商品价格过快、过高上涨行为之一的，责令政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（一）捏造、散布涨价信息，扰乱市场价格秩序的；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（二）除生产自用外，超出正常的存储数量或者存储周期，大量囤积市场供应紧张、价格发生异常波动的商品，经价格主管部门告诫仍继续囤积的；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（三）利用其他手段哄抬价格，推动商品价格过快、过高上涨的。</w:t>
            </w:r>
          </w:p>
        </w:tc>
        <w:tc>
          <w:tcPr>
            <w:tcW w:w="1001" w:type="dxa"/>
            <w:noWrap w:val="0"/>
            <w:vAlign w:val="center"/>
          </w:tcPr>
          <w:p w14:paraId="78252C10">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72709A28">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07E9B80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经营者是否捏造、散布涨价信息，哄抬价格，推动商品价格过快、过高上涨。</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w:t>
            </w:r>
          </w:p>
        </w:tc>
        <w:tc>
          <w:tcPr>
            <w:tcW w:w="575" w:type="dxa"/>
            <w:noWrap w:val="0"/>
            <w:vAlign w:val="center"/>
          </w:tcPr>
          <w:p w14:paraId="6E306D52">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39FAD6BF">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7E8C74A5">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50B71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A54FF4F">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9</w:t>
            </w:r>
          </w:p>
        </w:tc>
        <w:tc>
          <w:tcPr>
            <w:tcW w:w="1028" w:type="dxa"/>
            <w:noWrap w:val="0"/>
            <w:vAlign w:val="center"/>
          </w:tcPr>
          <w:p w14:paraId="628B576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经营者不得擅自使用与他人有一定影响的商品名称、 包装、装潢等相同或者近似的标识。不得擅自使用他人有一定影响的企业名称、社会组织名称、姓 名</w:t>
            </w:r>
          </w:p>
        </w:tc>
        <w:tc>
          <w:tcPr>
            <w:tcW w:w="1338" w:type="dxa"/>
            <w:noWrap w:val="0"/>
            <w:vAlign w:val="center"/>
          </w:tcPr>
          <w:p w14:paraId="14A3F984">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280BE01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《中华人民共和国反不正当竞争法》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1001" w:type="dxa"/>
            <w:noWrap w:val="0"/>
            <w:vAlign w:val="center"/>
          </w:tcPr>
          <w:p w14:paraId="19945F36">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06FA7A86">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3B1E6394">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经营者是否擅自使用与他人有一定影响的商品名称、包装、装潢等相同或者近似的标识，引人误认为是他人商品或者与他人存在特定联系。</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w:t>
            </w:r>
          </w:p>
        </w:tc>
        <w:tc>
          <w:tcPr>
            <w:tcW w:w="575" w:type="dxa"/>
            <w:noWrap w:val="0"/>
            <w:vAlign w:val="center"/>
          </w:tcPr>
          <w:p w14:paraId="077D07F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、非现场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2805F1EB">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1618FAF">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68829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6251C56F">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eastAsia="方正仿宋_GBK" w:cs="Times New Roman"/>
                <w:sz w:val="24"/>
                <w:szCs w:val="24"/>
                <w:lang w:val="en-US" w:eastAsia="zh-CN"/>
              </w:rPr>
              <w:t>0</w:t>
            </w:r>
          </w:p>
        </w:tc>
        <w:tc>
          <w:tcPr>
            <w:tcW w:w="1028" w:type="dxa"/>
            <w:noWrap w:val="0"/>
            <w:vAlign w:val="center"/>
          </w:tcPr>
          <w:p w14:paraId="5CDBA95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经营者不得采用财物或者其他手段贿赂相关单位或者个人</w:t>
            </w:r>
          </w:p>
        </w:tc>
        <w:tc>
          <w:tcPr>
            <w:tcW w:w="1338" w:type="dxa"/>
            <w:noWrap w:val="0"/>
            <w:vAlign w:val="center"/>
          </w:tcPr>
          <w:p w14:paraId="6E38BAF1">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EF317DB">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《中华人民共和国反不正当竞争法》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第十九条 经营者违反本法第七条规定贿赂他人的，由监督检查部门没收违法所得，处十万元以上三百万元以下的罚款。情节严重的，吊销营业执照。</w:t>
            </w:r>
          </w:p>
        </w:tc>
        <w:tc>
          <w:tcPr>
            <w:tcW w:w="1001" w:type="dxa"/>
            <w:noWrap w:val="0"/>
            <w:vAlign w:val="center"/>
          </w:tcPr>
          <w:p w14:paraId="51E63C3D">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26FE3408">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04B71735">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经营者是否采用财物或者其他手段贿赂下列单位或者个人，以谋取交易机会或者竞争优势：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(一)交易相对方的工作人员；</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(二)受交易相对方委托办理相关事务的单位或者个人；</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（三)利用职权或者影响力影响交易的单位或者个人。</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如：某药品经营企业为向 某医院销售药品，暗中给予该医院药品采购人员销售回扣。</w:t>
            </w:r>
          </w:p>
        </w:tc>
        <w:tc>
          <w:tcPr>
            <w:tcW w:w="575" w:type="dxa"/>
            <w:noWrap w:val="0"/>
            <w:vAlign w:val="center"/>
          </w:tcPr>
          <w:p w14:paraId="32AA792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、非现场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2C63CE3B">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D3FE657">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70AAE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F8F4CEA">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eastAsia="方正仿宋_GBK" w:cs="Times New Roman"/>
                <w:sz w:val="24"/>
                <w:szCs w:val="24"/>
                <w:lang w:val="en-US" w:eastAsia="zh-CN"/>
              </w:rPr>
              <w:t>1</w:t>
            </w:r>
          </w:p>
        </w:tc>
        <w:tc>
          <w:tcPr>
            <w:tcW w:w="1028" w:type="dxa"/>
            <w:noWrap w:val="0"/>
            <w:vAlign w:val="center"/>
          </w:tcPr>
          <w:p w14:paraId="6407F97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经营者不得作虚假或者引人误解的商业宣传，欺骗和误导消费者，不得帮助其他经营者进行虚假或者引人误解的商业宣传</w:t>
            </w:r>
          </w:p>
        </w:tc>
        <w:tc>
          <w:tcPr>
            <w:tcW w:w="1338" w:type="dxa"/>
            <w:noWrap w:val="0"/>
            <w:vAlign w:val="center"/>
          </w:tcPr>
          <w:p w14:paraId="3884E0C4">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68B317ED">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《中华人民共和国反不正当竞争法》</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第二十条第一款 经营者违反本法第八条规定对其商品作虛假或者引人误解的商业宣传，或者通过组织虚假交易等方式帮助其他经营者进行虛假或者引人误解的商业宣传的，由监督检查部门责令停止违法行为，处二十万元以上一百万元以下的罚款；情节严重的，处一百万元以上二百万元以下的罚款，可以吊销营业执照。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《网络交易监督管理办法》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第十四条第二款第四项 网络交易经营者不得以下列方式，作虛假或者引人误解的商业宣传，欺骗、误导消费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(四）虛构点击量、关注度等流量数据，以及虛构点赞、打赏等交易互动数据。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第四十三条 网络交易经营者违反本办法第十四条的，依照《中华人民共和国反不正当竞争法》的相关规定进行处罚。</w:t>
            </w:r>
          </w:p>
        </w:tc>
        <w:tc>
          <w:tcPr>
            <w:tcW w:w="1001" w:type="dxa"/>
            <w:noWrap w:val="0"/>
            <w:vAlign w:val="center"/>
          </w:tcPr>
          <w:p w14:paraId="3D2D56AC">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128B422D">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1E32A48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经营者是否对其商品的性能、功能、质量、销售状况、用户评价、曾获荣誉等作虛假或者引人误解的商业宣传，欺骗、误导消费者。                                         经营者是否通过组织虛假交易等方式，帮助其他经营者进行虛假或者引人误解的商业宣传。</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w:t>
            </w:r>
          </w:p>
        </w:tc>
        <w:tc>
          <w:tcPr>
            <w:tcW w:w="575" w:type="dxa"/>
            <w:noWrap w:val="0"/>
            <w:vAlign w:val="center"/>
          </w:tcPr>
          <w:p w14:paraId="7D02AD6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、非现场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65212F75">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78126B7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p w14:paraId="38239335">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该项工作执法权授权抽检中心</w:t>
            </w:r>
          </w:p>
        </w:tc>
      </w:tr>
      <w:tr w14:paraId="3FBFE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1AC206CE">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eastAsia="方正仿宋_GBK" w:cs="Times New Roman"/>
                <w:sz w:val="24"/>
                <w:szCs w:val="24"/>
                <w:lang w:val="en-US" w:eastAsia="zh-CN"/>
              </w:rPr>
              <w:t>2</w:t>
            </w:r>
          </w:p>
        </w:tc>
        <w:tc>
          <w:tcPr>
            <w:tcW w:w="1028" w:type="dxa"/>
            <w:noWrap w:val="0"/>
            <w:vAlign w:val="center"/>
          </w:tcPr>
          <w:p w14:paraId="67DD9D7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经营者不得实施侵犯商业秘密的行为</w:t>
            </w:r>
          </w:p>
        </w:tc>
        <w:tc>
          <w:tcPr>
            <w:tcW w:w="1338" w:type="dxa"/>
            <w:noWrap w:val="0"/>
            <w:vAlign w:val="center"/>
          </w:tcPr>
          <w:p w14:paraId="789DDCE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3DDDEAD6">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《中华人民共和国反不正当竞争法》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1001" w:type="dxa"/>
            <w:noWrap w:val="0"/>
            <w:vAlign w:val="center"/>
          </w:tcPr>
          <w:p w14:paraId="2B643464">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4D767C42">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7608202F">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经萱者是否侵犯商业秘密：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1.以盗窃、贿赂、欺诈、胁迫、电子侵入或者其他不正当手段获取权利人的商业秘密；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2.披露、使用或者允许他人使用以第1条所列手段获取的权利人的商业秘密；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3.违反保密义务或者违反权利人有关保守商业秘密的要求，披露、使用或者允许他人使用其所掌握的商业秘密;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4.教唆、引诱、帮助他人违反保密义务或者违反权利人有关保守商业秘密的要求，获取、披露、使用或者允许他人使用权利人的商业秘密。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w:t>
            </w:r>
          </w:p>
        </w:tc>
        <w:tc>
          <w:tcPr>
            <w:tcW w:w="575" w:type="dxa"/>
            <w:noWrap w:val="0"/>
            <w:vAlign w:val="center"/>
          </w:tcPr>
          <w:p w14:paraId="5833770C">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、非现场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759478D2">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28E8265C">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5CC7B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568E706B">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eastAsia="方正仿宋_GBK" w:cs="Times New Roman"/>
                <w:sz w:val="24"/>
                <w:szCs w:val="24"/>
                <w:lang w:val="en-US" w:eastAsia="zh-CN"/>
              </w:rPr>
              <w:t>3</w:t>
            </w:r>
          </w:p>
        </w:tc>
        <w:tc>
          <w:tcPr>
            <w:tcW w:w="1028" w:type="dxa"/>
            <w:noWrap w:val="0"/>
            <w:vAlign w:val="center"/>
          </w:tcPr>
          <w:p w14:paraId="03BDC4FB">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经营者不得进行违法有奖销售行为</w:t>
            </w:r>
          </w:p>
        </w:tc>
        <w:tc>
          <w:tcPr>
            <w:tcW w:w="1338" w:type="dxa"/>
            <w:noWrap w:val="0"/>
            <w:vAlign w:val="center"/>
          </w:tcPr>
          <w:p w14:paraId="6D6CFE8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4DCFB7F8">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《中华人民共和国反不正当竞争法》</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第二十二条 经营者违反本法第十条规定进行有奖销售的，由监督检查部门责今停止违法行为，处五万元以上五十万元以下的罚款。</w:t>
            </w:r>
          </w:p>
        </w:tc>
        <w:tc>
          <w:tcPr>
            <w:tcW w:w="1001" w:type="dxa"/>
            <w:noWrap w:val="0"/>
            <w:vAlign w:val="center"/>
          </w:tcPr>
          <w:p w14:paraId="6D370E5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482EE825">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7EF642D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经营者进行有奖销售是否存在下列情形：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1.有奖销售所设奖的种类、兑奖条件、奖金金额或者奖品等有奖销售信息不明确，影响兑奖；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2.经营者采用谎称有奖或者故意让内定人员中奖的欺骗方式进行有奖销售；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3.抽奖式的有奖销售，最高奖的金额超过五万元。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w:t>
            </w:r>
          </w:p>
        </w:tc>
        <w:tc>
          <w:tcPr>
            <w:tcW w:w="575" w:type="dxa"/>
            <w:noWrap w:val="0"/>
            <w:vAlign w:val="center"/>
          </w:tcPr>
          <w:p w14:paraId="4378E71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、非现场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0A63DD2F">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47C69B7">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00B70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6C3989A4">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eastAsia="方正仿宋_GBK" w:cs="Times New Roman"/>
                <w:sz w:val="24"/>
                <w:szCs w:val="24"/>
                <w:lang w:val="en-US" w:eastAsia="zh-CN"/>
              </w:rPr>
              <w:t>4</w:t>
            </w:r>
          </w:p>
        </w:tc>
        <w:tc>
          <w:tcPr>
            <w:tcW w:w="1028" w:type="dxa"/>
            <w:noWrap w:val="0"/>
            <w:vAlign w:val="center"/>
          </w:tcPr>
          <w:p w14:paraId="33E7987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经营者不得编造、传播虚假信息或者误导性信息，损害竞争对手的商业信誉、商品声誉</w:t>
            </w:r>
          </w:p>
        </w:tc>
        <w:tc>
          <w:tcPr>
            <w:tcW w:w="1338" w:type="dxa"/>
            <w:noWrap w:val="0"/>
            <w:vAlign w:val="center"/>
          </w:tcPr>
          <w:p w14:paraId="0EECC11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4521D2E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《中华人民共和国反不正当竞争法》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第十一条 经营者不得编造、传播虚假信息或者误导性信息，损害竞争对手的商业信誉、商品声誉。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第二十三条 经营者违反本法第十一条规定损害竞爭对手商业信誉、商品声誉的，由监督检查部门责令停止违法行为、消除影响，处十万元以上五十万元以下的罚款；情节严重的，处五十万元以上三百万元以下的罚款。</w:t>
            </w:r>
          </w:p>
        </w:tc>
        <w:tc>
          <w:tcPr>
            <w:tcW w:w="1001" w:type="dxa"/>
            <w:noWrap w:val="0"/>
            <w:vAlign w:val="center"/>
          </w:tcPr>
          <w:p w14:paraId="2E780A3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3638232D">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7BC3181A">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经营者是否编造、传播虛假信息或者事实虽然真实，但仅陈述部分事实，容易引发错误联想的误导性信息，对竞争对手的商业信誉、商品声誉进行恶意的诋毁、贬低，以破坏竞争对手的交易机会和竞争优势，并为自己谋取不正当利益。 </w:t>
            </w:r>
          </w:p>
        </w:tc>
        <w:tc>
          <w:tcPr>
            <w:tcW w:w="575" w:type="dxa"/>
            <w:noWrap w:val="0"/>
            <w:vAlign w:val="center"/>
          </w:tcPr>
          <w:p w14:paraId="09AEEC0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、非现场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1064BCC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4C6EA242">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22C69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67B11C11">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eastAsia="方正仿宋_GBK" w:cs="Times New Roman"/>
                <w:sz w:val="24"/>
                <w:szCs w:val="24"/>
                <w:lang w:val="en-US" w:eastAsia="zh-CN"/>
              </w:rPr>
              <w:t>5</w:t>
            </w:r>
          </w:p>
        </w:tc>
        <w:tc>
          <w:tcPr>
            <w:tcW w:w="1028" w:type="dxa"/>
            <w:noWrap w:val="0"/>
            <w:vAlign w:val="center"/>
          </w:tcPr>
          <w:p w14:paraId="487E3AD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经营者不得利用技术手段，通过影响用户选择或者其他方式，实施妨碍、破坏其他经营者合法提供的网络产品或者服务正常运行的行为。</w:t>
            </w:r>
          </w:p>
        </w:tc>
        <w:tc>
          <w:tcPr>
            <w:tcW w:w="1338" w:type="dxa"/>
            <w:noWrap w:val="0"/>
            <w:vAlign w:val="center"/>
          </w:tcPr>
          <w:p w14:paraId="1571F3CB">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3F5B1A8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《中华人民共和国反不正当竞争法》</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1001" w:type="dxa"/>
            <w:noWrap w:val="0"/>
            <w:vAlign w:val="center"/>
          </w:tcPr>
          <w:p w14:paraId="45B4EBA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反不正当竞争和反垄断股</w:t>
            </w:r>
          </w:p>
        </w:tc>
        <w:tc>
          <w:tcPr>
            <w:tcW w:w="562" w:type="dxa"/>
            <w:noWrap w:val="0"/>
            <w:vAlign w:val="center"/>
          </w:tcPr>
          <w:p w14:paraId="129540B9">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经营者</w:t>
            </w:r>
          </w:p>
        </w:tc>
        <w:tc>
          <w:tcPr>
            <w:tcW w:w="1937" w:type="dxa"/>
            <w:noWrap w:val="0"/>
            <w:vAlign w:val="center"/>
          </w:tcPr>
          <w:p w14:paraId="6D59318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经营者是否利用技术手段，通过影响用户选择或者其他方式，实施下列妨碍、破坏其他经营者合法提供的网络产品 或者服务正常运行的行为：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（一)未经其他经营者同意，在其合法提供的网络产品或者服务中，插入链接、强制进行目标跳转；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（二）误导、欺骗、强迫用户修改、关闭、卸载其他经营者合法提供的网络产品或者服务；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（三)恶意对其他经营者合法提供的网络产品或者服务实施不兼容；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（四）其他妨碍、破坏其他经营者合法提供的网络应品或者服务正常运行的行为。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w:t>
            </w:r>
          </w:p>
        </w:tc>
        <w:tc>
          <w:tcPr>
            <w:tcW w:w="575" w:type="dxa"/>
            <w:noWrap w:val="0"/>
            <w:vAlign w:val="center"/>
          </w:tcPr>
          <w:p w14:paraId="041CBABA">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、非现场</w:t>
            </w:r>
            <w:r>
              <w:rPr>
                <w:rFonts w:hint="eastAsia" w:eastAsia="方正仿宋_GBK" w:cs="Times New Roman"/>
                <w:i w:val="0"/>
                <w:color w:val="000000"/>
                <w:kern w:val="0"/>
                <w:sz w:val="24"/>
                <w:szCs w:val="24"/>
                <w:u w:val="none"/>
                <w:lang w:val="en-US" w:eastAsia="zh-CN" w:bidi="ar"/>
              </w:rPr>
              <w:t>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7ACB908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5A688909">
            <w:pPr>
              <w:keepNext w:val="0"/>
              <w:keepLines w:val="0"/>
              <w:pageBreakBefore w:val="0"/>
              <w:kinsoku/>
              <w:wordWrap/>
              <w:overflowPunct/>
              <w:topLinePunct w:val="0"/>
              <w:bidi w:val="0"/>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依据投诉举报进行现场核查</w:t>
            </w:r>
          </w:p>
        </w:tc>
      </w:tr>
      <w:tr w14:paraId="12630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A666FA3">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lang w:val="en" w:eastAsia="zh-CN"/>
              </w:rPr>
            </w:pPr>
            <w:r>
              <w:rPr>
                <w:rFonts w:hint="eastAsia" w:eastAsia="方正仿宋_GBK" w:cs="Times New Roman"/>
                <w:b w:val="0"/>
                <w:bCs w:val="0"/>
                <w:sz w:val="24"/>
                <w:szCs w:val="24"/>
                <w:vertAlign w:val="baseline"/>
                <w:lang w:val="en-US" w:eastAsia="zh-CN"/>
              </w:rPr>
              <w:t>16</w:t>
            </w:r>
          </w:p>
        </w:tc>
        <w:tc>
          <w:tcPr>
            <w:tcW w:w="1028" w:type="dxa"/>
            <w:noWrap w:val="0"/>
            <w:vAlign w:val="center"/>
          </w:tcPr>
          <w:p w14:paraId="71AC2339">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sz w:val="24"/>
                <w:szCs w:val="24"/>
                <w:vertAlign w:val="baseline"/>
                <w:lang w:val="en-US" w:eastAsia="zh-CN"/>
              </w:rPr>
              <w:t>对电子商务平台经营者的行政检查</w:t>
            </w:r>
          </w:p>
        </w:tc>
        <w:tc>
          <w:tcPr>
            <w:tcW w:w="1338" w:type="dxa"/>
            <w:noWrap w:val="0"/>
            <w:vAlign w:val="center"/>
          </w:tcPr>
          <w:p w14:paraId="5E581022">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4B480B82">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b w:val="0"/>
                <w:bCs w:val="0"/>
                <w:sz w:val="24"/>
                <w:szCs w:val="24"/>
                <w:vertAlign w:val="baseline"/>
                <w:lang w:val="en-US" w:eastAsia="zh-CN"/>
              </w:rPr>
              <w:t>《电子商务法》第二十七条、第三十一条、第三十二条、第三十三条、第三十四条、第三十六条、第三十七条、第三十九条、第四十条</w:t>
            </w:r>
          </w:p>
        </w:tc>
        <w:tc>
          <w:tcPr>
            <w:tcW w:w="1001" w:type="dxa"/>
            <w:noWrap w:val="0"/>
            <w:vAlign w:val="center"/>
          </w:tcPr>
          <w:p w14:paraId="3A484C54">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sz w:val="24"/>
                <w:szCs w:val="24"/>
                <w:vertAlign w:val="baseline"/>
                <w:lang w:val="en-US" w:eastAsia="zh-CN"/>
              </w:rPr>
              <w:t>网监股</w:t>
            </w:r>
          </w:p>
        </w:tc>
        <w:tc>
          <w:tcPr>
            <w:tcW w:w="562" w:type="dxa"/>
            <w:noWrap w:val="0"/>
            <w:vAlign w:val="center"/>
          </w:tcPr>
          <w:p w14:paraId="4FC7FDD8">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b w:val="0"/>
                <w:bCs w:val="0"/>
                <w:sz w:val="24"/>
                <w:szCs w:val="24"/>
                <w:vertAlign w:val="baseline"/>
                <w:lang w:val="en-US" w:eastAsia="zh-CN"/>
              </w:rPr>
              <w:t>电子商务平台经营者</w:t>
            </w:r>
          </w:p>
        </w:tc>
        <w:tc>
          <w:tcPr>
            <w:tcW w:w="1937" w:type="dxa"/>
            <w:noWrap w:val="0"/>
            <w:vAlign w:val="center"/>
          </w:tcPr>
          <w:p w14:paraId="005623BC">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b w:val="0"/>
                <w:bCs w:val="0"/>
                <w:sz w:val="24"/>
                <w:szCs w:val="24"/>
                <w:vertAlign w:val="baseline"/>
                <w:lang w:val="en-US" w:eastAsia="zh-CN"/>
              </w:rPr>
              <w:t>电子商务平台经营者履行主体责任监督检查</w:t>
            </w:r>
          </w:p>
        </w:tc>
        <w:tc>
          <w:tcPr>
            <w:tcW w:w="575" w:type="dxa"/>
            <w:noWrap w:val="0"/>
            <w:vAlign w:val="center"/>
          </w:tcPr>
          <w:p w14:paraId="45EBF5B1">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eastAsia" w:eastAsia="方正仿宋_GBK" w:cs="Times New Roman"/>
                <w:b w:val="0"/>
                <w:bCs w:val="0"/>
                <w:sz w:val="24"/>
                <w:szCs w:val="24"/>
                <w:vertAlign w:val="baseline"/>
                <w:lang w:val="en-US" w:eastAsia="zh-CN"/>
              </w:rPr>
              <w:t>现场检查、</w:t>
            </w:r>
            <w:r>
              <w:rPr>
                <w:rFonts w:hint="default" w:ascii="Times New Roman" w:hAnsi="Times New Roman" w:eastAsia="方正仿宋_GBK" w:cs="Times New Roman"/>
                <w:b w:val="0"/>
                <w:bCs w:val="0"/>
                <w:sz w:val="24"/>
                <w:szCs w:val="24"/>
                <w:vertAlign w:val="baseline"/>
                <w:lang w:val="en-US" w:eastAsia="zh-CN"/>
              </w:rPr>
              <w:t>非</w:t>
            </w:r>
            <w:r>
              <w:rPr>
                <w:rFonts w:hint="eastAsia" w:eastAsia="方正仿宋_GBK" w:cs="Times New Roman"/>
                <w:b w:val="0"/>
                <w:bCs w:val="0"/>
                <w:sz w:val="24"/>
                <w:szCs w:val="24"/>
                <w:vertAlign w:val="baseline"/>
                <w:lang w:val="en-US" w:eastAsia="zh-CN"/>
              </w:rPr>
              <w:t>现场检查</w:t>
            </w:r>
            <w:r>
              <w:rPr>
                <w:rFonts w:hint="default" w:ascii="Times New Roman" w:hAnsi="Times New Roman" w:eastAsia="方正仿宋_GBK" w:cs="Times New Roman"/>
                <w:b w:val="0"/>
                <w:bCs w:val="0"/>
                <w:sz w:val="24"/>
                <w:szCs w:val="24"/>
                <w:vertAlign w:val="baseline"/>
                <w:lang w:val="en-US" w:eastAsia="zh-CN"/>
              </w:rPr>
              <w:t>相结合</w:t>
            </w:r>
          </w:p>
        </w:tc>
        <w:tc>
          <w:tcPr>
            <w:tcW w:w="1125" w:type="dxa"/>
            <w:noWrap w:val="0"/>
            <w:vAlign w:val="center"/>
          </w:tcPr>
          <w:p w14:paraId="1A5B9E01">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sz w:val="24"/>
                <w:szCs w:val="24"/>
                <w:vertAlign w:val="baseline"/>
                <w:lang w:val="en-US" w:eastAsia="zh-CN"/>
              </w:rPr>
              <w:t>按本单位每年3月底前报经同级司法行政部门备案审查的涉企年度行政检查计划执行</w:t>
            </w:r>
          </w:p>
        </w:tc>
        <w:tc>
          <w:tcPr>
            <w:tcW w:w="2207" w:type="dxa"/>
            <w:noWrap w:val="0"/>
            <w:vAlign w:val="center"/>
          </w:tcPr>
          <w:p w14:paraId="63469468">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i w:val="0"/>
                <w:color w:val="000000"/>
                <w:kern w:val="0"/>
                <w:sz w:val="24"/>
                <w:szCs w:val="24"/>
                <w:u w:val="none"/>
                <w:lang w:val="en-US" w:eastAsia="zh-CN" w:bidi="ar"/>
              </w:rPr>
            </w:pPr>
          </w:p>
        </w:tc>
      </w:tr>
      <w:tr w14:paraId="18872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AC257D0">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b w:val="0"/>
                <w:bCs w:val="0"/>
                <w:sz w:val="24"/>
                <w:szCs w:val="24"/>
                <w:vertAlign w:val="baseline"/>
                <w:lang w:val="en" w:eastAsia="zh-CN"/>
              </w:rPr>
            </w:pPr>
            <w:r>
              <w:rPr>
                <w:rFonts w:hint="eastAsia" w:eastAsia="方正仿宋_GBK" w:cs="Times New Roman"/>
                <w:sz w:val="24"/>
                <w:szCs w:val="24"/>
                <w:lang w:val="en-US" w:eastAsia="zh-CN"/>
              </w:rPr>
              <w:t>17</w:t>
            </w:r>
          </w:p>
        </w:tc>
        <w:tc>
          <w:tcPr>
            <w:tcW w:w="1028" w:type="dxa"/>
            <w:noWrap w:val="0"/>
            <w:vAlign w:val="center"/>
          </w:tcPr>
          <w:p w14:paraId="34F5545A">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color w:val="auto"/>
                <w:sz w:val="24"/>
                <w:szCs w:val="24"/>
                <w:highlight w:val="none"/>
                <w:lang w:eastAsia="zh-CN"/>
              </w:rPr>
              <w:t>对</w:t>
            </w:r>
            <w:r>
              <w:rPr>
                <w:rFonts w:hint="default" w:ascii="Times New Roman" w:hAnsi="Times New Roman" w:eastAsia="方正仿宋_GBK" w:cs="Times New Roman"/>
                <w:color w:val="auto"/>
                <w:sz w:val="24"/>
                <w:szCs w:val="24"/>
                <w:highlight w:val="none"/>
              </w:rPr>
              <w:t>广播、电视、报刊、期刊等媒体的广告行为</w:t>
            </w:r>
            <w:r>
              <w:rPr>
                <w:rFonts w:hint="default" w:ascii="Times New Roman" w:hAnsi="Times New Roman" w:eastAsia="方正仿宋_GBK" w:cs="Times New Roman"/>
                <w:color w:val="auto"/>
                <w:sz w:val="24"/>
                <w:szCs w:val="24"/>
                <w:highlight w:val="none"/>
                <w:lang w:eastAsia="zh-CN"/>
              </w:rPr>
              <w:t>检查</w:t>
            </w:r>
          </w:p>
        </w:tc>
        <w:tc>
          <w:tcPr>
            <w:tcW w:w="1338" w:type="dxa"/>
            <w:noWrap w:val="0"/>
            <w:vAlign w:val="center"/>
          </w:tcPr>
          <w:p w14:paraId="09775248">
            <w:pPr>
              <w:keepNext w:val="0"/>
              <w:keepLines w:val="0"/>
              <w:pageBreakBefore w:val="0"/>
              <w:widowControl/>
              <w:kinsoku/>
              <w:wordWrap/>
              <w:overflowPunct/>
              <w:topLinePunct w:val="0"/>
              <w:bidi w:val="0"/>
              <w:snapToGrid/>
              <w:spacing w:line="240" w:lineRule="exact"/>
              <w:ind w:left="210" w:leftChars="100" w:firstLine="0" w:firstLineChars="0"/>
              <w:jc w:val="left"/>
              <w:textAlignment w:val="auto"/>
              <w:rPr>
                <w:rFonts w:hint="default" w:ascii="Times New Roman" w:hAnsi="Times New Roman" w:eastAsia="方正仿宋_GBK" w:cs="Times New Roman"/>
                <w:b w:val="0"/>
                <w:bCs w:val="0"/>
                <w:sz w:val="24"/>
                <w:szCs w:val="24"/>
                <w:vertAlign w:val="baseline"/>
                <w:lang w:val="en-US" w:eastAsia="zh-CN"/>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2C036B0B">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color w:val="auto"/>
                <w:sz w:val="24"/>
                <w:szCs w:val="24"/>
                <w:highlight w:val="none"/>
              </w:rPr>
            </w:pPr>
          </w:p>
          <w:p w14:paraId="116BB52D">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highlight w:val="none"/>
              </w:rPr>
              <w:t>《广告法》第</w:t>
            </w:r>
            <w:r>
              <w:rPr>
                <w:rFonts w:hint="default" w:ascii="Times New Roman" w:hAnsi="Times New Roman" w:eastAsia="方正仿宋_GBK" w:cs="Times New Roman"/>
                <w:color w:val="auto"/>
                <w:sz w:val="24"/>
                <w:szCs w:val="24"/>
                <w:highlight w:val="none"/>
                <w:lang w:eastAsia="zh-CN"/>
              </w:rPr>
              <w:t>五</w:t>
            </w:r>
            <w:r>
              <w:rPr>
                <w:rFonts w:hint="default" w:ascii="Times New Roman" w:hAnsi="Times New Roman" w:eastAsia="方正仿宋_GBK" w:cs="Times New Roman"/>
                <w:color w:val="auto"/>
                <w:sz w:val="24"/>
                <w:szCs w:val="24"/>
                <w:highlight w:val="none"/>
              </w:rPr>
              <w:t>条、第六条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第二十九条、第</w:t>
            </w:r>
            <w:r>
              <w:rPr>
                <w:rFonts w:hint="default" w:ascii="Times New Roman" w:hAnsi="Times New Roman" w:eastAsia="方正仿宋_GBK" w:cs="Times New Roman"/>
                <w:color w:val="auto"/>
                <w:sz w:val="24"/>
                <w:szCs w:val="24"/>
                <w:highlight w:val="none"/>
                <w:lang w:eastAsia="zh-CN"/>
              </w:rPr>
              <w:t>三</w:t>
            </w:r>
            <w:r>
              <w:rPr>
                <w:rFonts w:hint="default" w:ascii="Times New Roman" w:hAnsi="Times New Roman" w:eastAsia="方正仿宋_GBK" w:cs="Times New Roman"/>
                <w:color w:val="auto"/>
                <w:sz w:val="24"/>
                <w:szCs w:val="24"/>
                <w:highlight w:val="none"/>
              </w:rPr>
              <w:t>十条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第四十九条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第</w:t>
            </w:r>
            <w:r>
              <w:rPr>
                <w:rFonts w:hint="default" w:ascii="Times New Roman" w:hAnsi="Times New Roman" w:eastAsia="方正仿宋_GBK" w:cs="Times New Roman"/>
                <w:color w:val="auto"/>
                <w:sz w:val="24"/>
                <w:szCs w:val="24"/>
                <w:highlight w:val="none"/>
                <w:lang w:eastAsia="zh-CN"/>
              </w:rPr>
              <w:t>五</w:t>
            </w:r>
            <w:r>
              <w:rPr>
                <w:rFonts w:hint="default" w:ascii="Times New Roman" w:hAnsi="Times New Roman" w:eastAsia="方正仿宋_GBK" w:cs="Times New Roman"/>
                <w:color w:val="auto"/>
                <w:sz w:val="24"/>
                <w:szCs w:val="24"/>
                <w:highlight w:val="none"/>
              </w:rPr>
              <w:t>十</w:t>
            </w:r>
            <w:r>
              <w:rPr>
                <w:rFonts w:hint="default" w:ascii="Times New Roman" w:hAnsi="Times New Roman" w:eastAsia="方正仿宋_GBK" w:cs="Times New Roman"/>
                <w:color w:val="auto"/>
                <w:sz w:val="24"/>
                <w:szCs w:val="24"/>
                <w:highlight w:val="none"/>
                <w:lang w:eastAsia="zh-CN"/>
              </w:rPr>
              <w:t>一</w:t>
            </w:r>
            <w:r>
              <w:rPr>
                <w:rFonts w:hint="default" w:ascii="Times New Roman" w:hAnsi="Times New Roman" w:eastAsia="方正仿宋_GBK" w:cs="Times New Roman"/>
                <w:color w:val="auto"/>
                <w:sz w:val="24"/>
                <w:szCs w:val="24"/>
                <w:highlight w:val="none"/>
              </w:rPr>
              <w:t>条</w:t>
            </w:r>
          </w:p>
          <w:p w14:paraId="53E6EF30">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sz w:val="24"/>
                <w:szCs w:val="24"/>
                <w:lang w:eastAsia="zh-CN"/>
              </w:rPr>
            </w:pPr>
          </w:p>
          <w:p w14:paraId="6F0F5C61">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b w:val="0"/>
                <w:bCs w:val="0"/>
                <w:sz w:val="24"/>
                <w:szCs w:val="24"/>
                <w:vertAlign w:val="baseline"/>
                <w:lang w:val="en-US" w:eastAsia="zh-CN"/>
              </w:rPr>
            </w:pPr>
          </w:p>
        </w:tc>
        <w:tc>
          <w:tcPr>
            <w:tcW w:w="1001" w:type="dxa"/>
            <w:noWrap w:val="0"/>
            <w:vAlign w:val="center"/>
          </w:tcPr>
          <w:p w14:paraId="5E604626">
            <w:pPr>
              <w:keepNext w:val="0"/>
              <w:keepLines w:val="0"/>
              <w:pageBreakBefore w:val="0"/>
              <w:kinsoku/>
              <w:wordWrap/>
              <w:overflowPunct/>
              <w:topLinePunct w:val="0"/>
              <w:bidi w:val="0"/>
              <w:snapToGrid/>
              <w:spacing w:line="240" w:lineRule="exac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sz w:val="24"/>
                <w:szCs w:val="24"/>
                <w:lang w:eastAsia="zh-CN"/>
              </w:rPr>
              <w:t>广告监管</w:t>
            </w:r>
            <w:r>
              <w:rPr>
                <w:rFonts w:hint="eastAsia" w:eastAsia="方正仿宋_GBK" w:cs="Times New Roman"/>
                <w:sz w:val="24"/>
                <w:szCs w:val="24"/>
                <w:lang w:eastAsia="zh-CN"/>
              </w:rPr>
              <w:t>股</w:t>
            </w:r>
          </w:p>
        </w:tc>
        <w:tc>
          <w:tcPr>
            <w:tcW w:w="562" w:type="dxa"/>
            <w:noWrap w:val="0"/>
            <w:vAlign w:val="center"/>
          </w:tcPr>
          <w:p w14:paraId="567F5E49">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sz w:val="24"/>
                <w:szCs w:val="24"/>
              </w:rPr>
              <w:t>企业、个体工商户及</w:t>
            </w:r>
            <w:r>
              <w:rPr>
                <w:rFonts w:hint="default" w:ascii="Times New Roman" w:hAnsi="Times New Roman" w:eastAsia="方正仿宋_GBK" w:cs="Times New Roman"/>
                <w:sz w:val="24"/>
                <w:szCs w:val="24"/>
                <w:lang w:eastAsia="zh-CN"/>
              </w:rPr>
              <w:t>其他</w:t>
            </w:r>
            <w:r>
              <w:rPr>
                <w:rFonts w:hint="default" w:ascii="Times New Roman" w:hAnsi="Times New Roman" w:eastAsia="方正仿宋_GBK" w:cs="Times New Roman"/>
                <w:sz w:val="24"/>
                <w:szCs w:val="24"/>
              </w:rPr>
              <w:t>经营单位</w:t>
            </w:r>
          </w:p>
        </w:tc>
        <w:tc>
          <w:tcPr>
            <w:tcW w:w="1937" w:type="dxa"/>
            <w:noWrap w:val="0"/>
            <w:vAlign w:val="center"/>
          </w:tcPr>
          <w:p w14:paraId="3614EF4B">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检查广告</w:t>
            </w:r>
            <w:r>
              <w:rPr>
                <w:rFonts w:hint="default" w:ascii="Times New Roman" w:hAnsi="Times New Roman" w:eastAsia="方正仿宋_GBK" w:cs="Times New Roman"/>
                <w:sz w:val="24"/>
                <w:szCs w:val="24"/>
                <w:lang w:eastAsia="zh-CN"/>
              </w:rPr>
              <w:t>媒体</w:t>
            </w:r>
            <w:r>
              <w:rPr>
                <w:rFonts w:hint="default" w:ascii="Times New Roman" w:hAnsi="Times New Roman" w:eastAsia="方正仿宋_GBK" w:cs="Times New Roman"/>
                <w:sz w:val="24"/>
                <w:szCs w:val="24"/>
              </w:rPr>
              <w:t>单位是否违反《广告法》</w:t>
            </w:r>
            <w:r>
              <w:rPr>
                <w:rFonts w:hint="default" w:ascii="Times New Roman" w:hAnsi="Times New Roman" w:eastAsia="方正仿宋_GBK" w:cs="Times New Roman"/>
                <w:sz w:val="24"/>
                <w:szCs w:val="24"/>
                <w:lang w:eastAsia="zh-CN"/>
              </w:rPr>
              <w:t>等法律法规</w:t>
            </w:r>
            <w:r>
              <w:rPr>
                <w:rFonts w:hint="default" w:ascii="Times New Roman" w:hAnsi="Times New Roman" w:eastAsia="方正仿宋_GBK" w:cs="Times New Roman"/>
                <w:sz w:val="24"/>
                <w:szCs w:val="24"/>
              </w:rPr>
              <w:t>涉嫌发布虚假违法广告；</w:t>
            </w:r>
          </w:p>
          <w:p w14:paraId="55678DEB">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检查广告</w:t>
            </w:r>
            <w:r>
              <w:rPr>
                <w:rFonts w:hint="default" w:ascii="Times New Roman" w:hAnsi="Times New Roman" w:eastAsia="方正仿宋_GBK" w:cs="Times New Roman"/>
                <w:sz w:val="24"/>
                <w:szCs w:val="24"/>
                <w:lang w:eastAsia="zh-CN"/>
              </w:rPr>
              <w:t>媒体</w:t>
            </w:r>
            <w:r>
              <w:rPr>
                <w:rFonts w:hint="default" w:ascii="Times New Roman" w:hAnsi="Times New Roman" w:eastAsia="方正仿宋_GBK" w:cs="Times New Roman"/>
                <w:sz w:val="24"/>
                <w:szCs w:val="24"/>
              </w:rPr>
              <w:t>单位是否建立、健全广告业务的承接登记、审核、档案管理等制度。</w:t>
            </w:r>
          </w:p>
        </w:tc>
        <w:tc>
          <w:tcPr>
            <w:tcW w:w="575" w:type="dxa"/>
            <w:noWrap w:val="0"/>
            <w:vAlign w:val="center"/>
          </w:tcPr>
          <w:p w14:paraId="6FC9C192">
            <w:pPr>
              <w:keepNext w:val="0"/>
              <w:keepLines w:val="0"/>
              <w:pageBreakBefore w:val="0"/>
              <w:kinsoku/>
              <w:wordWrap/>
              <w:overflowPunct/>
              <w:topLinePunct w:val="0"/>
              <w:autoSpaceDE w:val="0"/>
              <w:autoSpaceDN w:val="0"/>
              <w:bidi w:val="0"/>
              <w:adjustRightInd w:val="0"/>
              <w:snapToGrid/>
              <w:spacing w:line="240" w:lineRule="exact"/>
              <w:ind w:firstLine="240" w:firstLineChars="100"/>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sz w:val="24"/>
                <w:szCs w:val="24"/>
                <w:lang w:eastAsia="zh-CN"/>
              </w:rPr>
              <w:t>现场检查</w:t>
            </w:r>
          </w:p>
        </w:tc>
        <w:tc>
          <w:tcPr>
            <w:tcW w:w="1125" w:type="dxa"/>
            <w:noWrap w:val="0"/>
            <w:vAlign w:val="center"/>
          </w:tcPr>
          <w:p w14:paraId="54144EF9">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DEE80C8">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i w:val="0"/>
                <w:color w:val="000000"/>
                <w:kern w:val="0"/>
                <w:sz w:val="24"/>
                <w:szCs w:val="24"/>
                <w:u w:val="none"/>
                <w:lang w:val="en-US" w:eastAsia="zh-CN" w:bidi="ar"/>
              </w:rPr>
            </w:pPr>
          </w:p>
        </w:tc>
      </w:tr>
      <w:tr w14:paraId="20974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2A7C904E">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sz w:val="24"/>
                <w:szCs w:val="24"/>
              </w:rPr>
            </w:pPr>
          </w:p>
          <w:p w14:paraId="5711547E">
            <w:pPr>
              <w:pStyle w:val="11"/>
              <w:keepNext w:val="0"/>
              <w:keepLines w:val="0"/>
              <w:pageBreakBefore w:val="0"/>
              <w:kinsoku/>
              <w:wordWrap/>
              <w:overflowPunct/>
              <w:topLinePunct w:val="0"/>
              <w:bidi w:val="0"/>
              <w:snapToGrid/>
              <w:spacing w:line="240" w:lineRule="exact"/>
              <w:textAlignment w:val="auto"/>
              <w:rPr>
                <w:rFonts w:hint="default" w:ascii="Times New Roman" w:hAnsi="Times New Roman" w:eastAsia="方正仿宋_GBK" w:cs="Times New Roman"/>
                <w:sz w:val="24"/>
                <w:szCs w:val="24"/>
              </w:rPr>
            </w:pPr>
          </w:p>
          <w:p w14:paraId="28EC6208">
            <w:pPr>
              <w:pStyle w:val="11"/>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lang w:val="en-US" w:eastAsia="zh-CN"/>
              </w:rPr>
              <w:t>2</w:t>
            </w:r>
            <w:r>
              <w:rPr>
                <w:rFonts w:hint="eastAsia" w:eastAsia="方正仿宋_GBK" w:cs="Times New Roman"/>
                <w:sz w:val="24"/>
                <w:szCs w:val="24"/>
                <w:lang w:val="en-US" w:eastAsia="zh-CN"/>
              </w:rPr>
              <w:t>18</w:t>
            </w:r>
          </w:p>
          <w:p w14:paraId="7FE744FB">
            <w:pPr>
              <w:pStyle w:val="11"/>
              <w:keepNext w:val="0"/>
              <w:keepLines w:val="0"/>
              <w:pageBreakBefore w:val="0"/>
              <w:kinsoku/>
              <w:wordWrap/>
              <w:overflowPunct/>
              <w:topLinePunct w:val="0"/>
              <w:bidi w:val="0"/>
              <w:snapToGrid/>
              <w:spacing w:line="240" w:lineRule="exact"/>
              <w:textAlignment w:val="auto"/>
              <w:rPr>
                <w:rFonts w:hint="default" w:ascii="Times New Roman" w:hAnsi="Times New Roman" w:eastAsia="方正仿宋_GBK" w:cs="Times New Roman"/>
                <w:sz w:val="24"/>
                <w:szCs w:val="24"/>
              </w:rPr>
            </w:pPr>
          </w:p>
          <w:p w14:paraId="7EED249F">
            <w:pPr>
              <w:pStyle w:val="11"/>
              <w:keepNext w:val="0"/>
              <w:keepLines w:val="0"/>
              <w:pageBreakBefore w:val="0"/>
              <w:kinsoku/>
              <w:wordWrap/>
              <w:overflowPunct/>
              <w:topLinePunct w:val="0"/>
              <w:bidi w:val="0"/>
              <w:snapToGrid/>
              <w:spacing w:line="240" w:lineRule="exact"/>
              <w:ind w:firstLine="480" w:firstLineChars="200"/>
              <w:textAlignment w:val="auto"/>
              <w:rPr>
                <w:rFonts w:hint="default" w:ascii="Times New Roman" w:hAnsi="Times New Roman" w:eastAsia="方正仿宋_GBK" w:cs="Times New Roman"/>
                <w:sz w:val="24"/>
                <w:szCs w:val="24"/>
              </w:rPr>
            </w:pPr>
          </w:p>
        </w:tc>
        <w:tc>
          <w:tcPr>
            <w:tcW w:w="1028" w:type="dxa"/>
            <w:noWrap w:val="0"/>
            <w:vAlign w:val="center"/>
          </w:tcPr>
          <w:p w14:paraId="04D145C5">
            <w:pPr>
              <w:keepNext w:val="0"/>
              <w:keepLines w:val="0"/>
              <w:pageBreakBefore w:val="0"/>
              <w:kinsoku/>
              <w:wordWrap/>
              <w:overflowPunct/>
              <w:topLinePunct w:val="0"/>
              <w:bidi w:val="0"/>
              <w:snapToGrid/>
              <w:spacing w:line="240" w:lineRule="exact"/>
              <w:jc w:val="both"/>
              <w:textAlignment w:val="auto"/>
              <w:rPr>
                <w:rFonts w:hint="default" w:ascii="Times New Roman" w:hAnsi="Times New Roman" w:eastAsia="方正仿宋_GBK" w:cs="Times New Roman"/>
                <w:sz w:val="24"/>
                <w:szCs w:val="24"/>
                <w:lang w:eastAsia="zh-CN"/>
              </w:rPr>
            </w:pPr>
          </w:p>
          <w:p w14:paraId="287B3E3A">
            <w:pPr>
              <w:keepNext w:val="0"/>
              <w:keepLines w:val="0"/>
              <w:pageBreakBefore w:val="0"/>
              <w:kinsoku/>
              <w:wordWrap/>
              <w:overflowPunct/>
              <w:topLinePunct w:val="0"/>
              <w:bidi w:val="0"/>
              <w:snapToGrid/>
              <w:spacing w:line="24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对</w:t>
            </w:r>
            <w:r>
              <w:rPr>
                <w:rFonts w:hint="default" w:ascii="Times New Roman" w:hAnsi="Times New Roman" w:eastAsia="方正仿宋_GBK" w:cs="Times New Roman"/>
                <w:sz w:val="24"/>
                <w:szCs w:val="24"/>
              </w:rPr>
              <w:t>广告经营者、广告发布者的广告业务承接登记、审核、档案管理、统计报表，广告设计、制作、代理、发布等广告行为检查</w:t>
            </w:r>
          </w:p>
          <w:p w14:paraId="6C87090A">
            <w:pPr>
              <w:pStyle w:val="11"/>
              <w:keepNext w:val="0"/>
              <w:keepLines w:val="0"/>
              <w:pageBreakBefore w:val="0"/>
              <w:kinsoku/>
              <w:wordWrap/>
              <w:overflowPunct/>
              <w:topLinePunct w:val="0"/>
              <w:bidi w:val="0"/>
              <w:spacing w:line="240" w:lineRule="exact"/>
              <w:ind w:firstLine="480" w:firstLineChars="200"/>
              <w:rPr>
                <w:rFonts w:hint="default" w:ascii="Times New Roman" w:hAnsi="Times New Roman" w:eastAsia="方正仿宋_GBK" w:cs="Times New Roman"/>
                <w:sz w:val="24"/>
                <w:szCs w:val="24"/>
                <w:lang w:eastAsia="zh-CN"/>
              </w:rPr>
            </w:pPr>
          </w:p>
        </w:tc>
        <w:tc>
          <w:tcPr>
            <w:tcW w:w="1338" w:type="dxa"/>
            <w:noWrap w:val="0"/>
            <w:vAlign w:val="center"/>
          </w:tcPr>
          <w:p w14:paraId="12CB2EF2">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color w:val="auto"/>
                <w:sz w:val="24"/>
                <w:szCs w:val="24"/>
                <w:highlight w:val="none"/>
                <w:lang w:eastAsia="zh-CN"/>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55C98E4">
            <w:pPr>
              <w:keepNext w:val="0"/>
              <w:keepLines w:val="0"/>
              <w:pageBreakBefore w:val="0"/>
              <w:widowControl/>
              <w:kinsoku/>
              <w:wordWrap/>
              <w:overflowPunct/>
              <w:topLinePunct w:val="0"/>
              <w:bidi w:val="0"/>
              <w:snapToGrid/>
              <w:spacing w:line="24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highlight w:val="none"/>
              </w:rPr>
              <w:t>《广告法》第</w:t>
            </w:r>
            <w:r>
              <w:rPr>
                <w:rFonts w:hint="default" w:ascii="Times New Roman" w:hAnsi="Times New Roman" w:eastAsia="方正仿宋_GBK" w:cs="Times New Roman"/>
                <w:color w:val="auto"/>
                <w:sz w:val="24"/>
                <w:szCs w:val="24"/>
                <w:highlight w:val="none"/>
                <w:lang w:eastAsia="zh-CN"/>
              </w:rPr>
              <w:t>五</w:t>
            </w:r>
            <w:r>
              <w:rPr>
                <w:rFonts w:hint="default" w:ascii="Times New Roman" w:hAnsi="Times New Roman" w:eastAsia="方正仿宋_GBK" w:cs="Times New Roman"/>
                <w:color w:val="auto"/>
                <w:sz w:val="24"/>
                <w:szCs w:val="24"/>
                <w:highlight w:val="none"/>
              </w:rPr>
              <w:t>条、第六条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第四十九条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第</w:t>
            </w:r>
            <w:r>
              <w:rPr>
                <w:rFonts w:hint="default" w:ascii="Times New Roman" w:hAnsi="Times New Roman" w:eastAsia="方正仿宋_GBK" w:cs="Times New Roman"/>
                <w:color w:val="auto"/>
                <w:sz w:val="24"/>
                <w:szCs w:val="24"/>
                <w:highlight w:val="none"/>
                <w:lang w:eastAsia="zh-CN"/>
              </w:rPr>
              <w:t>五</w:t>
            </w:r>
            <w:r>
              <w:rPr>
                <w:rFonts w:hint="default" w:ascii="Times New Roman" w:hAnsi="Times New Roman" w:eastAsia="方正仿宋_GBK" w:cs="Times New Roman"/>
                <w:color w:val="auto"/>
                <w:sz w:val="24"/>
                <w:szCs w:val="24"/>
                <w:highlight w:val="none"/>
              </w:rPr>
              <w:t>十</w:t>
            </w:r>
            <w:r>
              <w:rPr>
                <w:rFonts w:hint="default" w:ascii="Times New Roman" w:hAnsi="Times New Roman" w:eastAsia="方正仿宋_GBK" w:cs="Times New Roman"/>
                <w:color w:val="auto"/>
                <w:sz w:val="24"/>
                <w:szCs w:val="24"/>
                <w:highlight w:val="none"/>
                <w:lang w:eastAsia="zh-CN"/>
              </w:rPr>
              <w:t>一</w:t>
            </w:r>
            <w:r>
              <w:rPr>
                <w:rFonts w:hint="default" w:ascii="Times New Roman" w:hAnsi="Times New Roman" w:eastAsia="方正仿宋_GBK" w:cs="Times New Roman"/>
                <w:color w:val="auto"/>
                <w:sz w:val="24"/>
                <w:szCs w:val="24"/>
                <w:highlight w:val="none"/>
              </w:rPr>
              <w:t>条</w:t>
            </w:r>
          </w:p>
          <w:p w14:paraId="6B27BE3C">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p>
        </w:tc>
        <w:tc>
          <w:tcPr>
            <w:tcW w:w="1001" w:type="dxa"/>
            <w:noWrap w:val="0"/>
            <w:vAlign w:val="center"/>
          </w:tcPr>
          <w:p w14:paraId="1D688382">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sz w:val="24"/>
                <w:szCs w:val="24"/>
                <w:lang w:eastAsia="zh-CN"/>
              </w:rPr>
              <w:t>广告监管</w:t>
            </w:r>
            <w:r>
              <w:rPr>
                <w:rFonts w:hint="eastAsia" w:eastAsia="方正仿宋_GBK" w:cs="Times New Roman"/>
                <w:sz w:val="24"/>
                <w:szCs w:val="24"/>
                <w:lang w:eastAsia="zh-CN"/>
              </w:rPr>
              <w:t>股</w:t>
            </w:r>
          </w:p>
        </w:tc>
        <w:tc>
          <w:tcPr>
            <w:tcW w:w="562" w:type="dxa"/>
            <w:noWrap w:val="0"/>
            <w:vAlign w:val="center"/>
          </w:tcPr>
          <w:p w14:paraId="439710C9">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企业、个体工商户及</w:t>
            </w:r>
            <w:r>
              <w:rPr>
                <w:rFonts w:hint="default" w:ascii="Times New Roman" w:hAnsi="Times New Roman" w:eastAsia="方正仿宋_GBK" w:cs="Times New Roman"/>
                <w:sz w:val="24"/>
                <w:szCs w:val="24"/>
                <w:lang w:eastAsia="zh-CN"/>
              </w:rPr>
              <w:t>其他</w:t>
            </w:r>
            <w:r>
              <w:rPr>
                <w:rFonts w:hint="default" w:ascii="Times New Roman" w:hAnsi="Times New Roman" w:eastAsia="方正仿宋_GBK" w:cs="Times New Roman"/>
                <w:sz w:val="24"/>
                <w:szCs w:val="24"/>
              </w:rPr>
              <w:t>经营单位</w:t>
            </w:r>
          </w:p>
        </w:tc>
        <w:tc>
          <w:tcPr>
            <w:tcW w:w="1937" w:type="dxa"/>
            <w:noWrap w:val="0"/>
            <w:vAlign w:val="center"/>
          </w:tcPr>
          <w:p w14:paraId="68EFC0EF">
            <w:pPr>
              <w:keepNext w:val="0"/>
              <w:keepLines w:val="0"/>
              <w:pageBreakBefore w:val="0"/>
              <w:kinsoku/>
              <w:wordWrap/>
              <w:overflowPunct/>
              <w:topLinePunct w:val="0"/>
              <w:bidi w:val="0"/>
              <w:snapToGrid/>
              <w:spacing w:line="24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1.检查广告经营者、广告发布者是否违反《广告法》等法律法规涉嫌发布虚假违法广告；</w:t>
            </w:r>
          </w:p>
          <w:p w14:paraId="13ABB9A5">
            <w:pPr>
              <w:keepNext w:val="0"/>
              <w:keepLines w:val="0"/>
              <w:pageBreakBefore w:val="0"/>
              <w:kinsoku/>
              <w:wordWrap/>
              <w:overflowPunct/>
              <w:topLinePunct w:val="0"/>
              <w:bidi w:val="0"/>
              <w:snapToGrid/>
              <w:spacing w:line="240" w:lineRule="exact"/>
              <w:jc w:val="both"/>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sz w:val="24"/>
                <w:szCs w:val="24"/>
                <w:lang w:val="en-US" w:eastAsia="zh-CN"/>
              </w:rPr>
              <w:t>2.检查广告经营单位是否建立、健全广告业务的承接登记、审核、档案管理等制度。</w:t>
            </w:r>
          </w:p>
        </w:tc>
        <w:tc>
          <w:tcPr>
            <w:tcW w:w="575" w:type="dxa"/>
            <w:noWrap w:val="0"/>
            <w:vAlign w:val="center"/>
          </w:tcPr>
          <w:p w14:paraId="47A63F2A">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现场检查</w:t>
            </w:r>
          </w:p>
        </w:tc>
        <w:tc>
          <w:tcPr>
            <w:tcW w:w="1125" w:type="dxa"/>
            <w:noWrap w:val="0"/>
            <w:vAlign w:val="center"/>
          </w:tcPr>
          <w:p w14:paraId="3198BBA7">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1C3A0132">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方正仿宋_GBK" w:cs="Times New Roman"/>
                <w:i w:val="0"/>
                <w:color w:val="000000"/>
                <w:kern w:val="0"/>
                <w:sz w:val="24"/>
                <w:szCs w:val="24"/>
                <w:u w:val="none"/>
                <w:lang w:val="en-US" w:eastAsia="zh-CN" w:bidi="ar"/>
              </w:rPr>
            </w:pPr>
          </w:p>
        </w:tc>
      </w:tr>
      <w:tr w14:paraId="7139A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6F2878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7D441C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7CE7E5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766A72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793CAA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24CA6C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rPr>
            </w:pPr>
            <w:r>
              <w:rPr>
                <w:rFonts w:hint="eastAsia" w:eastAsia="方正仿宋_GBK" w:cs="Times New Roman"/>
                <w:color w:val="auto"/>
                <w:sz w:val="24"/>
                <w:szCs w:val="24"/>
                <w:lang w:val="en-US" w:eastAsia="zh-CN"/>
              </w:rPr>
              <w:t>19</w:t>
            </w:r>
          </w:p>
        </w:tc>
        <w:tc>
          <w:tcPr>
            <w:tcW w:w="1028" w:type="dxa"/>
            <w:noWrap w:val="0"/>
            <w:vAlign w:val="center"/>
          </w:tcPr>
          <w:p w14:paraId="20724221">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i w:val="0"/>
                <w:color w:val="auto"/>
                <w:kern w:val="0"/>
                <w:sz w:val="24"/>
                <w:szCs w:val="24"/>
                <w:u w:val="none"/>
                <w:lang w:val="en-US" w:eastAsia="zh-CN" w:bidi="ar"/>
              </w:rPr>
              <w:t>对产品质量的监督检查</w:t>
            </w:r>
          </w:p>
        </w:tc>
        <w:tc>
          <w:tcPr>
            <w:tcW w:w="1338" w:type="dxa"/>
            <w:noWrap w:val="0"/>
            <w:vAlign w:val="center"/>
          </w:tcPr>
          <w:p w14:paraId="08C888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highlight w:val="none"/>
                <w:lang w:eastAsia="zh-CN"/>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5545A5A6">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i w:val="0"/>
                <w:color w:val="auto"/>
                <w:kern w:val="0"/>
                <w:sz w:val="24"/>
                <w:szCs w:val="24"/>
                <w:u w:val="none"/>
                <w:lang w:val="en-US" w:eastAsia="zh-CN" w:bidi="ar"/>
              </w:rPr>
              <w:t>《中华人民共和国产品质量法》</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第八条　县级以上地方市场监督管理部门主管本行政区域内的产品质量监督工作。县级以上地方人民政府有关部门在各自的职责范围内负责产品质量监督工作。</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 xml:space="preserve">《工业产品生产单位落实质量安全主体责任监督管理规定》 </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第十四条  市场监督管理部门应当将生产单位建立并落实工业产品质量安全责任制等管理制度,生产单位在日管控、周排查、月调度中发现的工业产品质量安全风险隐患以及整改情况作为监督检查的重要内容。</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《工业产品销售单位落实质量安全主体责任监督管理规定》</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第十四条  市场监督管理部门应当将销售单位建立并落实工业产品质量安全责任制等管理制度,生产单位在日管控、周排查、月调度中发现的工业产品质量安全风险隐患以及整改情况作为监督检查的重要内容。</w:t>
            </w:r>
          </w:p>
        </w:tc>
        <w:tc>
          <w:tcPr>
            <w:tcW w:w="1001" w:type="dxa"/>
            <w:noWrap w:val="0"/>
            <w:vAlign w:val="center"/>
          </w:tcPr>
          <w:p w14:paraId="4738ED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标准质量监管股</w:t>
            </w:r>
          </w:p>
        </w:tc>
        <w:tc>
          <w:tcPr>
            <w:tcW w:w="562" w:type="dxa"/>
            <w:noWrap w:val="0"/>
            <w:vAlign w:val="center"/>
          </w:tcPr>
          <w:p w14:paraId="759A71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auto"/>
                <w:kern w:val="0"/>
                <w:sz w:val="24"/>
                <w:szCs w:val="24"/>
                <w:u w:val="none"/>
                <w:lang w:val="en-US" w:eastAsia="zh-CN" w:bidi="ar"/>
              </w:rPr>
              <w:t>工业产品生产企业和销售企业</w:t>
            </w:r>
          </w:p>
        </w:tc>
        <w:tc>
          <w:tcPr>
            <w:tcW w:w="1937" w:type="dxa"/>
            <w:noWrap w:val="0"/>
            <w:vAlign w:val="center"/>
          </w:tcPr>
          <w:p w14:paraId="322C3A71">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i w:val="0"/>
                <w:color w:val="auto"/>
                <w:kern w:val="0"/>
                <w:sz w:val="24"/>
                <w:szCs w:val="24"/>
                <w:u w:val="none"/>
                <w:lang w:val="en-US" w:eastAsia="zh-CN" w:bidi="ar"/>
              </w:rPr>
              <w:t>1、建立健全产品质量管理制度情况检查；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2、产品质量情况检查；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3、产品标识情况检查；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4、落实质量安全主体责任情况检查。</w:t>
            </w:r>
          </w:p>
        </w:tc>
        <w:tc>
          <w:tcPr>
            <w:tcW w:w="575" w:type="dxa"/>
            <w:noWrap w:val="0"/>
            <w:vAlign w:val="center"/>
          </w:tcPr>
          <w:p w14:paraId="38950F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rPr>
            </w:pPr>
            <w:r>
              <w:rPr>
                <w:rFonts w:hint="eastAsia" w:eastAsia="方正仿宋_GBK" w:cs="Times New Roman"/>
                <w:i w:val="0"/>
                <w:color w:val="auto"/>
                <w:kern w:val="0"/>
                <w:sz w:val="24"/>
                <w:szCs w:val="24"/>
                <w:u w:val="none"/>
                <w:lang w:val="en-US" w:eastAsia="zh-CN" w:bidi="ar"/>
              </w:rPr>
              <w:t>现场检查</w:t>
            </w:r>
          </w:p>
        </w:tc>
        <w:tc>
          <w:tcPr>
            <w:tcW w:w="1125" w:type="dxa"/>
            <w:noWrap w:val="0"/>
            <w:vAlign w:val="center"/>
          </w:tcPr>
          <w:p w14:paraId="7DF470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auto"/>
                <w:kern w:val="0"/>
                <w:sz w:val="24"/>
                <w:szCs w:val="24"/>
                <w:u w:val="none"/>
                <w:lang w:val="en-US" w:eastAsia="zh-CN" w:bidi="ar"/>
              </w:rPr>
              <w:t>按本单位每年3月底前报经同级司法行政部门备案审查的涉企年度行政检查计划执行</w:t>
            </w:r>
          </w:p>
        </w:tc>
        <w:tc>
          <w:tcPr>
            <w:tcW w:w="2207" w:type="dxa"/>
            <w:noWrap w:val="0"/>
            <w:vAlign w:val="center"/>
          </w:tcPr>
          <w:p w14:paraId="3916E9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根据质量状况、上级要求、社会舆情、投诉举报等进行评估，省、市、县级市场监管部门可在辖区内组织开展专项监督检查工作。县级市场监管部门组织监管所负责日常监督检查工作。</w:t>
            </w:r>
          </w:p>
        </w:tc>
      </w:tr>
      <w:tr w14:paraId="16BD4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3" w:hRule="atLeast"/>
          <w:jc w:val="center"/>
        </w:trPr>
        <w:tc>
          <w:tcPr>
            <w:tcW w:w="393" w:type="dxa"/>
            <w:noWrap w:val="0"/>
            <w:vAlign w:val="center"/>
          </w:tcPr>
          <w:p w14:paraId="784A41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5741A8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2C2B67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1B8B11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20</w:t>
            </w:r>
          </w:p>
          <w:p w14:paraId="619BD6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p>
          <w:p w14:paraId="499584AB">
            <w:pPr>
              <w:keepNext w:val="0"/>
              <w:keepLines w:val="0"/>
              <w:pageBreakBefore w:val="0"/>
              <w:widowControl/>
              <w:suppressLineNumbers w:val="0"/>
              <w:kinsoku/>
              <w:wordWrap/>
              <w:overflowPunct/>
              <w:topLinePunct w:val="0"/>
              <w:bidi w:val="0"/>
              <w:snapToGrid/>
              <w:spacing w:line="240" w:lineRule="exact"/>
              <w:jc w:val="both"/>
              <w:textAlignment w:val="center"/>
              <w:rPr>
                <w:rFonts w:hint="default" w:ascii="Times New Roman" w:hAnsi="Times New Roman" w:eastAsia="方正仿宋_GBK" w:cs="Times New Roman"/>
                <w:b w:val="0"/>
                <w:bCs w:val="0"/>
                <w:sz w:val="24"/>
                <w:szCs w:val="24"/>
                <w:vertAlign w:val="baseline"/>
                <w:lang w:val="en-US" w:eastAsia="zh-CN"/>
              </w:rPr>
            </w:pPr>
          </w:p>
        </w:tc>
        <w:tc>
          <w:tcPr>
            <w:tcW w:w="1028" w:type="dxa"/>
            <w:noWrap w:val="0"/>
            <w:vAlign w:val="center"/>
          </w:tcPr>
          <w:p w14:paraId="3D85729B">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i w:val="0"/>
                <w:color w:val="auto"/>
                <w:kern w:val="0"/>
                <w:sz w:val="24"/>
                <w:szCs w:val="24"/>
                <w:u w:val="none"/>
                <w:lang w:val="en-US" w:eastAsia="zh-CN" w:bidi="ar"/>
              </w:rPr>
              <w:t>对获得工业产品生产许可证企业的监督检查</w:t>
            </w:r>
          </w:p>
        </w:tc>
        <w:tc>
          <w:tcPr>
            <w:tcW w:w="1338" w:type="dxa"/>
            <w:noWrap w:val="0"/>
            <w:vAlign w:val="center"/>
          </w:tcPr>
          <w:p w14:paraId="60510C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b w:val="0"/>
                <w:bCs w:val="0"/>
                <w:sz w:val="24"/>
                <w:szCs w:val="24"/>
                <w:vertAlign w:val="baseline"/>
                <w:lang w:val="en-US" w:eastAsia="zh-CN"/>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4FB4CDE">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i w:val="0"/>
                <w:color w:val="auto"/>
                <w:kern w:val="0"/>
                <w:sz w:val="24"/>
                <w:szCs w:val="24"/>
                <w:u w:val="none"/>
                <w:lang w:val="en-US" w:eastAsia="zh-CN" w:bidi="ar"/>
              </w:rPr>
              <w:t>《中华人民共和国行政许可法》</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 xml:space="preserve">第六十一条行政机关应当建立健全监督制度，通过核查反映被许可人从事行政许可事项活动情况的有关材料，履行监督责任。 </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《中华人民共和国工业产品生产许可证管理条例》</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　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default" w:ascii="Times New Roman" w:hAnsi="Times New Roman" w:eastAsia="方正仿宋_GBK" w:cs="Times New Roman"/>
                <w:b w:val="0"/>
                <w:bCs/>
                <w:i w:val="0"/>
                <w:color w:val="auto"/>
                <w:kern w:val="0"/>
                <w:sz w:val="24"/>
                <w:szCs w:val="24"/>
                <w:u w:val="none"/>
                <w:lang w:val="en-US" w:eastAsia="zh-CN" w:bidi="ar"/>
              </w:rPr>
              <w:br w:type="textWrapping"/>
            </w:r>
            <w:r>
              <w:rPr>
                <w:rFonts w:hint="default" w:ascii="Times New Roman" w:hAnsi="Times New Roman" w:eastAsia="方正仿宋_GBK" w:cs="Times New Roman"/>
                <w:b w:val="0"/>
                <w:bCs/>
                <w:i w:val="0"/>
                <w:color w:val="auto"/>
                <w:kern w:val="0"/>
                <w:sz w:val="24"/>
                <w:szCs w:val="24"/>
                <w:u w:val="none"/>
                <w:lang w:val="en-US" w:eastAsia="zh-CN" w:bidi="ar"/>
              </w:rPr>
              <w:t>　第三十九条　国务院工业产品生产许可证主管部门和县级以上地方工业产品生产许可证主管部门应当对企业实施定期或者不定期的监督检查。</w:t>
            </w:r>
          </w:p>
        </w:tc>
        <w:tc>
          <w:tcPr>
            <w:tcW w:w="1001" w:type="dxa"/>
            <w:noWrap w:val="0"/>
            <w:vAlign w:val="center"/>
          </w:tcPr>
          <w:p w14:paraId="0903F7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color w:val="auto"/>
                <w:sz w:val="24"/>
                <w:szCs w:val="24"/>
                <w:highlight w:val="none"/>
                <w:lang w:eastAsia="zh-CN"/>
              </w:rPr>
              <w:t>标准质量监管股</w:t>
            </w:r>
          </w:p>
        </w:tc>
        <w:tc>
          <w:tcPr>
            <w:tcW w:w="562" w:type="dxa"/>
            <w:noWrap w:val="0"/>
            <w:vAlign w:val="center"/>
          </w:tcPr>
          <w:p w14:paraId="08EBA2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i w:val="0"/>
                <w:color w:val="auto"/>
                <w:kern w:val="0"/>
                <w:sz w:val="24"/>
                <w:szCs w:val="24"/>
                <w:u w:val="none"/>
                <w:lang w:val="en-US" w:eastAsia="zh-CN" w:bidi="ar"/>
              </w:rPr>
              <w:t>获得工业产品生产许可证的企业</w:t>
            </w:r>
          </w:p>
        </w:tc>
        <w:tc>
          <w:tcPr>
            <w:tcW w:w="1937" w:type="dxa"/>
            <w:noWrap w:val="0"/>
            <w:vAlign w:val="center"/>
          </w:tcPr>
          <w:p w14:paraId="35DB01D6">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i w:val="0"/>
                <w:color w:val="auto"/>
                <w:kern w:val="0"/>
                <w:sz w:val="24"/>
                <w:szCs w:val="24"/>
                <w:u w:val="none"/>
                <w:lang w:val="en-US" w:eastAsia="zh-CN" w:bidi="ar"/>
              </w:rPr>
              <w:t>按照产品对应的工业产品生产许可证实施细则执行，通常包括：</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1、营业执照情况检查；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2、专业技术人员情况检查；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3、生产条件和检验检疫手段情况检查；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4、技术文件和工艺文件检查；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5、质量管理制度和责任制度检查；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6、产品质量情况检查；</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7、产业政策情况检查。</w:t>
            </w:r>
          </w:p>
        </w:tc>
        <w:tc>
          <w:tcPr>
            <w:tcW w:w="575" w:type="dxa"/>
            <w:noWrap w:val="0"/>
            <w:vAlign w:val="center"/>
          </w:tcPr>
          <w:p w14:paraId="66C19B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b w:val="0"/>
                <w:bCs w:val="0"/>
                <w:sz w:val="24"/>
                <w:szCs w:val="24"/>
                <w:vertAlign w:val="baseline"/>
                <w:lang w:val="en-US" w:eastAsia="zh-CN"/>
              </w:rPr>
            </w:pPr>
            <w:r>
              <w:rPr>
                <w:rFonts w:hint="eastAsia" w:eastAsia="方正仿宋_GBK" w:cs="Times New Roman"/>
                <w:i w:val="0"/>
                <w:color w:val="auto"/>
                <w:kern w:val="0"/>
                <w:sz w:val="24"/>
                <w:szCs w:val="24"/>
                <w:u w:val="none"/>
                <w:lang w:val="en-US" w:eastAsia="zh-CN" w:bidi="ar"/>
              </w:rPr>
              <w:t>现场检查</w:t>
            </w:r>
          </w:p>
        </w:tc>
        <w:tc>
          <w:tcPr>
            <w:tcW w:w="1125" w:type="dxa"/>
            <w:noWrap w:val="0"/>
            <w:vAlign w:val="center"/>
          </w:tcPr>
          <w:p w14:paraId="41C089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D9D2B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按照省级检查20%、市级检查30%、县级补充全覆盖的原则，通过“双随机、一公开”平台随机抽取检查对象。</w:t>
            </w:r>
          </w:p>
        </w:tc>
      </w:tr>
      <w:tr w14:paraId="6718C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2F9341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p w14:paraId="6EC7CF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 w:eastAsia="zh-CN" w:bidi="ar"/>
              </w:rPr>
            </w:pPr>
            <w:r>
              <w:rPr>
                <w:rFonts w:hint="eastAsia" w:eastAsia="方正仿宋_GBK" w:cs="Times New Roman"/>
                <w:i w:val="0"/>
                <w:color w:val="000000"/>
                <w:kern w:val="0"/>
                <w:sz w:val="24"/>
                <w:szCs w:val="24"/>
                <w:u w:val="none"/>
                <w:lang w:val="en-US" w:eastAsia="zh-CN" w:bidi="ar"/>
              </w:rPr>
              <w:t>21</w:t>
            </w:r>
          </w:p>
        </w:tc>
        <w:tc>
          <w:tcPr>
            <w:tcW w:w="1028" w:type="dxa"/>
            <w:noWrap w:val="0"/>
            <w:vAlign w:val="center"/>
          </w:tcPr>
          <w:p w14:paraId="3010D7A0">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对食品（食品添加剂）生产者的监督检查</w:t>
            </w:r>
          </w:p>
          <w:p w14:paraId="792DBA7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1338" w:type="dxa"/>
            <w:noWrap w:val="0"/>
            <w:vAlign w:val="center"/>
          </w:tcPr>
          <w:p w14:paraId="1DD07479">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24FC15FE">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48E9CE33">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p>
          <w:p w14:paraId="7CD48F78">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县级人民政府食品安全监督管理部门可以在乡镇或者特定区域设立派出机构。</w:t>
            </w:r>
          </w:p>
          <w:p w14:paraId="689758A4">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第一百零九条：县级以上人民政府食品安全监督管理部门根据食品安全风险监测、风险评估结果和食品安全状况等，确定监督管理的重点、方式和频次，实施风险分级管理。</w:t>
            </w:r>
          </w:p>
          <w:p w14:paraId="4B6C231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县级以上地方人民政府组织本级食品安全监督管理、农业行政等部门制定本行政区域的食品安全年度监督管理计划，向社会公布并组织实施。</w:t>
            </w:r>
          </w:p>
          <w:p w14:paraId="5D0AF759">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第一百一十条：县级以上人民政府食品安全监督管理部门履行食品安全监督管理职责，有权采取下列措施，对生产经营者遵守本法的情况进行监督检查：</w:t>
            </w:r>
          </w:p>
          <w:p w14:paraId="290B9BBF">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（一）进入生产经营场所实施现场检查；</w:t>
            </w:r>
          </w:p>
          <w:p w14:paraId="1AA37D2D">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（二）对生产经营的食品、食品添加剂、食品相关产品进行抽样检验；</w:t>
            </w:r>
          </w:p>
          <w:p w14:paraId="5DDD7CC0">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（三）查阅、复制有关合同、票据、账簿以及其他有关资料；</w:t>
            </w:r>
          </w:p>
          <w:p w14:paraId="16F7526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（四）查封、扣押有证据证明不符合食品安全标准或者有证据证明存在安全隐患以及用于违法生产经营的食品、食品添加剂、食品相关产品；</w:t>
            </w:r>
          </w:p>
          <w:p w14:paraId="05275E07">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（五）查封违法从事生产经营活动的场所。</w:t>
            </w:r>
          </w:p>
          <w:p w14:paraId="24E3CE4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《食品生产经营监督检查管理办法》（2021年修订）第八条  省级市场监督管理部门负责监督指导本行政区域内食品生产经营监督检查工作，重点组织和协调对产品风险高、影响区域广的食品生产经营者的监督检查。</w:t>
            </w:r>
          </w:p>
          <w:p w14:paraId="606ED2F7">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第九条  设区的市级（以下简称市级）、县级市场监督管理部门负责本行政区域内食品生产经营监督检查工作。</w:t>
            </w:r>
          </w:p>
          <w:p w14:paraId="14934399">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市级市场监督管理部门可以结合本行政区域食品生产经营者规模、风险、分布等实际情况，按照本级人民政府要求，划分本行政区域监督检查事权，确保监督检查覆盖本行政区域所有食品生产经营者。"</w:t>
            </w:r>
          </w:p>
          <w:p w14:paraId="2F2810E7">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1001" w:type="dxa"/>
            <w:noWrap w:val="0"/>
            <w:vAlign w:val="center"/>
          </w:tcPr>
          <w:p w14:paraId="0F0238E6">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tc>
        <w:tc>
          <w:tcPr>
            <w:tcW w:w="562" w:type="dxa"/>
            <w:noWrap w:val="0"/>
            <w:vAlign w:val="center"/>
          </w:tcPr>
          <w:p w14:paraId="2C18019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食品（食品添加剂）生产者</w:t>
            </w:r>
          </w:p>
        </w:tc>
        <w:tc>
          <w:tcPr>
            <w:tcW w:w="1937" w:type="dxa"/>
            <w:noWrap w:val="0"/>
            <w:vAlign w:val="center"/>
          </w:tcPr>
          <w:p w14:paraId="133C0DC2">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（一）进入生产经营场所实施现场检查；</w:t>
            </w:r>
          </w:p>
          <w:p w14:paraId="173B1327">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（二）对生产经营的食品、食品添加剂、食品相关产品进行抽样检验；</w:t>
            </w:r>
          </w:p>
          <w:p w14:paraId="7A37FEE0">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（三）查阅、复制有关合同、票据、账簿以及其他有关资料；</w:t>
            </w:r>
          </w:p>
          <w:p w14:paraId="51A1976B">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（四）查封、扣押有证据证明不符合食品安全标准或者有证据证明存在安全隐患以及用于违法生产经营的食品、食品添加剂、食品相关产品；</w:t>
            </w:r>
          </w:p>
          <w:p w14:paraId="2DFCCC1E">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75" w:type="dxa"/>
            <w:noWrap w:val="0"/>
            <w:vAlign w:val="center"/>
          </w:tcPr>
          <w:p w14:paraId="4A28E791">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现场检查</w:t>
            </w:r>
          </w:p>
        </w:tc>
        <w:tc>
          <w:tcPr>
            <w:tcW w:w="1125" w:type="dxa"/>
            <w:noWrap w:val="0"/>
            <w:vAlign w:val="center"/>
          </w:tcPr>
          <w:p w14:paraId="4E7B0E05">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按本单位</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每年3月底前报经同级司法行政部门备案审查的涉企年度行政检查计划执行</w:t>
            </w:r>
          </w:p>
        </w:tc>
        <w:tc>
          <w:tcPr>
            <w:tcW w:w="2207" w:type="dxa"/>
            <w:noWrap w:val="0"/>
            <w:vAlign w:val="center"/>
          </w:tcPr>
          <w:p w14:paraId="1E86E06B">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color w:val="auto"/>
                <w:kern w:val="0"/>
                <w:sz w:val="24"/>
                <w:szCs w:val="24"/>
                <w:u w:val="none"/>
                <w:lang w:val="en-US" w:eastAsia="zh-CN" w:bidi="ar"/>
              </w:rPr>
            </w:pPr>
          </w:p>
        </w:tc>
      </w:tr>
      <w:tr w14:paraId="5E05B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464721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 w:eastAsia="zh-CN" w:bidi="ar"/>
              </w:rPr>
            </w:pPr>
            <w:r>
              <w:rPr>
                <w:rFonts w:hint="eastAsia" w:eastAsia="方正仿宋_GBK" w:cs="Times New Roman"/>
                <w:i w:val="0"/>
                <w:color w:val="000000"/>
                <w:kern w:val="0"/>
                <w:sz w:val="24"/>
                <w:szCs w:val="24"/>
                <w:u w:val="none"/>
                <w:lang w:val="en-US" w:eastAsia="zh-CN" w:bidi="ar"/>
              </w:rPr>
              <w:t>22</w:t>
            </w:r>
          </w:p>
        </w:tc>
        <w:tc>
          <w:tcPr>
            <w:tcW w:w="1028" w:type="dxa"/>
            <w:noWrap w:val="0"/>
            <w:vAlign w:val="center"/>
          </w:tcPr>
          <w:p w14:paraId="716ED47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对食品生产加工小作坊的监督检查</w:t>
            </w:r>
          </w:p>
        </w:tc>
        <w:tc>
          <w:tcPr>
            <w:tcW w:w="1338" w:type="dxa"/>
            <w:noWrap w:val="0"/>
            <w:vAlign w:val="center"/>
          </w:tcPr>
          <w:p w14:paraId="3F42A7C3">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1FEF8C11">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"《湖南省食品生产加工小作坊小餐饮和食品摊贩管理条例》（2024年修订）第四条：县级以上人民政府市场监督管理部门负责对本行政区域内小作坊、小餐饮和食品摊贩的食品安全进行监督管理和指导。</w:t>
            </w:r>
          </w:p>
          <w:p w14:paraId="4F8BE0E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县级以上人民政府城市管理部门按照法定职责做好食品摊贩的监督管理工作。</w:t>
            </w:r>
          </w:p>
          <w:p w14:paraId="6132B7E8">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县级以上人民政府发展和改革、卫生健康、农业农村、商务、生态环境等部门按照各自职责，负责本行政区域内小作坊、小餐饮和食品摊贩监督管理相关工作。</w:t>
            </w:r>
          </w:p>
          <w:p w14:paraId="2BE8A885">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p>
          <w:p w14:paraId="528E2691">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p w14:paraId="708A07CB">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1001" w:type="dxa"/>
            <w:noWrap w:val="0"/>
            <w:vAlign w:val="center"/>
          </w:tcPr>
          <w:p w14:paraId="32357622">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p w14:paraId="100B3314">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62" w:type="dxa"/>
            <w:noWrap w:val="0"/>
            <w:vAlign w:val="center"/>
          </w:tcPr>
          <w:p w14:paraId="544DF313">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食品生产加工小作坊</w:t>
            </w:r>
          </w:p>
        </w:tc>
        <w:tc>
          <w:tcPr>
            <w:tcW w:w="1937" w:type="dxa"/>
            <w:noWrap w:val="0"/>
            <w:vAlign w:val="center"/>
          </w:tcPr>
          <w:p w14:paraId="68C0CCE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（一）进入生产经营场所实施现场检查；</w:t>
            </w:r>
          </w:p>
          <w:p w14:paraId="6131ABB6">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（二）对生产经营的食品、食品添加剂、食品相关产品进行抽样检验；</w:t>
            </w:r>
          </w:p>
          <w:p w14:paraId="0A0A54C3">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（三）查阅、复制有关合同、票据、账簿以及其他有关资料；</w:t>
            </w:r>
          </w:p>
          <w:p w14:paraId="3144283E">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（四）查封、扣押有证据证明不符合食品安全标准或者有证据证明存在安全隐患以及用于违法生产经营的食品、食品添加剂、食品相关产品；</w:t>
            </w:r>
          </w:p>
          <w:p w14:paraId="7BD8BC5D">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（五）查封违法从事生产经营活动的场所。</w:t>
            </w:r>
          </w:p>
          <w:p w14:paraId="55C90D8F">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75" w:type="dxa"/>
            <w:noWrap w:val="0"/>
            <w:vAlign w:val="center"/>
          </w:tcPr>
          <w:p w14:paraId="2438D159">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2DB04D60">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每年3月底前报经同级司法行政部门备案审查的涉企年度行政检查计划执行</w:t>
            </w:r>
          </w:p>
        </w:tc>
        <w:tc>
          <w:tcPr>
            <w:tcW w:w="2207" w:type="dxa"/>
            <w:noWrap w:val="0"/>
            <w:vAlign w:val="center"/>
          </w:tcPr>
          <w:p w14:paraId="4A060F0A">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color w:val="auto"/>
                <w:kern w:val="0"/>
                <w:sz w:val="24"/>
                <w:szCs w:val="24"/>
                <w:u w:val="none"/>
                <w:lang w:val="en-US" w:eastAsia="zh-CN" w:bidi="ar"/>
              </w:rPr>
            </w:pPr>
          </w:p>
        </w:tc>
      </w:tr>
      <w:tr w14:paraId="65F67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3658C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23</w:t>
            </w:r>
          </w:p>
        </w:tc>
        <w:tc>
          <w:tcPr>
            <w:tcW w:w="1028" w:type="dxa"/>
            <w:noWrap w:val="0"/>
            <w:vAlign w:val="center"/>
          </w:tcPr>
          <w:p w14:paraId="5D70BFC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对餐饮服务经营者的食品安全的行政检查</w:t>
            </w:r>
          </w:p>
        </w:tc>
        <w:tc>
          <w:tcPr>
            <w:tcW w:w="1338" w:type="dxa"/>
            <w:noWrap w:val="0"/>
            <w:vAlign w:val="center"/>
          </w:tcPr>
          <w:p w14:paraId="1E12825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25ABADBA">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县级以上地方人民政府组织本级食品安全监督管理、农业行政等部门制定本行政区域的食品安全年度监督管理计划，向社会公布并组织实施。</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食品安全年度监督管理计划应当将下列事项作为监督管理的重点：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（三）发生食品安全事故风险较高的食品生产经营者；</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（四）食品安全风险监测结果表明可能存在食品安全隐患的事项。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《中华人民共和国食品安全法》第一百一十条，县级以上人民政府食品安全监督管理部门履行食品安全监督管理职责，有权采取下列措施，对生产经营者遵守本法的情况进行监督检查：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（一）进入生产经营场所实施现场检查；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（二）对生产经营的食品、食品添加剂、食品相关产品进行抽样检验；</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（三）查阅、复制有关合同、票据、账簿以及其他有关资料；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（四）查封、扣押有证据证明不符合食品安全标准或者有证据证明存在安全隐患以及用于违法生产经营的食品、食品添加剂、食品相关产品；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（五）查封违法从事生产经营活动的场所。</w:t>
            </w:r>
          </w:p>
        </w:tc>
        <w:tc>
          <w:tcPr>
            <w:tcW w:w="1001" w:type="dxa"/>
            <w:noWrap w:val="0"/>
            <w:vAlign w:val="center"/>
          </w:tcPr>
          <w:p w14:paraId="3A2D491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餐保监督管理股</w:t>
            </w:r>
            <w:r>
              <w:rPr>
                <w:rFonts w:hint="eastAsia" w:eastAsia="方正仿宋_GBK" w:cs="Times New Roman"/>
                <w:i w:val="0"/>
                <w:color w:val="000000"/>
                <w:kern w:val="0"/>
                <w:sz w:val="24"/>
                <w:szCs w:val="24"/>
                <w:u w:val="none"/>
                <w:lang w:val="en-US" w:eastAsia="zh-CN" w:bidi="ar"/>
              </w:rPr>
              <w:t>、</w:t>
            </w:r>
            <w:r>
              <w:rPr>
                <w:rFonts w:hint="eastAsia" w:eastAsia="方正仿宋_GBK" w:cs="Times New Roman"/>
                <w:i w:val="0"/>
                <w:color w:val="FF0000"/>
                <w:kern w:val="0"/>
                <w:sz w:val="24"/>
                <w:szCs w:val="24"/>
                <w:u w:val="none"/>
                <w:lang w:val="en-US" w:eastAsia="zh-CN" w:bidi="ar"/>
              </w:rPr>
              <w:t>综合行政执法大队</w:t>
            </w:r>
            <w:r>
              <w:rPr>
                <w:rFonts w:hint="eastAsia" w:eastAsia="方正仿宋_GBK" w:cs="Times New Roman"/>
                <w:i w:val="0"/>
                <w:color w:val="000000"/>
                <w:kern w:val="0"/>
                <w:sz w:val="24"/>
                <w:szCs w:val="24"/>
                <w:u w:val="none"/>
                <w:lang w:val="en-US" w:eastAsia="zh-CN" w:bidi="ar"/>
              </w:rPr>
              <w:t>、各市场监管</w:t>
            </w:r>
            <w:r>
              <w:rPr>
                <w:rFonts w:hint="default" w:ascii="Times New Roman" w:hAnsi="Times New Roman" w:eastAsia="方正仿宋_GBK" w:cs="Times New Roman"/>
                <w:i w:val="0"/>
                <w:color w:val="000000"/>
                <w:kern w:val="0"/>
                <w:sz w:val="24"/>
                <w:szCs w:val="24"/>
                <w:u w:val="none"/>
                <w:lang w:val="en-US" w:eastAsia="zh-CN" w:bidi="ar"/>
              </w:rPr>
              <w:t>所</w:t>
            </w:r>
          </w:p>
        </w:tc>
        <w:tc>
          <w:tcPr>
            <w:tcW w:w="562" w:type="dxa"/>
            <w:noWrap w:val="0"/>
            <w:vAlign w:val="center"/>
          </w:tcPr>
          <w:p w14:paraId="5DAE821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餐饮服务经营者</w:t>
            </w:r>
          </w:p>
        </w:tc>
        <w:tc>
          <w:tcPr>
            <w:tcW w:w="1937" w:type="dxa"/>
            <w:noWrap w:val="0"/>
            <w:vAlign w:val="center"/>
          </w:tcPr>
          <w:p w14:paraId="56141F2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575" w:type="dxa"/>
            <w:noWrap w:val="0"/>
            <w:vAlign w:val="center"/>
          </w:tcPr>
          <w:p w14:paraId="37A5EC6B">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非</w:t>
            </w: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结合</w:t>
            </w:r>
          </w:p>
        </w:tc>
        <w:tc>
          <w:tcPr>
            <w:tcW w:w="1125" w:type="dxa"/>
            <w:noWrap w:val="0"/>
            <w:vAlign w:val="center"/>
          </w:tcPr>
          <w:p w14:paraId="0ABBDA3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7BDD8CE1">
            <w:pPr>
              <w:keepNext w:val="0"/>
              <w:keepLines w:val="0"/>
              <w:pageBreakBefore w:val="0"/>
              <w:widowControl/>
              <w:numPr>
                <w:ilvl w:val="0"/>
                <w:numId w:val="1"/>
              </w:numPr>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省级市场监督管理部门负责监督指导本行政区域内食品生产经营监督检查工作，重点组织和协调对产品风险高、影响区域广的食品生产经营者的监督检查。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2.设区的市级（以下简称市级）、县级市场监督管理部门负责本行政区域内食品生产经营监督检查工作。</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14:paraId="18DFFDD6">
            <w:pPr>
              <w:keepNext w:val="0"/>
              <w:keepLines w:val="0"/>
              <w:pageBreakBefore w:val="0"/>
              <w:widowControl/>
              <w:numPr>
                <w:ilvl w:val="0"/>
                <w:numId w:val="0"/>
              </w:numPr>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eastAsia"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.对风险等级为D级的餐饮服务经营者以及中央厨房、集体用餐配送单位等高风险食品经营者可以根据实际情况增加监督检查频</w:t>
            </w:r>
          </w:p>
        </w:tc>
      </w:tr>
      <w:tr w14:paraId="2AB69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58CB16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24</w:t>
            </w:r>
          </w:p>
        </w:tc>
        <w:tc>
          <w:tcPr>
            <w:tcW w:w="1028" w:type="dxa"/>
            <w:noWrap w:val="0"/>
            <w:vAlign w:val="center"/>
          </w:tcPr>
          <w:p w14:paraId="62C5508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对学校、养老院等食堂、以学生为主要供餐对象的集体用餐配送单位的行政检查</w:t>
            </w:r>
          </w:p>
        </w:tc>
        <w:tc>
          <w:tcPr>
            <w:tcW w:w="1338" w:type="dxa"/>
            <w:noWrap w:val="0"/>
            <w:vAlign w:val="center"/>
          </w:tcPr>
          <w:p w14:paraId="6CC215F5">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7B83F9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县级以上地方人民政府组织本级食品安全监督管理、农业行政等部门制定本行政区域的食品安全年度监督管理计划，向社会公布并组织实施。</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食品安全年度监督管理计划应当将下列事项作为监督管理的重点：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（三）发生食品安全事故风险较高的食品生产经营者；</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（四）食品安全风险监测结果表明可能存在食品安全隐患的事项。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《中华人民共和国食品安全法》第一百一十条，县级以上人民政府食品安全监督管理部门履行食品安全监督管理职责，有权采取下列措施，对生产经营者遵守本法的情况进行监督检查：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（一）进入生产经营场所实施现场检查；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（二）对生产经营的食品、食品添加剂、食品相关产品进行抽样检验；</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（三）查阅、复制有关合同、票据、账簿以及其他有关资料；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（四）查封、扣押有证据证明不符合食品安全标准或者有证据证明存在安全隐患以及用于违法生产经营的食品、食品添加剂、食品相关产品；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（五）查封违法从事生产经营活动的场所。</w:t>
            </w:r>
          </w:p>
        </w:tc>
        <w:tc>
          <w:tcPr>
            <w:tcW w:w="1001" w:type="dxa"/>
            <w:noWrap w:val="0"/>
            <w:vAlign w:val="center"/>
          </w:tcPr>
          <w:p w14:paraId="5EB7F0EA">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餐保监督管理股</w:t>
            </w:r>
            <w:r>
              <w:rPr>
                <w:rFonts w:hint="eastAsia" w:eastAsia="方正仿宋_GBK" w:cs="Times New Roman"/>
                <w:i w:val="0"/>
                <w:color w:val="000000"/>
                <w:kern w:val="0"/>
                <w:sz w:val="24"/>
                <w:szCs w:val="24"/>
                <w:u w:val="none"/>
                <w:lang w:val="en-US" w:eastAsia="zh-CN" w:bidi="ar"/>
              </w:rPr>
              <w:t>、</w:t>
            </w:r>
            <w:r>
              <w:rPr>
                <w:rFonts w:hint="eastAsia" w:eastAsia="方正仿宋_GBK" w:cs="Times New Roman"/>
                <w:i w:val="0"/>
                <w:color w:val="FF0000"/>
                <w:kern w:val="0"/>
                <w:sz w:val="24"/>
                <w:szCs w:val="24"/>
                <w:u w:val="none"/>
                <w:lang w:val="en-US" w:eastAsia="zh-CN" w:bidi="ar"/>
              </w:rPr>
              <w:t>综合行政执法大队</w:t>
            </w:r>
            <w:r>
              <w:rPr>
                <w:rFonts w:hint="eastAsia" w:eastAsia="方正仿宋_GBK" w:cs="Times New Roman"/>
                <w:i w:val="0"/>
                <w:color w:val="000000"/>
                <w:kern w:val="0"/>
                <w:sz w:val="24"/>
                <w:szCs w:val="24"/>
                <w:u w:val="none"/>
                <w:lang w:val="en-US" w:eastAsia="zh-CN" w:bidi="ar"/>
              </w:rPr>
              <w:t>、各市场监管</w:t>
            </w:r>
            <w:r>
              <w:rPr>
                <w:rFonts w:hint="default" w:ascii="Times New Roman" w:hAnsi="Times New Roman" w:eastAsia="方正仿宋_GBK" w:cs="Times New Roman"/>
                <w:i w:val="0"/>
                <w:color w:val="000000"/>
                <w:kern w:val="0"/>
                <w:sz w:val="24"/>
                <w:szCs w:val="24"/>
                <w:u w:val="none"/>
                <w:lang w:val="en-US" w:eastAsia="zh-CN" w:bidi="ar"/>
              </w:rPr>
              <w:t>所</w:t>
            </w:r>
          </w:p>
        </w:tc>
        <w:tc>
          <w:tcPr>
            <w:tcW w:w="562" w:type="dxa"/>
            <w:noWrap w:val="0"/>
            <w:vAlign w:val="center"/>
          </w:tcPr>
          <w:p w14:paraId="299A6E9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单位食堂、学生集体用餐配送单位（即校外供餐单位）</w:t>
            </w:r>
          </w:p>
        </w:tc>
        <w:tc>
          <w:tcPr>
            <w:tcW w:w="1937" w:type="dxa"/>
            <w:noWrap w:val="0"/>
            <w:vAlign w:val="center"/>
          </w:tcPr>
          <w:p w14:paraId="02400CC4">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575" w:type="dxa"/>
            <w:noWrap w:val="0"/>
            <w:vAlign w:val="center"/>
          </w:tcPr>
          <w:p w14:paraId="267C5F9A">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非</w:t>
            </w: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结合</w:t>
            </w:r>
          </w:p>
        </w:tc>
        <w:tc>
          <w:tcPr>
            <w:tcW w:w="1125" w:type="dxa"/>
            <w:noWrap w:val="0"/>
            <w:vAlign w:val="center"/>
          </w:tcPr>
          <w:p w14:paraId="4F708214">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8172A3D">
            <w:pPr>
              <w:keepNext w:val="0"/>
              <w:keepLines w:val="0"/>
              <w:pageBreakBefore w:val="0"/>
              <w:widowControl/>
              <w:numPr>
                <w:ilvl w:val="0"/>
                <w:numId w:val="2"/>
              </w:numPr>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省级市场监督管理部门负责监督指导本行政区域内食品生产经营监督检查工作，重点组织和协调对产品风险高、影响区域广的食品生产经营者的监督检查。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2.设区的市级（以下简称市级）、县级市场监督管理部门负责本行政区域内食品生产经营监督检查工作。</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14:paraId="6E1FA732">
            <w:pPr>
              <w:keepNext w:val="0"/>
              <w:keepLines w:val="0"/>
              <w:pageBreakBefore w:val="0"/>
              <w:widowControl/>
              <w:numPr>
                <w:ilvl w:val="0"/>
                <w:numId w:val="0"/>
              </w:numPr>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eastAsia"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.对学校食堂、校外供餐单位等风险等级为D级的餐饮服务经营者可以根据实际情况增加监督检查频次</w:t>
            </w:r>
          </w:p>
        </w:tc>
      </w:tr>
      <w:tr w14:paraId="1505E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E334D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25</w:t>
            </w:r>
          </w:p>
        </w:tc>
        <w:tc>
          <w:tcPr>
            <w:tcW w:w="1028" w:type="dxa"/>
            <w:noWrap w:val="0"/>
            <w:vAlign w:val="center"/>
          </w:tcPr>
          <w:p w14:paraId="52AFCE69">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对食品销售经营者的食品安全行政检查</w:t>
            </w:r>
          </w:p>
        </w:tc>
        <w:tc>
          <w:tcPr>
            <w:tcW w:w="1338" w:type="dxa"/>
            <w:noWrap w:val="0"/>
            <w:vAlign w:val="center"/>
          </w:tcPr>
          <w:p w14:paraId="5494931F">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3D034CA6">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一、《中华人民共和国食品安全法》第一百零九条第一款、第二款、第三款第（三）（四）项。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县级以上人民政府食品安全监督管理部门根据食品安全风险监测、风险评估结果和食品安全状况等，确定监督管理的重点、方式和频次，实施风险分级管理。</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县级以上地方人民政府组织本级食品安全监督管理、农业行政等部门制定本行政区域的食品安全年度监督管理计划，向社会公布并组织实施。</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食品安全年度监督管理计划应当将下列事项作为监督管理的重点：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（三）发生食品安全事故风险较高的食品生产经营者；</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（四）食品安全风险监测结果表明可能存在食品安全隐患的事项。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二、《中华人民共和国食品安全法》第一百一十条，县级以上人民政府食品安全监督管理部门履行食品安全监督管理职责，有权采取下列措施，对生产经营者遵守本法的情况进行监督检查：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（一）进入生产经营场所实施现场检查；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（二）对生产经营的食品、食品添加剂、食品相关产品进行抽样检验；</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（三）查阅、复制有关合同、票据、账簿以及其他有关资料；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（四）查封、扣押有证据证明不符合食品安全标准或者有证据证明存在安全隐患以及用于违法生产经营的食品、食品添加剂、食品相关产品；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（五）查封违法从事生产经营活动的场所。</w:t>
            </w:r>
          </w:p>
        </w:tc>
        <w:tc>
          <w:tcPr>
            <w:tcW w:w="1001" w:type="dxa"/>
            <w:noWrap w:val="0"/>
            <w:vAlign w:val="center"/>
          </w:tcPr>
          <w:p w14:paraId="622A06F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p w14:paraId="4D034AFD">
            <w:pPr>
              <w:keepNext w:val="0"/>
              <w:keepLines w:val="0"/>
              <w:pageBreakBefore w:val="0"/>
              <w:widowControl/>
              <w:suppressLineNumbers w:val="0"/>
              <w:kinsoku/>
              <w:wordWrap/>
              <w:overflowPunct/>
              <w:topLinePunct w:val="0"/>
              <w:bidi w:val="0"/>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FF0000"/>
                <w:kern w:val="0"/>
                <w:sz w:val="24"/>
                <w:szCs w:val="24"/>
                <w:u w:val="none"/>
                <w:lang w:val="en-US" w:eastAsia="zh-CN" w:bidi="ar"/>
              </w:rPr>
              <w:t>、综合行政执法大队</w:t>
            </w:r>
            <w:r>
              <w:rPr>
                <w:rFonts w:hint="eastAsia" w:eastAsia="方正仿宋_GBK" w:cs="Times New Roman"/>
                <w:i w:val="0"/>
                <w:color w:val="000000"/>
                <w:kern w:val="0"/>
                <w:sz w:val="24"/>
                <w:szCs w:val="24"/>
                <w:u w:val="none"/>
                <w:lang w:val="en-US" w:eastAsia="zh-CN" w:bidi="ar"/>
              </w:rPr>
              <w:t>、各市场监管</w:t>
            </w:r>
            <w:r>
              <w:rPr>
                <w:rFonts w:hint="default" w:ascii="Times New Roman" w:hAnsi="Times New Roman" w:eastAsia="方正仿宋_GBK" w:cs="Times New Roman"/>
                <w:i w:val="0"/>
                <w:color w:val="000000"/>
                <w:kern w:val="0"/>
                <w:sz w:val="24"/>
                <w:szCs w:val="24"/>
                <w:u w:val="none"/>
                <w:lang w:val="en-US" w:eastAsia="zh-CN" w:bidi="ar"/>
              </w:rPr>
              <w:t>所</w:t>
            </w:r>
          </w:p>
        </w:tc>
        <w:tc>
          <w:tcPr>
            <w:tcW w:w="562" w:type="dxa"/>
            <w:noWrap w:val="0"/>
            <w:vAlign w:val="center"/>
          </w:tcPr>
          <w:p w14:paraId="60A83B6F">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食品销售经营者</w:t>
            </w:r>
          </w:p>
        </w:tc>
        <w:tc>
          <w:tcPr>
            <w:tcW w:w="1937" w:type="dxa"/>
            <w:noWrap w:val="0"/>
            <w:vAlign w:val="center"/>
          </w:tcPr>
          <w:p w14:paraId="23B0C56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品销售经营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执行食品安全法律、法规、规章和食品安全标准等情况</w:t>
            </w:r>
          </w:p>
        </w:tc>
        <w:tc>
          <w:tcPr>
            <w:tcW w:w="575" w:type="dxa"/>
            <w:noWrap w:val="0"/>
            <w:vAlign w:val="center"/>
          </w:tcPr>
          <w:p w14:paraId="1DBCB78B">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非</w:t>
            </w: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结合</w:t>
            </w:r>
          </w:p>
        </w:tc>
        <w:tc>
          <w:tcPr>
            <w:tcW w:w="1125" w:type="dxa"/>
            <w:noWrap w:val="0"/>
            <w:vAlign w:val="center"/>
          </w:tcPr>
          <w:p w14:paraId="7E5F0C2E">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9205F2F">
            <w:pPr>
              <w:keepNext w:val="0"/>
              <w:keepLines w:val="0"/>
              <w:pageBreakBefore w:val="0"/>
              <w:kinsoku/>
              <w:wordWrap/>
              <w:overflowPunct/>
              <w:topLinePunct w:val="0"/>
              <w:bidi w:val="0"/>
              <w:spacing w:line="240" w:lineRule="exact"/>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2.对风险等级为D级的食品销售经营者实施重点监督检查，并可以根据实际情况增加监督检查频次。</w:t>
            </w:r>
          </w:p>
        </w:tc>
      </w:tr>
      <w:tr w14:paraId="3AD3C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069EF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26</w:t>
            </w:r>
          </w:p>
        </w:tc>
        <w:tc>
          <w:tcPr>
            <w:tcW w:w="1028" w:type="dxa"/>
            <w:noWrap w:val="0"/>
            <w:vAlign w:val="center"/>
          </w:tcPr>
          <w:p w14:paraId="3DEAC5B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对小餐饮的食品安全行政检查</w:t>
            </w:r>
          </w:p>
        </w:tc>
        <w:tc>
          <w:tcPr>
            <w:tcW w:w="1338" w:type="dxa"/>
            <w:noWrap w:val="0"/>
            <w:vAlign w:val="center"/>
          </w:tcPr>
          <w:p w14:paraId="5BAC769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2FEC13E5">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《湖南省食品生产加工小作坊小餐饮和食品摊贩管理条例》第二十八条 县级以上人民政府应当组织市场监督管理等有关部门制定小作坊、小餐饮和食品摊贩的食品安全监督管理计划，对存在的区域性、普遍性食品安全问题组织专项检查，开展综合治理。</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乡镇人民政府、街道办事处应当开展小作坊、小餐饮和食品摊贩食品安全隐患排查。村（居）民委员会确定的食品安全协管员协助开展安全隐患排查和信息报告等工作。</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第二十九条 县级以上人民政府市场监督管理等有关部门应当建立健全小作坊、小餐饮和食品摊贩的监督检查制度，通过日常巡查、定期检查和抽样检验等方式加强日常监督检查。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1001" w:type="dxa"/>
            <w:noWrap w:val="0"/>
            <w:vAlign w:val="center"/>
          </w:tcPr>
          <w:p w14:paraId="70B1338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餐保监督管理股</w:t>
            </w:r>
            <w:r>
              <w:rPr>
                <w:rFonts w:hint="eastAsia" w:eastAsia="方正仿宋_GBK" w:cs="Times New Roman"/>
                <w:i w:val="0"/>
                <w:color w:val="FF0000"/>
                <w:kern w:val="0"/>
                <w:sz w:val="24"/>
                <w:szCs w:val="24"/>
                <w:u w:val="none"/>
                <w:lang w:val="en-US" w:eastAsia="zh-CN" w:bidi="ar"/>
              </w:rPr>
              <w:t>、综合行政执法大队</w:t>
            </w:r>
            <w:r>
              <w:rPr>
                <w:rFonts w:hint="eastAsia" w:eastAsia="方正仿宋_GBK" w:cs="Times New Roman"/>
                <w:i w:val="0"/>
                <w:color w:val="000000"/>
                <w:kern w:val="0"/>
                <w:sz w:val="24"/>
                <w:szCs w:val="24"/>
                <w:u w:val="none"/>
                <w:lang w:val="en-US" w:eastAsia="zh-CN" w:bidi="ar"/>
              </w:rPr>
              <w:t>、各市场监管</w:t>
            </w:r>
            <w:r>
              <w:rPr>
                <w:rFonts w:hint="default" w:ascii="Times New Roman" w:hAnsi="Times New Roman" w:eastAsia="方正仿宋_GBK" w:cs="Times New Roman"/>
                <w:i w:val="0"/>
                <w:color w:val="000000"/>
                <w:kern w:val="0"/>
                <w:sz w:val="24"/>
                <w:szCs w:val="24"/>
                <w:u w:val="none"/>
                <w:lang w:val="en-US" w:eastAsia="zh-CN" w:bidi="ar"/>
              </w:rPr>
              <w:t>所</w:t>
            </w:r>
          </w:p>
        </w:tc>
        <w:tc>
          <w:tcPr>
            <w:tcW w:w="562" w:type="dxa"/>
            <w:noWrap w:val="0"/>
            <w:vAlign w:val="center"/>
          </w:tcPr>
          <w:p w14:paraId="103CD7F8">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小餐饮经营者</w:t>
            </w:r>
          </w:p>
        </w:tc>
        <w:tc>
          <w:tcPr>
            <w:tcW w:w="1937" w:type="dxa"/>
            <w:noWrap w:val="0"/>
            <w:vAlign w:val="center"/>
          </w:tcPr>
          <w:p w14:paraId="27B8408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执行食品安全法律、法规、规章和食品安全标准等情况</w:t>
            </w:r>
          </w:p>
        </w:tc>
        <w:tc>
          <w:tcPr>
            <w:tcW w:w="575" w:type="dxa"/>
            <w:noWrap w:val="0"/>
            <w:vAlign w:val="center"/>
          </w:tcPr>
          <w:p w14:paraId="7F5DFEDD">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非</w:t>
            </w: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结合</w:t>
            </w:r>
          </w:p>
        </w:tc>
        <w:tc>
          <w:tcPr>
            <w:tcW w:w="1125" w:type="dxa"/>
            <w:noWrap w:val="0"/>
            <w:vAlign w:val="center"/>
          </w:tcPr>
          <w:p w14:paraId="24F0580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10C24C4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对小餐饮的食品安全行政检查</w:t>
            </w:r>
          </w:p>
          <w:p w14:paraId="1F8A026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每年度开展不少于2次的监督检查</w:t>
            </w:r>
          </w:p>
        </w:tc>
      </w:tr>
      <w:tr w14:paraId="048A3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80985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27</w:t>
            </w:r>
          </w:p>
        </w:tc>
        <w:tc>
          <w:tcPr>
            <w:tcW w:w="1028" w:type="dxa"/>
            <w:noWrap w:val="0"/>
            <w:vAlign w:val="center"/>
          </w:tcPr>
          <w:p w14:paraId="720691D8">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对市场销售食用农产品经营者的质量安全行政检查</w:t>
            </w:r>
          </w:p>
        </w:tc>
        <w:tc>
          <w:tcPr>
            <w:tcW w:w="1338" w:type="dxa"/>
            <w:noWrap w:val="0"/>
            <w:vAlign w:val="center"/>
          </w:tcPr>
          <w:p w14:paraId="473F0F0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082F0A9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一、《中华人民共和国食品安全法》第一百零九条第一款、第二款、第三款第（三）（四）项。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县级以上人民政府食品安全监督管理部门根据食品安全风险监测、风险评估结果和食品安全状况等，确定监督管理的重点、方式和频次，实施风险分级管理。</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县级以上地方人民政府组织本级食品安全监督管理、农业行政等部门制定本行政区域的食品安全年度监督管理计划，向社会公布并组织实施。</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食品安全年度监督管理计划应当将下列事项作为监督管理的重点：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（三）发生食品安全事故风险较高的食品生产经营者；</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（四）食品安全风险监测结果表明可能存在食品安全隐患的事项。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（一）进入生产经营场所实施现场检查；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（二）对生产经营的食品、食品添加剂、食品相关产品进行抽样检验；</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（三）查阅、复制有关合同、票据、账簿以及其他有关资料；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（四）查封、扣押有证据证明不符合食品安全标准或者有证据证明存在安全隐患以及用于违法生产经营的食品、食品添加剂、食品相关产品；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（五）查封违法从事生产经营活动的场所。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三、《食用农产品市场销售质量安全监督管理办法》第二十九条第一款第（一）、（二）、（三）（六）（七）（八）项、第二款。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县级以上市场监督管理部门按照本行政区域食品安全年度监督管理计划，对集中交易市场开办者、销售者及其委托的贮存服务提供者遵守本办法情况进行日常监督检查：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（一）对食用农产品销售、贮存等场所、设施、设备，以及信息公示情况等进行现场检查；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（二）向当事人和其他有关人员调查了解与食用农产品销售活动和质量安全有关的情况；</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（三）检查食用农产品进货查验记录制度落实情况，查阅、复制与食用农产品质量安全有关的记录、协议、发票以及其他资料；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（六）对食用农产品进行抽样，送有资质的食品检验机构进行检验；</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（七）对有证据证明不符合食品安全标准或者有证据证明存在质量安全隐患以及用于违法生产经营的食用农产品，有权查封、扣押、监督销毁；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（八）依法查封违法从事食用农产品销售活动的场所。</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集中交易市场开办者、销售者及其委托的贮存服务提供者对市场监督管理部门依法实施的监督检查应当予以配合，不得拒绝、阻挠、干涉。</w:t>
            </w:r>
          </w:p>
        </w:tc>
        <w:tc>
          <w:tcPr>
            <w:tcW w:w="1001" w:type="dxa"/>
            <w:noWrap w:val="0"/>
            <w:vAlign w:val="center"/>
          </w:tcPr>
          <w:p w14:paraId="21E5000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p w14:paraId="4CF413C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FF0000"/>
                <w:kern w:val="0"/>
                <w:sz w:val="24"/>
                <w:szCs w:val="24"/>
                <w:u w:val="none"/>
                <w:lang w:val="en-US" w:eastAsia="zh-CN" w:bidi="ar"/>
              </w:rPr>
              <w:t>、综合行政执法大队</w:t>
            </w:r>
            <w:r>
              <w:rPr>
                <w:rFonts w:hint="eastAsia" w:eastAsia="方正仿宋_GBK" w:cs="Times New Roman"/>
                <w:i w:val="0"/>
                <w:color w:val="000000"/>
                <w:kern w:val="0"/>
                <w:sz w:val="24"/>
                <w:szCs w:val="24"/>
                <w:u w:val="none"/>
                <w:lang w:val="en-US" w:eastAsia="zh-CN" w:bidi="ar"/>
              </w:rPr>
              <w:t>、各市场监管</w:t>
            </w:r>
            <w:r>
              <w:rPr>
                <w:rFonts w:hint="default" w:ascii="Times New Roman" w:hAnsi="Times New Roman" w:eastAsia="方正仿宋_GBK" w:cs="Times New Roman"/>
                <w:i w:val="0"/>
                <w:color w:val="000000"/>
                <w:kern w:val="0"/>
                <w:sz w:val="24"/>
                <w:szCs w:val="24"/>
                <w:u w:val="none"/>
                <w:lang w:val="en-US" w:eastAsia="zh-CN" w:bidi="ar"/>
              </w:rPr>
              <w:t>所</w:t>
            </w:r>
          </w:p>
        </w:tc>
        <w:tc>
          <w:tcPr>
            <w:tcW w:w="562" w:type="dxa"/>
            <w:noWrap w:val="0"/>
            <w:vAlign w:val="center"/>
          </w:tcPr>
          <w:p w14:paraId="587D2BB7">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市场销售食用农产品经营者</w:t>
            </w:r>
          </w:p>
        </w:tc>
        <w:tc>
          <w:tcPr>
            <w:tcW w:w="1937" w:type="dxa"/>
            <w:noWrap w:val="0"/>
            <w:vAlign w:val="center"/>
          </w:tcPr>
          <w:p w14:paraId="2A404393">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用农产品销售者一般规定执行、禁止性规定执行、经营场所环境卫生、经营过程控制、进货查验、食用农产品贮存、食用农产品召回、温度控制及记录、不符合食品安全标准食品处置、食品安全自查、从业人员管理、食品安全事故处置、网络食用农产品销售等执行食品安全法律、法规、规章和食品安全标准等情况</w:t>
            </w:r>
          </w:p>
        </w:tc>
        <w:tc>
          <w:tcPr>
            <w:tcW w:w="575" w:type="dxa"/>
            <w:noWrap w:val="0"/>
            <w:vAlign w:val="center"/>
          </w:tcPr>
          <w:p w14:paraId="3B9E5A92">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非</w:t>
            </w: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结合</w:t>
            </w:r>
          </w:p>
        </w:tc>
        <w:tc>
          <w:tcPr>
            <w:tcW w:w="1125" w:type="dxa"/>
            <w:noWrap w:val="0"/>
            <w:vAlign w:val="center"/>
          </w:tcPr>
          <w:p w14:paraId="5422BAA6">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6663378">
            <w:pPr>
              <w:keepNext w:val="0"/>
              <w:keepLines w:val="0"/>
              <w:pageBreakBefore w:val="0"/>
              <w:kinsoku/>
              <w:wordWrap/>
              <w:overflowPunct/>
              <w:topLinePunct w:val="0"/>
              <w:bidi w:val="0"/>
              <w:spacing w:line="240" w:lineRule="exact"/>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每年度开展不少于2次的监督检查</w:t>
            </w:r>
          </w:p>
        </w:tc>
      </w:tr>
      <w:tr w14:paraId="0F3CD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83DC3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28</w:t>
            </w:r>
          </w:p>
        </w:tc>
        <w:tc>
          <w:tcPr>
            <w:tcW w:w="1028" w:type="dxa"/>
            <w:noWrap w:val="0"/>
            <w:vAlign w:val="center"/>
          </w:tcPr>
          <w:p w14:paraId="6A4BCEB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对食用农产品集中交易市场开办者的行政检查</w:t>
            </w:r>
          </w:p>
        </w:tc>
        <w:tc>
          <w:tcPr>
            <w:tcW w:w="1338" w:type="dxa"/>
            <w:noWrap w:val="0"/>
            <w:vAlign w:val="center"/>
          </w:tcPr>
          <w:p w14:paraId="06330560">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53130015">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一、《中华人民共和国食品安全法》第一百零九条第一款、第二款、第三款第（三）（四）项。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县级以上人民政府食品安全监督管理部门根据食品安全风险监测、风险评估结果和食品安全状况等，确定监督管理的重点、方式和频次，实施风险分级管理。</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县级以上地方人民政府组织本级食品安全监督管理、农业行政等部门制定本行政区域的食品安全年度监督管理计划，向社会公布并组织实施。</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食品安全年度监督管理计划应当将下列事项作为监督管理的重点：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（三）发生食品安全事故风险较高的食品生产经营者；</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（四）食品安全风险监测结果表明可能存在食品安全隐患的事项。</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（一）进入生产经营场所实施现场检查；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（二）对生产经营的食品、食品添加剂、食品相关产品进行抽样检验；</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（三）查阅、复制有关合同、票据、账簿以及其他有关资料；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（四）查封、扣押有证据证明不符合食品安全标准或者有证据证明存在安全隐患以及用于违法生产经营的食品、食品添加剂、食品相关产品；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（五）查封违法从事生产经营活动的场所。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三、《食用农产品市场销售质量安全监督管理办法》第二十九条第一款第（一）、（二）、（三）（四）（五）（八）项、第二款。</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县级以上市场监督管理部门按照本行政区域食品安全年度监督管理计划，对集中交易市场开办者、销售者及其委托的贮存服务提供者遵守本办法情况进行日常监督检查：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（一）对食用农产品销售、贮存等场所、设施、设备，以及信息公示情况等进行现场检查；</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（二）向当事人和其他有关人员调查了解与食用农产品销售活动和质量安全有关的情况；</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（三）检查食用农产品进货查验记录制度落实情况，查阅、复制与食用农产品质量安全有关的记录、协议、发票以及其他资料；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（四）检查集中交易市场抽样检验情况；</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（五）对集中交易市场的食品安全总监、食品安全员随机进行监督抽查考核并公布考核结果；</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（八）依法查封违法从事食用农产品销售活动的场所。</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   集中交易市场开办者、销售者及其委托的贮存服务提供者对市场监督管理部门依法实施的监督检查应当予以配合，不得拒绝、阻挠、干涉。</w:t>
            </w:r>
          </w:p>
        </w:tc>
        <w:tc>
          <w:tcPr>
            <w:tcW w:w="1001" w:type="dxa"/>
            <w:noWrap w:val="0"/>
            <w:vAlign w:val="center"/>
          </w:tcPr>
          <w:p w14:paraId="3C79B41F">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p w14:paraId="2400EA8C">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62" w:type="dxa"/>
            <w:noWrap w:val="0"/>
            <w:vAlign w:val="center"/>
          </w:tcPr>
          <w:p w14:paraId="5127EFE4">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食用农产品集中交易市场开办者</w:t>
            </w:r>
          </w:p>
        </w:tc>
        <w:tc>
          <w:tcPr>
            <w:tcW w:w="1937" w:type="dxa"/>
            <w:noWrap w:val="0"/>
            <w:vAlign w:val="center"/>
          </w:tcPr>
          <w:p w14:paraId="652C4CF1">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用农产品集中交易市场开办者举办前报告、建立健全食品安全管理制度、履行入场销售者登记建档、签订协议、入场查验、场内检查、信息公示、食品安全违法行为制止及报告、食品安全事故处置、投诉举报处置等执行食品安全法律、法规、规章和食品安全标准等情况，食用农产品批发市场开办者履行抽样检验、统一销售凭证格式以及监督入场销售者开具销售凭证等情况。</w:t>
            </w:r>
          </w:p>
        </w:tc>
        <w:tc>
          <w:tcPr>
            <w:tcW w:w="575" w:type="dxa"/>
            <w:noWrap w:val="0"/>
            <w:vAlign w:val="center"/>
          </w:tcPr>
          <w:p w14:paraId="2BCE425E">
            <w:pPr>
              <w:keepNext w:val="0"/>
              <w:keepLines w:val="0"/>
              <w:pageBreakBefore w:val="0"/>
              <w:kinsoku/>
              <w:wordWrap/>
              <w:overflowPunct/>
              <w:topLinePunct w:val="0"/>
              <w:bidi w:val="0"/>
              <w:spacing w:line="240" w:lineRule="exact"/>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现场检查、非现场检查相结合</w:t>
            </w:r>
          </w:p>
        </w:tc>
        <w:tc>
          <w:tcPr>
            <w:tcW w:w="1125" w:type="dxa"/>
            <w:noWrap w:val="0"/>
            <w:vAlign w:val="center"/>
          </w:tcPr>
          <w:p w14:paraId="3D9D2BCD">
            <w:pPr>
              <w:keepNext w:val="0"/>
              <w:keepLines w:val="0"/>
              <w:pageBreakBefore w:val="0"/>
              <w:widowControl/>
              <w:suppressLineNumbers w:val="0"/>
              <w:kinsoku/>
              <w:wordWrap/>
              <w:overflowPunct/>
              <w:topLinePunct w:val="0"/>
              <w:bidi w:val="0"/>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7AC19D1">
            <w:pPr>
              <w:keepNext w:val="0"/>
              <w:keepLines w:val="0"/>
              <w:pageBreakBefore w:val="0"/>
              <w:kinsoku/>
              <w:wordWrap/>
              <w:overflowPunct/>
              <w:topLinePunct w:val="0"/>
              <w:bidi w:val="0"/>
              <w:spacing w:line="240" w:lineRule="exact"/>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根据食品安全风险分级结果，对风险等级为A级风险的食用农产品开办者，原则上每年至少监督检查1次；对风险等级为B级风险的食用农产品开办者，原则上每年至少监督检查1—2次；对风险等级为C级风险的食用农产品开办者，原则上每年至少监督检查2—3次；对风险等级为D级风险的食用农产品开办者，原则上每年至少监督检查3—4次。</w:t>
            </w:r>
          </w:p>
        </w:tc>
      </w:tr>
      <w:tr w14:paraId="250D4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B2755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29</w:t>
            </w:r>
          </w:p>
        </w:tc>
        <w:tc>
          <w:tcPr>
            <w:tcW w:w="1028" w:type="dxa"/>
            <w:noWrap w:val="0"/>
            <w:vAlign w:val="center"/>
          </w:tcPr>
          <w:p w14:paraId="39582240">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对特殊食品生产单位的监督检查</w:t>
            </w:r>
          </w:p>
        </w:tc>
        <w:tc>
          <w:tcPr>
            <w:tcW w:w="1338" w:type="dxa"/>
            <w:noWrap w:val="0"/>
            <w:vAlign w:val="center"/>
          </w:tcPr>
          <w:p w14:paraId="6F9E29E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04D1043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                               （一）进入生产经营场所实施现场检查；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（二）对生产经营的食品、食品添加剂、食品相关产品进行抽样检验；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（三）查阅、复制有关合同、票据、账簿以及其他有关资料；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【行政法规】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w:t>
            </w:r>
          </w:p>
        </w:tc>
        <w:tc>
          <w:tcPr>
            <w:tcW w:w="1001" w:type="dxa"/>
            <w:noWrap w:val="0"/>
            <w:vAlign w:val="center"/>
          </w:tcPr>
          <w:p w14:paraId="31DB37C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p w14:paraId="11366B7D">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 w:eastAsia="zh-CN" w:bidi="ar"/>
              </w:rPr>
            </w:pPr>
          </w:p>
        </w:tc>
        <w:tc>
          <w:tcPr>
            <w:tcW w:w="562" w:type="dxa"/>
            <w:noWrap w:val="0"/>
            <w:vAlign w:val="center"/>
          </w:tcPr>
          <w:p w14:paraId="5F8B225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特殊食品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生产单位</w:t>
            </w:r>
          </w:p>
        </w:tc>
        <w:tc>
          <w:tcPr>
            <w:tcW w:w="1937" w:type="dxa"/>
            <w:noWrap w:val="0"/>
            <w:vAlign w:val="center"/>
          </w:tcPr>
          <w:p w14:paraId="2BE9598E">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品生产经营监督检查管理办法》第十五条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第十八条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tc>
        <w:tc>
          <w:tcPr>
            <w:tcW w:w="575" w:type="dxa"/>
            <w:noWrap w:val="0"/>
            <w:vAlign w:val="center"/>
          </w:tcPr>
          <w:p w14:paraId="35E069F7">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现场检查</w:t>
            </w:r>
          </w:p>
        </w:tc>
        <w:tc>
          <w:tcPr>
            <w:tcW w:w="1125" w:type="dxa"/>
            <w:noWrap w:val="0"/>
            <w:vAlign w:val="center"/>
          </w:tcPr>
          <w:p w14:paraId="3354E5F5">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按本单位</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每年3月底前报经同级司法行政部门备案审查的涉企年度行政检查计划执行</w:t>
            </w:r>
          </w:p>
        </w:tc>
        <w:tc>
          <w:tcPr>
            <w:tcW w:w="2207" w:type="dxa"/>
            <w:noWrap w:val="0"/>
            <w:vAlign w:val="center"/>
          </w:tcPr>
          <w:p w14:paraId="064E5327">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color w:val="auto"/>
                <w:kern w:val="0"/>
                <w:sz w:val="24"/>
                <w:szCs w:val="24"/>
                <w:u w:val="none"/>
                <w:lang w:val="en-US" w:eastAsia="zh-CN" w:bidi="ar"/>
              </w:rPr>
            </w:pPr>
          </w:p>
        </w:tc>
      </w:tr>
      <w:tr w14:paraId="6AAC8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4486AB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30</w:t>
            </w:r>
          </w:p>
        </w:tc>
        <w:tc>
          <w:tcPr>
            <w:tcW w:w="1028" w:type="dxa"/>
            <w:noWrap w:val="0"/>
            <w:vAlign w:val="center"/>
          </w:tcPr>
          <w:p w14:paraId="67C11F72">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对特殊食品经营单位的监督检查</w:t>
            </w:r>
          </w:p>
        </w:tc>
        <w:tc>
          <w:tcPr>
            <w:tcW w:w="1338" w:type="dxa"/>
            <w:noWrap w:val="0"/>
            <w:vAlign w:val="center"/>
          </w:tcPr>
          <w:p w14:paraId="1E8A6D77">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12D565C2">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                               （一）进入生产经营场所实施现场检查；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（二）对生产经营的食品、食品添加剂、食品相关产品进行抽样检验；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（三）查阅、复制有关合同、票据、账簿以及其他有关资料；</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【行政法规】</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w:t>
            </w:r>
          </w:p>
        </w:tc>
        <w:tc>
          <w:tcPr>
            <w:tcW w:w="1001" w:type="dxa"/>
            <w:noWrap w:val="0"/>
            <w:vAlign w:val="center"/>
          </w:tcPr>
          <w:p w14:paraId="276AE005">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p w14:paraId="35C99AAF">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62" w:type="dxa"/>
            <w:noWrap w:val="0"/>
            <w:vAlign w:val="center"/>
          </w:tcPr>
          <w:p w14:paraId="095C5B78">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特殊食品</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经营单位</w:t>
            </w:r>
          </w:p>
        </w:tc>
        <w:tc>
          <w:tcPr>
            <w:tcW w:w="1937" w:type="dxa"/>
            <w:noWrap w:val="0"/>
            <w:vAlign w:val="center"/>
          </w:tcPr>
          <w:p w14:paraId="739C2192">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第十八条第二款特殊食品销售环节监督检查要点，除应当包括本办法第十七条规定的内容，还应当包括禁止混放要求落实、标签和说明书核对等情况。</w:t>
            </w:r>
          </w:p>
        </w:tc>
        <w:tc>
          <w:tcPr>
            <w:tcW w:w="575" w:type="dxa"/>
            <w:noWrap w:val="0"/>
            <w:vAlign w:val="center"/>
          </w:tcPr>
          <w:p w14:paraId="7CE651BF">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现场检查</w:t>
            </w:r>
          </w:p>
        </w:tc>
        <w:tc>
          <w:tcPr>
            <w:tcW w:w="1125" w:type="dxa"/>
            <w:noWrap w:val="0"/>
            <w:vAlign w:val="center"/>
          </w:tcPr>
          <w:p w14:paraId="265F88ED">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按本单位</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每年3月底前报经同级司法行政部门备案审查的涉企年度行政检查计划执行</w:t>
            </w:r>
          </w:p>
        </w:tc>
        <w:tc>
          <w:tcPr>
            <w:tcW w:w="2207" w:type="dxa"/>
            <w:noWrap w:val="0"/>
            <w:vAlign w:val="center"/>
          </w:tcPr>
          <w:p w14:paraId="27F7A3CF">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color w:val="auto"/>
                <w:kern w:val="0"/>
                <w:sz w:val="24"/>
                <w:szCs w:val="24"/>
                <w:u w:val="none"/>
                <w:lang w:val="en-US" w:eastAsia="zh-CN" w:bidi="ar"/>
              </w:rPr>
            </w:pPr>
          </w:p>
        </w:tc>
      </w:tr>
      <w:tr w14:paraId="1D178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1A57D2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31</w:t>
            </w:r>
          </w:p>
        </w:tc>
        <w:tc>
          <w:tcPr>
            <w:tcW w:w="1028" w:type="dxa"/>
            <w:noWrap w:val="0"/>
            <w:vAlign w:val="center"/>
          </w:tcPr>
          <w:p w14:paraId="7F3225E2">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对食盐生产、经营的监督检查</w:t>
            </w:r>
          </w:p>
          <w:p w14:paraId="51838B6A">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1338" w:type="dxa"/>
            <w:noWrap w:val="0"/>
            <w:vAlign w:val="center"/>
          </w:tcPr>
          <w:p w14:paraId="3DE850FE">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p w14:paraId="7CE22228">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687" w:type="dxa"/>
            <w:noWrap w:val="0"/>
            <w:vAlign w:val="center"/>
          </w:tcPr>
          <w:p w14:paraId="50485A07">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"1.《食盐专营办法》（2017修订）第四条：国务院盐业主管部门主管全国盐业工作，负责管理全国食盐专营工作。县级以上地方人民政府确定的盐业主管部门负责管理本行政区域的食盐专营工作。</w:t>
            </w:r>
          </w:p>
          <w:p w14:paraId="102B7195">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国务院食品药品监督管理部门负责全国食盐质量安全监督管理。县级以上地方人民政府确定的食盐质量安全监督管理部门负责本行政区域的食盐质量安全监督管理。"</w:t>
            </w:r>
          </w:p>
          <w:p w14:paraId="4FE4D586">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1001" w:type="dxa"/>
            <w:noWrap w:val="0"/>
            <w:vAlign w:val="center"/>
          </w:tcPr>
          <w:p w14:paraId="564241D8">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食品安全监管股</w:t>
            </w:r>
          </w:p>
          <w:p w14:paraId="583F84AF">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62" w:type="dxa"/>
            <w:noWrap w:val="0"/>
            <w:vAlign w:val="center"/>
          </w:tcPr>
          <w:p w14:paraId="52029F7E">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食盐生产、经营</w:t>
            </w:r>
            <w:r>
              <w:rPr>
                <w:rFonts w:hint="eastAsia" w:eastAsia="方正仿宋_GBK" w:cs="Times New Roman"/>
                <w:i w:val="0"/>
                <w:color w:val="000000"/>
                <w:kern w:val="0"/>
                <w:sz w:val="24"/>
                <w:szCs w:val="24"/>
                <w:u w:val="none"/>
                <w:lang w:val="en-US" w:eastAsia="zh-CN" w:bidi="ar"/>
              </w:rPr>
              <w:t>单位</w:t>
            </w:r>
          </w:p>
        </w:tc>
        <w:tc>
          <w:tcPr>
            <w:tcW w:w="1937" w:type="dxa"/>
            <w:noWrap w:val="0"/>
            <w:vAlign w:val="center"/>
          </w:tcPr>
          <w:p w14:paraId="7FB9EF40">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一般检查事项</w:t>
            </w:r>
          </w:p>
        </w:tc>
        <w:tc>
          <w:tcPr>
            <w:tcW w:w="575" w:type="dxa"/>
            <w:noWrap w:val="0"/>
            <w:vAlign w:val="center"/>
          </w:tcPr>
          <w:p w14:paraId="23D96CC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p>
        </w:tc>
        <w:tc>
          <w:tcPr>
            <w:tcW w:w="1125" w:type="dxa"/>
            <w:noWrap w:val="0"/>
            <w:vAlign w:val="center"/>
          </w:tcPr>
          <w:p w14:paraId="252088FC">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按本单位</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每年3月底前报经同级司法行政部门备案审查的涉企年度行政检查计划执行</w:t>
            </w:r>
          </w:p>
        </w:tc>
        <w:tc>
          <w:tcPr>
            <w:tcW w:w="2207" w:type="dxa"/>
            <w:noWrap w:val="0"/>
            <w:vAlign w:val="center"/>
          </w:tcPr>
          <w:p w14:paraId="79B10D48">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color w:val="auto"/>
                <w:kern w:val="0"/>
                <w:sz w:val="24"/>
                <w:szCs w:val="24"/>
                <w:u w:val="none"/>
                <w:lang w:val="en-US" w:eastAsia="zh-CN" w:bidi="ar"/>
              </w:rPr>
            </w:pPr>
          </w:p>
        </w:tc>
      </w:tr>
      <w:tr w14:paraId="3094B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78C5C7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rPr>
            </w:pPr>
          </w:p>
          <w:p w14:paraId="70C5FC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rPr>
            </w:pPr>
          </w:p>
          <w:p w14:paraId="29A46F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rPr>
            </w:pPr>
          </w:p>
          <w:p w14:paraId="6276E6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sz w:val="24"/>
                <w:szCs w:val="24"/>
                <w:lang w:val="en-US" w:eastAsia="zh-CN"/>
              </w:rPr>
              <w:t>32</w:t>
            </w:r>
          </w:p>
        </w:tc>
        <w:tc>
          <w:tcPr>
            <w:tcW w:w="1028" w:type="dxa"/>
            <w:noWrap w:val="0"/>
            <w:vAlign w:val="center"/>
          </w:tcPr>
          <w:p w14:paraId="4974AD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对特种设备生产、经营、使用单位和检验、检测机构的行政检查</w:t>
            </w:r>
          </w:p>
        </w:tc>
        <w:tc>
          <w:tcPr>
            <w:tcW w:w="1338" w:type="dxa"/>
            <w:noWrap w:val="0"/>
            <w:vAlign w:val="center"/>
          </w:tcPr>
          <w:p w14:paraId="193522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A991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b w:val="0"/>
                <w:bCs/>
                <w:i w:val="0"/>
                <w:color w:val="000000"/>
                <w:kern w:val="0"/>
                <w:sz w:val="24"/>
                <w:szCs w:val="24"/>
                <w:u w:val="none"/>
                <w:lang w:val="en-US" w:eastAsia="zh-CN" w:bidi="ar"/>
              </w:rPr>
              <w:t>《中华人民共和国特种设备安全法》</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第五条县级以上地方各级人民政府负责特种设备安全监督管理的部门对本行政区域内特种设备实施安全监督管理。</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 xml:space="preserve">第五十七条第一款   负责特种设备安全监督管理的部门依照本法规定，对特种设备生产、经营、使用单位和检验、检测机构实施监督检查。                                                                                                                                                                                                </w:t>
            </w:r>
            <w:r>
              <w:rPr>
                <w:rStyle w:val="13"/>
                <w:rFonts w:hint="default" w:ascii="Times New Roman" w:hAnsi="Times New Roman" w:eastAsia="方正仿宋_GBK" w:cs="Times New Roman"/>
                <w:b w:val="0"/>
                <w:bCs/>
                <w:sz w:val="24"/>
                <w:szCs w:val="24"/>
                <w:lang w:val="en-US" w:eastAsia="zh-CN" w:bidi="ar"/>
              </w:rPr>
              <w:t>《特种设备安全监督检查办法》</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 xml:space="preserve">第二条 市场监督管理部门对特种设备生产（包括设计、制造、安装、改造、修理）、经营、使用（含充装，下同）单位和检验、检测机构实施监督检查，使用本办法。                                                                                      </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 xml:space="preserve"> 第三条第二款 县级以上市场监督管理部门负责本行政区域内的特种设备安全监督检查工作，依据上级市场监督管理部门部署或者实际工作需要，组织开展监督检查。</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 xml:space="preserve"> 第三条第三款  市场监督管理所依照市场监管法律、法规、规章有关规定以及上级市场监督管理部门确定的权限，承担相关特种设备安全监督检查工作。                                                                                                    </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第七条  市级市场监督管理部门负责制定年度常规监督检查计划，确定辖区内市场监管部门任务分工，并分级负责实施。年度常规监督检查计划应报告同级人民政府。对特种设备生产单位开展的年度常规监督检查计划还应当同时报告省级市场监督管理部门。</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 xml:space="preserve"> 第十条  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第十二条   市场监督管理部门对其许可的特种设备生产、充装单位和检验、检测机构是否持续保持许可条件、依法从事许可活动实施证后监督检查。</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 xml:space="preserve">第十三条   证后监督检查由实施行政许可的市场监督管理部门负责组织实施，或者委托下级市场监督管理部门组织实施。  </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第十八条   市场监督管理部门对其他部门移送、上级交办、投诉、举报等途径和检验、检测、监测等方式发现的特种设备安全违法行为或者事故隐患线索，根据需要可以对特种设备生产、经营、使用单位和检验、检测机构实施监督检查。</w:t>
            </w:r>
            <w:r>
              <w:rPr>
                <w:rStyle w:val="12"/>
                <w:rFonts w:hint="default" w:ascii="Times New Roman" w:hAnsi="Times New Roman" w:eastAsia="方正仿宋_GBK" w:cs="Times New Roman"/>
                <w:b w:val="0"/>
                <w:bCs/>
                <w:sz w:val="24"/>
                <w:szCs w:val="24"/>
                <w:lang w:val="en-US" w:eastAsia="zh-CN" w:bidi="ar"/>
              </w:rPr>
              <w:br w:type="textWrapping"/>
            </w:r>
            <w:r>
              <w:rPr>
                <w:rStyle w:val="12"/>
                <w:rFonts w:hint="default" w:ascii="Times New Roman" w:hAnsi="Times New Roman" w:eastAsia="方正仿宋_GBK" w:cs="Times New Roman"/>
                <w:b w:val="0"/>
                <w:bCs/>
                <w:sz w:val="24"/>
                <w:szCs w:val="24"/>
                <w:lang w:val="en-US" w:eastAsia="zh-CN" w:bidi="ar"/>
              </w:rPr>
              <w:t>第十九条  市场监督管理部门实施监督检查时，应当有二名以上检查人员参加，出示有效的特种设备安全行政执法证件，并说明检查的任务来源、依据、内容、要求等。</w:t>
            </w:r>
          </w:p>
        </w:tc>
        <w:tc>
          <w:tcPr>
            <w:tcW w:w="1001" w:type="dxa"/>
            <w:noWrap w:val="0"/>
            <w:vAlign w:val="center"/>
          </w:tcPr>
          <w:p w14:paraId="1262DF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特种设备监察股、</w:t>
            </w:r>
            <w:r>
              <w:rPr>
                <w:rFonts w:hint="eastAsia" w:eastAsia="方正仿宋_GBK" w:cs="Times New Roman"/>
                <w:i w:val="0"/>
                <w:color w:val="FF0000"/>
                <w:kern w:val="0"/>
                <w:sz w:val="24"/>
                <w:szCs w:val="24"/>
                <w:u w:val="none"/>
                <w:lang w:val="en-US" w:eastAsia="zh-CN" w:bidi="ar"/>
              </w:rPr>
              <w:t>综合行政执法大队</w:t>
            </w:r>
            <w:r>
              <w:rPr>
                <w:rFonts w:hint="eastAsia" w:eastAsia="方正仿宋_GBK" w:cs="Times New Roman"/>
                <w:i w:val="0"/>
                <w:color w:val="000000"/>
                <w:kern w:val="0"/>
                <w:sz w:val="24"/>
                <w:szCs w:val="24"/>
                <w:u w:val="none"/>
                <w:lang w:val="en-US" w:eastAsia="zh-CN" w:bidi="ar"/>
              </w:rPr>
              <w:t>、各</w:t>
            </w:r>
            <w:r>
              <w:rPr>
                <w:rFonts w:hint="default" w:ascii="Times New Roman" w:hAnsi="Times New Roman" w:eastAsia="方正仿宋_GBK" w:cs="Times New Roman"/>
                <w:i w:val="0"/>
                <w:color w:val="000000"/>
                <w:kern w:val="0"/>
                <w:sz w:val="24"/>
                <w:szCs w:val="24"/>
                <w:u w:val="none"/>
                <w:lang w:val="en-US" w:eastAsia="zh-CN" w:bidi="ar"/>
              </w:rPr>
              <w:t>市场监督管理所</w:t>
            </w:r>
          </w:p>
        </w:tc>
        <w:tc>
          <w:tcPr>
            <w:tcW w:w="562" w:type="dxa"/>
            <w:noWrap w:val="0"/>
            <w:vAlign w:val="center"/>
          </w:tcPr>
          <w:p w14:paraId="3E5A22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特种设备生产、经营、使用单位和检验、检测机构</w:t>
            </w:r>
          </w:p>
        </w:tc>
        <w:tc>
          <w:tcPr>
            <w:tcW w:w="1937" w:type="dxa"/>
            <w:noWrap w:val="0"/>
            <w:vAlign w:val="center"/>
          </w:tcPr>
          <w:p w14:paraId="587615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《特种设备生产单位常规监督检查项目表》、《特种设备使用单位常规监督检查项目表》、《特种设备检验、检测机构专项监督检查项目表》、  《特种设备生产和充装单位许可规则》、《特种设备检验机构核准规则》、《特种设备检测机构核准规则》以及特种设备相关的技术规范要求</w:t>
            </w:r>
          </w:p>
        </w:tc>
        <w:tc>
          <w:tcPr>
            <w:tcW w:w="575" w:type="dxa"/>
            <w:noWrap w:val="0"/>
            <w:vAlign w:val="center"/>
          </w:tcPr>
          <w:p w14:paraId="6B6F0B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非</w:t>
            </w: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0E4492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按本单位每年3月底前报送经同级司法行政部门备案检查的涉企年度行政检查计划执行</w:t>
            </w:r>
          </w:p>
        </w:tc>
        <w:tc>
          <w:tcPr>
            <w:tcW w:w="2207" w:type="dxa"/>
            <w:noWrap w:val="0"/>
            <w:vAlign w:val="center"/>
          </w:tcPr>
          <w:p w14:paraId="60B9509D">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涉企行政检查以属地为原则，有重大影响或者跨县级区域的，由市级市场监管部门负责，有重大影响或者跨市级区域性的，由省级市场监管部门或者省级市场监管部门委托下级市场监管部门负责。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 xml:space="preserve">年度常规监督检查计划由市级市场监督管理部门负责制定，确定辖区内市场监管部门任务分工，并分级负责实施。年度常规监督检查计划应报告同级人民政府。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省级市场监管部门负责制定证后监督抽查计划和实施。省级市场监管部门委托市级市场监管部门负责的许可，市级市场监管部门负责制定证后监督抽查计划和实施，但不得与省级部门重复抽查。</w:t>
            </w:r>
          </w:p>
        </w:tc>
      </w:tr>
      <w:tr w14:paraId="458F0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26F859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eastAsia="zh-CN"/>
              </w:rPr>
            </w:pPr>
          </w:p>
          <w:p w14:paraId="659657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eastAsia="zh-CN"/>
              </w:rPr>
            </w:pPr>
          </w:p>
          <w:p w14:paraId="7C116C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eastAsia="zh-CN"/>
              </w:rPr>
            </w:pPr>
          </w:p>
          <w:p w14:paraId="7A35D0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eastAsia="zh-CN"/>
              </w:rPr>
            </w:pPr>
          </w:p>
          <w:p w14:paraId="334039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eastAsia="zh-CN"/>
              </w:rPr>
            </w:pPr>
          </w:p>
          <w:p w14:paraId="611BBC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sz w:val="24"/>
                <w:szCs w:val="24"/>
                <w:lang w:val="en-US" w:eastAsia="zh-CN"/>
              </w:rPr>
              <w:t>33</w:t>
            </w:r>
          </w:p>
        </w:tc>
        <w:tc>
          <w:tcPr>
            <w:tcW w:w="1028" w:type="dxa"/>
            <w:noWrap w:val="0"/>
            <w:vAlign w:val="center"/>
          </w:tcPr>
          <w:p w14:paraId="3E5B6A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对特种设备检验、检测机构的检验、检测结果和鉴定结论的行政检查</w:t>
            </w:r>
          </w:p>
        </w:tc>
        <w:tc>
          <w:tcPr>
            <w:tcW w:w="1338" w:type="dxa"/>
            <w:noWrap w:val="0"/>
            <w:vAlign w:val="center"/>
          </w:tcPr>
          <w:p w14:paraId="27B58F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DCD2585">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b w:val="0"/>
                <w:bCs/>
                <w:i w:val="0"/>
                <w:color w:val="000000"/>
                <w:kern w:val="0"/>
                <w:sz w:val="24"/>
                <w:szCs w:val="24"/>
                <w:u w:val="none"/>
                <w:lang w:val="en-US" w:eastAsia="zh-CN" w:bidi="ar"/>
              </w:rPr>
              <w:t>《中华人民共和国特种设备安全法》</w:t>
            </w:r>
            <w:r>
              <w:rPr>
                <w:rFonts w:hint="default" w:ascii="Times New Roman" w:hAnsi="Times New Roman" w:eastAsia="方正仿宋_GBK" w:cs="Times New Roman"/>
                <w:b w:val="0"/>
                <w:bCs/>
                <w:i w:val="0"/>
                <w:color w:val="000000"/>
                <w:kern w:val="0"/>
                <w:sz w:val="24"/>
                <w:szCs w:val="24"/>
                <w:u w:val="none"/>
                <w:lang w:val="en-US" w:eastAsia="zh-CN" w:bidi="ar"/>
              </w:rPr>
              <w:br w:type="textWrapping"/>
            </w:r>
            <w:r>
              <w:rPr>
                <w:rFonts w:hint="default" w:ascii="Times New Roman" w:hAnsi="Times New Roman" w:eastAsia="方正仿宋_GBK" w:cs="Times New Roman"/>
                <w:b w:val="0"/>
                <w:bCs/>
                <w:i w:val="0"/>
                <w:color w:val="000000"/>
                <w:kern w:val="0"/>
                <w:sz w:val="24"/>
                <w:szCs w:val="24"/>
                <w:u w:val="none"/>
                <w:lang w:val="en-US" w:eastAsia="zh-CN" w:bidi="ar"/>
              </w:rPr>
              <w:t xml:space="preserve">第五条   县级以上地方各级人民政府负责特种设备安全监督管理的部门对本行政区域内特种设备实施安全监督管理。 </w:t>
            </w:r>
            <w:r>
              <w:rPr>
                <w:rFonts w:hint="default" w:ascii="Times New Roman" w:hAnsi="Times New Roman" w:eastAsia="方正仿宋_GBK" w:cs="Times New Roman"/>
                <w:b w:val="0"/>
                <w:bCs/>
                <w:i w:val="0"/>
                <w:color w:val="000000"/>
                <w:kern w:val="0"/>
                <w:sz w:val="24"/>
                <w:szCs w:val="24"/>
                <w:u w:val="none"/>
                <w:lang w:val="en-US" w:eastAsia="zh-CN" w:bidi="ar"/>
              </w:rPr>
              <w:br w:type="textWrapping"/>
            </w:r>
            <w:r>
              <w:rPr>
                <w:rFonts w:hint="default" w:ascii="Times New Roman" w:hAnsi="Times New Roman" w:eastAsia="方正仿宋_GBK" w:cs="Times New Roman"/>
                <w:b w:val="0"/>
                <w:bCs/>
                <w:i w:val="0"/>
                <w:color w:val="000000"/>
                <w:kern w:val="0"/>
                <w:sz w:val="24"/>
                <w:szCs w:val="24"/>
                <w:u w:val="none"/>
                <w:lang w:val="en-US" w:eastAsia="zh-CN" w:bidi="ar"/>
              </w:rPr>
              <w:t>第五十三条第三款　负责特种设备安全监督管理的部门应当组织对特种设备检验、检测机构的检验、检测结果和鉴定结论进行监督抽查，但应当防止重复抽查。监督抽查结果应当向社会公布。</w:t>
            </w:r>
            <w:r>
              <w:rPr>
                <w:rFonts w:hint="default" w:ascii="Times New Roman" w:hAnsi="Times New Roman" w:eastAsia="方正仿宋_GBK" w:cs="Times New Roman"/>
                <w:b w:val="0"/>
                <w:bCs/>
                <w:i w:val="0"/>
                <w:color w:val="000000"/>
                <w:kern w:val="0"/>
                <w:sz w:val="24"/>
                <w:szCs w:val="24"/>
                <w:u w:val="none"/>
                <w:lang w:val="en-US" w:eastAsia="zh-CN" w:bidi="ar"/>
              </w:rPr>
              <w:br w:type="textWrapping"/>
            </w:r>
            <w:r>
              <w:rPr>
                <w:rFonts w:hint="default" w:ascii="Times New Roman" w:hAnsi="Times New Roman" w:eastAsia="方正仿宋_GBK" w:cs="Times New Roman"/>
                <w:b w:val="0"/>
                <w:bCs/>
                <w:i w:val="0"/>
                <w:color w:val="000000"/>
                <w:kern w:val="0"/>
                <w:sz w:val="24"/>
                <w:szCs w:val="24"/>
                <w:u w:val="none"/>
                <w:lang w:val="en-US" w:eastAsia="zh-CN" w:bidi="ar"/>
              </w:rPr>
              <w:t>第五十七条第一款   负责特种设备安全监督管理的部门依照本法规定，对特种设备生产、经营、使用单位和检验、检测机构实施监督检查。</w:t>
            </w:r>
            <w:r>
              <w:rPr>
                <w:rFonts w:hint="default" w:ascii="Times New Roman" w:hAnsi="Times New Roman" w:eastAsia="方正仿宋_GBK" w:cs="Times New Roman"/>
                <w:b w:val="0"/>
                <w:bCs/>
                <w:i w:val="0"/>
                <w:color w:val="000000"/>
                <w:kern w:val="0"/>
                <w:sz w:val="24"/>
                <w:szCs w:val="24"/>
                <w:u w:val="none"/>
                <w:lang w:val="en-US" w:eastAsia="zh-CN" w:bidi="ar"/>
              </w:rPr>
              <w:br w:type="textWrapping"/>
            </w:r>
            <w:r>
              <w:rPr>
                <w:rFonts w:hint="default" w:ascii="Times New Roman" w:hAnsi="Times New Roman" w:eastAsia="方正仿宋_GBK" w:cs="Times New Roman"/>
                <w:b w:val="0"/>
                <w:bCs/>
                <w:i w:val="0"/>
                <w:color w:val="000000"/>
                <w:kern w:val="0"/>
                <w:sz w:val="24"/>
                <w:szCs w:val="24"/>
                <w:u w:val="none"/>
                <w:lang w:val="en-US" w:eastAsia="zh-CN" w:bidi="ar"/>
              </w:rPr>
              <w:t>《特种设备安全监督检查办法》</w:t>
            </w:r>
            <w:r>
              <w:rPr>
                <w:rFonts w:hint="default" w:ascii="Times New Roman" w:hAnsi="Times New Roman" w:eastAsia="方正仿宋_GBK" w:cs="Times New Roman"/>
                <w:b w:val="0"/>
                <w:bCs/>
                <w:i w:val="0"/>
                <w:color w:val="000000"/>
                <w:kern w:val="0"/>
                <w:sz w:val="24"/>
                <w:szCs w:val="24"/>
                <w:u w:val="none"/>
                <w:lang w:val="en-US" w:eastAsia="zh-CN" w:bidi="ar"/>
              </w:rPr>
              <w:br w:type="textWrapping"/>
            </w:r>
            <w:r>
              <w:rPr>
                <w:rFonts w:hint="default" w:ascii="Times New Roman" w:hAnsi="Times New Roman" w:eastAsia="方正仿宋_GBK" w:cs="Times New Roman"/>
                <w:b w:val="0"/>
                <w:bCs/>
                <w:i w:val="0"/>
                <w:color w:val="000000"/>
                <w:kern w:val="0"/>
                <w:sz w:val="24"/>
                <w:szCs w:val="24"/>
                <w:u w:val="none"/>
                <w:lang w:val="en-US" w:eastAsia="zh-CN" w:bidi="ar"/>
              </w:rPr>
              <w:t>第十八条   市场监督管理部门对其他部门移送、上级交办、投诉、举报等途径和检验、检测、监测等方式发现的特种设备安全违法行为或者事故隐患线索，根据需要可以对特种设备生产、经营、使用单位和检验、检测机构实施监督检查。</w:t>
            </w:r>
          </w:p>
        </w:tc>
        <w:tc>
          <w:tcPr>
            <w:tcW w:w="1001" w:type="dxa"/>
            <w:noWrap w:val="0"/>
            <w:vAlign w:val="center"/>
          </w:tcPr>
          <w:p w14:paraId="215E5C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特种设备监察股、</w:t>
            </w:r>
            <w:r>
              <w:rPr>
                <w:rFonts w:hint="eastAsia" w:eastAsia="方正仿宋_GBK" w:cs="Times New Roman"/>
                <w:i w:val="0"/>
                <w:color w:val="FF0000"/>
                <w:kern w:val="0"/>
                <w:sz w:val="24"/>
                <w:szCs w:val="24"/>
                <w:u w:val="none"/>
                <w:lang w:val="en-US" w:eastAsia="zh-CN" w:bidi="ar"/>
              </w:rPr>
              <w:t>综合行政执法大队</w:t>
            </w:r>
            <w:r>
              <w:rPr>
                <w:rFonts w:hint="eastAsia" w:eastAsia="方正仿宋_GBK" w:cs="Times New Roman"/>
                <w:i w:val="0"/>
                <w:color w:val="000000"/>
                <w:kern w:val="0"/>
                <w:sz w:val="24"/>
                <w:szCs w:val="24"/>
                <w:u w:val="none"/>
                <w:lang w:val="en-US" w:eastAsia="zh-CN" w:bidi="ar"/>
              </w:rPr>
              <w:t>、各</w:t>
            </w:r>
            <w:r>
              <w:rPr>
                <w:rFonts w:hint="default" w:ascii="Times New Roman" w:hAnsi="Times New Roman" w:eastAsia="方正仿宋_GBK" w:cs="Times New Roman"/>
                <w:i w:val="0"/>
                <w:color w:val="000000"/>
                <w:kern w:val="0"/>
                <w:sz w:val="24"/>
                <w:szCs w:val="24"/>
                <w:u w:val="none"/>
                <w:lang w:val="en-US" w:eastAsia="zh-CN" w:bidi="ar"/>
              </w:rPr>
              <w:t>市场监督管理所</w:t>
            </w:r>
          </w:p>
        </w:tc>
        <w:tc>
          <w:tcPr>
            <w:tcW w:w="562" w:type="dxa"/>
            <w:noWrap w:val="0"/>
            <w:vAlign w:val="center"/>
          </w:tcPr>
          <w:p w14:paraId="63B594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特种设备检验、检测机构</w:t>
            </w:r>
          </w:p>
        </w:tc>
        <w:tc>
          <w:tcPr>
            <w:tcW w:w="1937" w:type="dxa"/>
            <w:noWrap w:val="0"/>
            <w:vAlign w:val="center"/>
          </w:tcPr>
          <w:p w14:paraId="5662B1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《特种设备检验、检测机构专项监督检查项目表》、《特种设备检验机构核准规则》、《特种设备检测机构核准规则》以及特种设备相关的技术规范要求</w:t>
            </w:r>
          </w:p>
        </w:tc>
        <w:tc>
          <w:tcPr>
            <w:tcW w:w="575" w:type="dxa"/>
            <w:noWrap w:val="0"/>
            <w:vAlign w:val="center"/>
          </w:tcPr>
          <w:p w14:paraId="458B96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非</w:t>
            </w:r>
            <w:r>
              <w:rPr>
                <w:rFonts w:hint="eastAsia" w:eastAsia="方正仿宋_GBK" w:cs="Times New Roman"/>
                <w:i w:val="0"/>
                <w:color w:val="000000"/>
                <w:kern w:val="0"/>
                <w:sz w:val="24"/>
                <w:szCs w:val="24"/>
                <w:u w:val="none"/>
                <w:lang w:val="en-US" w:eastAsia="zh-CN" w:bidi="ar"/>
              </w:rPr>
              <w:t>现场检查</w:t>
            </w:r>
            <w:r>
              <w:rPr>
                <w:rFonts w:hint="default" w:ascii="Times New Roman" w:hAnsi="Times New Roman" w:eastAsia="方正仿宋_GBK" w:cs="Times New Roman"/>
                <w:i w:val="0"/>
                <w:color w:val="000000"/>
                <w:kern w:val="0"/>
                <w:sz w:val="24"/>
                <w:szCs w:val="24"/>
                <w:u w:val="none"/>
                <w:lang w:val="en-US" w:eastAsia="zh-CN" w:bidi="ar"/>
              </w:rPr>
              <w:t>相结合</w:t>
            </w:r>
          </w:p>
        </w:tc>
        <w:tc>
          <w:tcPr>
            <w:tcW w:w="1125" w:type="dxa"/>
            <w:noWrap w:val="0"/>
            <w:vAlign w:val="center"/>
          </w:tcPr>
          <w:p w14:paraId="174C86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按本单位每年3月底前报送经同级司法行政部门备案检查的涉企年度行政检查计划执行</w:t>
            </w:r>
          </w:p>
        </w:tc>
        <w:tc>
          <w:tcPr>
            <w:tcW w:w="2207" w:type="dxa"/>
            <w:noWrap w:val="0"/>
            <w:vAlign w:val="center"/>
          </w:tcPr>
          <w:p w14:paraId="06F69E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涉企行政检查以属地为原则，有重大影响或者跨县级区域的，由市级市场监管部门负责，有重大影响或者跨市级区域性的，由省级市场监管部门或者省级市场监管部门委托下级市场监管部门负责。</w:t>
            </w:r>
          </w:p>
        </w:tc>
      </w:tr>
      <w:tr w14:paraId="5B222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4AC0D1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34</w:t>
            </w:r>
          </w:p>
          <w:p w14:paraId="335FE5D7">
            <w:pPr>
              <w:pStyle w:val="7"/>
              <w:keepNext w:val="0"/>
              <w:keepLines w:val="0"/>
              <w:pageBreakBefore w:val="0"/>
              <w:kinsoku/>
              <w:wordWrap/>
              <w:overflowPunct/>
              <w:topLinePunct w:val="0"/>
              <w:bidi w:val="0"/>
              <w:spacing w:line="240" w:lineRule="exact"/>
              <w:rPr>
                <w:rFonts w:hint="default" w:ascii="Times New Roman" w:hAnsi="Times New Roman" w:eastAsia="方正仿宋_GBK" w:cs="Times New Roman"/>
                <w:sz w:val="24"/>
                <w:szCs w:val="24"/>
                <w:lang w:val="en" w:eastAsia="zh-CN"/>
              </w:rPr>
            </w:pPr>
          </w:p>
          <w:p w14:paraId="2A7B8A11">
            <w:pPr>
              <w:pStyle w:val="7"/>
              <w:keepNext w:val="0"/>
              <w:keepLines w:val="0"/>
              <w:pageBreakBefore w:val="0"/>
              <w:kinsoku/>
              <w:wordWrap/>
              <w:overflowPunct/>
              <w:topLinePunct w:val="0"/>
              <w:bidi w:val="0"/>
              <w:spacing w:line="240" w:lineRule="exact"/>
              <w:rPr>
                <w:rFonts w:hint="default" w:ascii="Times New Roman" w:hAnsi="Times New Roman" w:eastAsia="方正仿宋_GBK" w:cs="Times New Roman"/>
                <w:sz w:val="24"/>
                <w:szCs w:val="24"/>
                <w:lang w:val="en" w:eastAsia="zh-CN"/>
              </w:rPr>
            </w:pPr>
          </w:p>
          <w:p w14:paraId="4BE6F2DC">
            <w:pPr>
              <w:pStyle w:val="7"/>
              <w:keepNext w:val="0"/>
              <w:keepLines w:val="0"/>
              <w:pageBreakBefore w:val="0"/>
              <w:kinsoku/>
              <w:wordWrap/>
              <w:overflowPunct/>
              <w:topLinePunct w:val="0"/>
              <w:bidi w:val="0"/>
              <w:spacing w:line="240" w:lineRule="exact"/>
              <w:rPr>
                <w:rFonts w:hint="default" w:ascii="Times New Roman" w:hAnsi="Times New Roman" w:eastAsia="方正仿宋_GBK" w:cs="Times New Roman"/>
                <w:sz w:val="24"/>
                <w:szCs w:val="24"/>
                <w:lang w:val="en" w:eastAsia="zh-CN"/>
              </w:rPr>
            </w:pPr>
          </w:p>
        </w:tc>
        <w:tc>
          <w:tcPr>
            <w:tcW w:w="1028" w:type="dxa"/>
            <w:noWrap w:val="0"/>
            <w:vAlign w:val="center"/>
          </w:tcPr>
          <w:p w14:paraId="15248496">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在用计量器具监督检查</w:t>
            </w:r>
          </w:p>
        </w:tc>
        <w:tc>
          <w:tcPr>
            <w:tcW w:w="1338" w:type="dxa"/>
            <w:noWrap w:val="0"/>
            <w:vAlign w:val="center"/>
          </w:tcPr>
          <w:p w14:paraId="08AD020D">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1958C89D">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《计量法》第十八条</w:t>
            </w:r>
          </w:p>
          <w:p w14:paraId="010E6E8F">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《集贸市场计量监督管理办法》</w:t>
            </w:r>
            <w:r>
              <w:rPr>
                <w:rFonts w:hint="default" w:ascii="Times New Roman" w:hAnsi="Times New Roman" w:eastAsia="方正仿宋_GBK" w:cs="Times New Roman"/>
                <w:color w:val="auto"/>
                <w:sz w:val="24"/>
                <w:szCs w:val="24"/>
                <w:lang w:eastAsia="zh-CN"/>
              </w:rPr>
              <w:t>第三条、</w:t>
            </w:r>
            <w:r>
              <w:rPr>
                <w:rFonts w:hint="default" w:ascii="Times New Roman" w:hAnsi="Times New Roman" w:eastAsia="方正仿宋_GBK" w:cs="Times New Roman"/>
                <w:color w:val="auto"/>
                <w:sz w:val="24"/>
                <w:szCs w:val="24"/>
              </w:rPr>
              <w:t>第十一条</w:t>
            </w:r>
          </w:p>
          <w:p w14:paraId="59BB67CB">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《加油站计量监督管理办法》第</w:t>
            </w:r>
            <w:r>
              <w:rPr>
                <w:rFonts w:hint="default" w:ascii="Times New Roman" w:hAnsi="Times New Roman" w:eastAsia="方正仿宋_GBK" w:cs="Times New Roman"/>
                <w:color w:val="auto"/>
                <w:sz w:val="24"/>
                <w:szCs w:val="24"/>
                <w:lang w:eastAsia="zh-CN"/>
              </w:rPr>
              <w:t>三条、第</w:t>
            </w:r>
            <w:r>
              <w:rPr>
                <w:rFonts w:hint="default" w:ascii="Times New Roman" w:hAnsi="Times New Roman" w:eastAsia="方正仿宋_GBK" w:cs="Times New Roman"/>
                <w:color w:val="auto"/>
                <w:sz w:val="24"/>
                <w:szCs w:val="24"/>
              </w:rPr>
              <w:t>六条</w:t>
            </w:r>
          </w:p>
          <w:p w14:paraId="2ACAB5FD">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b w:val="0"/>
                <w:bCs/>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《眼镜制配计量监督管理办法》第</w:t>
            </w:r>
            <w:r>
              <w:rPr>
                <w:rFonts w:hint="default" w:ascii="Times New Roman" w:hAnsi="Times New Roman" w:eastAsia="方正仿宋_GBK" w:cs="Times New Roman"/>
                <w:color w:val="auto"/>
                <w:sz w:val="24"/>
                <w:szCs w:val="24"/>
                <w:lang w:eastAsia="zh-CN"/>
              </w:rPr>
              <w:t>三条、第</w:t>
            </w:r>
            <w:r>
              <w:rPr>
                <w:rFonts w:hint="default" w:ascii="Times New Roman" w:hAnsi="Times New Roman" w:eastAsia="方正仿宋_GBK" w:cs="Times New Roman"/>
                <w:color w:val="auto"/>
                <w:sz w:val="24"/>
                <w:szCs w:val="24"/>
              </w:rPr>
              <w:t>七条</w:t>
            </w:r>
          </w:p>
        </w:tc>
        <w:tc>
          <w:tcPr>
            <w:tcW w:w="1001" w:type="dxa"/>
            <w:noWrap w:val="0"/>
            <w:vAlign w:val="center"/>
          </w:tcPr>
          <w:p w14:paraId="394B86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24CE67B7">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粮食购销领域、加油站、眼镜制配场所、集贸市场等在用强检计量器具使用单位</w:t>
            </w:r>
          </w:p>
        </w:tc>
        <w:tc>
          <w:tcPr>
            <w:tcW w:w="1937" w:type="dxa"/>
            <w:noWrap w:val="0"/>
            <w:vAlign w:val="center"/>
          </w:tcPr>
          <w:p w14:paraId="09F8E085">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检查在用强检计量器具使用单位是否有完善的计量管理制度；是否配备专（兼）职计量人员；是否按照规定将其使用的强制检定工作计量器具登记造册，报当地市场监管部门备案，并向其指定的计量检定机构申请周期检定；是否存在使用未经检定、超过检定周期或检定不合格的计量器具；是否存在使用以欺骗消费者为目的的计量器具或者破坏计量器具准确度、伪造数据；是否存在使用未经型式批准的计量具。</w:t>
            </w:r>
          </w:p>
        </w:tc>
        <w:tc>
          <w:tcPr>
            <w:tcW w:w="575" w:type="dxa"/>
            <w:noWrap w:val="0"/>
            <w:vAlign w:val="center"/>
          </w:tcPr>
          <w:p w14:paraId="16ECD535">
            <w:pPr>
              <w:keepNext w:val="0"/>
              <w:keepLines w:val="0"/>
              <w:pageBreakBefore w:val="0"/>
              <w:kinsoku/>
              <w:wordWrap/>
              <w:overflowPunct/>
              <w:topLinePunct w:val="0"/>
              <w:autoSpaceDE w:val="0"/>
              <w:autoSpaceDN w:val="0"/>
              <w:bidi w:val="0"/>
              <w:adjustRightInd w:val="0"/>
              <w:snapToGrid/>
              <w:spacing w:line="240" w:lineRule="exact"/>
              <w:jc w:val="left"/>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现场检查、</w:t>
            </w:r>
            <w:r>
              <w:rPr>
                <w:rFonts w:hint="eastAsia" w:eastAsia="方正仿宋_GBK" w:cs="Times New Roman"/>
                <w:sz w:val="24"/>
                <w:szCs w:val="24"/>
                <w:lang w:eastAsia="zh-CN"/>
              </w:rPr>
              <w:t>非现场检查相结合</w:t>
            </w:r>
          </w:p>
        </w:tc>
        <w:tc>
          <w:tcPr>
            <w:tcW w:w="1125" w:type="dxa"/>
            <w:noWrap w:val="0"/>
            <w:vAlign w:val="center"/>
          </w:tcPr>
          <w:p w14:paraId="7718465E">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3E3EC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lang w:eastAsia="zh-CN"/>
              </w:rPr>
              <w:t>按年度抽查计划执行</w:t>
            </w:r>
          </w:p>
        </w:tc>
      </w:tr>
      <w:tr w14:paraId="05181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4E688A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sz w:val="24"/>
                <w:szCs w:val="24"/>
                <w:lang w:val="en-US" w:eastAsia="zh-CN"/>
              </w:rPr>
            </w:pPr>
            <w:r>
              <w:rPr>
                <w:rFonts w:hint="eastAsia" w:eastAsia="方正仿宋_GBK" w:cs="Times New Roman"/>
                <w:color w:val="auto"/>
                <w:sz w:val="24"/>
                <w:szCs w:val="24"/>
                <w:lang w:val="en-US" w:eastAsia="zh-CN"/>
              </w:rPr>
              <w:t>35</w:t>
            </w:r>
          </w:p>
        </w:tc>
        <w:tc>
          <w:tcPr>
            <w:tcW w:w="1028" w:type="dxa"/>
            <w:noWrap w:val="0"/>
            <w:vAlign w:val="center"/>
          </w:tcPr>
          <w:p w14:paraId="327CBEA6">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法定计量检定机构专项监督检查</w:t>
            </w:r>
          </w:p>
        </w:tc>
        <w:tc>
          <w:tcPr>
            <w:tcW w:w="1338" w:type="dxa"/>
            <w:noWrap w:val="0"/>
            <w:vAlign w:val="center"/>
          </w:tcPr>
          <w:p w14:paraId="326903C7">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12E9D2ED">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《计量法》第十八条</w:t>
            </w:r>
          </w:p>
          <w:p w14:paraId="0106340D">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《计量法实施细则》第二十八条</w:t>
            </w:r>
          </w:p>
          <w:p w14:paraId="7699A475">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pacing w:val="-6"/>
                <w:sz w:val="24"/>
                <w:szCs w:val="24"/>
              </w:rPr>
            </w:pPr>
            <w:r>
              <w:rPr>
                <w:rFonts w:hint="default" w:ascii="Times New Roman" w:hAnsi="Times New Roman" w:eastAsia="方正仿宋_GBK" w:cs="Times New Roman"/>
                <w:color w:val="auto"/>
                <w:spacing w:val="-6"/>
                <w:sz w:val="24"/>
                <w:szCs w:val="24"/>
              </w:rPr>
              <w:t>《法定计量检定机构监督管理办法》</w:t>
            </w:r>
            <w:r>
              <w:rPr>
                <w:rFonts w:hint="default" w:ascii="Times New Roman" w:hAnsi="Times New Roman" w:eastAsia="方正仿宋_GBK" w:cs="Times New Roman"/>
                <w:color w:val="auto"/>
                <w:spacing w:val="-6"/>
                <w:sz w:val="24"/>
                <w:szCs w:val="24"/>
                <w:lang w:eastAsia="zh-CN"/>
              </w:rPr>
              <w:t>第四条</w:t>
            </w:r>
            <w:r>
              <w:rPr>
                <w:rFonts w:hint="default" w:ascii="Times New Roman" w:hAnsi="Times New Roman" w:eastAsia="方正仿宋_GBK" w:cs="Times New Roman"/>
                <w:color w:val="auto"/>
                <w:spacing w:val="-6"/>
                <w:sz w:val="24"/>
                <w:szCs w:val="24"/>
              </w:rPr>
              <w:t>、十</w:t>
            </w:r>
            <w:r>
              <w:rPr>
                <w:rFonts w:hint="default" w:ascii="Times New Roman" w:hAnsi="Times New Roman" w:eastAsia="方正仿宋_GBK" w:cs="Times New Roman"/>
                <w:color w:val="auto"/>
                <w:spacing w:val="-6"/>
                <w:sz w:val="24"/>
                <w:szCs w:val="24"/>
                <w:lang w:eastAsia="zh-CN"/>
              </w:rPr>
              <w:t>九</w:t>
            </w:r>
            <w:r>
              <w:rPr>
                <w:rFonts w:hint="default" w:ascii="Times New Roman" w:hAnsi="Times New Roman" w:eastAsia="方正仿宋_GBK" w:cs="Times New Roman"/>
                <w:color w:val="auto"/>
                <w:spacing w:val="-6"/>
                <w:sz w:val="24"/>
                <w:szCs w:val="24"/>
              </w:rPr>
              <w:t>条</w:t>
            </w:r>
          </w:p>
          <w:p w14:paraId="14862460">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b w:val="0"/>
                <w:bCs/>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《专业计量站管理办法》第十</w:t>
            </w:r>
            <w:r>
              <w:rPr>
                <w:rFonts w:hint="default" w:ascii="Times New Roman" w:hAnsi="Times New Roman" w:eastAsia="方正仿宋_GBK" w:cs="Times New Roman"/>
                <w:color w:val="auto"/>
                <w:sz w:val="24"/>
                <w:szCs w:val="24"/>
                <w:lang w:eastAsia="zh-CN"/>
              </w:rPr>
              <w:t>七</w:t>
            </w:r>
            <w:r>
              <w:rPr>
                <w:rFonts w:hint="default" w:ascii="Times New Roman" w:hAnsi="Times New Roman" w:eastAsia="方正仿宋_GBK" w:cs="Times New Roman"/>
                <w:color w:val="auto"/>
                <w:sz w:val="24"/>
                <w:szCs w:val="24"/>
              </w:rPr>
              <w:t>条</w:t>
            </w:r>
          </w:p>
        </w:tc>
        <w:tc>
          <w:tcPr>
            <w:tcW w:w="1001" w:type="dxa"/>
            <w:noWrap w:val="0"/>
            <w:vAlign w:val="center"/>
          </w:tcPr>
          <w:p w14:paraId="3D5854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04A9F072">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法定计量检定机构</w:t>
            </w:r>
            <w:r>
              <w:rPr>
                <w:rFonts w:hint="default" w:ascii="Times New Roman" w:hAnsi="Times New Roman" w:eastAsia="方正仿宋_GBK" w:cs="Times New Roman"/>
                <w:color w:val="auto"/>
                <w:sz w:val="24"/>
                <w:szCs w:val="24"/>
                <w:lang w:eastAsia="zh-CN"/>
              </w:rPr>
              <w:t>（含计量授权检定机构）</w:t>
            </w:r>
          </w:p>
        </w:tc>
        <w:tc>
          <w:tcPr>
            <w:tcW w:w="1937" w:type="dxa"/>
            <w:noWrap w:val="0"/>
            <w:vAlign w:val="center"/>
          </w:tcPr>
          <w:p w14:paraId="6F12C1A2">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rPr>
              <w:t>对法定计量检定机构（含计量授权检定机构）的人员情况、标准情况、机构管理情况及工作运行情况开展现场监督检查。</w:t>
            </w:r>
          </w:p>
        </w:tc>
        <w:tc>
          <w:tcPr>
            <w:tcW w:w="575" w:type="dxa"/>
            <w:noWrap w:val="0"/>
            <w:vAlign w:val="center"/>
          </w:tcPr>
          <w:p w14:paraId="36899D7B">
            <w:pPr>
              <w:keepNext w:val="0"/>
              <w:keepLines w:val="0"/>
              <w:pageBreakBefore w:val="0"/>
              <w:kinsoku/>
              <w:wordWrap/>
              <w:overflowPunct/>
              <w:topLinePunct w:val="0"/>
              <w:bidi w:val="0"/>
              <w:snapToGrid/>
              <w:spacing w:line="240" w:lineRule="exact"/>
              <w:jc w:val="left"/>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现场检查、</w:t>
            </w:r>
            <w:r>
              <w:rPr>
                <w:rFonts w:hint="eastAsia" w:eastAsia="方正仿宋_GBK" w:cs="Times New Roman"/>
                <w:sz w:val="24"/>
                <w:szCs w:val="24"/>
                <w:lang w:eastAsia="zh-CN"/>
              </w:rPr>
              <w:t>非现场检查相结合</w:t>
            </w:r>
          </w:p>
        </w:tc>
        <w:tc>
          <w:tcPr>
            <w:tcW w:w="1125" w:type="dxa"/>
            <w:noWrap w:val="0"/>
            <w:vAlign w:val="center"/>
          </w:tcPr>
          <w:p w14:paraId="46517428">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870B4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2742B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1DFDEB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36</w:t>
            </w:r>
          </w:p>
        </w:tc>
        <w:tc>
          <w:tcPr>
            <w:tcW w:w="1028" w:type="dxa"/>
            <w:noWrap w:val="0"/>
            <w:vAlign w:val="center"/>
          </w:tcPr>
          <w:p w14:paraId="6A229969">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计量单位使用情况专项监督检查</w:t>
            </w:r>
          </w:p>
        </w:tc>
        <w:tc>
          <w:tcPr>
            <w:tcW w:w="1338" w:type="dxa"/>
            <w:noWrap w:val="0"/>
            <w:vAlign w:val="center"/>
          </w:tcPr>
          <w:p w14:paraId="45E6171E">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color w:val="auto"/>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0B240B22">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《计量法》第十八条</w:t>
            </w:r>
          </w:p>
          <w:p w14:paraId="0B4EF586">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《全面推行我国法定计量单位的意见》</w:t>
            </w:r>
          </w:p>
          <w:p w14:paraId="1555430B">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非法定计量单位限制使用管理办法</w:t>
            </w:r>
            <w:r>
              <w:rPr>
                <w:rFonts w:hint="default" w:ascii="Times New Roman" w:hAnsi="Times New Roman" w:eastAsia="方正仿宋_GBK" w:cs="Times New Roman"/>
                <w:color w:val="auto"/>
                <w:sz w:val="24"/>
                <w:szCs w:val="24"/>
                <w:lang w:eastAsia="zh-CN"/>
              </w:rPr>
              <w:t>》第四条、第九条</w:t>
            </w:r>
          </w:p>
        </w:tc>
        <w:tc>
          <w:tcPr>
            <w:tcW w:w="1001" w:type="dxa"/>
            <w:noWrap w:val="0"/>
            <w:vAlign w:val="center"/>
          </w:tcPr>
          <w:p w14:paraId="44B407CF">
            <w:pPr>
              <w:keepNext w:val="0"/>
              <w:keepLines w:val="0"/>
              <w:pageBreakBefore w:val="0"/>
              <w:kinsoku/>
              <w:wordWrap/>
              <w:overflowPunct/>
              <w:topLinePunct w:val="0"/>
              <w:autoSpaceDE w:val="0"/>
              <w:autoSpaceDN w:val="0"/>
              <w:bidi w:val="0"/>
              <w:adjustRightInd w:val="0"/>
              <w:snapToGrid/>
              <w:spacing w:line="240" w:lineRule="exact"/>
              <w:jc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计量和认证股</w:t>
            </w:r>
          </w:p>
          <w:p w14:paraId="24C631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c>
          <w:tcPr>
            <w:tcW w:w="562" w:type="dxa"/>
            <w:noWrap w:val="0"/>
            <w:vAlign w:val="center"/>
          </w:tcPr>
          <w:p w14:paraId="13B2F523">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宣传出版、文化教育、市场交易等领域</w:t>
            </w:r>
            <w:r>
              <w:rPr>
                <w:rFonts w:hint="default" w:ascii="Times New Roman" w:hAnsi="Times New Roman" w:eastAsia="方正仿宋_GBK" w:cs="Times New Roman"/>
                <w:color w:val="auto"/>
                <w:sz w:val="24"/>
                <w:szCs w:val="24"/>
                <w:lang w:eastAsia="zh-CN"/>
              </w:rPr>
              <w:t>有关单位或组织</w:t>
            </w:r>
          </w:p>
        </w:tc>
        <w:tc>
          <w:tcPr>
            <w:tcW w:w="1937" w:type="dxa"/>
            <w:noWrap w:val="0"/>
            <w:vAlign w:val="center"/>
          </w:tcPr>
          <w:p w14:paraId="0FE03C83">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对</w:t>
            </w:r>
            <w:r>
              <w:rPr>
                <w:rFonts w:hint="default" w:ascii="Times New Roman" w:hAnsi="Times New Roman" w:eastAsia="方正仿宋_GBK" w:cs="Times New Roman"/>
                <w:color w:val="auto"/>
                <w:sz w:val="24"/>
                <w:szCs w:val="24"/>
              </w:rPr>
              <w:t>计量单位使用情况是否符合《中华人民共和国计量法》等相关法律法规的规定组织开展监督检查</w:t>
            </w:r>
            <w:r>
              <w:rPr>
                <w:rFonts w:hint="default" w:ascii="Times New Roman" w:hAnsi="Times New Roman" w:eastAsia="方正仿宋_GBK" w:cs="Times New Roman"/>
                <w:color w:val="auto"/>
                <w:sz w:val="24"/>
                <w:szCs w:val="24"/>
                <w:lang w:eastAsia="zh-CN"/>
              </w:rPr>
              <w:t>。</w:t>
            </w:r>
          </w:p>
        </w:tc>
        <w:tc>
          <w:tcPr>
            <w:tcW w:w="575" w:type="dxa"/>
            <w:noWrap w:val="0"/>
            <w:vAlign w:val="center"/>
          </w:tcPr>
          <w:p w14:paraId="74573975">
            <w:pPr>
              <w:keepNext w:val="0"/>
              <w:keepLines w:val="0"/>
              <w:pageBreakBefore w:val="0"/>
              <w:kinsoku/>
              <w:wordWrap/>
              <w:overflowPunct/>
              <w:topLinePunct w:val="0"/>
              <w:bidi w:val="0"/>
              <w:snapToGrid/>
              <w:spacing w:line="240" w:lineRule="exact"/>
              <w:jc w:val="left"/>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现场检查、</w:t>
            </w:r>
            <w:r>
              <w:rPr>
                <w:rFonts w:hint="eastAsia" w:eastAsia="方正仿宋_GBK" w:cs="Times New Roman"/>
                <w:sz w:val="24"/>
                <w:szCs w:val="24"/>
                <w:lang w:eastAsia="zh-CN"/>
              </w:rPr>
              <w:t>非现场检查相结合</w:t>
            </w:r>
          </w:p>
        </w:tc>
        <w:tc>
          <w:tcPr>
            <w:tcW w:w="1125" w:type="dxa"/>
            <w:noWrap w:val="0"/>
            <w:vAlign w:val="center"/>
          </w:tcPr>
          <w:p w14:paraId="4253BC86">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69206D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32CFC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2821853C">
            <w:pPr>
              <w:pStyle w:val="11"/>
              <w:keepNext w:val="0"/>
              <w:keepLines w:val="0"/>
              <w:pageBreakBefore w:val="0"/>
              <w:kinsoku/>
              <w:wordWrap/>
              <w:overflowPunct/>
              <w:topLinePunct w:val="0"/>
              <w:bidi w:val="0"/>
              <w:spacing w:line="240" w:lineRule="exact"/>
              <w:ind w:left="0" w:leftChars="0" w:firstLine="0" w:firstLineChars="0"/>
              <w:jc w:val="center"/>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37</w:t>
            </w:r>
          </w:p>
        </w:tc>
        <w:tc>
          <w:tcPr>
            <w:tcW w:w="1028" w:type="dxa"/>
            <w:noWrap w:val="0"/>
            <w:vAlign w:val="center"/>
          </w:tcPr>
          <w:p w14:paraId="26EB5D57">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定量包装商品净含量国家计量监督专项抽查</w:t>
            </w:r>
          </w:p>
        </w:tc>
        <w:tc>
          <w:tcPr>
            <w:tcW w:w="1338" w:type="dxa"/>
            <w:noWrap w:val="0"/>
            <w:vAlign w:val="center"/>
          </w:tcPr>
          <w:p w14:paraId="12E83BBD">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color w:val="auto"/>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17DD7695">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《计量法》第十八条</w:t>
            </w:r>
          </w:p>
          <w:p w14:paraId="410C92AE">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《定量包装商品计量监督管理办法》</w:t>
            </w:r>
            <w:r>
              <w:rPr>
                <w:rFonts w:hint="default" w:ascii="Times New Roman" w:hAnsi="Times New Roman" w:eastAsia="方正仿宋_GBK" w:cs="Times New Roman"/>
                <w:color w:val="auto"/>
                <w:sz w:val="24"/>
                <w:szCs w:val="24"/>
                <w:lang w:eastAsia="zh-CN"/>
              </w:rPr>
              <w:t>第三条、第十二条</w:t>
            </w:r>
          </w:p>
        </w:tc>
        <w:tc>
          <w:tcPr>
            <w:tcW w:w="1001" w:type="dxa"/>
            <w:noWrap w:val="0"/>
            <w:vAlign w:val="center"/>
          </w:tcPr>
          <w:p w14:paraId="50CF15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40D13064">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定量包装商品生产、销售企业（门店）</w:t>
            </w:r>
          </w:p>
        </w:tc>
        <w:tc>
          <w:tcPr>
            <w:tcW w:w="1937" w:type="dxa"/>
            <w:noWrap w:val="0"/>
            <w:vAlign w:val="center"/>
          </w:tcPr>
          <w:p w14:paraId="45B0EEE1">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检查</w:t>
            </w:r>
            <w:r>
              <w:rPr>
                <w:rFonts w:hint="default" w:ascii="Times New Roman" w:hAnsi="Times New Roman" w:eastAsia="方正仿宋_GBK" w:cs="Times New Roman"/>
                <w:color w:val="auto"/>
                <w:sz w:val="24"/>
                <w:szCs w:val="24"/>
              </w:rPr>
              <w:t>定量包装商品净含量、净含量标注情况。</w:t>
            </w:r>
          </w:p>
        </w:tc>
        <w:tc>
          <w:tcPr>
            <w:tcW w:w="575" w:type="dxa"/>
            <w:noWrap w:val="0"/>
            <w:vAlign w:val="center"/>
          </w:tcPr>
          <w:p w14:paraId="3ACC7FB2">
            <w:pPr>
              <w:keepNext w:val="0"/>
              <w:keepLines w:val="0"/>
              <w:pageBreakBefore w:val="0"/>
              <w:kinsoku/>
              <w:wordWrap/>
              <w:overflowPunct/>
              <w:topLinePunct w:val="0"/>
              <w:autoSpaceDE w:val="0"/>
              <w:autoSpaceDN w:val="0"/>
              <w:bidi w:val="0"/>
              <w:adjustRightInd w:val="0"/>
              <w:snapToGrid/>
              <w:spacing w:line="240" w:lineRule="exact"/>
              <w:jc w:val="left"/>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非现场检查</w:t>
            </w:r>
          </w:p>
        </w:tc>
        <w:tc>
          <w:tcPr>
            <w:tcW w:w="1125" w:type="dxa"/>
            <w:noWrap w:val="0"/>
            <w:vAlign w:val="center"/>
          </w:tcPr>
          <w:p w14:paraId="07D659DB">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6145F9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5B8B5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47494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38</w:t>
            </w:r>
          </w:p>
        </w:tc>
        <w:tc>
          <w:tcPr>
            <w:tcW w:w="1028" w:type="dxa"/>
            <w:noWrap w:val="0"/>
            <w:vAlign w:val="center"/>
          </w:tcPr>
          <w:p w14:paraId="5554BB89">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型式批准监督检查</w:t>
            </w:r>
          </w:p>
        </w:tc>
        <w:tc>
          <w:tcPr>
            <w:tcW w:w="1338" w:type="dxa"/>
            <w:noWrap w:val="0"/>
            <w:vAlign w:val="center"/>
          </w:tcPr>
          <w:p w14:paraId="7FDAC4AE">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color w:val="auto"/>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118EE25D">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《计量法》第十八条</w:t>
            </w:r>
          </w:p>
          <w:p w14:paraId="6FFD0AD9">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《计量法实施细则》第十八条</w:t>
            </w:r>
          </w:p>
          <w:p w14:paraId="6502989E">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《计量器具新产品管理办法》第十</w:t>
            </w:r>
            <w:r>
              <w:rPr>
                <w:rFonts w:hint="default" w:ascii="Times New Roman" w:hAnsi="Times New Roman" w:eastAsia="方正仿宋_GBK" w:cs="Times New Roman"/>
                <w:color w:val="auto"/>
                <w:sz w:val="24"/>
                <w:szCs w:val="24"/>
                <w:lang w:eastAsia="zh-CN"/>
              </w:rPr>
              <w:t>九</w:t>
            </w:r>
            <w:r>
              <w:rPr>
                <w:rFonts w:hint="default" w:ascii="Times New Roman" w:hAnsi="Times New Roman" w:eastAsia="方正仿宋_GBK" w:cs="Times New Roman"/>
                <w:color w:val="auto"/>
                <w:sz w:val="24"/>
                <w:szCs w:val="24"/>
              </w:rPr>
              <w:t>条</w:t>
            </w:r>
          </w:p>
        </w:tc>
        <w:tc>
          <w:tcPr>
            <w:tcW w:w="1001" w:type="dxa"/>
            <w:noWrap w:val="0"/>
            <w:vAlign w:val="center"/>
          </w:tcPr>
          <w:p w14:paraId="3CA1D3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18C6218F">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型式批准获证企业</w:t>
            </w:r>
          </w:p>
        </w:tc>
        <w:tc>
          <w:tcPr>
            <w:tcW w:w="1937" w:type="dxa"/>
            <w:noWrap w:val="0"/>
            <w:vAlign w:val="center"/>
          </w:tcPr>
          <w:p w14:paraId="38E10309">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检查获证企业是否持续符合型式批准条件，具有与所制造的计量器具相适应的设施、人员和检定仪器设备；是否存在制造、销售未经型式批准的计量器具的行为；是否未经出厂检定或者经检定不合格仍出厂；是否擅自改变原批准的型式等。</w:t>
            </w:r>
          </w:p>
        </w:tc>
        <w:tc>
          <w:tcPr>
            <w:tcW w:w="575" w:type="dxa"/>
            <w:noWrap w:val="0"/>
            <w:vAlign w:val="center"/>
          </w:tcPr>
          <w:p w14:paraId="0DAB1790">
            <w:pPr>
              <w:keepNext w:val="0"/>
              <w:keepLines w:val="0"/>
              <w:pageBreakBefore w:val="0"/>
              <w:kinsoku/>
              <w:wordWrap/>
              <w:overflowPunct/>
              <w:topLinePunct w:val="0"/>
              <w:autoSpaceDE w:val="0"/>
              <w:autoSpaceDN w:val="0"/>
              <w:bidi w:val="0"/>
              <w:adjustRightInd w:val="0"/>
              <w:snapToGrid/>
              <w:spacing w:line="240" w:lineRule="exact"/>
              <w:jc w:val="left"/>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现场检查、</w:t>
            </w:r>
            <w:r>
              <w:rPr>
                <w:rFonts w:hint="eastAsia" w:eastAsia="方正仿宋_GBK" w:cs="Times New Roman"/>
                <w:sz w:val="24"/>
                <w:szCs w:val="24"/>
                <w:lang w:eastAsia="zh-CN"/>
              </w:rPr>
              <w:t>非现场检查相结合</w:t>
            </w:r>
          </w:p>
        </w:tc>
        <w:tc>
          <w:tcPr>
            <w:tcW w:w="1125" w:type="dxa"/>
            <w:noWrap w:val="0"/>
            <w:vAlign w:val="center"/>
          </w:tcPr>
          <w:p w14:paraId="6A6603A9">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711E79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7C054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1C2A62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39</w:t>
            </w:r>
          </w:p>
        </w:tc>
        <w:tc>
          <w:tcPr>
            <w:tcW w:w="1028" w:type="dxa"/>
            <w:noWrap w:val="0"/>
            <w:vAlign w:val="center"/>
          </w:tcPr>
          <w:p w14:paraId="1F576607">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能效标识计量专项监督检查</w:t>
            </w:r>
          </w:p>
        </w:tc>
        <w:tc>
          <w:tcPr>
            <w:tcW w:w="1338" w:type="dxa"/>
            <w:noWrap w:val="0"/>
            <w:vAlign w:val="center"/>
          </w:tcPr>
          <w:p w14:paraId="26C12EDC">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color w:val="auto"/>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624E1CA9">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《节约能源法》</w:t>
            </w:r>
            <w:r>
              <w:rPr>
                <w:rFonts w:hint="default" w:ascii="Times New Roman" w:hAnsi="Times New Roman" w:eastAsia="方正仿宋_GBK" w:cs="Times New Roman"/>
                <w:color w:val="auto"/>
                <w:sz w:val="24"/>
                <w:szCs w:val="24"/>
                <w:lang w:eastAsia="zh-CN"/>
              </w:rPr>
              <w:t>第十二条、</w:t>
            </w:r>
            <w:r>
              <w:rPr>
                <w:rFonts w:hint="default" w:ascii="Times New Roman" w:hAnsi="Times New Roman" w:eastAsia="方正仿宋_GBK" w:cs="Times New Roman"/>
                <w:color w:val="auto"/>
                <w:sz w:val="24"/>
                <w:szCs w:val="24"/>
              </w:rPr>
              <w:t>第七十三条</w:t>
            </w:r>
          </w:p>
          <w:p w14:paraId="2B452B41">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《能源计量监督管理办法》第十六条</w:t>
            </w:r>
          </w:p>
          <w:p w14:paraId="7F24F817">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《能源效率标识管理办法》</w:t>
            </w:r>
            <w:r>
              <w:rPr>
                <w:rFonts w:hint="default" w:ascii="Times New Roman" w:hAnsi="Times New Roman" w:eastAsia="方正仿宋_GBK" w:cs="Times New Roman"/>
                <w:color w:val="auto"/>
                <w:sz w:val="24"/>
                <w:szCs w:val="24"/>
                <w:lang w:eastAsia="zh-CN"/>
              </w:rPr>
              <w:t>第四条、</w:t>
            </w:r>
            <w:r>
              <w:rPr>
                <w:rFonts w:hint="default" w:ascii="Times New Roman" w:hAnsi="Times New Roman" w:eastAsia="方正仿宋_GBK" w:cs="Times New Roman"/>
                <w:color w:val="auto"/>
                <w:sz w:val="24"/>
                <w:szCs w:val="24"/>
              </w:rPr>
              <w:t>第十八条</w:t>
            </w:r>
          </w:p>
        </w:tc>
        <w:tc>
          <w:tcPr>
            <w:tcW w:w="1001" w:type="dxa"/>
            <w:noWrap w:val="0"/>
            <w:vAlign w:val="center"/>
          </w:tcPr>
          <w:p w14:paraId="5EF293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6FF427C2">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能效标识产品生产企业、销售</w:t>
            </w:r>
            <w:r>
              <w:rPr>
                <w:rFonts w:hint="default" w:ascii="Times New Roman" w:hAnsi="Times New Roman" w:eastAsia="方正仿宋_GBK" w:cs="Times New Roman"/>
                <w:color w:val="auto"/>
                <w:sz w:val="24"/>
                <w:szCs w:val="24"/>
              </w:rPr>
              <w:t>企业</w:t>
            </w:r>
            <w:r>
              <w:rPr>
                <w:rFonts w:hint="default" w:ascii="Times New Roman" w:hAnsi="Times New Roman" w:eastAsia="方正仿宋_GBK" w:cs="Times New Roman"/>
                <w:color w:val="auto"/>
                <w:sz w:val="24"/>
                <w:szCs w:val="24"/>
                <w:lang w:eastAsia="zh-CN"/>
              </w:rPr>
              <w:t>（门店）</w:t>
            </w:r>
          </w:p>
        </w:tc>
        <w:tc>
          <w:tcPr>
            <w:tcW w:w="1937" w:type="dxa"/>
            <w:noWrap w:val="0"/>
            <w:vAlign w:val="center"/>
          </w:tcPr>
          <w:p w14:paraId="71CD5AB5">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检查列入《中华人民共和国实行能源效率标识的产品目录》的产品是否按有关标准和实施规则的要求标注能效标识；使用的能效标识是否符合有关样式、规格等标注规定（包括是否符合网络交易产品能效标识展示要求）；是否办理能效标识备案；是否存在伪造冒用能效标识或者利用能效标识进行虚假宣传的行为。</w:t>
            </w:r>
          </w:p>
        </w:tc>
        <w:tc>
          <w:tcPr>
            <w:tcW w:w="575" w:type="dxa"/>
            <w:noWrap w:val="0"/>
            <w:vAlign w:val="center"/>
          </w:tcPr>
          <w:p w14:paraId="2C0E16EC">
            <w:pPr>
              <w:keepNext w:val="0"/>
              <w:keepLines w:val="0"/>
              <w:pageBreakBefore w:val="0"/>
              <w:kinsoku/>
              <w:wordWrap/>
              <w:overflowPunct/>
              <w:topLinePunct w:val="0"/>
              <w:autoSpaceDE w:val="0"/>
              <w:autoSpaceDN w:val="0"/>
              <w:bidi w:val="0"/>
              <w:adjustRightInd w:val="0"/>
              <w:snapToGrid/>
              <w:spacing w:line="240" w:lineRule="exact"/>
              <w:jc w:val="left"/>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非现场检查</w:t>
            </w:r>
          </w:p>
        </w:tc>
        <w:tc>
          <w:tcPr>
            <w:tcW w:w="1125" w:type="dxa"/>
            <w:noWrap w:val="0"/>
            <w:vAlign w:val="center"/>
          </w:tcPr>
          <w:p w14:paraId="50BCA3B8">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0F00CD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2A2D2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31AB03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40</w:t>
            </w:r>
          </w:p>
        </w:tc>
        <w:tc>
          <w:tcPr>
            <w:tcW w:w="1028" w:type="dxa"/>
            <w:noWrap w:val="0"/>
            <w:vAlign w:val="center"/>
          </w:tcPr>
          <w:p w14:paraId="77E8F6CE">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水效标识计量专项监督检查</w:t>
            </w:r>
          </w:p>
        </w:tc>
        <w:tc>
          <w:tcPr>
            <w:tcW w:w="1338" w:type="dxa"/>
            <w:noWrap w:val="0"/>
            <w:vAlign w:val="center"/>
          </w:tcPr>
          <w:p w14:paraId="70654A60">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color w:val="auto"/>
                <w:sz w:val="24"/>
                <w:szCs w:val="24"/>
                <w:lang w:eastAsia="zh-CN"/>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0C71E924">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《水效标识管理办法》</w:t>
            </w:r>
            <w:r>
              <w:rPr>
                <w:rFonts w:hint="default" w:ascii="Times New Roman" w:hAnsi="Times New Roman" w:eastAsia="方正仿宋_GBK" w:cs="Times New Roman"/>
                <w:color w:val="auto"/>
                <w:sz w:val="24"/>
                <w:szCs w:val="24"/>
                <w:lang w:eastAsia="zh-CN"/>
              </w:rPr>
              <w:t>第五条、</w:t>
            </w:r>
            <w:r>
              <w:rPr>
                <w:rFonts w:hint="default" w:ascii="Times New Roman" w:hAnsi="Times New Roman" w:eastAsia="方正仿宋_GBK" w:cs="Times New Roman"/>
                <w:color w:val="auto"/>
                <w:sz w:val="24"/>
                <w:szCs w:val="24"/>
              </w:rPr>
              <w:t>第十七条</w:t>
            </w:r>
          </w:p>
        </w:tc>
        <w:tc>
          <w:tcPr>
            <w:tcW w:w="1001" w:type="dxa"/>
            <w:noWrap w:val="0"/>
            <w:vAlign w:val="center"/>
          </w:tcPr>
          <w:p w14:paraId="2F9AF8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31D582B5">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水效标识产品生产企业、销售</w:t>
            </w:r>
            <w:r>
              <w:rPr>
                <w:rFonts w:hint="default" w:ascii="Times New Roman" w:hAnsi="Times New Roman" w:eastAsia="方正仿宋_GBK" w:cs="Times New Roman"/>
                <w:color w:val="auto"/>
                <w:sz w:val="24"/>
                <w:szCs w:val="24"/>
              </w:rPr>
              <w:t>企业</w:t>
            </w:r>
            <w:r>
              <w:rPr>
                <w:rFonts w:hint="default" w:ascii="Times New Roman" w:hAnsi="Times New Roman" w:eastAsia="方正仿宋_GBK" w:cs="Times New Roman"/>
                <w:color w:val="auto"/>
                <w:sz w:val="24"/>
                <w:szCs w:val="24"/>
                <w:lang w:eastAsia="zh-CN"/>
              </w:rPr>
              <w:t>（门店）</w:t>
            </w:r>
          </w:p>
        </w:tc>
        <w:tc>
          <w:tcPr>
            <w:tcW w:w="1937" w:type="dxa"/>
            <w:noWrap w:val="0"/>
            <w:vAlign w:val="center"/>
          </w:tcPr>
          <w:p w14:paraId="09624BE1">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检查列入《中华人民共和国实行水效标识的产品目录》的产品是否按有关标准和实施规则的要求标注水效标识；使用的水效标识是否符合有关样式、规格等标注规定（包括是否符合网络交易产品水效标识展示要求）；是否办理水效标识备案；是否存在伪造冒用水效标识或者利用水效标识进行虚假宣传的行为。</w:t>
            </w:r>
          </w:p>
        </w:tc>
        <w:tc>
          <w:tcPr>
            <w:tcW w:w="575" w:type="dxa"/>
            <w:noWrap w:val="0"/>
            <w:vAlign w:val="center"/>
          </w:tcPr>
          <w:p w14:paraId="5FF3F1C5">
            <w:pPr>
              <w:keepNext w:val="0"/>
              <w:keepLines w:val="0"/>
              <w:pageBreakBefore w:val="0"/>
              <w:kinsoku/>
              <w:wordWrap/>
              <w:overflowPunct/>
              <w:topLinePunct w:val="0"/>
              <w:autoSpaceDE w:val="0"/>
              <w:autoSpaceDN w:val="0"/>
              <w:bidi w:val="0"/>
              <w:adjustRightInd w:val="0"/>
              <w:snapToGrid/>
              <w:spacing w:line="240" w:lineRule="exact"/>
              <w:jc w:val="left"/>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非现场检查</w:t>
            </w:r>
          </w:p>
        </w:tc>
        <w:tc>
          <w:tcPr>
            <w:tcW w:w="1125" w:type="dxa"/>
            <w:noWrap w:val="0"/>
            <w:vAlign w:val="center"/>
          </w:tcPr>
          <w:p w14:paraId="2B746043">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180719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36053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13A32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41</w:t>
            </w:r>
          </w:p>
        </w:tc>
        <w:tc>
          <w:tcPr>
            <w:tcW w:w="1028" w:type="dxa"/>
            <w:noWrap w:val="0"/>
            <w:vAlign w:val="center"/>
          </w:tcPr>
          <w:p w14:paraId="4C3BCE78">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对能源计量情况的行政检查</w:t>
            </w:r>
          </w:p>
          <w:p w14:paraId="353E3C8A">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p>
        </w:tc>
        <w:tc>
          <w:tcPr>
            <w:tcW w:w="1338" w:type="dxa"/>
            <w:noWrap w:val="0"/>
            <w:vAlign w:val="center"/>
          </w:tcPr>
          <w:p w14:paraId="01BE1540">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color w:val="auto"/>
                <w:sz w:val="24"/>
                <w:szCs w:val="24"/>
                <w:lang w:eastAsia="zh-CN"/>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4C77CB21">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w:t>
            </w:r>
          </w:p>
          <w:p w14:paraId="305992BF">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1.《能源计量监督管理办法》(根据2020年10月23日国家市场监督管理总局令第31号修订)</w:t>
            </w:r>
          </w:p>
          <w:p w14:paraId="43241F1C">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p w14:paraId="23D6E6BB">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p>
        </w:tc>
        <w:tc>
          <w:tcPr>
            <w:tcW w:w="1001" w:type="dxa"/>
            <w:noWrap w:val="0"/>
            <w:vAlign w:val="center"/>
          </w:tcPr>
          <w:p w14:paraId="022304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2F0C235D">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能</w:t>
            </w:r>
            <w:r>
              <w:rPr>
                <w:rFonts w:hint="eastAsia" w:eastAsia="方正仿宋_GBK" w:cs="Times New Roman"/>
                <w:color w:val="auto"/>
                <w:sz w:val="24"/>
                <w:szCs w:val="24"/>
                <w:lang w:eastAsia="zh-CN"/>
              </w:rPr>
              <w:t>源</w:t>
            </w:r>
            <w:r>
              <w:rPr>
                <w:rFonts w:hint="default" w:ascii="Times New Roman" w:hAnsi="Times New Roman" w:eastAsia="方正仿宋_GBK" w:cs="Times New Roman"/>
                <w:color w:val="auto"/>
                <w:sz w:val="24"/>
                <w:szCs w:val="24"/>
                <w:lang w:eastAsia="zh-CN"/>
              </w:rPr>
              <w:t>标识产品生产企业、销售</w:t>
            </w:r>
            <w:r>
              <w:rPr>
                <w:rFonts w:hint="default" w:ascii="Times New Roman" w:hAnsi="Times New Roman" w:eastAsia="方正仿宋_GBK" w:cs="Times New Roman"/>
                <w:color w:val="auto"/>
                <w:sz w:val="24"/>
                <w:szCs w:val="24"/>
              </w:rPr>
              <w:t>企业</w:t>
            </w:r>
            <w:r>
              <w:rPr>
                <w:rFonts w:hint="default" w:ascii="Times New Roman" w:hAnsi="Times New Roman" w:eastAsia="方正仿宋_GBK" w:cs="Times New Roman"/>
                <w:color w:val="auto"/>
                <w:sz w:val="24"/>
                <w:szCs w:val="24"/>
                <w:lang w:eastAsia="zh-CN"/>
              </w:rPr>
              <w:t>（门店）</w:t>
            </w:r>
          </w:p>
        </w:tc>
        <w:tc>
          <w:tcPr>
            <w:tcW w:w="1937" w:type="dxa"/>
            <w:noWrap w:val="0"/>
            <w:vAlign w:val="center"/>
          </w:tcPr>
          <w:p w14:paraId="4CC1D7EE">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检查列入《能源计量监督管理办法》的产品是否按有关标准和实施规则的要求标注</w:t>
            </w:r>
            <w:r>
              <w:rPr>
                <w:rFonts w:hint="eastAsia" w:eastAsia="方正仿宋_GBK" w:cs="Times New Roman"/>
                <w:color w:val="auto"/>
                <w:sz w:val="24"/>
                <w:szCs w:val="24"/>
                <w:lang w:eastAsia="zh-CN"/>
              </w:rPr>
              <w:t>能源</w:t>
            </w:r>
            <w:r>
              <w:rPr>
                <w:rFonts w:hint="default" w:ascii="Times New Roman" w:hAnsi="Times New Roman" w:eastAsia="方正仿宋_GBK" w:cs="Times New Roman"/>
                <w:color w:val="auto"/>
                <w:sz w:val="24"/>
                <w:szCs w:val="24"/>
              </w:rPr>
              <w:t>标识；使用的能</w:t>
            </w:r>
            <w:r>
              <w:rPr>
                <w:rFonts w:hint="eastAsia" w:eastAsia="方正仿宋_GBK" w:cs="Times New Roman"/>
                <w:color w:val="auto"/>
                <w:sz w:val="24"/>
                <w:szCs w:val="24"/>
                <w:lang w:eastAsia="zh-CN"/>
              </w:rPr>
              <w:t>源</w:t>
            </w:r>
            <w:r>
              <w:rPr>
                <w:rFonts w:hint="default" w:ascii="Times New Roman" w:hAnsi="Times New Roman" w:eastAsia="方正仿宋_GBK" w:cs="Times New Roman"/>
                <w:color w:val="auto"/>
                <w:sz w:val="24"/>
                <w:szCs w:val="24"/>
              </w:rPr>
              <w:t>标识是否符合有关样式、规格等标注规定（包括是否符合网络交易产品能效标识展示要求）；是否办理能</w:t>
            </w:r>
            <w:r>
              <w:rPr>
                <w:rFonts w:hint="eastAsia" w:eastAsia="方正仿宋_GBK" w:cs="Times New Roman"/>
                <w:color w:val="auto"/>
                <w:sz w:val="24"/>
                <w:szCs w:val="24"/>
                <w:lang w:eastAsia="zh-CN"/>
              </w:rPr>
              <w:t>源</w:t>
            </w:r>
            <w:r>
              <w:rPr>
                <w:rFonts w:hint="default" w:ascii="Times New Roman" w:hAnsi="Times New Roman" w:eastAsia="方正仿宋_GBK" w:cs="Times New Roman"/>
                <w:color w:val="auto"/>
                <w:sz w:val="24"/>
                <w:szCs w:val="24"/>
              </w:rPr>
              <w:t>标识备案；是否存在伪造冒用能</w:t>
            </w:r>
            <w:r>
              <w:rPr>
                <w:rFonts w:hint="eastAsia" w:eastAsia="方正仿宋_GBK" w:cs="Times New Roman"/>
                <w:color w:val="auto"/>
                <w:sz w:val="24"/>
                <w:szCs w:val="24"/>
                <w:lang w:eastAsia="zh-CN"/>
              </w:rPr>
              <w:t>源</w:t>
            </w:r>
            <w:r>
              <w:rPr>
                <w:rFonts w:hint="default" w:ascii="Times New Roman" w:hAnsi="Times New Roman" w:eastAsia="方正仿宋_GBK" w:cs="Times New Roman"/>
                <w:color w:val="auto"/>
                <w:sz w:val="24"/>
                <w:szCs w:val="24"/>
              </w:rPr>
              <w:t>标识或者利用能</w:t>
            </w:r>
            <w:r>
              <w:rPr>
                <w:rFonts w:hint="eastAsia" w:eastAsia="方正仿宋_GBK" w:cs="Times New Roman"/>
                <w:color w:val="auto"/>
                <w:sz w:val="24"/>
                <w:szCs w:val="24"/>
                <w:lang w:eastAsia="zh-CN"/>
              </w:rPr>
              <w:t>源</w:t>
            </w:r>
            <w:r>
              <w:rPr>
                <w:rFonts w:hint="default" w:ascii="Times New Roman" w:hAnsi="Times New Roman" w:eastAsia="方正仿宋_GBK" w:cs="Times New Roman"/>
                <w:color w:val="auto"/>
                <w:sz w:val="24"/>
                <w:szCs w:val="24"/>
              </w:rPr>
              <w:t>标识进行虚假宣传的行为。</w:t>
            </w:r>
          </w:p>
        </w:tc>
        <w:tc>
          <w:tcPr>
            <w:tcW w:w="575" w:type="dxa"/>
            <w:noWrap w:val="0"/>
            <w:vAlign w:val="center"/>
          </w:tcPr>
          <w:p w14:paraId="17B872CD">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抽样检测</w:t>
            </w:r>
          </w:p>
        </w:tc>
        <w:tc>
          <w:tcPr>
            <w:tcW w:w="1125" w:type="dxa"/>
            <w:noWrap w:val="0"/>
            <w:vAlign w:val="center"/>
          </w:tcPr>
          <w:p w14:paraId="5E3C0B97">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7347E0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556B3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2E4DF8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42</w:t>
            </w:r>
          </w:p>
        </w:tc>
        <w:tc>
          <w:tcPr>
            <w:tcW w:w="1028" w:type="dxa"/>
            <w:noWrap w:val="0"/>
            <w:vAlign w:val="center"/>
          </w:tcPr>
          <w:p w14:paraId="79358260">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rPr>
            </w:pPr>
            <w:r>
              <w:rPr>
                <w:rFonts w:hint="eastAsia" w:ascii="Times New Roman" w:hAnsi="Times New Roman" w:eastAsia="方正仿宋_GBK" w:cs="方正仿宋_GBK"/>
                <w:color w:val="auto"/>
                <w:sz w:val="24"/>
                <w:szCs w:val="24"/>
                <w:highlight w:val="none"/>
              </w:rPr>
              <w:t>企业</w:t>
            </w:r>
            <w:r>
              <w:rPr>
                <w:rFonts w:hint="eastAsia" w:eastAsia="方正仿宋_GBK" w:cs="方正仿宋_GBK"/>
                <w:color w:val="auto"/>
                <w:sz w:val="24"/>
                <w:szCs w:val="24"/>
                <w:highlight w:val="none"/>
                <w:lang w:eastAsia="zh-CN"/>
              </w:rPr>
              <w:t>、社会团体</w:t>
            </w:r>
            <w:r>
              <w:rPr>
                <w:rFonts w:hint="eastAsia" w:ascii="Times New Roman" w:hAnsi="Times New Roman" w:eastAsia="方正仿宋_GBK" w:cs="方正仿宋_GBK"/>
                <w:color w:val="auto"/>
                <w:sz w:val="24"/>
                <w:szCs w:val="24"/>
                <w:highlight w:val="none"/>
              </w:rPr>
              <w:t>标准自我声明监督检查</w:t>
            </w:r>
          </w:p>
        </w:tc>
        <w:tc>
          <w:tcPr>
            <w:tcW w:w="1338" w:type="dxa"/>
            <w:noWrap w:val="0"/>
            <w:vAlign w:val="center"/>
          </w:tcPr>
          <w:p w14:paraId="68ECF0A7">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color w:val="auto"/>
                <w:sz w:val="24"/>
                <w:szCs w:val="24"/>
                <w:lang w:eastAsia="zh-CN"/>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A308BF6">
            <w:pPr>
              <w:keepNext w:val="0"/>
              <w:keepLines w:val="0"/>
              <w:pageBreakBefore w:val="0"/>
              <w:kinsoku/>
              <w:wordWrap/>
              <w:overflowPunct/>
              <w:topLinePunct w:val="0"/>
              <w:autoSpaceDE w:val="0"/>
              <w:autoSpaceDN w:val="0"/>
              <w:bidi w:val="0"/>
              <w:adjustRightInd w:val="0"/>
              <w:snapToGrid/>
              <w:spacing w:line="240" w:lineRule="exact"/>
              <w:rPr>
                <w:rFonts w:hint="default" w:ascii="Times New Roman" w:hAnsi="Times New Roman" w:eastAsia="方正仿宋_GBK" w:cs="Times New Roman"/>
                <w:color w:val="auto"/>
                <w:sz w:val="24"/>
                <w:szCs w:val="24"/>
              </w:rPr>
            </w:pPr>
            <w:r>
              <w:rPr>
                <w:rFonts w:hint="eastAsia" w:ascii="Times New Roman" w:hAnsi="Times New Roman" w:eastAsia="方正仿宋_GBK" w:cs="方正仿宋_GBK"/>
                <w:color w:val="auto"/>
                <w:sz w:val="24"/>
                <w:szCs w:val="24"/>
                <w:highlight w:val="none"/>
              </w:rPr>
              <w:t>《标准化法》第二十七条、第三十八条、第三十九条、第四十二条</w:t>
            </w:r>
          </w:p>
        </w:tc>
        <w:tc>
          <w:tcPr>
            <w:tcW w:w="1001" w:type="dxa"/>
            <w:noWrap w:val="0"/>
            <w:vAlign w:val="center"/>
          </w:tcPr>
          <w:p w14:paraId="449F1A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eastAsia="zh-CN"/>
              </w:rPr>
              <w:t>标准质量监管股</w:t>
            </w:r>
          </w:p>
        </w:tc>
        <w:tc>
          <w:tcPr>
            <w:tcW w:w="562" w:type="dxa"/>
            <w:noWrap w:val="0"/>
            <w:vAlign w:val="center"/>
          </w:tcPr>
          <w:p w14:paraId="250DB38E">
            <w:pPr>
              <w:keepNext w:val="0"/>
              <w:keepLines w:val="0"/>
              <w:pageBreakBefore w:val="0"/>
              <w:kinsoku/>
              <w:wordWrap/>
              <w:overflowPunct/>
              <w:topLinePunct w:val="0"/>
              <w:autoSpaceDE w:val="0"/>
              <w:autoSpaceDN w:val="0"/>
              <w:bidi w:val="0"/>
              <w:adjustRightInd w:val="0"/>
              <w:snapToGrid/>
              <w:spacing w:line="240" w:lineRule="exact"/>
              <w:jc w:val="left"/>
              <w:rPr>
                <w:rFonts w:hint="default"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eastAsia="zh-CN"/>
              </w:rPr>
              <w:t>企业、社会团体</w:t>
            </w:r>
          </w:p>
        </w:tc>
        <w:tc>
          <w:tcPr>
            <w:tcW w:w="1937" w:type="dxa"/>
            <w:noWrap w:val="0"/>
            <w:vAlign w:val="center"/>
          </w:tcPr>
          <w:p w14:paraId="453061AC">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rPr>
            </w:pPr>
            <w:r>
              <w:rPr>
                <w:rFonts w:hint="eastAsia" w:ascii="Times New Roman" w:hAnsi="Times New Roman" w:eastAsia="方正仿宋_GBK" w:cs="方正仿宋_GBK"/>
                <w:color w:val="auto"/>
                <w:sz w:val="24"/>
                <w:szCs w:val="24"/>
                <w:highlight w:val="none"/>
              </w:rPr>
              <w:t>一般检查事项</w:t>
            </w:r>
          </w:p>
        </w:tc>
        <w:tc>
          <w:tcPr>
            <w:tcW w:w="575" w:type="dxa"/>
            <w:noWrap w:val="0"/>
            <w:vAlign w:val="center"/>
          </w:tcPr>
          <w:p w14:paraId="6D9C9A9E">
            <w:pPr>
              <w:keepNext w:val="0"/>
              <w:keepLines w:val="0"/>
              <w:pageBreakBefore w:val="0"/>
              <w:kinsoku/>
              <w:wordWrap/>
              <w:overflowPunct/>
              <w:topLinePunct w:val="0"/>
              <w:autoSpaceDE w:val="0"/>
              <w:autoSpaceDN w:val="0"/>
              <w:bidi w:val="0"/>
              <w:adjustRightInd w:val="0"/>
              <w:snapToGrid/>
              <w:spacing w:line="240" w:lineRule="exact"/>
              <w:jc w:val="left"/>
              <w:rPr>
                <w:rFonts w:hint="eastAsia" w:ascii="Times New Roman" w:hAnsi="Times New Roman" w:eastAsia="方正仿宋_GBK" w:cs="Times New Roman"/>
                <w:sz w:val="24"/>
                <w:szCs w:val="24"/>
                <w:lang w:eastAsia="zh-CN"/>
              </w:rPr>
            </w:pPr>
            <w:r>
              <w:rPr>
                <w:rFonts w:hint="eastAsia" w:eastAsia="方正仿宋_GBK" w:cs="方正仿宋_GBK"/>
                <w:color w:val="auto"/>
                <w:sz w:val="24"/>
                <w:szCs w:val="24"/>
                <w:highlight w:val="none"/>
                <w:lang w:eastAsia="zh-CN"/>
              </w:rPr>
              <w:t>非现场检查</w:t>
            </w:r>
          </w:p>
        </w:tc>
        <w:tc>
          <w:tcPr>
            <w:tcW w:w="1125" w:type="dxa"/>
            <w:noWrap w:val="0"/>
            <w:vAlign w:val="center"/>
          </w:tcPr>
          <w:p w14:paraId="0FCD1542">
            <w:pPr>
              <w:keepNext w:val="0"/>
              <w:keepLines w:val="0"/>
              <w:pageBreakBefore w:val="0"/>
              <w:kinsoku/>
              <w:wordWrap/>
              <w:overflowPunct/>
              <w:topLinePunct w:val="0"/>
              <w:autoSpaceDE w:val="0"/>
              <w:autoSpaceDN w:val="0"/>
              <w:bidi w:val="0"/>
              <w:adjustRightInd w:val="0"/>
              <w:snapToGrid/>
              <w:spacing w:line="240" w:lineRule="exact"/>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36E7B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p>
        </w:tc>
      </w:tr>
      <w:tr w14:paraId="4C5F7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93" w:type="dxa"/>
            <w:noWrap w:val="0"/>
            <w:vAlign w:val="center"/>
          </w:tcPr>
          <w:p w14:paraId="0D1DE22A">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43</w:t>
            </w:r>
          </w:p>
        </w:tc>
        <w:tc>
          <w:tcPr>
            <w:tcW w:w="1028" w:type="dxa"/>
            <w:noWrap w:val="0"/>
            <w:vAlign w:val="center"/>
          </w:tcPr>
          <w:p w14:paraId="1F1BCD25">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对检验检测机构的行政检查</w:t>
            </w:r>
          </w:p>
        </w:tc>
        <w:tc>
          <w:tcPr>
            <w:tcW w:w="1338" w:type="dxa"/>
            <w:noWrap w:val="0"/>
            <w:vAlign w:val="center"/>
          </w:tcPr>
          <w:p w14:paraId="43AFF4FD">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70D47380">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《检验检测机构监督管理办法》</w:t>
            </w:r>
          </w:p>
          <w:p w14:paraId="395E3F4D">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第四条第二款 省级市场监督管理部门负责本行政区域内检验检测机构监督管理工作；第三款 地（市）、县级市场监督管理部门负责本行政区域内检验检测机构监督检查工作。</w:t>
            </w:r>
          </w:p>
          <w:p w14:paraId="028431C2">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第十七条第一款 县级以上市场监督管理部门应当依据检验检测机构年度监督检查计划，随机抽取检查对象、随机选派执法检查人员开展监督检查工作；第二款 因应对突发事件等需要，县级以上市场监督管理部门可以应急开展相关监督检查工作；第三款 国家市场监督管理总局可以根据工作需要，委托省级市场监督管理部门开展监督检查。</w:t>
            </w:r>
          </w:p>
          <w:p w14:paraId="29A054D8">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第十九条 省级市场监督管理部门可以结合风险程度、能力验证及监督检查结果、投诉举报情况等，对本行政区域内检验检测机构进行分类监管。</w:t>
            </w:r>
          </w:p>
          <w:p w14:paraId="50E6A4A0">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第二十条 市场监督管理部门可以依法行使下列职权：</w:t>
            </w:r>
          </w:p>
          <w:p w14:paraId="276AFD68">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（一）进入检验检测机构进行现场检查；</w:t>
            </w:r>
          </w:p>
          <w:p w14:paraId="1069A13E">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（二）向检验检测机构、委托人等有关单位及人员询问、调查有关情况或者验证相关检验检测活动；</w:t>
            </w:r>
          </w:p>
          <w:p w14:paraId="659D3612">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（三）查阅、复制有关检验检测原始记录、报告、发票、账簿及其他相关资料；</w:t>
            </w:r>
          </w:p>
          <w:p w14:paraId="4B5013EF">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（四）法律、行政法规规定的其他职权。</w:t>
            </w:r>
          </w:p>
        </w:tc>
        <w:tc>
          <w:tcPr>
            <w:tcW w:w="1001" w:type="dxa"/>
            <w:noWrap w:val="0"/>
            <w:vAlign w:val="center"/>
          </w:tcPr>
          <w:p w14:paraId="701B5D9A">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266388F6">
            <w:pPr>
              <w:keepNext w:val="0"/>
              <w:keepLines w:val="0"/>
              <w:pageBreakBefore w:val="0"/>
              <w:kinsoku/>
              <w:wordWrap/>
              <w:overflowPunct/>
              <w:topLinePunct w:val="0"/>
              <w:autoSpaceDE w:val="0"/>
              <w:autoSpaceDN w:val="0"/>
              <w:bidi w:val="0"/>
              <w:adjustRightInd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检验检测机构</w:t>
            </w:r>
          </w:p>
        </w:tc>
        <w:tc>
          <w:tcPr>
            <w:tcW w:w="1937" w:type="dxa"/>
            <w:noWrap w:val="0"/>
            <w:vAlign w:val="center"/>
          </w:tcPr>
          <w:p w14:paraId="17C9BBEE">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1.对机构持续保持资质认定条件的监督检查；</w:t>
            </w:r>
          </w:p>
          <w:p w14:paraId="7E5D0D4B">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2.对机构从事检验检测活动的监督检查。</w:t>
            </w:r>
          </w:p>
        </w:tc>
        <w:tc>
          <w:tcPr>
            <w:tcW w:w="575" w:type="dxa"/>
            <w:noWrap w:val="0"/>
            <w:vAlign w:val="center"/>
          </w:tcPr>
          <w:p w14:paraId="03EEA225">
            <w:pPr>
              <w:keepNext w:val="0"/>
              <w:keepLines w:val="0"/>
              <w:pageBreakBefore w:val="0"/>
              <w:kinsoku/>
              <w:wordWrap/>
              <w:overflowPunct/>
              <w:topLinePunct w:val="0"/>
              <w:autoSpaceDE w:val="0"/>
              <w:autoSpaceDN w:val="0"/>
              <w:bidi w:val="0"/>
              <w:adjustRightInd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现场检查、非现场检查相结合</w:t>
            </w:r>
          </w:p>
        </w:tc>
        <w:tc>
          <w:tcPr>
            <w:tcW w:w="1125" w:type="dxa"/>
            <w:noWrap w:val="0"/>
            <w:vAlign w:val="center"/>
          </w:tcPr>
          <w:p w14:paraId="36A1DD39">
            <w:pPr>
              <w:keepNext w:val="0"/>
              <w:keepLines w:val="0"/>
              <w:pageBreakBefore w:val="0"/>
              <w:kinsoku/>
              <w:wordWrap/>
              <w:overflowPunct/>
              <w:topLinePunct w:val="0"/>
              <w:autoSpaceDE w:val="0"/>
              <w:autoSpaceDN w:val="0"/>
              <w:bidi w:val="0"/>
              <w:adjustRightInd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64CD705A">
            <w:pPr>
              <w:keepNext w:val="0"/>
              <w:keepLines w:val="0"/>
              <w:pageBreakBefore w:val="0"/>
              <w:kinsoku/>
              <w:wordWrap/>
              <w:overflowPunct/>
              <w:topLinePunct w:val="0"/>
              <w:autoSpaceDE w:val="0"/>
              <w:autoSpaceDN w:val="0"/>
              <w:bidi w:val="0"/>
              <w:adjustRightInd w:val="0"/>
              <w:snapToGrid/>
              <w:spacing w:line="240" w:lineRule="exact"/>
              <w:jc w:val="center"/>
              <w:rPr>
                <w:rFonts w:hint="default" w:ascii="Times New Roman" w:hAnsi="Times New Roman" w:eastAsia="方正仿宋_GBK" w:cs="Times New Roman"/>
                <w:sz w:val="24"/>
                <w:szCs w:val="24"/>
              </w:rPr>
            </w:pPr>
          </w:p>
        </w:tc>
      </w:tr>
      <w:tr w14:paraId="57FD7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32EAF5AC">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44</w:t>
            </w:r>
          </w:p>
        </w:tc>
        <w:tc>
          <w:tcPr>
            <w:tcW w:w="1028" w:type="dxa"/>
            <w:noWrap w:val="0"/>
            <w:vAlign w:val="center"/>
          </w:tcPr>
          <w:p w14:paraId="7A3EBE69">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对认证活动和认证结果的行政检查</w:t>
            </w:r>
          </w:p>
        </w:tc>
        <w:tc>
          <w:tcPr>
            <w:tcW w:w="1338" w:type="dxa"/>
            <w:noWrap w:val="0"/>
            <w:vAlign w:val="center"/>
          </w:tcPr>
          <w:p w14:paraId="20EEF068">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5EBDD874">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《中华人民共和国认证认可条例》（2003年9月3日实施）</w:t>
            </w:r>
          </w:p>
          <w:p w14:paraId="69DD1F00">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第五十条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 </w:t>
            </w:r>
          </w:p>
          <w:p w14:paraId="262059D8">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第五十四条 县级以上地方人民政府市场监督管理部门在国务院认证认可监督管理部门的授权范围内，依照本条例的规定对认证活动实施监督管理。</w:t>
            </w:r>
          </w:p>
          <w:p w14:paraId="00263DFC">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《认证机构管理办法》（2017年11月14日实施）</w:t>
            </w:r>
          </w:p>
          <w:p w14:paraId="7AB7858F">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第四条 国务院认证认可监督管理部门主管认证机构的资质审批及监督管理工作。县级以上地方认证监督管理部门依照本办法的规定，负责所辖区域内认证机构从事认证活动的监督管理。</w:t>
            </w:r>
          </w:p>
          <w:p w14:paraId="23FE3523">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《强制性产品认证管理规定》（2009年7月3日实施）第三十七条 县级以上地方市场监督管理部门负责对所辖区域内强制性产品认证活动实施监督检查，对违法行为进行查处。</w:t>
            </w:r>
          </w:p>
          <w:p w14:paraId="7F779E23">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《市场监管总局关于加强认证监管工作的通知》（国市监认证〔2019〕102号）（2019年5月14日实施）</w:t>
            </w:r>
          </w:p>
        </w:tc>
        <w:tc>
          <w:tcPr>
            <w:tcW w:w="1001" w:type="dxa"/>
            <w:noWrap w:val="0"/>
            <w:vAlign w:val="center"/>
          </w:tcPr>
          <w:p w14:paraId="0745C8C2">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eastAsia="zh-CN"/>
              </w:rPr>
              <w:t>计量和认证股</w:t>
            </w:r>
          </w:p>
        </w:tc>
        <w:tc>
          <w:tcPr>
            <w:tcW w:w="562" w:type="dxa"/>
            <w:noWrap w:val="0"/>
            <w:vAlign w:val="center"/>
          </w:tcPr>
          <w:p w14:paraId="0FC2A50D">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获证组织</w:t>
            </w:r>
          </w:p>
        </w:tc>
        <w:tc>
          <w:tcPr>
            <w:tcW w:w="1937" w:type="dxa"/>
            <w:noWrap w:val="0"/>
            <w:vAlign w:val="center"/>
          </w:tcPr>
          <w:p w14:paraId="01CE1274">
            <w:pPr>
              <w:keepNext w:val="0"/>
              <w:keepLines w:val="0"/>
              <w:pageBreakBefore w:val="0"/>
              <w:kinsoku/>
              <w:wordWrap/>
              <w:overflowPunct/>
              <w:topLinePunct w:val="0"/>
              <w:bidi w:val="0"/>
              <w:snapToGrid/>
              <w:spacing w:line="24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认证活动及结果合规性、有效性的检查。</w:t>
            </w:r>
          </w:p>
        </w:tc>
        <w:tc>
          <w:tcPr>
            <w:tcW w:w="575" w:type="dxa"/>
            <w:noWrap w:val="0"/>
            <w:vAlign w:val="center"/>
          </w:tcPr>
          <w:p w14:paraId="0151DF36">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现场检查</w:t>
            </w:r>
          </w:p>
        </w:tc>
        <w:tc>
          <w:tcPr>
            <w:tcW w:w="1125" w:type="dxa"/>
            <w:noWrap w:val="0"/>
            <w:vAlign w:val="center"/>
          </w:tcPr>
          <w:p w14:paraId="651EDB07">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344B8A51">
            <w:pPr>
              <w:keepNext w:val="0"/>
              <w:keepLines w:val="0"/>
              <w:pageBreakBefore w:val="0"/>
              <w:kinsoku/>
              <w:wordWrap/>
              <w:overflowPunct/>
              <w:topLinePunct w:val="0"/>
              <w:bidi w:val="0"/>
              <w:snapToGrid/>
              <w:spacing w:line="240" w:lineRule="exact"/>
              <w:jc w:val="center"/>
              <w:rPr>
                <w:rFonts w:hint="default" w:ascii="Times New Roman" w:hAnsi="Times New Roman" w:eastAsia="方正仿宋_GBK" w:cs="Times New Roman"/>
                <w:sz w:val="24"/>
                <w:szCs w:val="24"/>
              </w:rPr>
            </w:pPr>
          </w:p>
        </w:tc>
      </w:tr>
      <w:tr w14:paraId="72CEA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5FF3191D">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45</w:t>
            </w:r>
          </w:p>
        </w:tc>
        <w:tc>
          <w:tcPr>
            <w:tcW w:w="1028" w:type="dxa"/>
            <w:noWrap w:val="0"/>
            <w:vAlign w:val="center"/>
          </w:tcPr>
          <w:p w14:paraId="1E200DD9">
            <w:pPr>
              <w:keepNext w:val="0"/>
              <w:keepLines w:val="0"/>
              <w:pageBreakBefore w:val="0"/>
              <w:widowControl/>
              <w:kinsoku/>
              <w:wordWrap/>
              <w:overflowPunct/>
              <w:topLinePunct w:val="0"/>
              <w:bidi w:val="0"/>
              <w:spacing w:line="240" w:lineRule="exact"/>
              <w:jc w:val="lef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sz w:val="24"/>
                <w:szCs w:val="24"/>
                <w:lang w:eastAsia="zh-CN"/>
              </w:rPr>
              <w:t>商标代理机构主体资格、执业行为进行检查</w:t>
            </w:r>
          </w:p>
        </w:tc>
        <w:tc>
          <w:tcPr>
            <w:tcW w:w="1338" w:type="dxa"/>
            <w:noWrap w:val="0"/>
            <w:vAlign w:val="center"/>
          </w:tcPr>
          <w:p w14:paraId="02EED7A9">
            <w:pPr>
              <w:keepNext w:val="0"/>
              <w:keepLines w:val="0"/>
              <w:pageBreakBefore w:val="0"/>
              <w:widowControl/>
              <w:kinsoku/>
              <w:wordWrap/>
              <w:overflowPunct/>
              <w:topLinePunct w:val="0"/>
              <w:bidi w:val="0"/>
              <w:spacing w:line="240" w:lineRule="exact"/>
              <w:jc w:val="left"/>
              <w:textAlignment w:val="auto"/>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溆浦县市场监督管理局</w:t>
            </w:r>
          </w:p>
        </w:tc>
        <w:tc>
          <w:tcPr>
            <w:tcW w:w="5687" w:type="dxa"/>
            <w:noWrap w:val="0"/>
            <w:vAlign w:val="center"/>
          </w:tcPr>
          <w:p w14:paraId="3A993C2B">
            <w:pPr>
              <w:keepNext w:val="0"/>
              <w:keepLines w:val="0"/>
              <w:pageBreakBefore w:val="0"/>
              <w:widowControl/>
              <w:kinsoku/>
              <w:wordWrap/>
              <w:overflowPunct/>
              <w:topLinePunct w:val="0"/>
              <w:bidi w:val="0"/>
              <w:spacing w:line="240" w:lineRule="exact"/>
              <w:jc w:val="lef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sz w:val="24"/>
                <w:szCs w:val="24"/>
                <w:lang w:eastAsia="zh-CN"/>
              </w:rPr>
              <w:t>《商标法》第十九条、第六十八条、《商标法实施条例》第八十四条、第八十八条，</w:t>
            </w:r>
            <w:r>
              <w:rPr>
                <w:rFonts w:hint="default" w:ascii="Times New Roman" w:hAnsi="Times New Roman" w:eastAsia="方正仿宋_GBK" w:cs="Times New Roman"/>
                <w:color w:val="auto"/>
                <w:sz w:val="24"/>
                <w:szCs w:val="24"/>
                <w:highlight w:val="none"/>
              </w:rPr>
              <w:t>第八十九条</w:t>
            </w:r>
          </w:p>
        </w:tc>
        <w:tc>
          <w:tcPr>
            <w:tcW w:w="1001" w:type="dxa"/>
            <w:noWrap w:val="0"/>
            <w:vAlign w:val="center"/>
          </w:tcPr>
          <w:p w14:paraId="4EF739AD">
            <w:pPr>
              <w:keepNext w:val="0"/>
              <w:keepLines w:val="0"/>
              <w:pageBreakBefore w:val="0"/>
              <w:kinsoku/>
              <w:wordWrap/>
              <w:overflowPunct/>
              <w:topLinePunct w:val="0"/>
              <w:bidi w:val="0"/>
              <w:spacing w:line="2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spacing w:val="0"/>
                <w:kern w:val="0"/>
                <w:sz w:val="24"/>
                <w:szCs w:val="24"/>
                <w:shd w:val="clear" w:color="auto" w:fill="FFFFFF"/>
                <w:lang w:val="en-US" w:eastAsia="zh-CN" w:bidi="ar"/>
              </w:rPr>
              <w:t>知识产权保护股</w:t>
            </w:r>
          </w:p>
        </w:tc>
        <w:tc>
          <w:tcPr>
            <w:tcW w:w="562" w:type="dxa"/>
            <w:noWrap w:val="0"/>
            <w:vAlign w:val="center"/>
          </w:tcPr>
          <w:p w14:paraId="15D71941">
            <w:pPr>
              <w:keepNext w:val="0"/>
              <w:keepLines w:val="0"/>
              <w:pageBreakBefore w:val="0"/>
              <w:kinsoku/>
              <w:wordWrap/>
              <w:overflowPunct/>
              <w:topLinePunct w:val="0"/>
              <w:autoSpaceDE w:val="0"/>
              <w:autoSpaceDN w:val="0"/>
              <w:bidi w:val="0"/>
              <w:adjustRightInd w:val="0"/>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商标代理机构</w:t>
            </w:r>
          </w:p>
        </w:tc>
        <w:tc>
          <w:tcPr>
            <w:tcW w:w="1937" w:type="dxa"/>
            <w:noWrap w:val="0"/>
            <w:vAlign w:val="center"/>
          </w:tcPr>
          <w:p w14:paraId="320BAC28">
            <w:pPr>
              <w:keepNext w:val="0"/>
              <w:keepLines w:val="0"/>
              <w:pageBreakBefore w:val="0"/>
              <w:widowControl/>
              <w:kinsoku/>
              <w:wordWrap/>
              <w:overflowPunct/>
              <w:topLinePunct w:val="0"/>
              <w:bidi w:val="0"/>
              <w:spacing w:line="24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商标代理机构主体资格、执业行为进行检查</w:t>
            </w:r>
          </w:p>
        </w:tc>
        <w:tc>
          <w:tcPr>
            <w:tcW w:w="575" w:type="dxa"/>
            <w:noWrap w:val="0"/>
            <w:vAlign w:val="center"/>
          </w:tcPr>
          <w:p w14:paraId="70AA6E26">
            <w:pPr>
              <w:keepNext w:val="0"/>
              <w:keepLines w:val="0"/>
              <w:pageBreakBefore w:val="0"/>
              <w:kinsoku/>
              <w:wordWrap/>
              <w:overflowPunct/>
              <w:topLinePunct w:val="0"/>
              <w:autoSpaceDE w:val="0"/>
              <w:autoSpaceDN w:val="0"/>
              <w:bidi w:val="0"/>
              <w:adjustRightInd w:val="0"/>
              <w:spacing w:line="240" w:lineRule="exact"/>
              <w:textAlignment w:val="auto"/>
              <w:rPr>
                <w:rFonts w:hint="default" w:ascii="Times New Roman" w:hAnsi="Times New Roman" w:eastAsia="方正仿宋_GBK" w:cs="Times New Roman"/>
                <w:sz w:val="24"/>
                <w:szCs w:val="24"/>
              </w:rPr>
            </w:pPr>
            <w:r>
              <w:rPr>
                <w:rFonts w:hint="eastAsia" w:eastAsia="方正仿宋_GBK" w:cs="Times New Roman"/>
                <w:sz w:val="24"/>
                <w:szCs w:val="24"/>
                <w:lang w:eastAsia="zh-CN"/>
              </w:rPr>
              <w:t>现场检查、非现场检查相结合</w:t>
            </w:r>
          </w:p>
        </w:tc>
        <w:tc>
          <w:tcPr>
            <w:tcW w:w="1125" w:type="dxa"/>
            <w:noWrap w:val="0"/>
            <w:vAlign w:val="center"/>
          </w:tcPr>
          <w:p w14:paraId="31D530AD">
            <w:pPr>
              <w:keepNext w:val="0"/>
              <w:keepLines w:val="0"/>
              <w:pageBreakBefore w:val="0"/>
              <w:kinsoku/>
              <w:wordWrap/>
              <w:overflowPunct/>
              <w:topLinePunct w:val="0"/>
              <w:autoSpaceDE w:val="0"/>
              <w:autoSpaceDN w:val="0"/>
              <w:bidi w:val="0"/>
              <w:adjustRightInd w:val="0"/>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13C8CD6E">
            <w:pPr>
              <w:keepNext w:val="0"/>
              <w:keepLines w:val="0"/>
              <w:pageBreakBefore w:val="0"/>
              <w:kinsoku/>
              <w:wordWrap/>
              <w:overflowPunct/>
              <w:topLinePunct w:val="0"/>
              <w:autoSpaceDE w:val="0"/>
              <w:autoSpaceDN w:val="0"/>
              <w:bidi w:val="0"/>
              <w:adjustRightInd w:val="0"/>
              <w:spacing w:line="240" w:lineRule="exact"/>
              <w:jc w:val="center"/>
              <w:textAlignment w:val="auto"/>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sz w:val="24"/>
                <w:szCs w:val="24"/>
                <w:lang w:eastAsia="zh-CN"/>
              </w:rPr>
              <w:t>按</w:t>
            </w:r>
            <w:r>
              <w:rPr>
                <w:rFonts w:hint="default" w:ascii="Times New Roman" w:hAnsi="Times New Roman" w:eastAsia="方正仿宋_GBK" w:cs="Times New Roman"/>
                <w:sz w:val="24"/>
                <w:szCs w:val="24"/>
              </w:rPr>
              <w:t>年度</w:t>
            </w:r>
            <w:r>
              <w:rPr>
                <w:rFonts w:hint="default" w:ascii="Times New Roman" w:hAnsi="Times New Roman" w:eastAsia="方正仿宋_GBK" w:cs="Times New Roman"/>
                <w:sz w:val="24"/>
                <w:szCs w:val="24"/>
                <w:lang w:eastAsia="zh-CN"/>
              </w:rPr>
              <w:t>“双随机、一公开”</w:t>
            </w:r>
            <w:r>
              <w:rPr>
                <w:rFonts w:hint="default" w:ascii="Times New Roman" w:hAnsi="Times New Roman" w:eastAsia="方正仿宋_GBK" w:cs="Times New Roman"/>
                <w:sz w:val="24"/>
                <w:szCs w:val="24"/>
              </w:rPr>
              <w:t>检查计划执行</w:t>
            </w:r>
          </w:p>
        </w:tc>
      </w:tr>
      <w:tr w14:paraId="5D0FB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7C4A5D4A">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46</w:t>
            </w:r>
          </w:p>
        </w:tc>
        <w:tc>
          <w:tcPr>
            <w:tcW w:w="1028" w:type="dxa"/>
            <w:noWrap w:val="0"/>
            <w:vAlign w:val="center"/>
          </w:tcPr>
          <w:p w14:paraId="512D87B1">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auto"/>
                <w:sz w:val="24"/>
                <w:szCs w:val="24"/>
                <w:highlight w:val="none"/>
              </w:rPr>
              <w:t>专利代理机构主体资格和执业资质检查</w:t>
            </w:r>
          </w:p>
        </w:tc>
        <w:tc>
          <w:tcPr>
            <w:tcW w:w="1338" w:type="dxa"/>
            <w:noWrap w:val="0"/>
            <w:vAlign w:val="center"/>
          </w:tcPr>
          <w:p w14:paraId="6AF0E717">
            <w:pPr>
              <w:keepNext w:val="0"/>
              <w:keepLines w:val="0"/>
              <w:pageBreakBefore w:val="0"/>
              <w:widowControl/>
              <w:suppressLineNumbers w:val="0"/>
              <w:kinsoku/>
              <w:wordWrap/>
              <w:overflowPunct/>
              <w:topLinePunct w:val="0"/>
              <w:bidi w:val="0"/>
              <w:spacing w:line="240" w:lineRule="exact"/>
              <w:jc w:val="left"/>
              <w:textAlignment w:val="auto"/>
              <w:rPr>
                <w:rFonts w:hint="default" w:ascii="Times New Roman" w:hAnsi="Times New Roman" w:eastAsia="方正仿宋_GBK" w:cs="Times New Roman"/>
                <w:sz w:val="24"/>
                <w:szCs w:val="24"/>
              </w:rPr>
            </w:pPr>
            <w:r>
              <w:rPr>
                <w:rFonts w:hint="eastAsia" w:eastAsia="方正仿宋_GBK" w:cs="Times New Roman"/>
                <w:i w:val="0"/>
                <w:color w:val="000000"/>
                <w:kern w:val="0"/>
                <w:sz w:val="24"/>
                <w:szCs w:val="24"/>
                <w:u w:val="none"/>
                <w:lang w:val="en-US" w:eastAsia="zh-CN" w:bidi="ar"/>
              </w:rPr>
              <w:t>溆浦县市场监督管理局</w:t>
            </w:r>
          </w:p>
          <w:p w14:paraId="46FC8695">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rPr>
            </w:pPr>
          </w:p>
        </w:tc>
        <w:tc>
          <w:tcPr>
            <w:tcW w:w="5687" w:type="dxa"/>
            <w:noWrap w:val="0"/>
            <w:vAlign w:val="center"/>
          </w:tcPr>
          <w:p w14:paraId="0A5B3E15">
            <w:pPr>
              <w:keepNext w:val="0"/>
              <w:keepLines w:val="0"/>
              <w:pageBreakBefore w:val="0"/>
              <w:shd w:val="clear" w:color="auto" w:fill="auto"/>
              <w:kinsoku/>
              <w:wordWrap/>
              <w:overflowPunct/>
              <w:topLinePunct w:val="0"/>
              <w:bidi w:val="0"/>
              <w:adjustRightInd w:val="0"/>
              <w:snapToGrid w:val="0"/>
              <w:spacing w:line="24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专利代理条例》第四条、第五条、第六条</w:t>
            </w:r>
          </w:p>
          <w:p w14:paraId="73D07CCB">
            <w:pPr>
              <w:keepNext w:val="0"/>
              <w:keepLines w:val="0"/>
              <w:pageBreakBefore w:val="0"/>
              <w:widowControl/>
              <w:kinsoku/>
              <w:wordWrap/>
              <w:overflowPunct/>
              <w:topLinePunct w:val="0"/>
              <w:bidi w:val="0"/>
              <w:spacing w:line="24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auto"/>
                <w:sz w:val="24"/>
                <w:szCs w:val="24"/>
                <w:highlight w:val="none"/>
              </w:rPr>
              <w:t>《专利代理管理办法》第九条、第十条、第十一条、第十二条、第十三条、第十八条、第二十条、第二十六条、第二十一条、第三十七条第四十一条第三十五条、第三十七条、第三十八条、第三十九条、第四十条、第四十一条、第四十二条、第四十五条。</w:t>
            </w:r>
          </w:p>
        </w:tc>
        <w:tc>
          <w:tcPr>
            <w:tcW w:w="1001" w:type="dxa"/>
            <w:noWrap w:val="0"/>
            <w:vAlign w:val="center"/>
          </w:tcPr>
          <w:p w14:paraId="0B9C092F">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spacing w:val="0"/>
                <w:kern w:val="0"/>
                <w:sz w:val="24"/>
                <w:szCs w:val="24"/>
                <w:shd w:val="clear" w:color="auto" w:fill="FFFFFF"/>
                <w:lang w:val="en-US" w:eastAsia="zh-CN" w:bidi="ar"/>
              </w:rPr>
              <w:t>知识产权保护股</w:t>
            </w:r>
          </w:p>
        </w:tc>
        <w:tc>
          <w:tcPr>
            <w:tcW w:w="562" w:type="dxa"/>
            <w:noWrap w:val="0"/>
            <w:vAlign w:val="center"/>
          </w:tcPr>
          <w:p w14:paraId="3631F00A">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auto"/>
                <w:sz w:val="24"/>
                <w:szCs w:val="24"/>
                <w:highlight w:val="none"/>
              </w:rPr>
              <w:t>专利代理机构</w:t>
            </w:r>
          </w:p>
        </w:tc>
        <w:tc>
          <w:tcPr>
            <w:tcW w:w="1937" w:type="dxa"/>
            <w:noWrap w:val="0"/>
            <w:vAlign w:val="center"/>
          </w:tcPr>
          <w:p w14:paraId="439158B7">
            <w:pPr>
              <w:keepNext w:val="0"/>
              <w:keepLines w:val="0"/>
              <w:pageBreakBefore w:val="0"/>
              <w:kinsoku/>
              <w:wordWrap/>
              <w:overflowPunct/>
              <w:topLinePunct w:val="0"/>
              <w:bidi w:val="0"/>
              <w:spacing w:line="24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auto"/>
                <w:sz w:val="24"/>
                <w:szCs w:val="24"/>
                <w:highlight w:val="none"/>
              </w:rPr>
              <w:t>专利代理机构主体资格和执业资质检查</w:t>
            </w:r>
          </w:p>
        </w:tc>
        <w:tc>
          <w:tcPr>
            <w:tcW w:w="575" w:type="dxa"/>
            <w:noWrap w:val="0"/>
            <w:vAlign w:val="center"/>
          </w:tcPr>
          <w:p w14:paraId="5173FC49">
            <w:pPr>
              <w:keepNext w:val="0"/>
              <w:keepLines w:val="0"/>
              <w:pageBreakBefore w:val="0"/>
              <w:kinsoku/>
              <w:wordWrap/>
              <w:overflowPunct/>
              <w:topLinePunct w:val="0"/>
              <w:autoSpaceDE w:val="0"/>
              <w:autoSpaceDN w:val="0"/>
              <w:bidi w:val="0"/>
              <w:adjustRightInd w:val="0"/>
              <w:spacing w:line="240" w:lineRule="exact"/>
              <w:textAlignment w:val="auto"/>
              <w:rPr>
                <w:rFonts w:hint="default" w:ascii="Times New Roman" w:hAnsi="Times New Roman" w:eastAsia="方正仿宋_GBK" w:cs="Times New Roman"/>
                <w:sz w:val="24"/>
                <w:szCs w:val="24"/>
                <w:lang w:eastAsia="zh-CN"/>
              </w:rPr>
            </w:pPr>
            <w:r>
              <w:rPr>
                <w:rFonts w:hint="eastAsia" w:eastAsia="方正仿宋_GBK" w:cs="Times New Roman"/>
                <w:sz w:val="24"/>
                <w:szCs w:val="24"/>
                <w:lang w:eastAsia="zh-CN"/>
              </w:rPr>
              <w:t>现场检查、非现场检查相结合</w:t>
            </w:r>
          </w:p>
        </w:tc>
        <w:tc>
          <w:tcPr>
            <w:tcW w:w="1125" w:type="dxa"/>
            <w:noWrap w:val="0"/>
            <w:vAlign w:val="center"/>
          </w:tcPr>
          <w:p w14:paraId="733D62F2">
            <w:pPr>
              <w:keepNext w:val="0"/>
              <w:keepLines w:val="0"/>
              <w:pageBreakBefore w:val="0"/>
              <w:kinsoku/>
              <w:wordWrap/>
              <w:overflowPunct/>
              <w:topLinePunct w:val="0"/>
              <w:autoSpaceDE w:val="0"/>
              <w:autoSpaceDN w:val="0"/>
              <w:bidi w:val="0"/>
              <w:adjustRightInd w:val="0"/>
              <w:spacing w:line="24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按本单位每年3月底前报经同级司法行政部门备案审查的涉企年度行政检查计划执行</w:t>
            </w:r>
          </w:p>
        </w:tc>
        <w:tc>
          <w:tcPr>
            <w:tcW w:w="2207" w:type="dxa"/>
            <w:noWrap w:val="0"/>
            <w:vAlign w:val="center"/>
          </w:tcPr>
          <w:p w14:paraId="685F2A3A">
            <w:pPr>
              <w:keepNext w:val="0"/>
              <w:keepLines w:val="0"/>
              <w:pageBreakBefore w:val="0"/>
              <w:kinsoku/>
              <w:wordWrap/>
              <w:overflowPunct/>
              <w:topLinePunct w:val="0"/>
              <w:bidi w:val="0"/>
              <w:spacing w:line="240" w:lineRule="exact"/>
              <w:jc w:val="center"/>
              <w:textAlignment w:val="auto"/>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sz w:val="24"/>
                <w:szCs w:val="24"/>
                <w:lang w:eastAsia="zh-CN"/>
              </w:rPr>
              <w:t>按</w:t>
            </w:r>
            <w:r>
              <w:rPr>
                <w:rFonts w:hint="default" w:ascii="Times New Roman" w:hAnsi="Times New Roman" w:eastAsia="方正仿宋_GBK" w:cs="Times New Roman"/>
                <w:sz w:val="24"/>
                <w:szCs w:val="24"/>
              </w:rPr>
              <w:t>年度</w:t>
            </w:r>
            <w:r>
              <w:rPr>
                <w:rFonts w:hint="default" w:ascii="Times New Roman" w:hAnsi="Times New Roman" w:eastAsia="方正仿宋_GBK" w:cs="Times New Roman"/>
                <w:sz w:val="24"/>
                <w:szCs w:val="24"/>
                <w:lang w:eastAsia="zh-CN"/>
              </w:rPr>
              <w:t>“双随机、一公开”</w:t>
            </w:r>
            <w:r>
              <w:rPr>
                <w:rFonts w:hint="default" w:ascii="Times New Roman" w:hAnsi="Times New Roman" w:eastAsia="方正仿宋_GBK" w:cs="Times New Roman"/>
                <w:sz w:val="24"/>
                <w:szCs w:val="24"/>
              </w:rPr>
              <w:t>检查计划执行</w:t>
            </w:r>
          </w:p>
        </w:tc>
      </w:tr>
      <w:tr w14:paraId="0210B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5B5F3FE1">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47</w:t>
            </w:r>
          </w:p>
        </w:tc>
        <w:tc>
          <w:tcPr>
            <w:tcW w:w="1028" w:type="dxa"/>
            <w:noWrap w:val="0"/>
            <w:vAlign w:val="center"/>
          </w:tcPr>
          <w:p w14:paraId="2E648649">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eastAsia" w:ascii="Times New Roman" w:hAnsi="Times New Roman" w:eastAsia="方正仿宋_GBK" w:cs="Times New Roman"/>
                <w:b w:val="0"/>
                <w:bCs/>
                <w:sz w:val="24"/>
                <w:szCs w:val="24"/>
                <w:lang w:val="en-US" w:eastAsia="zh-CN"/>
              </w:rPr>
              <w:t>对医疗机构备案的中药制剂品种配制、使用、委托配制的监督检查</w:t>
            </w:r>
          </w:p>
        </w:tc>
        <w:tc>
          <w:tcPr>
            <w:tcW w:w="1338" w:type="dxa"/>
            <w:noWrap w:val="0"/>
            <w:vAlign w:val="center"/>
          </w:tcPr>
          <w:p w14:paraId="55798804">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79134F73">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eastAsia" w:ascii="Times New Roman" w:hAnsi="Times New Roman" w:eastAsia="方正仿宋_GBK" w:cs="Times New Roman"/>
                <w:b w:val="0"/>
                <w:bCs/>
                <w:sz w:val="24"/>
                <w:szCs w:val="24"/>
                <w:lang w:val="en-US" w:eastAsia="zh-CN"/>
              </w:rPr>
              <w:t>《中华人民共和国中医药法》（2016年）（以下简称《中医药法》）第三十一条第二款：医疗机构配制中药制剂，应当依照《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医疗机构对其配制的中药制剂的质量负责；委托配制中药制剂的，委托方和受托方对所配制的中药制剂的质量分别承担相应责任。</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第三十二条第二款：医疗机构应当加强对备案的中药制剂品种的不良反应监测，并按照国家有关规定进行报告。药品监督管理部门应当加强对备案的中药制剂品种配制、使用的监督检查。</w:t>
            </w:r>
          </w:p>
        </w:tc>
        <w:tc>
          <w:tcPr>
            <w:tcW w:w="1001" w:type="dxa"/>
            <w:noWrap w:val="0"/>
            <w:vAlign w:val="center"/>
          </w:tcPr>
          <w:p w14:paraId="06582A1E">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6DF54271">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eastAsia" w:ascii="Times New Roman" w:hAnsi="Times New Roman" w:eastAsia="方正仿宋_GBK" w:cs="Times New Roman"/>
                <w:b w:val="0"/>
                <w:bCs/>
                <w:sz w:val="24"/>
                <w:szCs w:val="24"/>
                <w:lang w:val="en-US" w:eastAsia="zh-CN"/>
              </w:rPr>
              <w:t>涉及备案的中药制剂品种配制、使用、委托配制的医疗机构</w:t>
            </w:r>
          </w:p>
        </w:tc>
        <w:tc>
          <w:tcPr>
            <w:tcW w:w="1937" w:type="dxa"/>
            <w:noWrap w:val="0"/>
            <w:vAlign w:val="center"/>
          </w:tcPr>
          <w:p w14:paraId="1939B551">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eastAsia" w:ascii="Times New Roman" w:hAnsi="Times New Roman" w:eastAsia="方正仿宋_GBK" w:cs="Times New Roman"/>
                <w:b w:val="0"/>
                <w:bCs/>
                <w:sz w:val="24"/>
                <w:szCs w:val="24"/>
                <w:lang w:val="en-US" w:eastAsia="zh-CN"/>
              </w:rPr>
              <w:t>对备案的中药制剂品种配制、使用情况开展《医疗机构制剂配制质量管理规范（试行）》、《医疗机构制剂配制监督管理办法》相关内容的监督检查</w:t>
            </w:r>
          </w:p>
        </w:tc>
        <w:tc>
          <w:tcPr>
            <w:tcW w:w="575" w:type="dxa"/>
            <w:noWrap w:val="0"/>
            <w:vAlign w:val="center"/>
          </w:tcPr>
          <w:p w14:paraId="796541A8">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17C15D7A">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10B4AF3C">
            <w:pPr>
              <w:keepNext w:val="0"/>
              <w:keepLines w:val="0"/>
              <w:pageBreakBefore w:val="0"/>
              <w:widowControl/>
              <w:kinsoku/>
              <w:wordWrap/>
              <w:overflowPunct/>
              <w:topLinePunct w:val="0"/>
              <w:bidi w:val="0"/>
              <w:snapToGrid/>
              <w:spacing w:line="240" w:lineRule="exact"/>
              <w:jc w:val="left"/>
              <w:rPr>
                <w:rFonts w:hint="default" w:ascii="Times New Roman" w:hAnsi="Times New Roman" w:eastAsia="方正仿宋_GBK" w:cs="Times New Roman"/>
                <w:b w:val="0"/>
                <w:bCs/>
                <w:sz w:val="24"/>
                <w:szCs w:val="24"/>
                <w:lang w:eastAsia="zh-CN"/>
              </w:rPr>
            </w:pPr>
            <w:r>
              <w:rPr>
                <w:rFonts w:hint="eastAsia" w:ascii="Times New Roman" w:hAnsi="Times New Roman" w:eastAsia="方正仿宋_GBK" w:cs="Times New Roman"/>
                <w:b w:val="0"/>
                <w:bCs/>
                <w:sz w:val="24"/>
                <w:szCs w:val="24"/>
                <w:lang w:val="en-US" w:eastAsia="zh-CN"/>
              </w:rPr>
              <w:t>县级药品监督管理部门涉及使用环节，依职能开展检查</w:t>
            </w:r>
          </w:p>
        </w:tc>
      </w:tr>
      <w:tr w14:paraId="7566E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29777EC9">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48</w:t>
            </w:r>
          </w:p>
        </w:tc>
        <w:tc>
          <w:tcPr>
            <w:tcW w:w="1028" w:type="dxa"/>
            <w:noWrap w:val="0"/>
            <w:vAlign w:val="center"/>
          </w:tcPr>
          <w:p w14:paraId="0B289C2B">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对疫苗生产、储存、运输以及预防接种中疫苗质量进行监督检查</w:t>
            </w:r>
          </w:p>
        </w:tc>
        <w:tc>
          <w:tcPr>
            <w:tcW w:w="1338" w:type="dxa"/>
            <w:noWrap w:val="0"/>
            <w:vAlign w:val="center"/>
          </w:tcPr>
          <w:p w14:paraId="0190D857">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1254342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疫苗管理法》（2019年）第八条：国务院药品监督管理部门负责全国疫苗监督管理工作。国务院卫生健康主管部门负责全国预防接种监督管理工作。国务院其他有关部门在各自职责范围内负责与疫苗有关的监督管理工作。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第七十条第二款：药品监督管理部门依法对疫苗研制、生产、储存、运输以及预防接种中的疫苗质量进行监督检查。卫生健康主管部门依法对免疫规划制度的实施、预防接种活动进行监督检查。</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001" w:type="dxa"/>
            <w:noWrap w:val="0"/>
            <w:vAlign w:val="center"/>
          </w:tcPr>
          <w:p w14:paraId="077767F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105E570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疫苗生产、储存、运输以及预防接种单位</w:t>
            </w:r>
          </w:p>
        </w:tc>
        <w:tc>
          <w:tcPr>
            <w:tcW w:w="1937" w:type="dxa"/>
            <w:noWrap w:val="0"/>
            <w:vAlign w:val="center"/>
          </w:tcPr>
          <w:p w14:paraId="1B6DD3F2">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《疫苗生产流通管理规定》《药品经营质量管理规范》等相关内容</w:t>
            </w:r>
          </w:p>
        </w:tc>
        <w:tc>
          <w:tcPr>
            <w:tcW w:w="575" w:type="dxa"/>
            <w:noWrap w:val="0"/>
            <w:vAlign w:val="center"/>
          </w:tcPr>
          <w:p w14:paraId="33D7CF6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6F99622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3FAC7B2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p>
        </w:tc>
      </w:tr>
      <w:tr w14:paraId="4E1C2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48B2AC26">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49</w:t>
            </w:r>
          </w:p>
        </w:tc>
        <w:tc>
          <w:tcPr>
            <w:tcW w:w="1028" w:type="dxa"/>
            <w:noWrap w:val="0"/>
            <w:vAlign w:val="center"/>
          </w:tcPr>
          <w:p w14:paraId="01155CCB">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对医疗机构的使用药品不良反应报告和监测工作的检查</w:t>
            </w:r>
          </w:p>
        </w:tc>
        <w:tc>
          <w:tcPr>
            <w:tcW w:w="1338" w:type="dxa"/>
            <w:noWrap w:val="0"/>
            <w:vAlign w:val="center"/>
          </w:tcPr>
          <w:p w14:paraId="0648923B">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1D74C86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第七条第五项：省、自治区、直辖市药品监督管理部门负责本行政区域内药品不良反应报告和监测的管理工作，并履行以下主要职责：</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1001" w:type="dxa"/>
            <w:noWrap w:val="0"/>
            <w:vAlign w:val="center"/>
          </w:tcPr>
          <w:p w14:paraId="4AE43908">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30A6FF3F">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本行政区域内的医疗机构</w:t>
            </w:r>
          </w:p>
        </w:tc>
        <w:tc>
          <w:tcPr>
            <w:tcW w:w="1937" w:type="dxa"/>
            <w:noWrap w:val="0"/>
            <w:vAlign w:val="center"/>
          </w:tcPr>
          <w:p w14:paraId="61EE8EA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本行政区域内医疗机构的药品不良反应报告和监测工作的开展情况</w:t>
            </w:r>
          </w:p>
        </w:tc>
        <w:tc>
          <w:tcPr>
            <w:tcW w:w="575" w:type="dxa"/>
            <w:noWrap w:val="0"/>
            <w:vAlign w:val="center"/>
          </w:tcPr>
          <w:p w14:paraId="4BE55D36">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现场检查和非现场检查</w:t>
            </w:r>
          </w:p>
        </w:tc>
        <w:tc>
          <w:tcPr>
            <w:tcW w:w="1125" w:type="dxa"/>
            <w:noWrap w:val="0"/>
            <w:vAlign w:val="center"/>
          </w:tcPr>
          <w:p w14:paraId="5A4BDDE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1F1ECD9B">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p>
        </w:tc>
      </w:tr>
      <w:tr w14:paraId="14F3B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597A18B4">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50</w:t>
            </w:r>
          </w:p>
        </w:tc>
        <w:tc>
          <w:tcPr>
            <w:tcW w:w="1028" w:type="dxa"/>
            <w:noWrap w:val="0"/>
            <w:vAlign w:val="center"/>
          </w:tcPr>
          <w:p w14:paraId="524D73FF">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对药品经营企业药品不良反应报告和监测工作的检查</w:t>
            </w:r>
          </w:p>
        </w:tc>
        <w:tc>
          <w:tcPr>
            <w:tcW w:w="1338" w:type="dxa"/>
            <w:noWrap w:val="0"/>
            <w:vAlign w:val="center"/>
          </w:tcPr>
          <w:p w14:paraId="42043D2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094AFDB7">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第七条第五项：省、自治区、直辖市药品监督管理部门负责本行政区域内药品不良反应报告和监测的管理工作，并履行以下主要职责：</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1001" w:type="dxa"/>
            <w:noWrap w:val="0"/>
            <w:vAlign w:val="center"/>
          </w:tcPr>
          <w:p w14:paraId="28288DF6">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08CFC96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药品经营企业</w:t>
            </w:r>
          </w:p>
        </w:tc>
        <w:tc>
          <w:tcPr>
            <w:tcW w:w="1937" w:type="dxa"/>
            <w:noWrap w:val="0"/>
            <w:vAlign w:val="center"/>
          </w:tcPr>
          <w:p w14:paraId="57A4D2FD">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本行政区域内药品经营企业的药品不良反应报告和监测工作的开展情况</w:t>
            </w:r>
          </w:p>
        </w:tc>
        <w:tc>
          <w:tcPr>
            <w:tcW w:w="575" w:type="dxa"/>
            <w:noWrap w:val="0"/>
            <w:vAlign w:val="center"/>
          </w:tcPr>
          <w:p w14:paraId="5EBEACC2">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现场检查和非现场检查</w:t>
            </w:r>
          </w:p>
        </w:tc>
        <w:tc>
          <w:tcPr>
            <w:tcW w:w="1125" w:type="dxa"/>
            <w:noWrap w:val="0"/>
            <w:vAlign w:val="center"/>
          </w:tcPr>
          <w:p w14:paraId="3D181820">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2F7D5649">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p>
        </w:tc>
      </w:tr>
      <w:tr w14:paraId="0C197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3620E138">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51</w:t>
            </w:r>
          </w:p>
        </w:tc>
        <w:tc>
          <w:tcPr>
            <w:tcW w:w="1028" w:type="dxa"/>
            <w:noWrap w:val="0"/>
            <w:vAlign w:val="center"/>
          </w:tcPr>
          <w:p w14:paraId="6FD5F3FE">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对药品经营企业被暂停销售药品经营活动后恢复经营的检查</w:t>
            </w:r>
          </w:p>
        </w:tc>
        <w:tc>
          <w:tcPr>
            <w:tcW w:w="1338" w:type="dxa"/>
            <w:noWrap w:val="0"/>
            <w:vAlign w:val="center"/>
          </w:tcPr>
          <w:p w14:paraId="3E8A0DA0">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29554467">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《药品经营和使用质量监督管理办法》（2023年9月27日国家市场监督管理总局令第84号公布） 第二十六条　药品经营许可证有效期届满需要继续经营药品的，药品经营企业应当在有效期届满前六个月至两个月期间，向发证机关提出重新审查发证申请。</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发证机关按照本办法关于申请办理药品经营许可证的程序和要求进行审查，必要时开展现场检查。药品经营许可证有效期届满前，应当作出是否许可的决定。</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经审查符合规定条件的，准予许可，药品经营许可证编号不变。不符合规定条件的，责令限期整改；整改后仍不符合规定条件的，不予许可，并书面说明理由。逾期未作出决定的，视为准予许可。</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在有效期届满前两个月内提出重新审查发证申请的，药品经营许可证有效期届满后不得继续经营；药品监督管理部门准予许可后，方可继续经营。</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第六十三条（内容略）。</w:t>
            </w:r>
          </w:p>
        </w:tc>
        <w:tc>
          <w:tcPr>
            <w:tcW w:w="1001" w:type="dxa"/>
            <w:noWrap w:val="0"/>
            <w:vAlign w:val="center"/>
          </w:tcPr>
          <w:p w14:paraId="2F3DD65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42E0D61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被暂停销售药品经营活动的药品经营企业</w:t>
            </w:r>
          </w:p>
        </w:tc>
        <w:tc>
          <w:tcPr>
            <w:tcW w:w="1937" w:type="dxa"/>
            <w:noWrap w:val="0"/>
            <w:vAlign w:val="center"/>
          </w:tcPr>
          <w:p w14:paraId="1F7403C0">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药品经营活动的许可</w:t>
            </w:r>
          </w:p>
        </w:tc>
        <w:tc>
          <w:tcPr>
            <w:tcW w:w="575" w:type="dxa"/>
            <w:noWrap w:val="0"/>
            <w:vAlign w:val="center"/>
          </w:tcPr>
          <w:p w14:paraId="1CBE222D">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4D2D1D44">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根据药品经营企业被暂停销售药品经营活动后申请恢复经营开展的检查</w:t>
            </w:r>
          </w:p>
        </w:tc>
        <w:tc>
          <w:tcPr>
            <w:tcW w:w="2207" w:type="dxa"/>
            <w:noWrap w:val="0"/>
            <w:vAlign w:val="center"/>
          </w:tcPr>
          <w:p w14:paraId="7A6173C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市、县级药品监督管理部门依职能开展</w:t>
            </w:r>
          </w:p>
        </w:tc>
      </w:tr>
      <w:tr w14:paraId="63007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35418EF3">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52</w:t>
            </w:r>
          </w:p>
        </w:tc>
        <w:tc>
          <w:tcPr>
            <w:tcW w:w="1028" w:type="dxa"/>
            <w:noWrap w:val="0"/>
            <w:vAlign w:val="center"/>
          </w:tcPr>
          <w:p w14:paraId="723B0288">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对医疗器械使用质量的监督检查</w:t>
            </w:r>
          </w:p>
        </w:tc>
        <w:tc>
          <w:tcPr>
            <w:tcW w:w="1338" w:type="dxa"/>
            <w:noWrap w:val="0"/>
            <w:vAlign w:val="center"/>
          </w:tcPr>
          <w:p w14:paraId="4557FC78">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447BA35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《医疗器械使用质量监督管理办法》（国家食品药品监督管理总局令第18号）第三条 国家食品药品监督管理总局负责全国医疗器械使用质量监督管理工作。县级以上地方食品药品监督管理部门负责本行政区域的医疗器械使用质量监督管理工作。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上级食品药品监督管理部门负责指导和监督下级食品药品监督管理部门开展医疗器械使用质量监督管理工作。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第二十二条 食品药品监督管理部门按照风险管理原则，对使用环节的医疗器械质量实施监督管理。</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年度监督检查计划及其执行情况应当报告省、自治区、直辖市食品药品监督管理部门。</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第二十三条 食品药品监督管理部门对医疗器械使用单位建立、执行医疗器械使用质量管理制度的情况进行监督检查，应当记录监督检查结果，并纳入监督管理档案。药械化监管股</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食品药品监督管理部门对医疗器械使用单位进行监督检查时，可以对相关的医疗器械生产经营企业、维修服务机构等进行延伸检查。</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医疗器械使用单位、生产经营企业和维修服务机构等应当配合食品药品监督管理部门的监督检查，如实提供有关情况和资料，不得拒绝和隐瞒。</w:t>
            </w:r>
          </w:p>
        </w:tc>
        <w:tc>
          <w:tcPr>
            <w:tcW w:w="1001" w:type="dxa"/>
            <w:noWrap w:val="0"/>
            <w:vAlign w:val="center"/>
          </w:tcPr>
          <w:p w14:paraId="6E4BCF4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42627929">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医疗器械使用单位、生产经营企业和维修服务机构</w:t>
            </w:r>
          </w:p>
        </w:tc>
        <w:tc>
          <w:tcPr>
            <w:tcW w:w="1937" w:type="dxa"/>
            <w:noWrap w:val="0"/>
            <w:vAlign w:val="center"/>
          </w:tcPr>
          <w:p w14:paraId="3BAB701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医疗器械使用单位建立、执行医疗器械使用质量管理制度的情况</w:t>
            </w:r>
          </w:p>
        </w:tc>
        <w:tc>
          <w:tcPr>
            <w:tcW w:w="575" w:type="dxa"/>
            <w:noWrap w:val="0"/>
            <w:vAlign w:val="center"/>
          </w:tcPr>
          <w:p w14:paraId="07ADFA5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0580B25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16C7B24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县级药品监督管理部门依职能开展</w:t>
            </w:r>
          </w:p>
        </w:tc>
      </w:tr>
      <w:tr w14:paraId="04EBF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4A6A7DEB">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53</w:t>
            </w:r>
          </w:p>
        </w:tc>
        <w:tc>
          <w:tcPr>
            <w:tcW w:w="1028" w:type="dxa"/>
            <w:noWrap w:val="0"/>
            <w:vAlign w:val="center"/>
          </w:tcPr>
          <w:p w14:paraId="7480502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对医疗器械经营活动的监督检查</w:t>
            </w:r>
          </w:p>
        </w:tc>
        <w:tc>
          <w:tcPr>
            <w:tcW w:w="1338" w:type="dxa"/>
            <w:noWrap w:val="0"/>
            <w:vAlign w:val="center"/>
          </w:tcPr>
          <w:p w14:paraId="58AFAD66">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1F97001F">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《医疗器械经营监督管理办法》（国家市场监督管理总局令第54号）第五条  国家药品监督管理局主管全国医疗器械经营监督管理工作。省、自治区、直辖市药品监督管理部门负责本行政区域的医疗器械经营监督管理工作。设区的市级、县级负责药品监督管理的部门负责本行政区域的医疗器械经营监督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第十三条第一款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第十五条第一款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第二十二条第一款　必要时，设区的市级负责药品监督管理的部门在完成备案之日起3个月内，对提交的资料以及执行医疗器械经营质量管理规范情况开展现场检查。第二十四条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第四十三条、第五十二条、第五十三条、第五十四条（内容略）。</w:t>
            </w:r>
          </w:p>
        </w:tc>
        <w:tc>
          <w:tcPr>
            <w:tcW w:w="1001" w:type="dxa"/>
            <w:noWrap w:val="0"/>
            <w:vAlign w:val="center"/>
          </w:tcPr>
          <w:p w14:paraId="249400E4">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20CD7216">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医疗器械经营企业</w:t>
            </w:r>
          </w:p>
        </w:tc>
        <w:tc>
          <w:tcPr>
            <w:tcW w:w="1937" w:type="dxa"/>
            <w:noWrap w:val="0"/>
            <w:vAlign w:val="center"/>
          </w:tcPr>
          <w:p w14:paraId="196C17D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医疗器械经营质量管理规范建立和执行情况</w:t>
            </w:r>
          </w:p>
        </w:tc>
        <w:tc>
          <w:tcPr>
            <w:tcW w:w="575" w:type="dxa"/>
            <w:noWrap w:val="0"/>
            <w:vAlign w:val="center"/>
          </w:tcPr>
          <w:p w14:paraId="7F48F15D">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3D968CF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2CC34463">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县级药品监督管理部门依职能开展</w:t>
            </w:r>
          </w:p>
        </w:tc>
      </w:tr>
      <w:tr w14:paraId="15E08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4104AE14">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54</w:t>
            </w:r>
          </w:p>
        </w:tc>
        <w:tc>
          <w:tcPr>
            <w:tcW w:w="1028" w:type="dxa"/>
            <w:noWrap w:val="0"/>
            <w:vAlign w:val="center"/>
          </w:tcPr>
          <w:p w14:paraId="69D92072">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医疗器械网络销售监督管理的检查</w:t>
            </w:r>
          </w:p>
        </w:tc>
        <w:tc>
          <w:tcPr>
            <w:tcW w:w="1338" w:type="dxa"/>
            <w:noWrap w:val="0"/>
            <w:vAlign w:val="center"/>
          </w:tcPr>
          <w:p w14:paraId="21B38D4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4C4B2C47">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《医疗器械网络销售监督管理办法》（国家食品药品监督管理总局令第38号）第三条第三款县级以上地方食品药品监督管理部门负责本行政区域内医疗器械网络销售的监督管理。</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第二十五条 食品药品监督管理部门依照法律、法规、规章的规定，依职权对从事医疗器械网络销售的企业和医疗器械网络交易服务第三方平台实施监督检查和抽样检验。第二十九条 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第三十三条 、第三十四条 （内容略）。</w:t>
            </w:r>
          </w:p>
        </w:tc>
        <w:tc>
          <w:tcPr>
            <w:tcW w:w="1001" w:type="dxa"/>
            <w:noWrap w:val="0"/>
            <w:vAlign w:val="center"/>
          </w:tcPr>
          <w:p w14:paraId="082F504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50AD8B80">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从事医疗器械网络销售的企业和医疗器械网络交易服务第三方平台</w:t>
            </w:r>
          </w:p>
        </w:tc>
        <w:tc>
          <w:tcPr>
            <w:tcW w:w="1937" w:type="dxa"/>
            <w:noWrap w:val="0"/>
            <w:vAlign w:val="center"/>
          </w:tcPr>
          <w:p w14:paraId="67F01F8F">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从事医疗器械网络销售的企业或者医疗器械网络交易服务第三方平台建立并执行相关质量管理制度的情况</w:t>
            </w:r>
          </w:p>
        </w:tc>
        <w:tc>
          <w:tcPr>
            <w:tcW w:w="575" w:type="dxa"/>
            <w:noWrap w:val="0"/>
            <w:vAlign w:val="center"/>
          </w:tcPr>
          <w:p w14:paraId="2DDB88ED">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6365912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1675FA8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县级以上药品监督管理部门依职能开展</w:t>
            </w:r>
          </w:p>
        </w:tc>
      </w:tr>
      <w:tr w14:paraId="0C948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324F5261">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55</w:t>
            </w:r>
          </w:p>
        </w:tc>
        <w:tc>
          <w:tcPr>
            <w:tcW w:w="1028" w:type="dxa"/>
            <w:noWrap w:val="0"/>
            <w:vAlign w:val="center"/>
          </w:tcPr>
          <w:p w14:paraId="3B33B75F">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对化妆品生产经营的监督检查</w:t>
            </w:r>
          </w:p>
        </w:tc>
        <w:tc>
          <w:tcPr>
            <w:tcW w:w="1338" w:type="dxa"/>
            <w:noWrap w:val="0"/>
            <w:vAlign w:val="center"/>
          </w:tcPr>
          <w:p w14:paraId="4B16649B">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28075547">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《化妆品监督管理条例》（2020年 6月16日国务院令第727号）第五条 国务院药品监督管理部门负责全国化妆品监督管理工作。国务院有关机关在各自职责范围内负责与化妆品有关的监督管理工作。县级以上地方人民政府负责药品监督管理的部门负责本行政区域的化妆品监督管理工作。县级以上地方人民政府有关机关在各自职责范围内负责与化妆品有关的监督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第四十六条 负责药品监督管理的部门对化妆品生产经营进行监督检查时，有权采取下列措施：（一）进入生产经营场所实施现场检查；（二）对生产经营的化妆品进行抽样检验；（三）查阅、复制有关合同、票据 、账簿以及其他有关资料；（四）查封、扣押不符合强制性国家标准、技术省内化妆品生产企业、化妆品经营者、化妆品集中交易市场、化妆品展销会举办者规范或者有证据证明 可能危害人体健康的化妆品及其原料、直接接触化妆品的包装材料，以及有证据证明用于违法生产经营的工具、设备；（五）查封违法从事生产经营活动的场所。</w:t>
            </w:r>
          </w:p>
        </w:tc>
        <w:tc>
          <w:tcPr>
            <w:tcW w:w="1001" w:type="dxa"/>
            <w:noWrap w:val="0"/>
            <w:vAlign w:val="center"/>
          </w:tcPr>
          <w:p w14:paraId="418056C8">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017C65E4">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县内化妆品生产企业、化妆品经营者、化妆品集中交易市场、化妆品展销会举办者</w:t>
            </w:r>
          </w:p>
        </w:tc>
        <w:tc>
          <w:tcPr>
            <w:tcW w:w="1937" w:type="dxa"/>
            <w:noWrap w:val="0"/>
            <w:vAlign w:val="center"/>
          </w:tcPr>
          <w:p w14:paraId="5FA51024">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《化妆品生产质量管理规范》检查判定原则附件一81项内容、化妆品经营者监督检查要点20项内容，化妆品集中交易市场、化妆品展销会举办者主体责任落实5项内容</w:t>
            </w:r>
          </w:p>
        </w:tc>
        <w:tc>
          <w:tcPr>
            <w:tcW w:w="575" w:type="dxa"/>
            <w:noWrap w:val="0"/>
            <w:vAlign w:val="center"/>
          </w:tcPr>
          <w:p w14:paraId="24B9094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189875FE">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7F54A865">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县级以上药品监督管理部门依职能开展</w:t>
            </w:r>
          </w:p>
        </w:tc>
      </w:tr>
      <w:tr w14:paraId="409E5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6A37E71C">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56</w:t>
            </w:r>
          </w:p>
        </w:tc>
        <w:tc>
          <w:tcPr>
            <w:tcW w:w="1028" w:type="dxa"/>
            <w:noWrap w:val="0"/>
            <w:vAlign w:val="center"/>
          </w:tcPr>
          <w:p w14:paraId="69058C8E">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对化妆品生产经营及国产普通化妆品备案后的监督检查及延伸检查</w:t>
            </w:r>
          </w:p>
        </w:tc>
        <w:tc>
          <w:tcPr>
            <w:tcW w:w="1338" w:type="dxa"/>
            <w:noWrap w:val="0"/>
            <w:vAlign w:val="center"/>
          </w:tcPr>
          <w:p w14:paraId="459B8D9B">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18ABB27C">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《化妆品监督管理条例》(国务院令第727号）第五条　国务院药品监督管理部门负责全国化妆品监督管理工作。国务院有关部门在各自职责范围内负责与化妆品有关的监督管理工作。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县级以上地方人民政府负责药品监督管理的部门负责本行政区域的化妆品监督管理工作。县级以上地方人民政府有关部门在各自职责范围内负责与化妆品有关的监督管理工作。</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第四十六条 负责药品监督管理的部门对化妆品生产经营进行监督检查时，有权采取下列措施：（一）进入生产经营场所实施现场检查；（二）对生产经营的化妆品进行抽样检验；（三）查阅、复制有关合同、票据 、账簿以及其他有关资料；（四）查封、扣押不符合强制性国家标准、技术规范或者有证据证明 可能危害人体健康的化妆品及其原料、直接接触化妆品的包装材料，以及有证据证明用于违法生产经营的工具、设备；（五）查封违法从事生产经营活动的场所。</w:t>
            </w:r>
            <w:r>
              <w:rPr>
                <w:rFonts w:hint="eastAsia" w:ascii="Times New Roman" w:hAnsi="Times New Roman" w:eastAsia="方正仿宋_GBK" w:cs="Times New Roman"/>
                <w:b w:val="0"/>
                <w:bCs/>
                <w:sz w:val="24"/>
                <w:szCs w:val="24"/>
                <w:lang w:val="en-US" w:eastAsia="zh-CN"/>
              </w:rPr>
              <w:br w:type="textWrapping"/>
            </w:r>
            <w:r>
              <w:rPr>
                <w:rFonts w:hint="eastAsia" w:ascii="Times New Roman" w:hAnsi="Times New Roman" w:eastAsia="方正仿宋_GBK" w:cs="Times New Roman"/>
                <w:b w:val="0"/>
                <w:bCs/>
                <w:sz w:val="24"/>
                <w:szCs w:val="24"/>
                <w:lang w:val="en-US" w:eastAsia="zh-CN"/>
              </w:rPr>
              <w:t>　《化妆品注册备案管理办法》（国家市场监督管理总局令第35号）第四十六条  药品监督管理部门依照法律法规规定，对注册人、备案人的注册、备案相关活动进行监督检查，必要时可以对注册、备案活动涉及的单位进行延伸检查，有关单位和个人应当予以配合，不得拒绝检查和隐瞒有关情况。</w:t>
            </w:r>
          </w:p>
        </w:tc>
        <w:tc>
          <w:tcPr>
            <w:tcW w:w="1001" w:type="dxa"/>
            <w:noWrap w:val="0"/>
            <w:vAlign w:val="center"/>
          </w:tcPr>
          <w:p w14:paraId="636DC400">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2680A5A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委托生产注册人、备案人及境内责任人企业</w:t>
            </w:r>
          </w:p>
        </w:tc>
        <w:tc>
          <w:tcPr>
            <w:tcW w:w="1937" w:type="dxa"/>
            <w:noWrap w:val="0"/>
            <w:vAlign w:val="center"/>
          </w:tcPr>
          <w:p w14:paraId="7721F962">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《化妆品生产质量管理规范》检查判定原则附件二24项内容</w:t>
            </w:r>
          </w:p>
        </w:tc>
        <w:tc>
          <w:tcPr>
            <w:tcW w:w="575" w:type="dxa"/>
            <w:noWrap w:val="0"/>
            <w:vAlign w:val="center"/>
          </w:tcPr>
          <w:p w14:paraId="309A68E8">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6EEC6C42">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按本单位每年3月底前报经同级司法行政部门备案审查的涉企年度行政检查计划执行（分3年全覆盖检查；）</w:t>
            </w:r>
          </w:p>
        </w:tc>
        <w:tc>
          <w:tcPr>
            <w:tcW w:w="2207" w:type="dxa"/>
            <w:noWrap w:val="0"/>
            <w:vAlign w:val="center"/>
          </w:tcPr>
          <w:p w14:paraId="1799778D">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县级以上药品监督管理部门依职能开展</w:t>
            </w:r>
          </w:p>
        </w:tc>
      </w:tr>
      <w:tr w14:paraId="1DE26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93" w:type="dxa"/>
            <w:noWrap w:val="0"/>
            <w:vAlign w:val="center"/>
          </w:tcPr>
          <w:p w14:paraId="438782FB">
            <w:pPr>
              <w:keepNext w:val="0"/>
              <w:keepLines w:val="0"/>
              <w:pageBreakBefore w:val="0"/>
              <w:kinsoku/>
              <w:wordWrap/>
              <w:overflowPunct/>
              <w:topLinePunct w:val="0"/>
              <w:bidi w:val="0"/>
              <w:spacing w:line="24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57</w:t>
            </w:r>
          </w:p>
        </w:tc>
        <w:tc>
          <w:tcPr>
            <w:tcW w:w="1028" w:type="dxa"/>
            <w:noWrap w:val="0"/>
            <w:vAlign w:val="center"/>
          </w:tcPr>
          <w:p w14:paraId="7F1920DE">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对</w:t>
            </w:r>
            <w:r>
              <w:rPr>
                <w:rFonts w:hint="default" w:ascii="Times New Roman" w:hAnsi="Times New Roman" w:eastAsia="方正仿宋_GBK" w:cs="Times New Roman"/>
                <w:b w:val="0"/>
                <w:bCs/>
                <w:sz w:val="24"/>
                <w:szCs w:val="24"/>
                <w:lang w:val="en-US" w:eastAsia="zh-CN"/>
              </w:rPr>
              <w:t>药品经营活动</w:t>
            </w:r>
            <w:r>
              <w:rPr>
                <w:rFonts w:hint="eastAsia" w:ascii="Times New Roman" w:hAnsi="Times New Roman" w:eastAsia="方正仿宋_GBK" w:cs="Times New Roman"/>
                <w:b w:val="0"/>
                <w:bCs/>
                <w:sz w:val="24"/>
                <w:szCs w:val="24"/>
                <w:lang w:val="en-US" w:eastAsia="zh-CN"/>
              </w:rPr>
              <w:t>监督检查</w:t>
            </w:r>
          </w:p>
          <w:p w14:paraId="018E865E">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p>
        </w:tc>
        <w:tc>
          <w:tcPr>
            <w:tcW w:w="1338" w:type="dxa"/>
            <w:noWrap w:val="0"/>
            <w:vAlign w:val="center"/>
          </w:tcPr>
          <w:p w14:paraId="1A9A7432">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溆浦县市场监督管理局</w:t>
            </w:r>
          </w:p>
        </w:tc>
        <w:tc>
          <w:tcPr>
            <w:tcW w:w="5687" w:type="dxa"/>
            <w:noWrap w:val="0"/>
            <w:vAlign w:val="center"/>
          </w:tcPr>
          <w:p w14:paraId="3E26D573">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中华人民共和国药品管理法》第五十一条：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default" w:ascii="Times New Roman" w:hAnsi="Times New Roman" w:eastAsia="方正仿宋_GBK" w:cs="Times New Roman"/>
                <w:b w:val="0"/>
                <w:bCs/>
                <w:sz w:val="24"/>
                <w:szCs w:val="24"/>
                <w:lang w:val="en-US" w:eastAsia="zh-CN"/>
              </w:rPr>
              <w:br w:type="textWrapping"/>
            </w:r>
            <w:r>
              <w:rPr>
                <w:rFonts w:hint="default" w:ascii="Times New Roman" w:hAnsi="Times New Roman" w:eastAsia="方正仿宋_GBK" w:cs="Times New Roman"/>
                <w:b w:val="0"/>
                <w:bCs/>
                <w:sz w:val="24"/>
                <w:szCs w:val="24"/>
                <w:lang w:val="en-US" w:eastAsia="zh-CN"/>
              </w:rPr>
              <w:t>《药品经营许可证管理办法》第三条：国家食品药品监督管理局主管全国药品经营许可的监督管理工作。省、自治区、直辖市（食品）药品监督管理部门负责本辖区内药品批发企业《药品经营许可证》发证、换证、变更和日常监督管理工作，并指导和监督下级（食品）药品监督管理机构开展《药品经营许可证》的监督管理工作。设区的市级（食品）药品监督管理机构或省、自治区、直辖市（食品）药品监督管理部门直接设置的县级（食品）药品监督管理机构负责本辖区内药品零售企业《药品经营许可证》发证、换证、变更和日常监督管理等工作。</w:t>
            </w:r>
            <w:r>
              <w:rPr>
                <w:rFonts w:hint="eastAsia" w:ascii="Times New Roman" w:hAnsi="Times New Roman" w:eastAsia="方正仿宋_GBK" w:cs="Times New Roman"/>
                <w:b w:val="0"/>
                <w:bCs/>
                <w:sz w:val="24"/>
                <w:szCs w:val="24"/>
                <w:lang w:val="en-US" w:eastAsia="zh-CN"/>
              </w:rPr>
              <w:t>《药品经营质量管理规范》第一百八十四条：本规范是药品经营管理和质量控制的基本准则，企业应当在药品采购、储存、销售、运输等环节采取有效的质量控制措施，确保药品质量。</w:t>
            </w:r>
            <w:r>
              <w:rPr>
                <w:rFonts w:hint="default" w:ascii="Times New Roman" w:hAnsi="Times New Roman" w:eastAsia="方正仿宋_GBK" w:cs="Times New Roman"/>
                <w:b w:val="0"/>
                <w:bCs/>
                <w:sz w:val="24"/>
                <w:szCs w:val="24"/>
                <w:lang w:val="en-US" w:eastAsia="zh-CN"/>
              </w:rPr>
              <w:br w:type="textWrapping"/>
            </w:r>
            <w:r>
              <w:rPr>
                <w:rFonts w:hint="default" w:ascii="Times New Roman" w:hAnsi="Times New Roman" w:eastAsia="方正仿宋_GBK" w:cs="Times New Roman"/>
                <w:b w:val="0"/>
                <w:bCs/>
                <w:sz w:val="24"/>
                <w:szCs w:val="24"/>
                <w:lang w:val="en-US" w:eastAsia="zh-CN"/>
              </w:rPr>
              <w:t>第一百八十五条：企业应当依据有关法律法规及本规范的要求建立质量管理体系，确定质量方针，制定质量管理体系文件，开展质量策划、质量控制、质量保证、质量改进和质量风险管理等活动。</w:t>
            </w:r>
            <w:r>
              <w:rPr>
                <w:rFonts w:hint="eastAsia" w:ascii="Times New Roman" w:hAnsi="Times New Roman" w:eastAsia="方正仿宋_GBK" w:cs="Times New Roman"/>
                <w:b w:val="0"/>
                <w:bCs/>
                <w:sz w:val="24"/>
                <w:szCs w:val="24"/>
                <w:lang w:val="en-US" w:eastAsia="zh-CN"/>
              </w:rPr>
              <w:t>《</w:t>
            </w:r>
            <w:r>
              <w:rPr>
                <w:rFonts w:hint="default" w:ascii="Times New Roman" w:hAnsi="Times New Roman" w:eastAsia="方正仿宋_GBK" w:cs="Times New Roman"/>
                <w:b w:val="0"/>
                <w:bCs/>
                <w:sz w:val="24"/>
                <w:szCs w:val="24"/>
                <w:lang w:val="en-US" w:eastAsia="zh-CN"/>
              </w:rPr>
              <w:fldChar w:fldCharType="begin"/>
            </w:r>
            <w:r>
              <w:rPr>
                <w:rFonts w:hint="default" w:ascii="Times New Roman" w:hAnsi="Times New Roman" w:eastAsia="方正仿宋_GBK" w:cs="Times New Roman"/>
                <w:b w:val="0"/>
                <w:bCs/>
                <w:sz w:val="24"/>
                <w:szCs w:val="24"/>
                <w:lang w:val="en-US" w:eastAsia="zh-CN"/>
              </w:rPr>
              <w:instrText xml:space="preserve"> HYPERLINK "coco://sendMessage?ext={"s$wiki_link":"https://m.baike.com/wikiid/816424199346240091"}&amp;msg=%E8%8D%AF%E5%93%81%E6%B5%81%E9%80%9A%E7%9B%91%E7%9D%A3%E7%AE%A1%E7%90%86%E5%8A%9E%E6%B3%95" \t "https://www.doubao.com/thread/_blank" </w:instrText>
            </w:r>
            <w:r>
              <w:rPr>
                <w:rFonts w:hint="default" w:ascii="Times New Roman" w:hAnsi="Times New Roman" w:eastAsia="方正仿宋_GBK" w:cs="Times New Roman"/>
                <w:b w:val="0"/>
                <w:bCs/>
                <w:sz w:val="24"/>
                <w:szCs w:val="24"/>
                <w:lang w:val="en-US" w:eastAsia="zh-CN"/>
              </w:rPr>
              <w:fldChar w:fldCharType="separate"/>
            </w:r>
            <w:r>
              <w:rPr>
                <w:rFonts w:hint="default" w:ascii="Times New Roman" w:hAnsi="Times New Roman" w:eastAsia="方正仿宋_GBK" w:cs="Times New Roman"/>
                <w:b w:val="0"/>
                <w:bCs/>
                <w:sz w:val="24"/>
                <w:szCs w:val="24"/>
                <w:lang w:val="en-US" w:eastAsia="zh-CN"/>
              </w:rPr>
              <w:t>药品流通监督管理办法</w:t>
            </w:r>
            <w:r>
              <w:rPr>
                <w:rFonts w:hint="default" w:ascii="Times New Roman" w:hAnsi="Times New Roman" w:eastAsia="方正仿宋_GBK" w:cs="Times New Roman"/>
                <w:b w:val="0"/>
                <w:bCs/>
                <w:sz w:val="24"/>
                <w:szCs w:val="24"/>
                <w:lang w:val="en-US" w:eastAsia="zh-CN"/>
              </w:rPr>
              <w:fldChar w:fldCharType="end"/>
            </w:r>
            <w:r>
              <w:rPr>
                <w:rFonts w:hint="default" w:ascii="Times New Roman" w:hAnsi="Times New Roman" w:eastAsia="方正仿宋_GBK" w:cs="Times New Roman"/>
                <w:b w:val="0"/>
                <w:bCs/>
                <w:sz w:val="24"/>
                <w:szCs w:val="24"/>
                <w:lang w:val="en-US" w:eastAsia="zh-CN"/>
              </w:rPr>
              <w:t>》第三条：药品生产、经营企业、医疗机构应当对其生产、经营、使用的药品质量负责。药品生产、经营企业在确保药品质量安全的前提下，应当适应现代药品流通发展方向，进行改革和创新。</w:t>
            </w:r>
            <w:r>
              <w:rPr>
                <w:rFonts w:hint="default" w:ascii="Times New Roman" w:hAnsi="Times New Roman" w:eastAsia="方正仿宋_GBK" w:cs="Times New Roman"/>
                <w:b w:val="0"/>
                <w:bCs/>
                <w:sz w:val="24"/>
                <w:szCs w:val="24"/>
                <w:lang w:val="en-US" w:eastAsia="zh-CN"/>
              </w:rPr>
              <w:br w:type="textWrapping"/>
            </w:r>
            <w:r>
              <w:rPr>
                <w:rFonts w:hint="default" w:ascii="Times New Roman" w:hAnsi="Times New Roman" w:eastAsia="方正仿宋_GBK" w:cs="Times New Roman"/>
                <w:b w:val="0"/>
                <w:bCs/>
                <w:sz w:val="24"/>
                <w:szCs w:val="24"/>
                <w:lang w:val="en-US" w:eastAsia="zh-CN"/>
              </w:rPr>
              <w:t>第四条：药品监督管理部门鼓励个人和组织对药品流通实施社会监督。对违反本办法的行为，任何个人和组织都有权向药品监督管理部门举报和控告。</w:t>
            </w:r>
            <w:r>
              <w:rPr>
                <w:rFonts w:hint="eastAsia" w:ascii="Times New Roman" w:hAnsi="Times New Roman" w:eastAsia="方正仿宋_GBK" w:cs="Times New Roman"/>
                <w:b w:val="0"/>
                <w:bCs/>
                <w:sz w:val="24"/>
                <w:szCs w:val="24"/>
                <w:lang w:val="en-US" w:eastAsia="zh-CN"/>
              </w:rPr>
              <w:t>《麻醉药品和精神药品管理条例》第五十七条：药品监督管理部门应当根据规定的职责权限，对麻醉药品药用原植物的种植以及麻醉药品和精神药品的实验研究、生产、经营、使用、储存、运输活动进行监督检查。</w:t>
            </w:r>
            <w:r>
              <w:rPr>
                <w:rFonts w:hint="default" w:ascii="Times New Roman" w:hAnsi="Times New Roman" w:eastAsia="方正仿宋_GBK" w:cs="Times New Roman"/>
                <w:b w:val="0"/>
                <w:bCs/>
                <w:sz w:val="24"/>
                <w:szCs w:val="24"/>
                <w:lang w:val="en-US" w:eastAsia="zh-CN"/>
              </w:rPr>
              <w:br w:type="textWrapping"/>
            </w:r>
            <w:r>
              <w:rPr>
                <w:rFonts w:hint="default" w:ascii="Times New Roman" w:hAnsi="Times New Roman" w:eastAsia="方正仿宋_GBK" w:cs="Times New Roman"/>
                <w:b w:val="0"/>
                <w:bCs/>
                <w:sz w:val="24"/>
                <w:szCs w:val="24"/>
                <w:lang w:val="en-US" w:eastAsia="zh-CN"/>
              </w:rPr>
              <w:t>《</w:t>
            </w:r>
            <w:r>
              <w:rPr>
                <w:rFonts w:hint="default" w:ascii="Times New Roman" w:hAnsi="Times New Roman" w:eastAsia="方正仿宋_GBK" w:cs="Times New Roman"/>
                <w:b w:val="0"/>
                <w:bCs/>
                <w:sz w:val="24"/>
                <w:szCs w:val="24"/>
                <w:lang w:val="en-US" w:eastAsia="zh-CN"/>
              </w:rPr>
              <w:fldChar w:fldCharType="begin"/>
            </w:r>
            <w:r>
              <w:rPr>
                <w:rFonts w:hint="default" w:ascii="Times New Roman" w:hAnsi="Times New Roman" w:eastAsia="方正仿宋_GBK" w:cs="Times New Roman"/>
                <w:b w:val="0"/>
                <w:bCs/>
                <w:sz w:val="24"/>
                <w:szCs w:val="24"/>
                <w:lang w:val="en-US" w:eastAsia="zh-CN"/>
              </w:rPr>
              <w:instrText xml:space="preserve"> HYPERLINK "coco://sendMessage?ext={"s$wiki_link":"https://m.baike.com/wikiid/2997861704176898314"}&amp;msg=%E5%8C%BB%E7%96%97%E7%94%A8%E6%AF%92%E6%80%A7%E8%8D%AF%E5%93%81%E7%AE%A1%E7%90%86%E5%8A%9E%E6%B3%95" \t "https://www.doubao.com/thread/_blank" </w:instrText>
            </w:r>
            <w:r>
              <w:rPr>
                <w:rFonts w:hint="default" w:ascii="Times New Roman" w:hAnsi="Times New Roman" w:eastAsia="方正仿宋_GBK" w:cs="Times New Roman"/>
                <w:b w:val="0"/>
                <w:bCs/>
                <w:sz w:val="24"/>
                <w:szCs w:val="24"/>
                <w:lang w:val="en-US" w:eastAsia="zh-CN"/>
              </w:rPr>
              <w:fldChar w:fldCharType="separate"/>
            </w:r>
            <w:r>
              <w:rPr>
                <w:rFonts w:hint="default" w:ascii="Times New Roman" w:hAnsi="Times New Roman" w:eastAsia="方正仿宋_GBK" w:cs="Times New Roman"/>
                <w:b w:val="0"/>
                <w:bCs/>
                <w:sz w:val="24"/>
                <w:szCs w:val="24"/>
                <w:lang w:val="en-US" w:eastAsia="zh-CN"/>
              </w:rPr>
              <w:t>医疗用毒性药品管理办法</w:t>
            </w:r>
            <w:r>
              <w:rPr>
                <w:rFonts w:hint="default" w:ascii="Times New Roman" w:hAnsi="Times New Roman" w:eastAsia="方正仿宋_GBK" w:cs="Times New Roman"/>
                <w:b w:val="0"/>
                <w:bCs/>
                <w:sz w:val="24"/>
                <w:szCs w:val="24"/>
                <w:lang w:val="en-US" w:eastAsia="zh-CN"/>
              </w:rPr>
              <w:fldChar w:fldCharType="end"/>
            </w:r>
            <w:r>
              <w:rPr>
                <w:rFonts w:hint="default" w:ascii="Times New Roman" w:hAnsi="Times New Roman" w:eastAsia="方正仿宋_GBK" w:cs="Times New Roman"/>
                <w:b w:val="0"/>
                <w:bCs/>
                <w:sz w:val="24"/>
                <w:szCs w:val="24"/>
                <w:lang w:val="en-US" w:eastAsia="zh-CN"/>
              </w:rPr>
              <w:t>》第五条：毒性药品的收购、经营，由各级医药管理部门指定的药品经营单位负责；配方用药由国营药店、医疗单位负责。其他任何单位或者个人均不得从事毒性药品的收购、经营和配方业务。</w:t>
            </w:r>
          </w:p>
        </w:tc>
        <w:tc>
          <w:tcPr>
            <w:tcW w:w="1001" w:type="dxa"/>
            <w:noWrap w:val="0"/>
            <w:vAlign w:val="center"/>
          </w:tcPr>
          <w:p w14:paraId="03A17471">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药械化监管股</w:t>
            </w:r>
          </w:p>
        </w:tc>
        <w:tc>
          <w:tcPr>
            <w:tcW w:w="562" w:type="dxa"/>
            <w:noWrap w:val="0"/>
            <w:vAlign w:val="center"/>
          </w:tcPr>
          <w:p w14:paraId="3E49E388">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药品零售企业、药品批发企业、经营特殊管理药品（麻醉药品、精神药品、医疗用毒性药品等）的企业</w:t>
            </w:r>
          </w:p>
        </w:tc>
        <w:tc>
          <w:tcPr>
            <w:tcW w:w="1937" w:type="dxa"/>
            <w:noWrap w:val="0"/>
            <w:vAlign w:val="center"/>
          </w:tcPr>
          <w:p w14:paraId="439BAA2E">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药品经营许可</w:t>
            </w:r>
            <w:r>
              <w:rPr>
                <w:rFonts w:hint="eastAsia" w:eastAsia="方正仿宋_GBK" w:cs="Times New Roman"/>
                <w:b w:val="0"/>
                <w:bCs/>
                <w:sz w:val="24"/>
                <w:szCs w:val="24"/>
                <w:lang w:val="en-US" w:eastAsia="zh-CN"/>
              </w:rPr>
              <w:t>证照情况</w:t>
            </w:r>
            <w:r>
              <w:rPr>
                <w:rFonts w:hint="eastAsia" w:ascii="Times New Roman" w:hAnsi="Times New Roman" w:eastAsia="方正仿宋_GBK" w:cs="Times New Roman"/>
                <w:b w:val="0"/>
                <w:bCs/>
                <w:sz w:val="24"/>
                <w:szCs w:val="24"/>
                <w:lang w:val="en-US" w:eastAsia="zh-CN"/>
              </w:rPr>
              <w:t>、药品经营质量管理</w:t>
            </w:r>
            <w:r>
              <w:rPr>
                <w:rFonts w:hint="eastAsia" w:eastAsia="方正仿宋_GBK" w:cs="Times New Roman"/>
                <w:b w:val="0"/>
                <w:bCs/>
                <w:sz w:val="24"/>
                <w:szCs w:val="24"/>
                <w:lang w:val="en-US" w:eastAsia="zh-CN"/>
              </w:rPr>
              <w:t>情况</w:t>
            </w:r>
            <w:r>
              <w:rPr>
                <w:rFonts w:hint="eastAsia" w:ascii="Times New Roman" w:hAnsi="Times New Roman" w:eastAsia="方正仿宋_GBK" w:cs="Times New Roman"/>
                <w:b w:val="0"/>
                <w:bCs/>
                <w:sz w:val="24"/>
                <w:szCs w:val="24"/>
                <w:lang w:val="en-US" w:eastAsia="zh-CN"/>
              </w:rPr>
              <w:t>、药品流通</w:t>
            </w:r>
            <w:r>
              <w:rPr>
                <w:rFonts w:hint="eastAsia" w:eastAsia="方正仿宋_GBK" w:cs="Times New Roman"/>
                <w:b w:val="0"/>
                <w:bCs/>
                <w:sz w:val="24"/>
                <w:szCs w:val="24"/>
                <w:lang w:val="en-US" w:eastAsia="zh-CN"/>
              </w:rPr>
              <w:t>情况及</w:t>
            </w:r>
            <w:r>
              <w:rPr>
                <w:rFonts w:hint="eastAsia" w:ascii="Times New Roman" w:hAnsi="Times New Roman" w:eastAsia="方正仿宋_GBK" w:cs="Times New Roman"/>
                <w:b w:val="0"/>
                <w:bCs/>
                <w:sz w:val="24"/>
                <w:szCs w:val="24"/>
                <w:lang w:val="en-US" w:eastAsia="zh-CN"/>
              </w:rPr>
              <w:t>特殊药品</w:t>
            </w:r>
            <w:r>
              <w:rPr>
                <w:rFonts w:hint="eastAsia" w:eastAsia="方正仿宋_GBK" w:cs="Times New Roman"/>
                <w:b w:val="0"/>
                <w:bCs/>
                <w:sz w:val="24"/>
                <w:szCs w:val="24"/>
                <w:lang w:val="en-US" w:eastAsia="zh-CN"/>
              </w:rPr>
              <w:t>的管理情况。</w:t>
            </w:r>
          </w:p>
        </w:tc>
        <w:tc>
          <w:tcPr>
            <w:tcW w:w="575" w:type="dxa"/>
            <w:noWrap w:val="0"/>
            <w:vAlign w:val="center"/>
          </w:tcPr>
          <w:p w14:paraId="47158D52">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现场检查</w:t>
            </w:r>
          </w:p>
        </w:tc>
        <w:tc>
          <w:tcPr>
            <w:tcW w:w="1125" w:type="dxa"/>
            <w:noWrap w:val="0"/>
            <w:vAlign w:val="center"/>
          </w:tcPr>
          <w:p w14:paraId="1A93275A">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r>
              <w:rPr>
                <w:rFonts w:hint="eastAsia" w:ascii="Times New Roman" w:hAnsi="Times New Roman" w:eastAsia="方正仿宋_GBK" w:cs="Times New Roman"/>
                <w:b w:val="0"/>
                <w:bCs/>
                <w:sz w:val="24"/>
                <w:szCs w:val="24"/>
                <w:lang w:val="en-US" w:eastAsia="zh-CN"/>
              </w:rPr>
              <w:t>按本单位每年3月底前报经同级司法行政部门备案审查的涉企年度行政检查计划执行</w:t>
            </w:r>
          </w:p>
        </w:tc>
        <w:tc>
          <w:tcPr>
            <w:tcW w:w="2207" w:type="dxa"/>
            <w:noWrap w:val="0"/>
            <w:vAlign w:val="center"/>
          </w:tcPr>
          <w:p w14:paraId="2485C0BB">
            <w:pPr>
              <w:keepNext w:val="0"/>
              <w:keepLines w:val="0"/>
              <w:pageBreakBefore w:val="0"/>
              <w:widowControl/>
              <w:kinsoku/>
              <w:wordWrap/>
              <w:overflowPunct/>
              <w:topLinePunct w:val="0"/>
              <w:bidi w:val="0"/>
              <w:snapToGrid/>
              <w:spacing w:line="240" w:lineRule="exact"/>
              <w:jc w:val="left"/>
              <w:rPr>
                <w:rFonts w:hint="eastAsia" w:ascii="Times New Roman" w:hAnsi="Times New Roman" w:eastAsia="方正仿宋_GBK" w:cs="Times New Roman"/>
                <w:b w:val="0"/>
                <w:bCs/>
                <w:sz w:val="24"/>
                <w:szCs w:val="24"/>
                <w:lang w:val="en-US" w:eastAsia="zh-CN"/>
              </w:rPr>
            </w:pPr>
          </w:p>
        </w:tc>
      </w:tr>
    </w:tbl>
    <w:p w14:paraId="04EDBF17">
      <w:pPr>
        <w:jc w:val="both"/>
        <w:rPr>
          <w:rFonts w:hint="eastAsia" w:ascii="方正仿宋_GBK" w:hAnsi="方正仿宋_GBK" w:eastAsia="方正仿宋_GBK" w:cs="方正仿宋_GBK"/>
          <w:sz w:val="24"/>
          <w:szCs w:val="24"/>
        </w:rPr>
      </w:pPr>
      <w:r>
        <w:rPr>
          <w:rFonts w:hint="eastAsia" w:ascii="仿宋" w:hAnsi="仿宋" w:eastAsia="仿宋" w:cs="仿宋"/>
          <w:b/>
          <w:bCs/>
          <w:sz w:val="24"/>
          <w:szCs w:val="24"/>
          <w:vertAlign w:val="baseline"/>
          <w:lang w:val="en-US" w:eastAsia="zh-CN"/>
        </w:rPr>
        <w:t>说明：</w:t>
      </w:r>
      <w:r>
        <w:rPr>
          <w:rFonts w:hint="eastAsia" w:ascii="仿宋" w:hAnsi="仿宋" w:eastAsia="仿宋" w:cs="仿宋"/>
          <w:sz w:val="24"/>
          <w:szCs w:val="24"/>
          <w:vertAlign w:val="baseline"/>
          <w:lang w:val="en-US" w:eastAsia="zh-CN"/>
        </w:rPr>
        <w:t>对于未列入本清单的涉企行政检查事项，本机关一律不得实施;违规实施的，企业有权拒绝接受检查，并可以向本机关行政执法监督机构(联系电话:0745-3322189;电子邮箱:408582146@qq.com)和同级司法行政部门(联系电话:15674046200;电子邮箱:3461074958@qq.com)举报。”</w:t>
      </w:r>
    </w:p>
    <w:p w14:paraId="4C1A4C17"/>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59B0351-CE0C-492F-A3B0-CDCA02FB91BF}"/>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9E32902-A579-43F2-9A3F-FCF8E0097766}"/>
  </w:font>
  <w:font w:name="方正公文小标宋">
    <w:panose1 w:val="02000500000000000000"/>
    <w:charset w:val="86"/>
    <w:family w:val="auto"/>
    <w:pitch w:val="default"/>
    <w:sig w:usb0="A00002BF" w:usb1="38CF7CFA" w:usb2="00000016" w:usb3="00000000" w:csb0="00040001" w:csb1="00000000"/>
    <w:embedRegular r:id="rId3" w:fontKey="{97D7855B-ECBA-4F18-A3DB-4ABEA46FD6F2}"/>
  </w:font>
  <w:font w:name="方正仿宋_GBK">
    <w:panose1 w:val="02000000000000000000"/>
    <w:charset w:val="86"/>
    <w:family w:val="auto"/>
    <w:pitch w:val="default"/>
    <w:sig w:usb0="A00002BF" w:usb1="38CF7CFA" w:usb2="00082016" w:usb3="00000000" w:csb0="00040001" w:csb1="00000000"/>
    <w:embedRegular r:id="rId4" w:fontKey="{3ABFE2E6-9840-4248-8503-247EBE121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EF33">
    <w:pPr>
      <w:pStyle w:val="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62FBC"/>
    <w:multiLevelType w:val="singleLevel"/>
    <w:tmpl w:val="DDC62FBC"/>
    <w:lvl w:ilvl="0" w:tentative="0">
      <w:start w:val="1"/>
      <w:numFmt w:val="decimal"/>
      <w:suff w:val="nothing"/>
      <w:lvlText w:val="%1.　"/>
      <w:lvlJc w:val="left"/>
    </w:lvl>
  </w:abstractNum>
  <w:abstractNum w:abstractNumId="1">
    <w:nsid w:val="5FFE7941"/>
    <w:multiLevelType w:val="singleLevel"/>
    <w:tmpl w:val="5FFE7941"/>
    <w:lvl w:ilvl="0" w:tentative="0">
      <w:start w:val="1"/>
      <w:numFmt w:val="decimal"/>
      <w:suff w:val="nothing"/>
      <w:lvlText w:val="%1.　"/>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32A66"/>
    <w:rsid w:val="3FB62B14"/>
    <w:rsid w:val="41377F9D"/>
    <w:rsid w:val="4ADF78AF"/>
    <w:rsid w:val="5DDC794E"/>
    <w:rsid w:val="75364BF6"/>
    <w:rsid w:val="76A7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880" w:firstLineChars="200"/>
    </w:pPr>
    <w:rPr>
      <w:rFonts w:ascii="仿宋_GB2312" w:hAnsi="仿宋_GB2312" w:eastAsia="仿宋_GB2312"/>
      <w:sz w:val="32"/>
      <w:szCs w:val="20"/>
    </w:rPr>
  </w:style>
  <w:style w:type="paragraph" w:styleId="3">
    <w:name w:val="toc 9"/>
    <w:basedOn w:val="1"/>
    <w:next w:val="1"/>
    <w:qFormat/>
    <w:uiPriority w:val="0"/>
    <w:pPr>
      <w:ind w:left="3360" w:leftChars="1600"/>
    </w:pPr>
    <w:rPr>
      <w:rFonts w:ascii="Calibri" w:hAnsi="Calibri"/>
      <w:szCs w:val="21"/>
    </w:rPr>
  </w:style>
  <w:style w:type="paragraph" w:styleId="4">
    <w:name w:val="Normal Indent"/>
    <w:basedOn w:val="1"/>
    <w:unhideWhenUsed/>
    <w:qFormat/>
    <w:uiPriority w:val="99"/>
    <w:pPr>
      <w:ind w:firstLine="420" w:firstLineChars="200"/>
    </w:pPr>
    <w:rPr>
      <w:rFonts w:eastAsia="仿宋"/>
    </w:rPr>
  </w:style>
  <w:style w:type="paragraph" w:styleId="5">
    <w:name w:val="Body Text Indent"/>
    <w:basedOn w:val="1"/>
    <w:next w:val="4"/>
    <w:qFormat/>
    <w:uiPriority w:val="0"/>
    <w:pPr>
      <w:spacing w:after="120"/>
      <w:ind w:left="420" w:leftChars="200"/>
    </w:pPr>
    <w:rPr>
      <w:rFonts w:ascii="仿宋_GB2312" w:hAnsi="Times New Roman" w:eastAsia="仿宋_GB2312"/>
      <w:sz w:val="32"/>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paragraph" w:customStyle="1" w:styleId="10">
    <w:name w:val="Table Paragraph"/>
    <w:basedOn w:val="1"/>
    <w:qFormat/>
    <w:uiPriority w:val="0"/>
    <w:pPr>
      <w:jc w:val="left"/>
    </w:pPr>
    <w:rPr>
      <w:rFonts w:ascii="Calibri" w:hAnsi="Calibri" w:eastAsia="宋体"/>
      <w:kern w:val="0"/>
      <w:sz w:val="22"/>
      <w:szCs w:val="22"/>
      <w:lang w:eastAsia="en-US"/>
    </w:rPr>
  </w:style>
  <w:style w:type="paragraph" w:customStyle="1" w:styleId="11">
    <w:name w:val="_Style 5"/>
    <w:basedOn w:val="1"/>
    <w:qFormat/>
    <w:uiPriority w:val="0"/>
    <w:pPr>
      <w:ind w:firstLine="200" w:firstLineChars="200"/>
    </w:pPr>
    <w:rPr>
      <w:sz w:val="24"/>
    </w:rPr>
  </w:style>
  <w:style w:type="character" w:customStyle="1" w:styleId="12">
    <w:name w:val="font11"/>
    <w:basedOn w:val="9"/>
    <w:qFormat/>
    <w:uiPriority w:val="0"/>
    <w:rPr>
      <w:rFonts w:hint="eastAsia" w:ascii="宋体" w:hAnsi="宋体" w:eastAsia="宋体" w:cs="宋体"/>
      <w:color w:val="000000"/>
      <w:sz w:val="24"/>
      <w:szCs w:val="24"/>
      <w:u w:val="none"/>
    </w:rPr>
  </w:style>
  <w:style w:type="character" w:customStyle="1" w:styleId="13">
    <w:name w:val="font01"/>
    <w:basedOn w:val="9"/>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18075</Words>
  <Characters>18226</Characters>
  <Lines>0</Lines>
  <Paragraphs>0</Paragraphs>
  <TotalTime>1</TotalTime>
  <ScaleCrop>false</ScaleCrop>
  <LinksUpToDate>false</LinksUpToDate>
  <CharactersWithSpaces>19073</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2025-03-17T01:48:00Z</dcterms:created>
  <dc:creator>Administrator</dc:creator>
  <cp:lastModifiedBy>一起来恰个吧</cp:lastModifiedBy>
  <cp:lastPrinted>2025-03-17T03:21:00Z</cp:lastPrinted>
  <dcterms:modified xsi:type="dcterms:W3CDTF">2025-03-27T01:33:02Z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KSOTemplateDocerSaveRecord">
    <vt:lpwstr>eyJoZGlkIjoiNjk5ZGI0NjU3OTEwMzU3OTVmZjRmODhhNzY2YTFmNWIiLCJ1c2VySWQiOiI2MTgyNDkyNjQifQ==</vt:lpwstr>
  </property>
  <property fmtid="{D5CDD505-2E9C-101B-9397-08002B2CF9AE}" pid="4" name="ICV">
    <vt:lpwstr>4F06B35F7EAD4E6BA1C85FE5F54ADDE6_13</vt:lpwstr>
  </property>
</Properties>
</file>