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2021年度</w:t>
      </w:r>
    </w:p>
    <w:p>
      <w:pPr>
        <w:pStyle w:val="13"/>
        <w:jc w:val="center"/>
        <w:rPr>
          <w:sz w:val="84"/>
          <w:szCs w:val="84"/>
        </w:rPr>
      </w:pPr>
      <w:r>
        <w:rPr>
          <w:rFonts w:hint="eastAsia"/>
          <w:sz w:val="84"/>
          <w:szCs w:val="84"/>
          <w:lang w:val="en-US" w:eastAsia="zh-CN"/>
        </w:rPr>
        <w:t>溆浦县工业和信息化局</w:t>
      </w: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00" w:lineRule="exact"/>
        <w:jc w:val="center"/>
        <w:rPr>
          <w:b/>
          <w:sz w:val="36"/>
          <w:szCs w:val="28"/>
        </w:rPr>
      </w:pPr>
      <w:r>
        <w:rPr>
          <w:rFonts w:hint="eastAsia"/>
          <w:b/>
          <w:sz w:val="36"/>
          <w:szCs w:val="28"/>
        </w:rPr>
        <w:t>目录</w:t>
      </w:r>
    </w:p>
    <w:p>
      <w:pPr>
        <w:pStyle w:val="13"/>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溆浦</w:t>
      </w:r>
      <w:r>
        <w:rPr>
          <w:rFonts w:hint="eastAsia" w:hAnsi="仿宋_GB2312"/>
          <w:b/>
          <w:sz w:val="28"/>
          <w:szCs w:val="28"/>
          <w:lang w:val="en-US" w:eastAsia="zh-CN"/>
        </w:rPr>
        <w:t>工业和信息化局</w:t>
      </w:r>
      <w:r>
        <w:rPr>
          <w:rFonts w:hint="eastAsia"/>
          <w:b/>
          <w:sz w:val="28"/>
          <w:szCs w:val="28"/>
        </w:rPr>
        <w:t>单位概况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ind w:left="-199" w:leftChars="-95" w:right="-506" w:rightChars="-241" w:firstLine="0" w:firstLineChars="0"/>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lang w:val="en-US" w:eastAsia="zh-CN"/>
        </w:rPr>
        <w:t>溆浦县工业和信息化局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ind w:left="0" w:leftChars="0" w:firstLine="0" w:firstLineChars="0"/>
        <w:jc w:val="left"/>
        <w:rPr>
          <w:rFonts w:ascii="黑体" w:hAnsi="黑体" w:eastAsia="黑体"/>
          <w:sz w:val="32"/>
          <w:szCs w:val="32"/>
        </w:rPr>
      </w:pPr>
    </w:p>
    <w:p>
      <w:pPr>
        <w:pStyle w:val="14"/>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val="en-US" w:eastAsia="zh-CN"/>
        </w:rPr>
        <w:t>一、</w:t>
      </w:r>
      <w:r>
        <w:rPr>
          <w:rFonts w:ascii="黑体" w:hAnsi="黑体" w:eastAsia="黑体"/>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sz w:val="32"/>
          <w:szCs w:val="32"/>
        </w:rPr>
        <w:t>（一）</w:t>
      </w:r>
      <w:r>
        <w:rPr>
          <w:rFonts w:hint="eastAsia" w:asciiTheme="minorEastAsia" w:hAnsiTheme="minorEastAsia"/>
          <w:bCs/>
          <w:kern w:val="0"/>
          <w:sz w:val="32"/>
          <w:szCs w:val="32"/>
        </w:rPr>
        <w:t>拟订全县新型工业化的发展战略、规划和相关政策措施并组织实施，协调解决有关重大问题；负责组织、协调全县培育发展战略性新兴产业工作；综合管理全县工业经济，指导、协调和服务工业企业；推进信息化和工业化融合；推进全县国民经济和社会信息化。</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二）拟订并组织实施工业、信息化的发展专项规划，贯彻落实国家和省、市产业政策；拟定优化产业结构和产品结构的地方配套政策措施，并监督检查执行情况；研究和规划全县工业产业投资布局；依法组织实施相关行业的准入管理；负责工业与信息化领域的产业安全和应急管理工作；指导市直工业企业安全生产，协调处理重大安全事故。</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（三）对涉及工业和信息化领域相关法律法规的执法情况进行监督检查；协调减轻企业负担工作。</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四）组织拟订全县工业企业技术进步的发展战略、规划并组织实施；编制和组织实施技术改造规划，提出工业和信息化固定资产投资规模和方向；抓好重大工业项目的督查与协调；推进企业技术创新体系建设，指导行业技术创新和技术进步，以先进适用技术改造提升传统产业，组织实施有关科技重大政策，推进产学研结合和科研成果产业化。</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五）负责工业节能工作，参与拟订能源节约和资源综合利用规划；会同有关部门组织实施节能行动方案和资源综合利用工作；拟订并组织实施工业能源节约和资源综合利用政策；承担工业企业的节能考核和监察工作；组织推进清洁生产工作；组织协调相关重大示范工程和相关新产品、新技术、新设备、新材料的推广应用；参与编制全县生态建设规划；参与协调工业环境保护。</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（六）组织拟订信息化发展战略、专项规划及相关政策，协调解决重大问题；促进电信、广播电视和计算机网络融合；推动跨行业、跨部门和互联互通和重要信息资源的开发利用、共享；推进全县信息化建设。</w:t>
      </w:r>
    </w:p>
    <w:p>
      <w:pPr>
        <w:widowControl/>
        <w:spacing w:line="600" w:lineRule="exact"/>
        <w:ind w:firstLine="480" w:firstLineChars="150"/>
        <w:rPr>
          <w:rFonts w:asciiTheme="minorEastAsia" w:hAnsiTheme="minorEastAsia"/>
          <w:bCs/>
          <w:kern w:val="0"/>
          <w:sz w:val="32"/>
          <w:szCs w:val="32"/>
        </w:rPr>
      </w:pPr>
      <w:r>
        <w:rPr>
          <w:rFonts w:hint="eastAsia" w:asciiTheme="minorEastAsia" w:hAnsiTheme="minorEastAsia"/>
          <w:bCs/>
          <w:kern w:val="0"/>
          <w:sz w:val="32"/>
          <w:szCs w:val="32"/>
        </w:rPr>
        <w:t>（七）指导全县工业、信息化领域人才开发与培训工作；开展人才和智力对外合作交流。</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（八）负责国有工业企业遗留问题的协调处理；负责市直工业企业社会治安综合治理工作，做好企业信访稳定工作；指导集体企业的改制改革工作。</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九）负责对全县墙体材料改革和新型墙体材料的推广应用，编制并实施本市发展推广应用新墙材和限制实心粘土砖生产与使用的中长期规划和年度规划，对全县实心粘土砖生产与使用进行行政执法。加强对散装水泥的管理工作，按规定征收、管理和使用“两项基金”等专项费用。</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（十）承办县委、县政府交办的其他事项。</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58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我局机关内设股室有7个。本单位是行政单位，现有在职干部职工42人，党政班子成员4人，内设办公室、运行监测股、投资规划股、中小企业股、信息化股、行政审批股等8个股室；二级局2个，分别是：电力执法大队、中小企业服务中心;核定编制41名，实有人数90人，其中：行政人员17人、事业人员22人、工勤人员2人、离退休人员49人。</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（二）决算单位构成。本单位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20年部门决算汇总公开单位构成包括：溆浦县工业和信息化局本级。</w:t>
      </w:r>
    </w:p>
    <w:p>
      <w:pPr>
        <w:keepNext w:val="0"/>
        <w:keepLines w:val="0"/>
        <w:pageBreakBefore w:val="0"/>
        <w:widowControl/>
        <w:kinsoku/>
        <w:wordWrap/>
        <w:overflowPunct/>
        <w:topLinePunct w:val="0"/>
        <w:bidi w:val="0"/>
        <w:snapToGrid/>
        <w:spacing w:line="600" w:lineRule="exact"/>
        <w:ind w:firstLine="640" w:firstLineChars="200"/>
        <w:textAlignment w:val="auto"/>
        <w:outlineLvl w:val="9"/>
        <w:rPr>
          <w:rFonts w:hint="eastAsia" w:eastAsia="仿宋_GB2312"/>
          <w:kern w:val="0"/>
          <w:sz w:val="32"/>
          <w:szCs w:val="32"/>
          <w:lang w:val="en-US" w:eastAsia="zh-CN"/>
        </w:rPr>
      </w:pPr>
    </w:p>
    <w:p>
      <w:pPr>
        <w:keepNext w:val="0"/>
        <w:keepLines w:val="0"/>
        <w:pageBreakBefore w:val="0"/>
        <w:widowControl/>
        <w:kinsoku/>
        <w:wordWrap/>
        <w:overflowPunct/>
        <w:topLinePunct w:val="0"/>
        <w:bidi w:val="0"/>
        <w:snapToGrid/>
        <w:spacing w:line="600" w:lineRule="exact"/>
        <w:ind w:firstLine="640" w:firstLineChars="200"/>
        <w:textAlignment w:val="auto"/>
        <w:outlineLvl w:val="9"/>
        <w:rPr>
          <w:rFonts w:hint="eastAsia" w:eastAsia="仿宋_GB2312"/>
          <w:kern w:val="0"/>
          <w:sz w:val="32"/>
          <w:szCs w:val="32"/>
          <w:lang w:val="en-US" w:eastAsia="zh-CN"/>
        </w:rPr>
      </w:pP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b/>
          <w:bCs/>
          <w:sz w:val="72"/>
          <w:szCs w:val="72"/>
        </w:rPr>
      </w:pPr>
      <w:r>
        <w:rPr>
          <w:rFonts w:hint="eastAsia"/>
          <w:b/>
          <w:bCs/>
          <w:sz w:val="72"/>
          <w:szCs w:val="72"/>
        </w:rPr>
        <w:t>第二部分</w:t>
      </w:r>
    </w:p>
    <w:p>
      <w:pPr>
        <w:jc w:val="center"/>
        <w:rPr>
          <w:b/>
          <w:bCs/>
          <w:sz w:val="72"/>
          <w:szCs w:val="72"/>
        </w:rPr>
      </w:pPr>
    </w:p>
    <w:p>
      <w:pPr>
        <w:jc w:val="center"/>
        <w:rPr>
          <w:b/>
          <w:bCs/>
          <w:sz w:val="72"/>
          <w:szCs w:val="72"/>
        </w:rPr>
      </w:pPr>
      <w:r>
        <w:rPr>
          <w:rFonts w:hint="eastAsia"/>
          <w:b/>
          <w:bCs/>
          <w:sz w:val="72"/>
          <w:szCs w:val="72"/>
        </w:rPr>
        <w:t>部门决算表</w:t>
      </w:r>
    </w:p>
    <w:p>
      <w:pPr>
        <w:jc w:val="center"/>
        <w:rPr>
          <w:sz w:val="72"/>
          <w:szCs w:val="72"/>
        </w:rPr>
      </w:pPr>
    </w:p>
    <w:p>
      <w:pPr>
        <w:jc w:val="left"/>
        <w:rPr>
          <w:sz w:val="32"/>
          <w:szCs w:val="32"/>
        </w:rPr>
      </w:pPr>
    </w:p>
    <w:p>
      <w:pPr>
        <w:keepNext w:val="0"/>
        <w:keepLines w:val="0"/>
        <w:widowControl/>
        <w:suppressLineNumbers w:val="0"/>
        <w:jc w:val="center"/>
        <w:textAlignment w:val="center"/>
        <w:rPr>
          <w:rFonts w:hint="eastAsia" w:ascii="宋体" w:hAnsi="宋体" w:eastAsia="宋体" w:cs="宋体"/>
          <w:i w:val="0"/>
          <w:iCs w:val="0"/>
          <w:color w:val="000000"/>
          <w:kern w:val="0"/>
          <w:sz w:val="30"/>
          <w:szCs w:val="30"/>
          <w:u w:val="none"/>
          <w:lang w:val="en-US" w:eastAsia="zh-CN" w:bidi="ar"/>
        </w:rPr>
        <w:sectPr>
          <w:pgSz w:w="11906" w:h="16838"/>
          <w:pgMar w:top="1440" w:right="1289" w:bottom="1440" w:left="1797" w:header="851" w:footer="992" w:gutter="0"/>
          <w:cols w:space="425" w:num="1"/>
          <w:docGrid w:type="linesAndChars" w:linePitch="312" w:charSpace="0"/>
        </w:sectPr>
      </w:pPr>
    </w:p>
    <w:tbl>
      <w:tblPr>
        <w:tblStyle w:val="9"/>
        <w:tblW w:w="14070" w:type="dxa"/>
        <w:tblInd w:w="0" w:type="dxa"/>
        <w:shd w:val="clear" w:color="auto" w:fill="auto"/>
        <w:tblLayout w:type="fixed"/>
        <w:tblCellMar>
          <w:top w:w="0" w:type="dxa"/>
          <w:left w:w="0" w:type="dxa"/>
          <w:bottom w:w="0" w:type="dxa"/>
          <w:right w:w="0" w:type="dxa"/>
        </w:tblCellMar>
      </w:tblPr>
      <w:tblGrid>
        <w:gridCol w:w="4215"/>
        <w:gridCol w:w="570"/>
        <w:gridCol w:w="2479"/>
        <w:gridCol w:w="3986"/>
        <w:gridCol w:w="570"/>
        <w:gridCol w:w="2250"/>
      </w:tblGrid>
      <w:tr>
        <w:tblPrEx>
          <w:shd w:val="clear" w:color="auto" w:fill="auto"/>
          <w:tblCellMar>
            <w:top w:w="0" w:type="dxa"/>
            <w:left w:w="0" w:type="dxa"/>
            <w:bottom w:w="0" w:type="dxa"/>
            <w:right w:w="0" w:type="dxa"/>
          </w:tblCellMar>
        </w:tblPrEx>
        <w:trPr>
          <w:trHeight w:val="390" w:hRule="atLeast"/>
        </w:trPr>
        <w:tc>
          <w:tcPr>
            <w:tcW w:w="4215"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Arial" w:hAnsi="Arial" w:cs="Arial"/>
                <w:i w:val="0"/>
                <w:color w:val="000000"/>
                <w:sz w:val="20"/>
                <w:szCs w:val="20"/>
                <w:u w:val="none"/>
              </w:rPr>
            </w:pPr>
          </w:p>
        </w:tc>
        <w:tc>
          <w:tcPr>
            <w:tcW w:w="570"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p>
          <w:p>
            <w:pPr>
              <w:jc w:val="center"/>
              <w:rPr>
                <w:rFonts w:hint="default" w:ascii="Arial" w:hAnsi="Arial" w:cs="Arial"/>
                <w:i w:val="0"/>
                <w:color w:val="000000"/>
                <w:sz w:val="20"/>
                <w:szCs w:val="20"/>
                <w:u w:val="none"/>
              </w:rPr>
            </w:pPr>
          </w:p>
        </w:tc>
        <w:tc>
          <w:tcPr>
            <w:tcW w:w="247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30"/>
                <w:szCs w:val="30"/>
                <w:u w:val="none"/>
              </w:rPr>
            </w:pPr>
            <w:r>
              <w:rPr>
                <w:rFonts w:hint="eastAsia" w:ascii="宋体" w:hAnsi="宋体" w:eastAsia="宋体" w:cs="宋体"/>
                <w:b/>
                <w:bCs/>
                <w:i w:val="0"/>
                <w:color w:val="000000"/>
                <w:kern w:val="0"/>
                <w:sz w:val="30"/>
                <w:szCs w:val="30"/>
                <w:u w:val="none"/>
                <w:lang w:val="en-US" w:eastAsia="zh-CN" w:bidi="ar"/>
              </w:rPr>
              <w:t>收入支出决算总表</w:t>
            </w:r>
          </w:p>
        </w:tc>
        <w:tc>
          <w:tcPr>
            <w:tcW w:w="3986"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b/>
                <w:bCs/>
                <w:i w:val="0"/>
                <w:color w:val="000000"/>
                <w:sz w:val="20"/>
                <w:szCs w:val="20"/>
                <w:u w:val="none"/>
              </w:rPr>
            </w:pPr>
          </w:p>
        </w:tc>
        <w:tc>
          <w:tcPr>
            <w:tcW w:w="570"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p>
        </w:tc>
        <w:tc>
          <w:tcPr>
            <w:tcW w:w="2250"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421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98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trHeight w:val="255" w:hRule="atLeast"/>
        </w:trPr>
        <w:tc>
          <w:tcPr>
            <w:tcW w:w="421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部门：溆浦县工业和信息化局</w:t>
            </w:r>
          </w:p>
        </w:tc>
        <w:tc>
          <w:tcPr>
            <w:tcW w:w="57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98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72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收入</w:t>
            </w:r>
          </w:p>
        </w:tc>
        <w:tc>
          <w:tcPr>
            <w:tcW w:w="680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39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225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auto"/>
                <w:sz w:val="22"/>
                <w:szCs w:val="22"/>
                <w:u w:val="none"/>
              </w:rPr>
            </w:pPr>
          </w:p>
        </w:tc>
        <w:tc>
          <w:tcPr>
            <w:tcW w:w="2479" w:type="dxa"/>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98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57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auto"/>
                <w:sz w:val="22"/>
                <w:szCs w:val="22"/>
                <w:u w:val="none"/>
              </w:rPr>
            </w:pPr>
          </w:p>
        </w:tc>
        <w:tc>
          <w:tcPr>
            <w:tcW w:w="22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3,071.32</w:t>
            </w:r>
          </w:p>
        </w:tc>
        <w:tc>
          <w:tcPr>
            <w:tcW w:w="3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default" w:ascii="Arial" w:hAnsi="Arial" w:cs="Arial"/>
                <w:b w:val="0"/>
                <w:bCs w:val="0"/>
                <w:i w:val="0"/>
                <w:color w:val="auto"/>
                <w:sz w:val="22"/>
                <w:szCs w:val="22"/>
                <w:u w:val="none"/>
              </w:rPr>
            </w:pPr>
            <w:r>
              <w:rPr>
                <w:rFonts w:hint="default" w:ascii="Arial" w:hAnsi="Arial" w:eastAsia="宋体" w:cs="Arial"/>
                <w:b w:val="0"/>
                <w:bCs w:val="0"/>
                <w:i w:val="0"/>
                <w:color w:val="000000"/>
                <w:kern w:val="0"/>
                <w:sz w:val="20"/>
                <w:szCs w:val="20"/>
                <w:u w:val="none"/>
                <w:lang w:val="en-US" w:eastAsia="zh-CN" w:bidi="ar"/>
              </w:rPr>
              <w:t>一、一般公共服务支出</w:t>
            </w:r>
          </w:p>
        </w:tc>
        <w:tc>
          <w:tcPr>
            <w:tcW w:w="570" w:type="dxa"/>
            <w:tcBorders>
              <w:top w:val="single" w:color="auto"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16</w:t>
            </w:r>
          </w:p>
        </w:tc>
        <w:tc>
          <w:tcPr>
            <w:tcW w:w="22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47.41</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9,000.00</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default" w:ascii="Arial" w:hAnsi="Arial" w:cs="Arial"/>
                <w:b w:val="0"/>
                <w:bCs w:val="0"/>
                <w:i w:val="0"/>
                <w:color w:val="auto"/>
                <w:sz w:val="22"/>
                <w:szCs w:val="22"/>
                <w:u w:val="none"/>
              </w:rPr>
            </w:pPr>
            <w:r>
              <w:rPr>
                <w:rFonts w:hint="default" w:ascii="Arial" w:hAnsi="Arial" w:eastAsia="宋体" w:cs="Arial"/>
                <w:b w:val="0"/>
                <w:bCs w:val="0"/>
                <w:i w:val="0"/>
                <w:color w:val="000000"/>
                <w:kern w:val="0"/>
                <w:sz w:val="20"/>
                <w:szCs w:val="20"/>
                <w:u w:val="none"/>
                <w:lang w:val="en-US" w:eastAsia="zh-CN" w:bidi="ar"/>
              </w:rPr>
              <w:t>二、</w:t>
            </w:r>
            <w:r>
              <w:rPr>
                <w:rFonts w:hint="eastAsia" w:ascii="Arial" w:hAnsi="Arial" w:eastAsia="宋体" w:cs="Arial"/>
                <w:b w:val="0"/>
                <w:bCs w:val="0"/>
                <w:i w:val="0"/>
                <w:color w:val="000000"/>
                <w:kern w:val="0"/>
                <w:sz w:val="20"/>
                <w:szCs w:val="20"/>
                <w:u w:val="none"/>
                <w:lang w:val="en-US" w:eastAsia="zh-CN" w:bidi="ar"/>
              </w:rPr>
              <w:t>科学技术支出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70.82</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三、上级补助收入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default"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 </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default" w:ascii="Arial" w:hAnsi="Arial" w:cs="Arial"/>
                <w:b w:val="0"/>
                <w:bCs w:val="0"/>
                <w:i w:val="0"/>
                <w:color w:val="auto"/>
                <w:sz w:val="22"/>
                <w:szCs w:val="22"/>
                <w:u w:val="none"/>
              </w:rPr>
            </w:pPr>
            <w:r>
              <w:rPr>
                <w:rFonts w:hint="eastAsia" w:ascii="Arial" w:hAnsi="Arial" w:eastAsia="宋体" w:cs="Arial"/>
                <w:b w:val="0"/>
                <w:bCs w:val="0"/>
                <w:i w:val="0"/>
                <w:color w:val="000000"/>
                <w:kern w:val="0"/>
                <w:sz w:val="20"/>
                <w:szCs w:val="20"/>
                <w:u w:val="none"/>
                <w:lang w:val="en-US" w:eastAsia="zh-CN" w:bidi="ar"/>
              </w:rPr>
              <w:t>三</w:t>
            </w:r>
            <w:r>
              <w:rPr>
                <w:rFonts w:hint="default" w:ascii="Arial" w:hAnsi="Arial" w:eastAsia="宋体" w:cs="Arial"/>
                <w:b w:val="0"/>
                <w:bCs w:val="0"/>
                <w:i w:val="0"/>
                <w:color w:val="000000"/>
                <w:kern w:val="0"/>
                <w:sz w:val="20"/>
                <w:szCs w:val="20"/>
                <w:u w:val="none"/>
                <w:lang w:val="en-US" w:eastAsia="zh-CN" w:bidi="ar"/>
              </w:rPr>
              <w:t>、社会保障和就业支出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18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91.37</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四、事业收入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default"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 </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default" w:ascii="Arial" w:hAnsi="Arial" w:cs="Arial"/>
                <w:b w:val="0"/>
                <w:bCs w:val="0"/>
                <w:i w:val="0"/>
                <w:color w:val="auto"/>
                <w:sz w:val="22"/>
                <w:szCs w:val="22"/>
                <w:u w:val="none"/>
              </w:rPr>
            </w:pPr>
            <w:r>
              <w:rPr>
                <w:rFonts w:hint="eastAsia" w:ascii="Arial" w:hAnsi="Arial" w:eastAsia="宋体" w:cs="Arial"/>
                <w:b w:val="0"/>
                <w:bCs w:val="0"/>
                <w:i w:val="0"/>
                <w:color w:val="000000"/>
                <w:kern w:val="0"/>
                <w:sz w:val="20"/>
                <w:szCs w:val="20"/>
                <w:u w:val="none"/>
                <w:lang w:val="en-US" w:eastAsia="zh-CN" w:bidi="ar"/>
              </w:rPr>
              <w:t>四</w:t>
            </w:r>
            <w:r>
              <w:rPr>
                <w:rFonts w:hint="default" w:ascii="Arial" w:hAnsi="Arial" w:eastAsia="宋体" w:cs="Arial"/>
                <w:b w:val="0"/>
                <w:bCs w:val="0"/>
                <w:i w:val="0"/>
                <w:color w:val="000000"/>
                <w:kern w:val="0"/>
                <w:sz w:val="20"/>
                <w:szCs w:val="20"/>
                <w:u w:val="none"/>
                <w:lang w:val="en-US" w:eastAsia="zh-CN" w:bidi="ar"/>
              </w:rPr>
              <w:t>、卫生健康支出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19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33.81</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五、经营收入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五、城乡社区支出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六、附属单位上缴收入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六、农林水支出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七、其他收入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auto"/>
                <w:kern w:val="2"/>
                <w:sz w:val="22"/>
                <w:szCs w:val="22"/>
                <w:u w:val="none"/>
                <w:lang w:val="en-US" w:eastAsia="zh-CN" w:bidi="ar-SA"/>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七、资源勘探工业信息等支出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2,254.61</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i w:val="0"/>
                <w:color w:val="auto"/>
                <w:sz w:val="22"/>
                <w:szCs w:val="22"/>
                <w:u w:val="none"/>
              </w:rPr>
            </w:pP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八、商业服务业等支出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八、自然资源海洋气象等支出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24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0.59</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十、住房保障支出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25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16.81</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11</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十一、粮油物资储备支出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26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525.90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12,071.32</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default" w:ascii="Arial" w:hAnsi="Arial" w:cs="Arial"/>
                <w:b w:val="0"/>
                <w:bCs w:val="0"/>
                <w:i w:val="0"/>
                <w:color w:val="auto"/>
                <w:sz w:val="22"/>
                <w:szCs w:val="22"/>
                <w:u w:val="none"/>
              </w:rPr>
            </w:pPr>
            <w:r>
              <w:rPr>
                <w:rFonts w:hint="default" w:ascii="宋体" w:hAnsi="宋体" w:eastAsia="宋体" w:cs="宋体"/>
                <w:b/>
                <w:i w:val="0"/>
                <w:color w:val="auto"/>
                <w:kern w:val="0"/>
                <w:sz w:val="22"/>
                <w:szCs w:val="22"/>
                <w:u w:val="none"/>
                <w:lang w:val="en-US" w:eastAsia="zh-CN" w:bidi="ar"/>
              </w:rPr>
              <w:t>本年支出合计</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27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12,071.32</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用事业基金弥补收支差额</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13</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default" w:ascii="Arial" w:hAnsi="Arial" w:cs="Arial"/>
                <w:b w:val="0"/>
                <w:bCs w:val="0"/>
                <w:i w:val="0"/>
                <w:color w:val="auto"/>
                <w:sz w:val="22"/>
                <w:szCs w:val="22"/>
                <w:u w:val="none"/>
              </w:rPr>
            </w:pPr>
            <w:r>
              <w:rPr>
                <w:rFonts w:hint="default" w:ascii="Arial" w:hAnsi="Arial" w:eastAsia="宋体" w:cs="Arial"/>
                <w:b w:val="0"/>
                <w:bCs w:val="0"/>
                <w:i w:val="0"/>
                <w:color w:val="000000"/>
                <w:kern w:val="0"/>
                <w:sz w:val="20"/>
                <w:szCs w:val="20"/>
                <w:u w:val="none"/>
                <w:lang w:val="en-US" w:eastAsia="zh-CN" w:bidi="ar"/>
              </w:rPr>
              <w:t>结余分配</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28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default" w:ascii="宋体" w:hAnsi="宋体" w:eastAsia="宋体" w:cs="宋体"/>
                <w:i w:val="0"/>
                <w:iCs w:val="0"/>
                <w:color w:val="auto"/>
                <w:kern w:val="0"/>
                <w:sz w:val="22"/>
                <w:szCs w:val="22"/>
                <w:u w:val="none"/>
                <w:lang w:val="en-US" w:eastAsia="zh-CN" w:bidi="ar"/>
              </w:rPr>
            </w:pP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年初结转和结余</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14</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77.81</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b w:val="0"/>
                <w:bCs w:val="0"/>
                <w:i w:val="0"/>
                <w:color w:val="000000"/>
                <w:kern w:val="0"/>
                <w:sz w:val="20"/>
                <w:szCs w:val="20"/>
                <w:u w:val="none"/>
                <w:lang w:val="en-US" w:eastAsia="zh-CN" w:bidi="ar"/>
              </w:rPr>
              <w:t>年末结转和结余</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77.81</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2"/>
                <w:sz w:val="22"/>
                <w:szCs w:val="22"/>
                <w:u w:val="none"/>
                <w:lang w:val="en-US" w:eastAsia="zh-CN" w:bidi="ar-SA"/>
              </w:rPr>
            </w:pPr>
            <w:r>
              <w:rPr>
                <w:rFonts w:hint="eastAsia" w:ascii="宋体" w:hAnsi="宋体" w:eastAsia="宋体" w:cs="宋体"/>
                <w:b/>
                <w:i w:val="0"/>
                <w:color w:val="auto"/>
                <w:kern w:val="0"/>
                <w:sz w:val="22"/>
                <w:szCs w:val="22"/>
                <w:u w:val="none"/>
                <w:lang w:val="en-US" w:eastAsia="zh-CN" w:bidi="ar"/>
              </w:rPr>
              <w:t>总计</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15</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12,149.13</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default" w:ascii="Arial" w:hAnsi="Arial" w:cs="Arial"/>
                <w:b w:val="0"/>
                <w:bCs w:val="0"/>
                <w:i w:val="0"/>
                <w:color w:val="auto"/>
                <w:sz w:val="22"/>
                <w:szCs w:val="22"/>
                <w:u w:val="none"/>
              </w:rPr>
            </w:pPr>
            <w:r>
              <w:rPr>
                <w:rFonts w:hint="default" w:ascii="宋体" w:hAnsi="宋体" w:eastAsia="宋体" w:cs="宋体"/>
                <w:b/>
                <w:i w:val="0"/>
                <w:color w:val="auto"/>
                <w:kern w:val="0"/>
                <w:sz w:val="22"/>
                <w:szCs w:val="22"/>
                <w:u w:val="none"/>
                <w:lang w:val="en-US" w:eastAsia="zh-CN" w:bidi="ar"/>
              </w:rPr>
              <w:t>总计</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30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tbl>
            <w:tblPr>
              <w:tblStyle w:val="9"/>
              <w:tblW w:w="225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12,149.13</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default" w:ascii="宋体" w:hAnsi="宋体" w:eastAsia="宋体" w:cs="宋体"/>
                <w:i w:val="0"/>
                <w:iCs w:val="0"/>
                <w:color w:val="auto"/>
                <w:kern w:val="0"/>
                <w:sz w:val="22"/>
                <w:szCs w:val="22"/>
                <w:u w:val="none"/>
                <w:lang w:val="en-US" w:eastAsia="zh-CN" w:bidi="ar"/>
              </w:rPr>
            </w:pPr>
          </w:p>
        </w:tc>
      </w:tr>
      <w:tr>
        <w:tblPrEx>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2.本套报表金额单位转换时可能存在尾数误差。</w:t>
            </w:r>
          </w:p>
        </w:tc>
      </w:tr>
    </w:tbl>
    <w:p>
      <w:pPr>
        <w:jc w:val="center"/>
        <w:rPr>
          <w:rFonts w:ascii="黑体" w:hAnsi="黑体" w:eastAsia="黑体"/>
          <w:sz w:val="28"/>
          <w:szCs w:val="28"/>
        </w:rPr>
        <w:sectPr>
          <w:pgSz w:w="16838" w:h="11906" w:orient="landscape"/>
          <w:pgMar w:top="680" w:right="1440" w:bottom="454" w:left="1440" w:header="851" w:footer="992" w:gutter="0"/>
          <w:cols w:space="0" w:num="1"/>
          <w:rtlGutter w:val="0"/>
          <w:docGrid w:type="linesAndChars" w:linePitch="319" w:charSpace="0"/>
        </w:sectPr>
      </w:pPr>
    </w:p>
    <w:tbl>
      <w:tblPr>
        <w:tblStyle w:val="9"/>
        <w:tblW w:w="25357" w:type="dxa"/>
        <w:tblInd w:w="0" w:type="dxa"/>
        <w:tblLayout w:type="fixed"/>
        <w:tblCellMar>
          <w:top w:w="0" w:type="dxa"/>
          <w:left w:w="0" w:type="dxa"/>
          <w:bottom w:w="0" w:type="dxa"/>
          <w:right w:w="0" w:type="dxa"/>
        </w:tblCellMar>
      </w:tblPr>
      <w:tblGrid>
        <w:gridCol w:w="420"/>
        <w:gridCol w:w="90"/>
        <w:gridCol w:w="1161"/>
        <w:gridCol w:w="236"/>
        <w:gridCol w:w="1852"/>
        <w:gridCol w:w="180"/>
        <w:gridCol w:w="30"/>
        <w:gridCol w:w="20"/>
        <w:gridCol w:w="643"/>
        <w:gridCol w:w="577"/>
        <w:gridCol w:w="106"/>
        <w:gridCol w:w="124"/>
        <w:gridCol w:w="413"/>
        <w:gridCol w:w="921"/>
        <w:gridCol w:w="414"/>
        <w:gridCol w:w="209"/>
        <w:gridCol w:w="20"/>
        <w:gridCol w:w="76"/>
        <w:gridCol w:w="35"/>
        <w:gridCol w:w="522"/>
        <w:gridCol w:w="230"/>
        <w:gridCol w:w="154"/>
        <w:gridCol w:w="259"/>
        <w:gridCol w:w="613"/>
        <w:gridCol w:w="160"/>
        <w:gridCol w:w="20"/>
        <w:gridCol w:w="50"/>
        <w:gridCol w:w="329"/>
        <w:gridCol w:w="568"/>
        <w:gridCol w:w="255"/>
        <w:gridCol w:w="256"/>
        <w:gridCol w:w="158"/>
        <w:gridCol w:w="28"/>
        <w:gridCol w:w="54"/>
        <w:gridCol w:w="889"/>
        <w:gridCol w:w="71"/>
        <w:gridCol w:w="58"/>
        <w:gridCol w:w="102"/>
        <w:gridCol w:w="414"/>
        <w:gridCol w:w="231"/>
        <w:gridCol w:w="3"/>
        <w:gridCol w:w="134"/>
        <w:gridCol w:w="327"/>
        <w:gridCol w:w="933"/>
        <w:gridCol w:w="193"/>
        <w:gridCol w:w="102"/>
        <w:gridCol w:w="134"/>
        <w:gridCol w:w="27"/>
        <w:gridCol w:w="245"/>
        <w:gridCol w:w="8"/>
        <w:gridCol w:w="467"/>
        <w:gridCol w:w="1261"/>
        <w:gridCol w:w="530"/>
        <w:gridCol w:w="3394"/>
        <w:gridCol w:w="236"/>
        <w:gridCol w:w="4415"/>
      </w:tblGrid>
      <w:tr>
        <w:tblPrEx>
          <w:tblCellMar>
            <w:top w:w="0" w:type="dxa"/>
            <w:left w:w="0" w:type="dxa"/>
            <w:bottom w:w="0" w:type="dxa"/>
            <w:right w:w="0" w:type="dxa"/>
          </w:tblCellMar>
        </w:tblPrEx>
        <w:trPr>
          <w:gridBefore w:val="1"/>
          <w:gridAfter w:val="10"/>
          <w:wBefore w:w="420" w:type="dxa"/>
          <w:wAfter w:w="10717" w:type="dxa"/>
          <w:trHeight w:val="698" w:hRule="atLeast"/>
        </w:trPr>
        <w:tc>
          <w:tcPr>
            <w:tcW w:w="14220" w:type="dxa"/>
            <w:gridSpan w:val="45"/>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b/>
                <w:bCs/>
                <w:color w:val="000000"/>
                <w:sz w:val="32"/>
                <w:szCs w:val="32"/>
              </w:rPr>
              <w:t>收入决算表</w:t>
            </w:r>
          </w:p>
        </w:tc>
      </w:tr>
      <w:tr>
        <w:tblPrEx>
          <w:tblCellMar>
            <w:top w:w="0" w:type="dxa"/>
            <w:left w:w="0" w:type="dxa"/>
            <w:bottom w:w="0" w:type="dxa"/>
            <w:right w:w="0" w:type="dxa"/>
          </w:tblCellMar>
        </w:tblPrEx>
        <w:trPr>
          <w:gridBefore w:val="1"/>
          <w:gridAfter w:val="6"/>
          <w:wBefore w:w="420" w:type="dxa"/>
          <w:wAfter w:w="10303" w:type="dxa"/>
          <w:trHeight w:val="357" w:hRule="atLeast"/>
        </w:trPr>
        <w:tc>
          <w:tcPr>
            <w:tcW w:w="9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6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8"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76" w:type="dxa"/>
            <w:gridSpan w:val="5"/>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2"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gridSpan w:val="7"/>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2"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6" w:type="dxa"/>
            <w:gridSpan w:val="6"/>
            <w:tcBorders>
              <w:top w:val="nil"/>
              <w:left w:val="nil"/>
              <w:bottom w:val="nil"/>
              <w:right w:val="nil"/>
            </w:tcBorders>
            <w:shd w:val="clear" w:color="000000" w:fill="FFFFFF"/>
            <w:tcMar>
              <w:top w:w="15" w:type="dxa"/>
              <w:left w:w="15" w:type="dxa"/>
              <w:bottom w:w="0" w:type="dxa"/>
              <w:right w:w="15" w:type="dxa"/>
            </w:tcMar>
            <w:vAlign w:val="center"/>
          </w:tcPr>
          <w:p>
            <w:pPr>
              <w:wordWrap w:val="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1616" w:type="dxa"/>
            <w:gridSpan w:val="7"/>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p>
        </w:tc>
        <w:tc>
          <w:tcPr>
            <w:tcW w:w="2337" w:type="dxa"/>
            <w:gridSpan w:val="11"/>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公开02表</w:t>
            </w:r>
          </w:p>
        </w:tc>
      </w:tr>
      <w:tr>
        <w:tblPrEx>
          <w:tblCellMar>
            <w:top w:w="0" w:type="dxa"/>
            <w:left w:w="0" w:type="dxa"/>
            <w:bottom w:w="0" w:type="dxa"/>
            <w:right w:w="0" w:type="dxa"/>
          </w:tblCellMar>
        </w:tblPrEx>
        <w:trPr>
          <w:gridBefore w:val="1"/>
          <w:gridAfter w:val="10"/>
          <w:wBefore w:w="420" w:type="dxa"/>
          <w:wAfter w:w="10717" w:type="dxa"/>
          <w:trHeight w:val="357" w:hRule="atLeast"/>
        </w:trPr>
        <w:tc>
          <w:tcPr>
            <w:tcW w:w="1251"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left"/>
              <w:rPr>
                <w:rFonts w:ascii="宋体" w:hAnsi="宋体" w:eastAsia="宋体" w:cs="宋体"/>
                <w:color w:val="000000"/>
                <w:sz w:val="20"/>
                <w:szCs w:val="20"/>
              </w:rPr>
            </w:pPr>
            <w:r>
              <w:rPr>
                <w:rFonts w:hint="eastAsia"/>
                <w:color w:val="000000"/>
                <w:sz w:val="20"/>
                <w:szCs w:val="20"/>
              </w:rPr>
              <w:t>部门：</w:t>
            </w:r>
          </w:p>
        </w:tc>
        <w:tc>
          <w:tcPr>
            <w:tcW w:w="2088" w:type="dxa"/>
            <w:gridSpan w:val="2"/>
            <w:tcBorders>
              <w:top w:val="nil"/>
              <w:left w:val="nil"/>
              <w:bottom w:val="nil"/>
              <w:right w:val="nil"/>
            </w:tcBorders>
            <w:shd w:val="clear" w:color="000000" w:fill="FFFFFF"/>
            <w:tcMar>
              <w:top w:w="15" w:type="dxa"/>
              <w:left w:w="15" w:type="dxa"/>
              <w:bottom w:w="0" w:type="dxa"/>
              <w:right w:w="15" w:type="dxa"/>
            </w:tcMar>
            <w:vAlign w:val="center"/>
          </w:tcPr>
          <w:p>
            <w:pPr>
              <w:ind w:right="-666" w:rightChars="-317"/>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溆浦县工业和信息化局</w:t>
            </w:r>
          </w:p>
        </w:tc>
        <w:tc>
          <w:tcPr>
            <w:tcW w:w="1450" w:type="dxa"/>
            <w:gridSpan w:val="5"/>
            <w:tcBorders>
              <w:top w:val="nil"/>
              <w:left w:val="nil"/>
              <w:bottom w:val="nil"/>
              <w:right w:val="nil"/>
            </w:tcBorders>
            <w:shd w:val="clear" w:color="000000" w:fill="FFFFFF"/>
            <w:tcMar>
              <w:top w:w="15" w:type="dxa"/>
              <w:left w:w="15" w:type="dxa"/>
              <w:bottom w:w="0" w:type="dxa"/>
              <w:right w:w="15" w:type="dxa"/>
            </w:tcMar>
            <w:vAlign w:val="center"/>
          </w:tcPr>
          <w:p>
            <w:pPr>
              <w:jc w:val="both"/>
              <w:rPr>
                <w:rFonts w:ascii="宋体" w:hAnsi="宋体" w:eastAsia="宋体" w:cs="宋体"/>
                <w:sz w:val="24"/>
                <w:szCs w:val="24"/>
              </w:rPr>
            </w:pPr>
          </w:p>
        </w:tc>
        <w:tc>
          <w:tcPr>
            <w:tcW w:w="1564"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6" w:type="dxa"/>
            <w:gridSpan w:val="6"/>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56"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2" w:type="dxa"/>
            <w:gridSpan w:val="6"/>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6" w:type="dxa"/>
            <w:gridSpan w:val="8"/>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7" w:type="dxa"/>
            <w:gridSpan w:val="8"/>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3339"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50"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p>
        </w:tc>
        <w:tc>
          <w:tcPr>
            <w:tcW w:w="1564" w:type="dxa"/>
            <w:gridSpan w:val="4"/>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276"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56"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82"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16" w:type="dxa"/>
            <w:gridSpan w:val="8"/>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37" w:type="dxa"/>
            <w:gridSpan w:val="8"/>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088"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50"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4"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6"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6"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2"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6"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37"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Before w:val="1"/>
          <w:gridAfter w:val="10"/>
          <w:wBefore w:w="420" w:type="dxa"/>
          <w:wAfter w:w="10717" w:type="dxa"/>
          <w:trHeight w:val="351" w:hRule="atLeast"/>
        </w:trPr>
        <w:tc>
          <w:tcPr>
            <w:tcW w:w="125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88"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0"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4"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6"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6"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2"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6"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37"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3339"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栏次</w:t>
            </w:r>
          </w:p>
        </w:tc>
        <w:tc>
          <w:tcPr>
            <w:tcW w:w="1450" w:type="dxa"/>
            <w:gridSpan w:val="5"/>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1</w:t>
            </w:r>
          </w:p>
        </w:tc>
        <w:tc>
          <w:tcPr>
            <w:tcW w:w="1564" w:type="dxa"/>
            <w:gridSpan w:val="4"/>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2</w:t>
            </w:r>
          </w:p>
        </w:tc>
        <w:tc>
          <w:tcPr>
            <w:tcW w:w="1276" w:type="dxa"/>
            <w:gridSpan w:val="6"/>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3</w:t>
            </w:r>
          </w:p>
        </w:tc>
        <w:tc>
          <w:tcPr>
            <w:tcW w:w="1256" w:type="dxa"/>
            <w:gridSpan w:val="4"/>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4</w:t>
            </w:r>
          </w:p>
        </w:tc>
        <w:tc>
          <w:tcPr>
            <w:tcW w:w="1382" w:type="dxa"/>
            <w:gridSpan w:val="6"/>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5</w:t>
            </w:r>
          </w:p>
        </w:tc>
        <w:tc>
          <w:tcPr>
            <w:tcW w:w="1616" w:type="dxa"/>
            <w:gridSpan w:val="8"/>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6</w:t>
            </w:r>
          </w:p>
        </w:tc>
        <w:tc>
          <w:tcPr>
            <w:tcW w:w="2337" w:type="dxa"/>
            <w:gridSpan w:val="8"/>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3339"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合计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12,071.32</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12,071.32</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sz w:val="24"/>
                <w:szCs w:val="24"/>
              </w:rPr>
            </w:pPr>
            <w:r>
              <w:rPr>
                <w:rFonts w:hint="eastAsia"/>
              </w:rPr>
              <w:t>　</w:t>
            </w: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sz w:val="24"/>
                <w:szCs w:val="24"/>
              </w:rPr>
            </w:pPr>
            <w:r>
              <w:rPr>
                <w:rFonts w:hint="eastAsia"/>
              </w:rPr>
              <w:t>　</w:t>
            </w: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sz w:val="24"/>
                <w:szCs w:val="24"/>
              </w:rPr>
            </w:pPr>
            <w:r>
              <w:rPr>
                <w:rFonts w:hint="eastAsia"/>
              </w:rPr>
              <w:t>　</w:t>
            </w: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sz w:val="24"/>
                <w:szCs w:val="24"/>
              </w:rPr>
            </w:pPr>
            <w:r>
              <w:rPr>
                <w:rFonts w:hint="eastAsia"/>
              </w:rPr>
              <w:t>　</w:t>
            </w: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47.41</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47.41</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20103</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r>
      <w:tr>
        <w:tblPrEx>
          <w:tblCellMar>
            <w:top w:w="0" w:type="dxa"/>
            <w:left w:w="0" w:type="dxa"/>
            <w:bottom w:w="0" w:type="dxa"/>
            <w:right w:w="0" w:type="dxa"/>
          </w:tblCellMar>
        </w:tblPrEx>
        <w:trPr>
          <w:gridBefore w:val="1"/>
          <w:gridAfter w:val="10"/>
          <w:wBefore w:w="420" w:type="dxa"/>
          <w:wAfter w:w="10717" w:type="dxa"/>
          <w:trHeight w:val="70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2010301</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20199</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2019999</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206</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科学技术支出</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70.82</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70.82</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20604</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技术研究与开发</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70.82</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70.82</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2060404</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科技成果转化与扩散</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40.82</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40.82</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2060499</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30.00</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30.00</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91.37</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91.37</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20802</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民政管理事务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2080299</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2088"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42.11</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42.11</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r>
      <w:tr>
        <w:tblPrEx>
          <w:tblCellMar>
            <w:top w:w="0" w:type="dxa"/>
            <w:left w:w="0" w:type="dxa"/>
            <w:bottom w:w="0" w:type="dxa"/>
            <w:right w:w="0" w:type="dxa"/>
          </w:tblCellMar>
        </w:tblPrEx>
        <w:trPr>
          <w:gridBefore w:val="1"/>
          <w:gridAfter w:val="10"/>
          <w:wBefore w:w="420" w:type="dxa"/>
          <w:wAfter w:w="10717" w:type="dxa"/>
          <w:trHeight w:val="357" w:hRule="atLeast"/>
        </w:trPr>
        <w:tc>
          <w:tcPr>
            <w:tcW w:w="14220" w:type="dxa"/>
            <w:gridSpan w:val="45"/>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Before w:val="1"/>
          <w:gridAfter w:val="16"/>
          <w:wBefore w:w="420" w:type="dxa"/>
          <w:wAfter w:w="12409" w:type="dxa"/>
          <w:trHeight w:val="435" w:hRule="atLeast"/>
        </w:trPr>
        <w:tc>
          <w:tcPr>
            <w:tcW w:w="12528" w:type="dxa"/>
            <w:gridSpan w:val="39"/>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b/>
                <w:bCs/>
                <w:color w:val="000000"/>
                <w:sz w:val="32"/>
                <w:szCs w:val="32"/>
              </w:rPr>
              <w:t>收入决算表</w:t>
            </w:r>
          </w:p>
        </w:tc>
      </w:tr>
      <w:tr>
        <w:tblPrEx>
          <w:tblCellMar>
            <w:top w:w="0" w:type="dxa"/>
            <w:left w:w="108" w:type="dxa"/>
            <w:bottom w:w="0" w:type="dxa"/>
            <w:right w:w="108" w:type="dxa"/>
          </w:tblCellMar>
        </w:tblPrEx>
        <w:trPr>
          <w:gridBefore w:val="1"/>
          <w:gridAfter w:val="7"/>
          <w:wBefore w:w="420" w:type="dxa"/>
          <w:wAfter w:w="10311" w:type="dxa"/>
          <w:trHeight w:val="285" w:hRule="atLeast"/>
        </w:trPr>
        <w:tc>
          <w:tcPr>
            <w:tcW w:w="1251"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5"/>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7"/>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6"/>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7"/>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gridBefore w:val="1"/>
          <w:gridAfter w:val="4"/>
          <w:wBefore w:w="420" w:type="dxa"/>
          <w:wAfter w:w="8575" w:type="dxa"/>
          <w:trHeight w:val="283" w:hRule="atLeast"/>
        </w:trPr>
        <w:tc>
          <w:tcPr>
            <w:tcW w:w="1251" w:type="dxa"/>
            <w:gridSpan w:val="2"/>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5"/>
            <w:tcBorders>
              <w:top w:val="nil"/>
              <w:left w:val="nil"/>
              <w:bottom w:val="nil"/>
              <w:right w:val="nil"/>
            </w:tcBorders>
            <w:shd w:val="clear" w:color="000000" w:fill="FFFFFF"/>
            <w:vAlign w:val="center"/>
          </w:tcPr>
          <w:p>
            <w:pPr>
              <w:ind w:right="-666" w:rightChars="-317"/>
              <w:jc w:val="left"/>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溆浦县工业和信息化局</w:t>
            </w:r>
          </w:p>
        </w:tc>
        <w:tc>
          <w:tcPr>
            <w:tcW w:w="145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3"/>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8"/>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8"/>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9"/>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2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564"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76"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16"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64" w:type="dxa"/>
            <w:gridSpan w:val="8"/>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819" w:type="dxa"/>
            <w:gridSpan w:val="7"/>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8"/>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Before w:val="1"/>
          <w:gridAfter w:val="8"/>
          <w:wBefore w:w="420" w:type="dxa"/>
          <w:wAfter w:w="10556" w:type="dxa"/>
          <w:trHeight w:val="615"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5"/>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8"/>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22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564" w:type="dxa"/>
            <w:gridSpan w:val="4"/>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76" w:type="dxa"/>
            <w:gridSpan w:val="6"/>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16" w:type="dxa"/>
            <w:gridSpan w:val="5"/>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64" w:type="dxa"/>
            <w:gridSpan w:val="8"/>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819" w:type="dxa"/>
            <w:gridSpan w:val="7"/>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8"/>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76" w:type="dxa"/>
            <w:gridSpan w:val="6"/>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16"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64" w:type="dxa"/>
            <w:gridSpan w:val="8"/>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19" w:type="dxa"/>
            <w:gridSpan w:val="7"/>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8"/>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42.11</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42.11</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45.94</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45.94</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45.94</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45.94</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2.82</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2.82</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2.82</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2.82</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33.81</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33.81</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21002</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公立医院</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8.95</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8.95</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2100212</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康复医院</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8.95</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8.95</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20.39</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20.39</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18.71</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18.71</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21099</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4.47</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4.47</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2109999</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4.47</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4.47</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38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9,000.00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9,000.00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wBefore w:w="420" w:type="dxa"/>
          <w:trHeight w:val="630" w:hRule="atLeast"/>
        </w:trPr>
        <w:tc>
          <w:tcPr>
            <w:tcW w:w="4789" w:type="dxa"/>
            <w:gridSpan w:val="9"/>
            <w:tcBorders>
              <w:top w:val="nil"/>
              <w:left w:val="nil"/>
              <w:bottom w:val="nil"/>
              <w:right w:val="nil"/>
            </w:tcBorders>
            <w:shd w:val="clear" w:color="auto" w:fill="auto"/>
            <w:vAlign w:val="center"/>
          </w:tcPr>
          <w:p>
            <w:pPr>
              <w:rPr>
                <w:rFonts w:ascii="宋体" w:hAnsi="宋体" w:eastAsia="宋体" w:cs="宋体"/>
                <w:kern w:val="2"/>
                <w:sz w:val="24"/>
                <w:szCs w:val="24"/>
                <w:lang w:val="en-US" w:eastAsia="zh-CN" w:bidi="ar-SA"/>
              </w:rPr>
            </w:pPr>
            <w:r>
              <w:rPr>
                <w:rFonts w:hint="eastAsia"/>
              </w:rPr>
              <w:t>注：本表反映部门本年度取得的各项收入情况。</w:t>
            </w:r>
          </w:p>
        </w:tc>
        <w:tc>
          <w:tcPr>
            <w:tcW w:w="2318" w:type="dxa"/>
            <w:gridSpan w:val="9"/>
            <w:tcBorders>
              <w:top w:val="nil"/>
              <w:left w:val="nil"/>
              <w:bottom w:val="nil"/>
              <w:right w:val="nil"/>
            </w:tcBorders>
            <w:shd w:val="clear" w:color="auto" w:fill="auto"/>
            <w:vAlign w:val="center"/>
          </w:tcPr>
          <w:p>
            <w:pPr>
              <w:widowControl/>
              <w:ind w:left="0" w:leftChars="0" w:firstLine="420" w:firstLineChars="175"/>
              <w:jc w:val="right"/>
              <w:rPr>
                <w:rFonts w:hint="eastAsia" w:ascii="宋体" w:hAnsi="宋体" w:eastAsia="宋体" w:cs="宋体"/>
                <w:kern w:val="0"/>
                <w:sz w:val="24"/>
                <w:szCs w:val="24"/>
                <w:lang w:val="en-US" w:eastAsia="zh-CN" w:bidi="ar-SA"/>
              </w:rPr>
            </w:pPr>
          </w:p>
        </w:tc>
        <w:tc>
          <w:tcPr>
            <w:tcW w:w="2337"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p>
        </w:tc>
        <w:tc>
          <w:tcPr>
            <w:tcW w:w="2337"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p>
        </w:tc>
        <w:tc>
          <w:tcPr>
            <w:tcW w:w="2337" w:type="dxa"/>
            <w:gridSpan w:val="8"/>
            <w:tcBorders>
              <w:top w:val="nil"/>
              <w:left w:val="nil"/>
              <w:bottom w:val="nil"/>
              <w:right w:val="nil"/>
            </w:tcBorders>
            <w:shd w:val="clear" w:color="auto" w:fill="auto"/>
            <w:vAlign w:val="center"/>
          </w:tcPr>
          <w:p>
            <w:pPr>
              <w:jc w:val="right"/>
              <w:rPr>
                <w:rFonts w:hint="eastAsia" w:ascii="宋体" w:hAnsi="宋体" w:eastAsia="宋体" w:cs="宋体"/>
                <w:kern w:val="2"/>
                <w:sz w:val="20"/>
                <w:szCs w:val="20"/>
                <w:lang w:val="en-US" w:eastAsia="zh-CN" w:bidi="ar-SA"/>
              </w:rPr>
            </w:pPr>
          </w:p>
        </w:tc>
        <w:tc>
          <w:tcPr>
            <w:tcW w:w="236" w:type="dxa"/>
            <w:gridSpan w:val="2"/>
            <w:tcBorders>
              <w:top w:val="nil"/>
              <w:left w:val="nil"/>
              <w:bottom w:val="nil"/>
              <w:right w:val="nil"/>
            </w:tcBorders>
            <w:shd w:val="clear" w:color="auto" w:fill="auto"/>
            <w:vAlign w:val="center"/>
          </w:tcPr>
          <w:p>
            <w:pPr>
              <w:jc w:val="right"/>
              <w:rPr>
                <w:rFonts w:hint="eastAsia" w:ascii="宋体" w:hAnsi="宋体" w:eastAsia="宋体" w:cs="宋体"/>
                <w:kern w:val="2"/>
                <w:sz w:val="20"/>
                <w:szCs w:val="20"/>
                <w:lang w:val="en-US" w:eastAsia="zh-CN" w:bidi="ar-SA"/>
              </w:rPr>
            </w:pPr>
          </w:p>
        </w:tc>
        <w:tc>
          <w:tcPr>
            <w:tcW w:w="5932" w:type="dxa"/>
            <w:gridSpan w:val="7"/>
            <w:tcBorders>
              <w:top w:val="nil"/>
              <w:left w:val="nil"/>
              <w:bottom w:val="nil"/>
              <w:right w:val="nil"/>
            </w:tcBorders>
            <w:shd w:val="clear" w:color="auto" w:fill="auto"/>
            <w:vAlign w:val="center"/>
          </w:tcPr>
          <w:p>
            <w:pPr>
              <w:jc w:val="both"/>
              <w:rPr>
                <w:rFonts w:hint="eastAsia" w:ascii="宋体" w:hAnsi="宋体" w:eastAsia="宋体" w:cs="宋体"/>
                <w:kern w:val="2"/>
                <w:sz w:val="20"/>
                <w:szCs w:val="20"/>
                <w:lang w:val="en-US" w:eastAsia="zh-CN" w:bidi="ar-SA"/>
              </w:rPr>
            </w:pPr>
          </w:p>
        </w:tc>
        <w:tc>
          <w:tcPr>
            <w:tcW w:w="236" w:type="dxa"/>
            <w:tcBorders>
              <w:top w:val="nil"/>
              <w:left w:val="nil"/>
              <w:bottom w:val="nil"/>
              <w:right w:val="nil"/>
            </w:tcBorders>
            <w:shd w:val="clear" w:color="auto" w:fill="auto"/>
            <w:vAlign w:val="center"/>
          </w:tcPr>
          <w:p>
            <w:pPr>
              <w:jc w:val="right"/>
              <w:rPr>
                <w:rFonts w:hint="eastAsia" w:ascii="宋体" w:hAnsi="宋体" w:eastAsia="宋体" w:cs="宋体"/>
                <w:kern w:val="2"/>
                <w:sz w:val="20"/>
                <w:szCs w:val="20"/>
                <w:lang w:val="en-US" w:eastAsia="zh-CN" w:bidi="ar-SA"/>
              </w:rPr>
            </w:pPr>
          </w:p>
        </w:tc>
        <w:tc>
          <w:tcPr>
            <w:tcW w:w="4415" w:type="dxa"/>
            <w:tcBorders>
              <w:top w:val="nil"/>
              <w:left w:val="nil"/>
              <w:bottom w:val="nil"/>
              <w:right w:val="nil"/>
            </w:tcBorders>
            <w:shd w:val="clear" w:color="auto" w:fill="auto"/>
            <w:vAlign w:val="center"/>
          </w:tcPr>
          <w:p>
            <w:pPr>
              <w:jc w:val="right"/>
              <w:rPr>
                <w:rFonts w:hint="eastAsia"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3"/>
          <w:wAfter w:w="8045" w:type="dxa"/>
          <w:trHeight w:val="402" w:hRule="atLeast"/>
        </w:trPr>
        <w:tc>
          <w:tcPr>
            <w:tcW w:w="1671" w:type="dxa"/>
            <w:gridSpan w:val="3"/>
            <w:tcBorders>
              <w:top w:val="nil"/>
              <w:left w:val="nil"/>
              <w:bottom w:val="nil"/>
              <w:right w:val="nil"/>
            </w:tcBorders>
            <w:shd w:val="clear" w:color="auto" w:fill="auto"/>
            <w:vAlign w:val="center"/>
          </w:tcPr>
          <w:p>
            <w:pPr>
              <w:rPr>
                <w:rFonts w:ascii="宋体" w:hAnsi="宋体" w:eastAsia="宋体" w:cs="宋体"/>
                <w:kern w:val="2"/>
                <w:sz w:val="24"/>
                <w:szCs w:val="24"/>
                <w:lang w:val="en-US" w:eastAsia="zh-CN" w:bidi="ar-SA"/>
              </w:rPr>
            </w:pPr>
            <w:bookmarkStart w:id="0" w:name="RANGE!A1:I22"/>
            <w:bookmarkEnd w:id="0"/>
            <w:bookmarkStart w:id="1" w:name="RANGE!A1:F16"/>
          </w:p>
        </w:tc>
        <w:tc>
          <w:tcPr>
            <w:tcW w:w="2298" w:type="dxa"/>
            <w:gridSpan w:val="4"/>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427" w:type="dxa"/>
            <w:gridSpan w:val="9"/>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547" w:type="dxa"/>
            <w:gridSpan w:val="15"/>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240" w:type="dxa"/>
            <w:gridSpan w:val="3"/>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768" w:type="dxa"/>
            <w:gridSpan w:val="7"/>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gridSpan w:val="3"/>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176" w:type="dxa"/>
            <w:gridSpan w:val="7"/>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791"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Before w:val="1"/>
          <w:gridAfter w:val="16"/>
          <w:wBefore w:w="420" w:type="dxa"/>
          <w:wAfter w:w="12409" w:type="dxa"/>
          <w:trHeight w:val="435" w:hRule="atLeast"/>
        </w:trPr>
        <w:tc>
          <w:tcPr>
            <w:tcW w:w="12528" w:type="dxa"/>
            <w:gridSpan w:val="39"/>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b/>
                <w:bCs/>
                <w:color w:val="000000"/>
                <w:sz w:val="32"/>
                <w:szCs w:val="32"/>
              </w:rPr>
              <w:t>收入决算表</w:t>
            </w:r>
          </w:p>
        </w:tc>
      </w:tr>
      <w:tr>
        <w:tblPrEx>
          <w:tblCellMar>
            <w:top w:w="0" w:type="dxa"/>
            <w:left w:w="108" w:type="dxa"/>
            <w:bottom w:w="0" w:type="dxa"/>
            <w:right w:w="108" w:type="dxa"/>
          </w:tblCellMar>
        </w:tblPrEx>
        <w:trPr>
          <w:gridBefore w:val="1"/>
          <w:gridAfter w:val="7"/>
          <w:wBefore w:w="420" w:type="dxa"/>
          <w:wAfter w:w="10311" w:type="dxa"/>
          <w:trHeight w:val="285" w:hRule="atLeast"/>
        </w:trPr>
        <w:tc>
          <w:tcPr>
            <w:tcW w:w="1251"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5"/>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7"/>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6"/>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7"/>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gridBefore w:val="1"/>
          <w:gridAfter w:val="4"/>
          <w:wBefore w:w="420" w:type="dxa"/>
          <w:wAfter w:w="8575" w:type="dxa"/>
          <w:trHeight w:val="283" w:hRule="atLeast"/>
        </w:trPr>
        <w:tc>
          <w:tcPr>
            <w:tcW w:w="1251" w:type="dxa"/>
            <w:gridSpan w:val="2"/>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5"/>
            <w:tcBorders>
              <w:top w:val="nil"/>
              <w:left w:val="nil"/>
              <w:bottom w:val="nil"/>
              <w:right w:val="nil"/>
            </w:tcBorders>
            <w:shd w:val="clear" w:color="000000" w:fill="FFFFFF"/>
            <w:vAlign w:val="center"/>
          </w:tcPr>
          <w:p>
            <w:pPr>
              <w:ind w:right="-666" w:rightChars="-317"/>
              <w:jc w:val="left"/>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溆浦县工业和信息化局</w:t>
            </w:r>
          </w:p>
        </w:tc>
        <w:tc>
          <w:tcPr>
            <w:tcW w:w="145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3"/>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8"/>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8"/>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9"/>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2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564"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76"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16"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64" w:type="dxa"/>
            <w:gridSpan w:val="8"/>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819" w:type="dxa"/>
            <w:gridSpan w:val="7"/>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8"/>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Before w:val="1"/>
          <w:gridAfter w:val="8"/>
          <w:wBefore w:w="420" w:type="dxa"/>
          <w:wAfter w:w="10556" w:type="dxa"/>
          <w:trHeight w:val="615"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5"/>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8"/>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22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564" w:type="dxa"/>
            <w:gridSpan w:val="4"/>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76" w:type="dxa"/>
            <w:gridSpan w:val="6"/>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16" w:type="dxa"/>
            <w:gridSpan w:val="5"/>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64" w:type="dxa"/>
            <w:gridSpan w:val="8"/>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819" w:type="dxa"/>
            <w:gridSpan w:val="7"/>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8"/>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76" w:type="dxa"/>
            <w:gridSpan w:val="6"/>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16"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64" w:type="dxa"/>
            <w:gridSpan w:val="8"/>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19" w:type="dxa"/>
            <w:gridSpan w:val="7"/>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8"/>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21208</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9,000.00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9,000.00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2120804</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9,000.00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9,000.00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扶贫</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2,254.61</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2,254.61</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21501</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资源勘探开发</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2150102</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21502</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制造业</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169.61</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169.61</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2150299</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其他制造业支出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169.61</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169.61</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21503</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建筑业</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2150399</w:t>
            </w:r>
          </w:p>
        </w:tc>
        <w:tc>
          <w:tcPr>
            <w:tcW w:w="2318" w:type="dxa"/>
            <w:gridSpan w:val="5"/>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其他建筑业支出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bl>
    <w:p>
      <w:pPr>
        <w:widowControl/>
        <w:ind w:firstLine="420" w:firstLineChars="200"/>
        <w:jc w:val="left"/>
        <w:rPr>
          <w:rFonts w:ascii="Times New Roman" w:hAnsi="Times New Roman" w:eastAsia="方正小标宋_GBK" w:cs="Times New Roman"/>
          <w:kern w:val="0"/>
          <w:sz w:val="36"/>
          <w:szCs w:val="36"/>
        </w:rPr>
      </w:pPr>
      <w:r>
        <w:rPr>
          <w:rFonts w:hint="eastAsia"/>
        </w:rPr>
        <w:t>注：本表反映部门本年度取得的各项收入情况。</w:t>
      </w:r>
    </w:p>
    <w:tbl>
      <w:tblPr>
        <w:tblStyle w:val="9"/>
        <w:tblW w:w="16362" w:type="dxa"/>
        <w:tblInd w:w="513" w:type="dxa"/>
        <w:tblLayout w:type="fixed"/>
        <w:tblCellMar>
          <w:top w:w="0" w:type="dxa"/>
          <w:left w:w="108" w:type="dxa"/>
          <w:bottom w:w="0" w:type="dxa"/>
          <w:right w:w="108" w:type="dxa"/>
        </w:tblCellMar>
      </w:tblPr>
      <w:tblGrid>
        <w:gridCol w:w="1251"/>
        <w:gridCol w:w="236"/>
        <w:gridCol w:w="2082"/>
        <w:gridCol w:w="643"/>
        <w:gridCol w:w="577"/>
        <w:gridCol w:w="230"/>
        <w:gridCol w:w="413"/>
        <w:gridCol w:w="921"/>
        <w:gridCol w:w="643"/>
        <w:gridCol w:w="76"/>
        <w:gridCol w:w="557"/>
        <w:gridCol w:w="230"/>
        <w:gridCol w:w="413"/>
        <w:gridCol w:w="773"/>
        <w:gridCol w:w="70"/>
        <w:gridCol w:w="897"/>
        <w:gridCol w:w="697"/>
        <w:gridCol w:w="943"/>
        <w:gridCol w:w="71"/>
        <w:gridCol w:w="805"/>
        <w:gridCol w:w="137"/>
        <w:gridCol w:w="327"/>
        <w:gridCol w:w="1389"/>
        <w:gridCol w:w="245"/>
        <w:gridCol w:w="1736"/>
      </w:tblGrid>
      <w:tr>
        <w:tblPrEx>
          <w:tblCellMar>
            <w:top w:w="0" w:type="dxa"/>
            <w:left w:w="108" w:type="dxa"/>
            <w:bottom w:w="0" w:type="dxa"/>
            <w:right w:w="108" w:type="dxa"/>
          </w:tblCellMar>
        </w:tblPrEx>
        <w:trPr>
          <w:gridAfter w:val="5"/>
          <w:wAfter w:w="3834" w:type="dxa"/>
          <w:trHeight w:val="435" w:hRule="atLeast"/>
        </w:trPr>
        <w:tc>
          <w:tcPr>
            <w:tcW w:w="12528" w:type="dxa"/>
            <w:gridSpan w:val="20"/>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b/>
                <w:bCs/>
                <w:color w:val="000000"/>
                <w:sz w:val="32"/>
                <w:szCs w:val="32"/>
              </w:rPr>
              <w:t>收入决算表</w:t>
            </w:r>
          </w:p>
        </w:tc>
      </w:tr>
      <w:tr>
        <w:tblPrEx>
          <w:tblCellMar>
            <w:top w:w="0" w:type="dxa"/>
            <w:left w:w="108" w:type="dxa"/>
            <w:bottom w:w="0" w:type="dxa"/>
            <w:right w:w="108" w:type="dxa"/>
          </w:tblCellMar>
        </w:tblPrEx>
        <w:trPr>
          <w:gridAfter w:val="1"/>
          <w:wAfter w:w="1736" w:type="dxa"/>
          <w:trHeight w:val="285" w:hRule="atLeast"/>
        </w:trPr>
        <w:tc>
          <w:tcPr>
            <w:tcW w:w="1251"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3"/>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2"/>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3"/>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trHeight w:val="283" w:hRule="atLeast"/>
        </w:trPr>
        <w:tc>
          <w:tcPr>
            <w:tcW w:w="1251" w:type="dxa"/>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2"/>
            <w:tcBorders>
              <w:top w:val="nil"/>
              <w:left w:val="nil"/>
              <w:bottom w:val="nil"/>
              <w:right w:val="nil"/>
            </w:tcBorders>
            <w:shd w:val="clear" w:color="000000" w:fill="FFFFFF"/>
            <w:vAlign w:val="center"/>
          </w:tcPr>
          <w:p>
            <w:pPr>
              <w:ind w:right="-666" w:rightChars="-317"/>
              <w:jc w:val="left"/>
              <w:rPr>
                <w:rFonts w:hint="default"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溆浦县工业和信息化局</w:t>
            </w:r>
          </w:p>
        </w:tc>
        <w:tc>
          <w:tcPr>
            <w:tcW w:w="1450" w:type="dxa"/>
            <w:gridSpan w:val="3"/>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2"/>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3"/>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2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1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81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3"/>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After w:val="2"/>
          <w:wAfter w:w="1981" w:type="dxa"/>
          <w:trHeight w:val="615"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22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564"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7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1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64"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819"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1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6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1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21505</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1,453.39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1,453.39</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2150501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265.66</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265.66</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2150502</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6.59</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2150599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1,181.14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1,181.14</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21508</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544.60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544.60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2150805</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中小企业发展专项</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89.00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89.00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2150899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455.60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455.60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83.00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83.00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2159999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83.00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83.00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商业服务业等支出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21602</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商业流通事务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2160201</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0.59</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0.59</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0.59</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0.59</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bl>
    <w:p>
      <w:pPr>
        <w:widowControl/>
        <w:ind w:firstLine="420" w:firstLineChars="200"/>
        <w:jc w:val="left"/>
        <w:rPr>
          <w:rFonts w:ascii="Times New Roman" w:hAnsi="Times New Roman" w:eastAsia="方正小标宋_GBK" w:cs="Times New Roman"/>
          <w:kern w:val="0"/>
          <w:sz w:val="36"/>
          <w:szCs w:val="36"/>
        </w:rPr>
      </w:pPr>
      <w:r>
        <w:rPr>
          <w:rFonts w:hint="eastAsia"/>
        </w:rPr>
        <w:t>注：本表反映部门本年度取得的各项收入情况。</w:t>
      </w:r>
    </w:p>
    <w:tbl>
      <w:tblPr>
        <w:tblStyle w:val="9"/>
        <w:tblW w:w="16526" w:type="dxa"/>
        <w:tblInd w:w="513" w:type="dxa"/>
        <w:tblLayout w:type="fixed"/>
        <w:tblCellMar>
          <w:top w:w="0" w:type="dxa"/>
          <w:left w:w="108" w:type="dxa"/>
          <w:bottom w:w="0" w:type="dxa"/>
          <w:right w:w="108" w:type="dxa"/>
        </w:tblCellMar>
      </w:tblPr>
      <w:tblGrid>
        <w:gridCol w:w="1251"/>
        <w:gridCol w:w="236"/>
        <w:gridCol w:w="2246"/>
        <w:gridCol w:w="479"/>
        <w:gridCol w:w="741"/>
        <w:gridCol w:w="230"/>
        <w:gridCol w:w="249"/>
        <w:gridCol w:w="1085"/>
        <w:gridCol w:w="479"/>
        <w:gridCol w:w="240"/>
        <w:gridCol w:w="557"/>
        <w:gridCol w:w="230"/>
        <w:gridCol w:w="249"/>
        <w:gridCol w:w="937"/>
        <w:gridCol w:w="70"/>
        <w:gridCol w:w="733"/>
        <w:gridCol w:w="861"/>
        <w:gridCol w:w="850"/>
        <w:gridCol w:w="93"/>
        <w:gridCol w:w="712"/>
        <w:gridCol w:w="137"/>
        <w:gridCol w:w="27"/>
        <w:gridCol w:w="464"/>
        <w:gridCol w:w="1389"/>
        <w:gridCol w:w="81"/>
        <w:gridCol w:w="1900"/>
      </w:tblGrid>
      <w:tr>
        <w:tblPrEx>
          <w:tblCellMar>
            <w:top w:w="0" w:type="dxa"/>
            <w:left w:w="108" w:type="dxa"/>
            <w:bottom w:w="0" w:type="dxa"/>
            <w:right w:w="108" w:type="dxa"/>
          </w:tblCellMar>
        </w:tblPrEx>
        <w:trPr>
          <w:gridAfter w:val="6"/>
          <w:wAfter w:w="3998" w:type="dxa"/>
          <w:trHeight w:val="435" w:hRule="atLeast"/>
        </w:trPr>
        <w:tc>
          <w:tcPr>
            <w:tcW w:w="12528" w:type="dxa"/>
            <w:gridSpan w:val="20"/>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b/>
                <w:bCs/>
                <w:color w:val="000000"/>
                <w:sz w:val="32"/>
                <w:szCs w:val="32"/>
              </w:rPr>
              <w:t>收入决算表</w:t>
            </w:r>
          </w:p>
        </w:tc>
      </w:tr>
      <w:tr>
        <w:tblPrEx>
          <w:tblCellMar>
            <w:top w:w="0" w:type="dxa"/>
            <w:left w:w="108" w:type="dxa"/>
            <w:bottom w:w="0" w:type="dxa"/>
            <w:right w:w="108" w:type="dxa"/>
          </w:tblCellMar>
        </w:tblPrEx>
        <w:trPr>
          <w:gridAfter w:val="1"/>
          <w:wAfter w:w="1900" w:type="dxa"/>
          <w:trHeight w:val="285" w:hRule="atLeast"/>
        </w:trPr>
        <w:tc>
          <w:tcPr>
            <w:tcW w:w="1251"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2"/>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3"/>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4"/>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trHeight w:val="283" w:hRule="atLeast"/>
        </w:trPr>
        <w:tc>
          <w:tcPr>
            <w:tcW w:w="1251" w:type="dxa"/>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482" w:type="dxa"/>
            <w:gridSpan w:val="2"/>
            <w:tcBorders>
              <w:top w:val="nil"/>
              <w:left w:val="nil"/>
              <w:bottom w:val="nil"/>
              <w:right w:val="nil"/>
            </w:tcBorders>
            <w:shd w:val="clear" w:color="000000" w:fill="FFFFFF"/>
            <w:vAlign w:val="center"/>
          </w:tcPr>
          <w:p>
            <w:pPr>
              <w:ind w:right="-666" w:rightChars="-317"/>
              <w:jc w:val="left"/>
              <w:rPr>
                <w:rFonts w:hint="default"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溆浦县工业和信息化局</w:t>
            </w:r>
          </w:p>
        </w:tc>
        <w:tc>
          <w:tcPr>
            <w:tcW w:w="1450" w:type="dxa"/>
            <w:gridSpan w:val="3"/>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2"/>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3"/>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After w:val="2"/>
          <w:wAfter w:w="1981" w:type="dxa"/>
          <w:trHeight w:val="450" w:hRule="atLeast"/>
        </w:trPr>
        <w:tc>
          <w:tcPr>
            <w:tcW w:w="373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2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1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819"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2"/>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After w:val="2"/>
          <w:wAfter w:w="1981" w:type="dxa"/>
          <w:trHeight w:val="615"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482"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373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22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564"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7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1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64"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819" w:type="dxa"/>
            <w:gridSpan w:val="5"/>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After w:val="2"/>
          <w:wAfter w:w="1981" w:type="dxa"/>
          <w:trHeight w:val="450" w:hRule="atLeast"/>
        </w:trPr>
        <w:tc>
          <w:tcPr>
            <w:tcW w:w="373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1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6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19"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2200101</w:t>
            </w:r>
          </w:p>
        </w:tc>
        <w:tc>
          <w:tcPr>
            <w:tcW w:w="2482"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0.59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0.59</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2482"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16.81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16.81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2482"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16.81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16.81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2482"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16.81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16.81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222</w:t>
            </w:r>
          </w:p>
        </w:tc>
        <w:tc>
          <w:tcPr>
            <w:tcW w:w="2482"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粮油物资储备支出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525.90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525.90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22205</w:t>
            </w:r>
          </w:p>
        </w:tc>
        <w:tc>
          <w:tcPr>
            <w:tcW w:w="2482"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重要商品储备</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525.90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525.90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2220511</w:t>
            </w:r>
          </w:p>
        </w:tc>
        <w:tc>
          <w:tcPr>
            <w:tcW w:w="2482"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应急物资储备</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525.90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525.90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482"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482"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482"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482"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4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4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4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bl>
    <w:p>
      <w:pPr>
        <w:widowControl/>
        <w:ind w:firstLine="420" w:firstLineChars="200"/>
        <w:jc w:val="left"/>
        <w:rPr>
          <w:rFonts w:ascii="Times New Roman" w:hAnsi="Times New Roman" w:eastAsia="方正小标宋_GBK" w:cs="Times New Roman"/>
          <w:kern w:val="0"/>
          <w:sz w:val="36"/>
          <w:szCs w:val="36"/>
        </w:rPr>
      </w:pPr>
      <w:r>
        <w:rPr>
          <w:rFonts w:hint="eastAsia"/>
        </w:rPr>
        <w:t>注：本表反映部门本年度取得的各项收入情况。</w:t>
      </w:r>
    </w:p>
    <w:p>
      <w:pPr>
        <w:widowControl/>
        <w:ind w:firstLine="720" w:firstLineChars="200"/>
        <w:jc w:val="left"/>
        <w:rPr>
          <w:rFonts w:ascii="Times New Roman" w:hAnsi="Times New Roman" w:eastAsia="方正小标宋_GBK" w:cs="Times New Roman"/>
          <w:kern w:val="0"/>
          <w:sz w:val="36"/>
          <w:szCs w:val="36"/>
        </w:rPr>
      </w:pPr>
    </w:p>
    <w:tbl>
      <w:tblPr>
        <w:tblStyle w:val="9"/>
        <w:tblW w:w="16735" w:type="dxa"/>
        <w:tblInd w:w="513" w:type="dxa"/>
        <w:tblLayout w:type="fixed"/>
        <w:tblCellMar>
          <w:top w:w="0" w:type="dxa"/>
          <w:left w:w="108" w:type="dxa"/>
          <w:bottom w:w="0" w:type="dxa"/>
          <w:right w:w="108" w:type="dxa"/>
        </w:tblCellMar>
      </w:tblPr>
      <w:tblGrid>
        <w:gridCol w:w="1006"/>
        <w:gridCol w:w="236"/>
        <w:gridCol w:w="1500"/>
        <w:gridCol w:w="827"/>
        <w:gridCol w:w="373"/>
        <w:gridCol w:w="25"/>
        <w:gridCol w:w="822"/>
        <w:gridCol w:w="398"/>
        <w:gridCol w:w="205"/>
        <w:gridCol w:w="961"/>
        <w:gridCol w:w="398"/>
        <w:gridCol w:w="694"/>
        <w:gridCol w:w="184"/>
        <w:gridCol w:w="398"/>
        <w:gridCol w:w="205"/>
        <w:gridCol w:w="1137"/>
        <w:gridCol w:w="119"/>
        <w:gridCol w:w="279"/>
        <w:gridCol w:w="942"/>
        <w:gridCol w:w="398"/>
        <w:gridCol w:w="918"/>
        <w:gridCol w:w="1340"/>
        <w:gridCol w:w="1042"/>
        <w:gridCol w:w="70"/>
        <w:gridCol w:w="2258"/>
      </w:tblGrid>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
                <w:bCs/>
                <w:kern w:val="0"/>
                <w:sz w:val="32"/>
                <w:szCs w:val="32"/>
              </w:rPr>
              <w:br w:type="page"/>
            </w:r>
            <w:r>
              <w:rPr>
                <w:rFonts w:hint="eastAsia" w:ascii="华文中宋" w:hAnsi="华文中宋" w:eastAsia="华文中宋" w:cs="宋体"/>
                <w:b/>
                <w:bCs/>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12,071.32</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635.49</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11,435.83</w:t>
            </w: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47.41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47.41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20103</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2010301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2019999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206</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科学技术支出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70.82</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70.82</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20604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技术研究与开发</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70.82</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70.82</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2060404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科技成果转化与扩散</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40.82</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40.82</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2060499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91.37</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91.37</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民政管理事务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2080299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42.11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42.11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
                <w:bCs/>
                <w:kern w:val="0"/>
                <w:sz w:val="32"/>
                <w:szCs w:val="32"/>
              </w:rPr>
              <w:br w:type="page"/>
            </w:r>
            <w:r>
              <w:rPr>
                <w:rFonts w:hint="eastAsia" w:ascii="华文中宋" w:hAnsi="华文中宋" w:eastAsia="华文中宋" w:cs="宋体"/>
                <w:b/>
                <w:bCs/>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42.11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42.11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抚恤</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45.94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45.94</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45.94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45.94</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20828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退役军人管理事务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2.82</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2.82</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2082899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2.82</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2.82</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33.81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20.39</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13.42</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公立医院</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8.95</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8.95</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2100212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康复医院</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8.95</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8.95</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20.39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20.39</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2101101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18.71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18.71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2101102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1.68</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1.68</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其他卫生健康支出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4.47</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4.47</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2109999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4.47</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4.47</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38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9,000.00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kern w:val="0"/>
                <w:sz w:val="20"/>
                <w:szCs w:val="20"/>
                <w:u w:val="none"/>
                <w:lang w:val="en-US" w:eastAsia="zh-CN" w:bidi="ar"/>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9,000.00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
                <w:bCs/>
                <w:kern w:val="0"/>
                <w:sz w:val="32"/>
                <w:szCs w:val="32"/>
              </w:rPr>
              <w:br w:type="page"/>
            </w:r>
            <w:r>
              <w:rPr>
                <w:rFonts w:hint="eastAsia" w:ascii="华文中宋" w:hAnsi="华文中宋" w:eastAsia="华文中宋" w:cs="宋体"/>
                <w:b/>
                <w:bCs/>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21208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9,000.00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9,000.00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2120804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9,000.00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9,000.00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农林水支出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扶贫</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2130599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2,254.61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428.91</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1,825.69</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资源勘探开发</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2150102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制造业</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169.61</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169.61</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2150299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其他制造业支出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169.61</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169.61</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21503</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建筑业</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2150399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其他建筑业支出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1,453.39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424.91</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1,028.48</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
                <w:bCs/>
                <w:kern w:val="0"/>
                <w:sz w:val="32"/>
                <w:szCs w:val="32"/>
              </w:rPr>
              <w:br w:type="page"/>
            </w:r>
            <w:r>
              <w:rPr>
                <w:rFonts w:hint="eastAsia" w:ascii="华文中宋" w:hAnsi="华文中宋" w:eastAsia="华文中宋" w:cs="宋体"/>
                <w:b/>
                <w:bCs/>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2150501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265.66</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265.66</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2150502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6.59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6.59</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2150599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1,181.14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152.66</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1,028.48</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544.60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544.60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2150805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中小企业发展专项</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89.00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89.00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2150899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455.60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455.60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83.00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83.00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2159999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83.00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83.00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216</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商业服务业等支出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21602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商业流通事务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2160201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220</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
                <w:bCs/>
                <w:kern w:val="0"/>
                <w:sz w:val="32"/>
                <w:szCs w:val="32"/>
              </w:rPr>
              <w:br w:type="page"/>
            </w:r>
            <w:r>
              <w:rPr>
                <w:rFonts w:hint="eastAsia" w:ascii="华文中宋" w:hAnsi="华文中宋" w:eastAsia="华文中宋" w:cs="宋体"/>
                <w:b/>
                <w:bCs/>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22001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自然资源事务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2200101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粮油物资储备支出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525.90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525.90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22205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重要商品储备</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525.90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525.90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2220511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应急物资储备</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525.90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525.90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center"/>
        <w:rPr>
          <w:rFonts w:ascii="Times New Roman" w:hAnsi="Times New Roman" w:eastAsia="方正小标宋_GBK" w:cs="Times New Roman"/>
          <w:kern w:val="0"/>
          <w:sz w:val="36"/>
          <w:szCs w:val="36"/>
        </w:rPr>
      </w:pPr>
    </w:p>
    <w:tbl>
      <w:tblPr>
        <w:tblStyle w:val="9"/>
        <w:tblW w:w="15521" w:type="dxa"/>
        <w:tblInd w:w="93" w:type="dxa"/>
        <w:tblLayout w:type="fixed"/>
        <w:tblCellMar>
          <w:top w:w="0" w:type="dxa"/>
          <w:left w:w="108" w:type="dxa"/>
          <w:bottom w:w="0" w:type="dxa"/>
          <w:right w:w="108" w:type="dxa"/>
        </w:tblCellMar>
      </w:tblPr>
      <w:tblGrid>
        <w:gridCol w:w="3965"/>
        <w:gridCol w:w="631"/>
        <w:gridCol w:w="1491"/>
        <w:gridCol w:w="3065"/>
        <w:gridCol w:w="79"/>
        <w:gridCol w:w="662"/>
        <w:gridCol w:w="1267"/>
        <w:gridCol w:w="1394"/>
        <w:gridCol w:w="1394"/>
        <w:gridCol w:w="1573"/>
      </w:tblGrid>
      <w:tr>
        <w:tblPrEx>
          <w:tblCellMar>
            <w:top w:w="0" w:type="dxa"/>
            <w:left w:w="108" w:type="dxa"/>
            <w:bottom w:w="0" w:type="dxa"/>
            <w:right w:w="108" w:type="dxa"/>
          </w:tblCellMar>
        </w:tblPrEx>
        <w:trPr>
          <w:trHeight w:val="350" w:hRule="atLeast"/>
        </w:trPr>
        <w:tc>
          <w:tcPr>
            <w:tcW w:w="15521" w:type="dxa"/>
            <w:gridSpan w:val="10"/>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b/>
                <w:bCs/>
                <w:color w:val="000000"/>
                <w:kern w:val="0"/>
                <w:sz w:val="24"/>
                <w:szCs w:val="24"/>
              </w:rPr>
              <w:t>财政拨款收入支出决算总表</w:t>
            </w:r>
          </w:p>
        </w:tc>
      </w:tr>
      <w:tr>
        <w:tblPrEx>
          <w:tblCellMar>
            <w:top w:w="0" w:type="dxa"/>
            <w:left w:w="108" w:type="dxa"/>
            <w:bottom w:w="0" w:type="dxa"/>
            <w:right w:w="108" w:type="dxa"/>
          </w:tblCellMar>
        </w:tblPrEx>
        <w:trPr>
          <w:trHeight w:val="199" w:hRule="atLeast"/>
        </w:trPr>
        <w:tc>
          <w:tcPr>
            <w:tcW w:w="396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6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41"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96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63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6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41"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08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434"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1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3,071.32</w:t>
            </w:r>
          </w:p>
        </w:tc>
        <w:tc>
          <w:tcPr>
            <w:tcW w:w="31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20</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47.41</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47.41</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tabs>
                <w:tab w:val="left" w:pos="567"/>
                <w:tab w:val="right" w:pos="1298"/>
              </w:tabs>
              <w:jc w:val="left"/>
              <w:textAlignment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9,000.00</w:t>
            </w:r>
          </w:p>
        </w:tc>
        <w:tc>
          <w:tcPr>
            <w:tcW w:w="31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val="en-US" w:eastAsia="zh-CN"/>
              </w:rPr>
              <w:t>二</w:t>
            </w:r>
            <w:r>
              <w:rPr>
                <w:rFonts w:hint="eastAsia" w:ascii="宋体" w:hAnsi="宋体" w:eastAsia="宋体" w:cs="宋体"/>
                <w:kern w:val="0"/>
                <w:sz w:val="20"/>
                <w:szCs w:val="20"/>
              </w:rPr>
              <w:t>、科学技术支出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21</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0"/>
                <w:szCs w:val="20"/>
                <w:lang w:val="en-US"/>
              </w:rPr>
            </w:pPr>
            <w:r>
              <w:rPr>
                <w:rFonts w:hint="eastAsia" w:ascii="宋体" w:hAnsi="宋体" w:eastAsia="宋体" w:cs="宋体"/>
                <w:i w:val="0"/>
                <w:iCs w:val="0"/>
                <w:color w:val="000000"/>
                <w:kern w:val="0"/>
                <w:sz w:val="22"/>
                <w:szCs w:val="22"/>
                <w:u w:val="none"/>
                <w:lang w:val="en-US" w:eastAsia="zh-CN" w:bidi="ar"/>
              </w:rPr>
              <w:t>70.82</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0"/>
                <w:szCs w:val="20"/>
                <w:lang w:val="en-US"/>
              </w:rPr>
            </w:pPr>
            <w:r>
              <w:rPr>
                <w:rFonts w:hint="eastAsia" w:ascii="宋体" w:hAnsi="宋体" w:eastAsia="宋体" w:cs="宋体"/>
                <w:i w:val="0"/>
                <w:iCs w:val="0"/>
                <w:color w:val="000000"/>
                <w:kern w:val="0"/>
                <w:sz w:val="22"/>
                <w:szCs w:val="22"/>
                <w:u w:val="none"/>
                <w:lang w:val="en-US" w:eastAsia="zh-CN" w:bidi="ar"/>
              </w:rPr>
              <w:t>70.82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三、国有资本经营预算财政拨款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三、社会保障和就业支出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22</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91.37</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91.37</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四、卫生健康支出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23</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33.81</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33.81</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五、城乡社区支出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24</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9,000.00</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9,000.00</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六、农林水支出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25</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七、资源勘探工业信息等支出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26</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2,254.61</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2,254.61</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八、商业服务业等支出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27</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九、自然资源海洋气象等支出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0.59</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十、住房保障支出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29</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16.81</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十一、粮油物资储备支出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525.90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525.90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十二、自然资源海洋气象等支出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83.04</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83.04</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b/>
                <w:bCs/>
                <w:kern w:val="0"/>
                <w:sz w:val="20"/>
                <w:szCs w:val="20"/>
              </w:rPr>
              <w:t>本年收入合计</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12,071.32</w:t>
            </w: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十三、住房保障支出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40.60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40.60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eastAsia="宋体" w:cs="宋体"/>
                <w:kern w:val="0"/>
                <w:sz w:val="20"/>
                <w:szCs w:val="20"/>
              </w:rPr>
              <w:t>年初财政拨款结转和结余</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十四、粮油物资储备支出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      一般公共预算财政拨款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c>
          <w:tcPr>
            <w:tcW w:w="31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十六、其他支出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7</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lang w:val="en-US" w:eastAsia="zh-CN" w:bidi="ar-SA"/>
              </w:rPr>
            </w:pPr>
            <w:r>
              <w:rPr>
                <w:rFonts w:hint="eastAsia" w:ascii="宋体" w:hAnsi="宋体" w:eastAsia="宋体" w:cs="宋体"/>
                <w:b/>
                <w:bCs/>
                <w:kern w:val="0"/>
                <w:sz w:val="20"/>
                <w:szCs w:val="20"/>
              </w:rPr>
              <w:t>本年支出合计</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36</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12,071.32</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3,071.32</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9,000.00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880" w:firstLineChars="4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8</w:t>
            </w:r>
          </w:p>
        </w:tc>
        <w:tc>
          <w:tcPr>
            <w:tcW w:w="14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年末财政拨款结转和结余</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37</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lang w:val="en-US" w:eastAsia="zh-CN" w:bidi="ar-SA"/>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6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9</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12,071.32</w:t>
            </w:r>
          </w:p>
        </w:tc>
        <w:tc>
          <w:tcPr>
            <w:tcW w:w="314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662"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38</w:t>
            </w:r>
          </w:p>
        </w:tc>
        <w:tc>
          <w:tcPr>
            <w:tcW w:w="12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default" w:ascii="宋体" w:hAnsi="宋体" w:eastAsia="宋体" w:cs="宋体"/>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12,071.32</w:t>
            </w:r>
          </w:p>
        </w:tc>
        <w:tc>
          <w:tcPr>
            <w:tcW w:w="139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3,071.32</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0"/>
                <w:szCs w:val="20"/>
              </w:rPr>
            </w:pPr>
            <w:r>
              <w:rPr>
                <w:rFonts w:hint="eastAsia" w:ascii="宋体" w:hAnsi="宋体" w:eastAsia="宋体" w:cs="宋体"/>
                <w:i w:val="0"/>
                <w:iCs w:val="0"/>
                <w:color w:val="000000"/>
                <w:kern w:val="0"/>
                <w:sz w:val="22"/>
                <w:szCs w:val="22"/>
                <w:u w:val="none"/>
                <w:lang w:val="en-US" w:eastAsia="zh-CN" w:bidi="ar"/>
              </w:rPr>
              <w:t>9,000.00</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溆浦县工业和信息化局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kern w:val="0"/>
                <w:sz w:val="22"/>
                <w:szCs w:val="22"/>
                <w:lang w:val="en-US" w:eastAsia="zh-CN"/>
              </w:rPr>
            </w:pPr>
            <w:r>
              <w:rPr>
                <w:rFonts w:hint="eastAsia" w:ascii="宋体" w:hAnsi="宋体" w:eastAsia="宋体" w:cs="宋体"/>
                <w:b/>
                <w:bCs/>
                <w:i w:val="0"/>
                <w:iCs w:val="0"/>
                <w:color w:val="000000"/>
                <w:kern w:val="0"/>
                <w:sz w:val="22"/>
                <w:szCs w:val="22"/>
                <w:u w:val="none"/>
                <w:lang w:val="en-US" w:eastAsia="zh-CN" w:bidi="ar"/>
              </w:rPr>
              <w:t>3,071.32</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kern w:val="0"/>
                <w:sz w:val="22"/>
                <w:szCs w:val="22"/>
                <w:lang w:val="en-US" w:eastAsia="zh-CN"/>
              </w:rPr>
            </w:pPr>
            <w:r>
              <w:rPr>
                <w:rFonts w:hint="eastAsia" w:ascii="宋体" w:hAnsi="宋体" w:eastAsia="宋体" w:cs="宋体"/>
                <w:b/>
                <w:bCs/>
                <w:i w:val="0"/>
                <w:iCs w:val="0"/>
                <w:color w:val="000000"/>
                <w:kern w:val="0"/>
                <w:sz w:val="22"/>
                <w:szCs w:val="22"/>
                <w:u w:val="none"/>
                <w:lang w:val="en-US" w:eastAsia="zh-CN" w:bidi="ar"/>
              </w:rPr>
              <w:t>635.49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ascii="Times New Roman" w:hAnsi="Times New Roman" w:eastAsia="仿宋_GB2312" w:cs="Times New Roman"/>
                <w:kern w:val="0"/>
                <w:sz w:val="22"/>
                <w:szCs w:val="22"/>
              </w:rPr>
            </w:pPr>
            <w:r>
              <w:rPr>
                <w:rFonts w:hint="eastAsia" w:ascii="宋体" w:hAnsi="宋体" w:eastAsia="宋体" w:cs="宋体"/>
                <w:b/>
                <w:bCs/>
                <w:i w:val="0"/>
                <w:iCs w:val="0"/>
                <w:color w:val="000000"/>
                <w:kern w:val="0"/>
                <w:sz w:val="22"/>
                <w:szCs w:val="22"/>
                <w:u w:val="none"/>
                <w:lang w:val="en-US" w:eastAsia="zh-CN" w:bidi="ar"/>
              </w:rPr>
              <w:t>2,435.83</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47.41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47.41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20103</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2010301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42.41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2019999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206</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科学技术支出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70.82</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70.82</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20604</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技术研究与开发</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70.82</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70.82</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2060404</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科技成果转化与扩散</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40.82</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40.82</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2060499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30.00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91.37</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91.37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民政管理事务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2080299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42.11</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42.11</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42.11</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42.11</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溆浦县工业和信息化局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20808</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抚恤</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45.94</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45.94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45.94</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45.94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20828</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退役军人管理事务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2.82</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2.82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2082899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2.82</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2.82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33.81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20.39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13.42</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公立医院</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8.95</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8.95</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2100212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康复医院</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8.95</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8.95</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20.39</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20.39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2101101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18.71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18.71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2101102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其他卫生健康支出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4.47</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4.47</w:t>
            </w: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2109999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4.47</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4.47</w:t>
            </w: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农林水支出</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21305</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扶贫</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both"/>
        <w:rPr>
          <w:rFonts w:ascii="Times New Roman" w:hAnsi="Times New Roman" w:eastAsia="方正小标宋_GBK" w:cs="Times New Roman"/>
          <w:kern w:val="0"/>
          <w:sz w:val="36"/>
          <w:szCs w:val="36"/>
        </w:rPr>
        <w:sectPr>
          <w:pgSz w:w="16838" w:h="11906" w:orient="landscape"/>
          <w:pgMar w:top="454" w:right="720" w:bottom="283" w:left="720" w:header="851" w:footer="992" w:gutter="0"/>
          <w:cols w:space="0" w:num="1"/>
          <w:rtlGutter w:val="0"/>
          <w:docGrid w:type="lines" w:linePitch="312" w:charSpace="0"/>
        </w:sectPr>
      </w:pPr>
    </w:p>
    <w:tbl>
      <w:tblPr>
        <w:tblStyle w:val="9"/>
        <w:tblW w:w="15691" w:type="dxa"/>
        <w:tblInd w:w="0" w:type="dxa"/>
        <w:tblLayout w:type="fixed"/>
        <w:tblCellMar>
          <w:top w:w="0" w:type="dxa"/>
          <w:left w:w="108" w:type="dxa"/>
          <w:bottom w:w="0" w:type="dxa"/>
          <w:right w:w="108" w:type="dxa"/>
        </w:tblCellMar>
      </w:tblPr>
      <w:tblGrid>
        <w:gridCol w:w="1318"/>
        <w:gridCol w:w="2943"/>
        <w:gridCol w:w="1260"/>
        <w:gridCol w:w="990"/>
        <w:gridCol w:w="2160"/>
        <w:gridCol w:w="932"/>
        <w:gridCol w:w="958"/>
        <w:gridCol w:w="4212"/>
        <w:gridCol w:w="918"/>
      </w:tblGrid>
      <w:tr>
        <w:tblPrEx>
          <w:tblCellMar>
            <w:top w:w="0" w:type="dxa"/>
            <w:left w:w="108" w:type="dxa"/>
            <w:bottom w:w="0" w:type="dxa"/>
            <w:right w:w="108" w:type="dxa"/>
          </w:tblCellMar>
        </w:tblPrEx>
        <w:trPr>
          <w:trHeight w:val="113" w:hRule="atLeast"/>
        </w:trPr>
        <w:tc>
          <w:tcPr>
            <w:tcW w:w="15691" w:type="dxa"/>
            <w:gridSpan w:val="9"/>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溆浦县工业和信息化局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2130599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2,254.61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428.91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1,825.69</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资源勘探开发</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2150102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制造业</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169.61</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169.61</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2150299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其他制造业支出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169.61</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169.61</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21503</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建筑业</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2150399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其他建筑业支出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21505</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1,453.39</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424.91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1,028.48</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2150501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265.66</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265.66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2150502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6.59</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6.59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2150599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1,181.14</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152.66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1,028.48</w:t>
                  </w: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21508</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544.60</w:t>
                  </w:r>
                </w:p>
              </w:tc>
              <w:tc>
                <w:tcPr>
                  <w:tcW w:w="2893"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544.60</w:t>
                  </w: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2150805</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中小企业发展专项</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89.00</w:t>
                  </w:r>
                </w:p>
              </w:tc>
              <w:tc>
                <w:tcPr>
                  <w:tcW w:w="2893"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89.00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溆浦县工业和信息化局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default" w:ascii="Times New Roman" w:hAnsi="Times New Roman" w:eastAsia="仿宋_GB2312" w:cs="Times New Roman"/>
                      <w:kern w:val="0"/>
                      <w:sz w:val="22"/>
                      <w:szCs w:val="22"/>
                      <w:lang w:val="en-US" w:eastAsia="zh-CN"/>
                    </w:rPr>
                  </w:pP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default" w:ascii="Times New Roman" w:hAnsi="Times New Roman" w:eastAsia="仿宋_GB2312" w:cs="Times New Roman"/>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2150899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455.60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455.60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83.00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83.00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2159999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83.00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83.00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216</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商业服务业等支出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21602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商业流通事务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2160201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220</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22001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自然资源事务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2200101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222</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粮油物资储备支出</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525.90</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525.90</w:t>
                  </w: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22205</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重要商品储备</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525.90</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525.90</w:t>
                  </w: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2220511</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应急物资储备</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525.90</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525.90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仿宋_GB2312" w:cs="Times New Roman"/>
                <w:b/>
                <w:bCs/>
                <w:kern w:val="0"/>
                <w:szCs w:val="21"/>
              </w:rPr>
            </w:pPr>
          </w:p>
          <w:p>
            <w:pPr>
              <w:widowControl/>
              <w:jc w:val="center"/>
              <w:rPr>
                <w:rFonts w:ascii="华文中宋" w:hAnsi="华文中宋" w:eastAsia="华文中宋" w:cs="宋体"/>
                <w:b/>
                <w:bCs/>
                <w:color w:val="000000"/>
                <w:kern w:val="0"/>
                <w:szCs w:val="32"/>
              </w:rPr>
            </w:pPr>
            <w:r>
              <w:rPr>
                <w:rFonts w:ascii="Times New Roman" w:hAnsi="Times New Roman" w:eastAsia="仿宋_GB2312" w:cs="Times New Roman"/>
                <w:b/>
                <w:bCs/>
                <w:kern w:val="0"/>
                <w:szCs w:val="21"/>
              </w:rPr>
              <w:br w:type="page"/>
            </w:r>
            <w:bookmarkStart w:id="2" w:name="RANGE!A1:I34"/>
            <w:r>
              <w:rPr>
                <w:rFonts w:hint="eastAsia" w:ascii="华文中宋" w:hAnsi="华文中宋" w:eastAsia="华文中宋" w:cs="宋体"/>
                <w:b/>
                <w:bCs/>
                <w:color w:val="000000"/>
                <w:kern w:val="0"/>
                <w:szCs w:val="32"/>
              </w:rPr>
              <w:t>一般公共预算财政拨款基本支出决算明细表</w:t>
            </w:r>
            <w:bookmarkEnd w:id="2"/>
          </w:p>
          <w:p>
            <w:pPr>
              <w:widowControl/>
              <w:wordWrap/>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溆浦县工业和信息化局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400.81</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174.39</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149.43</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18.45</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85.51</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11.57</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60.09</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5.20</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2.99</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6.97</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3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0.33</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2.19</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42.09</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3.57</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2.28</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22.59</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3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1.00</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5.38</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28.22</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28.74</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3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1.38</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0.16</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57.30</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0.34</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2.05</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3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3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37.87</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3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13.64</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3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0.80</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0.15</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2.09</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3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14.53</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2.53</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3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28.72</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5.64</w:t>
            </w: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3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51.95</w:t>
            </w:r>
          </w:p>
        </w:tc>
        <w:tc>
          <w:tcPr>
            <w:tcW w:w="9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4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458.11</w:t>
            </w:r>
          </w:p>
        </w:tc>
        <w:tc>
          <w:tcPr>
            <w:tcW w:w="92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177.38</w:t>
            </w:r>
          </w:p>
        </w:tc>
      </w:tr>
      <w:tr>
        <w:tblPrEx>
          <w:tblCellMar>
            <w:top w:w="0" w:type="dxa"/>
            <w:left w:w="108" w:type="dxa"/>
            <w:bottom w:w="0" w:type="dxa"/>
            <w:right w:w="108" w:type="dxa"/>
          </w:tblCellMar>
        </w:tblPrEx>
        <w:trPr>
          <w:trHeight w:val="284" w:hRule="exact"/>
        </w:trPr>
        <w:tc>
          <w:tcPr>
            <w:tcW w:w="15691"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溆浦县工业和信息化局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bl>
    <w:p>
      <w:pPr>
        <w:widowControl/>
        <w:ind w:firstLine="480" w:firstLineChars="20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ind w:left="0" w:leftChars="0" w:firstLine="638" w:firstLineChars="304"/>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溆浦县工业和信息化局</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3051"/>
        <w:gridCol w:w="1643"/>
        <w:gridCol w:w="1728"/>
        <w:gridCol w:w="1486"/>
        <w:gridCol w:w="1586"/>
        <w:gridCol w:w="1771"/>
        <w:gridCol w:w="20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171"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64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72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4843"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5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05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643" w:type="dxa"/>
            <w:vMerge w:val="continue"/>
            <w:vAlign w:val="center"/>
          </w:tcPr>
          <w:p>
            <w:pPr>
              <w:widowControl/>
              <w:jc w:val="left"/>
              <w:rPr>
                <w:rFonts w:ascii="Times New Roman" w:hAnsi="Times New Roman" w:eastAsia="仿宋_GB2312" w:cs="Times New Roman"/>
                <w:b/>
                <w:kern w:val="0"/>
                <w:szCs w:val="21"/>
              </w:rPr>
            </w:pPr>
          </w:p>
        </w:tc>
        <w:tc>
          <w:tcPr>
            <w:tcW w:w="1728" w:type="dxa"/>
            <w:vMerge w:val="continue"/>
            <w:vAlign w:val="center"/>
          </w:tcPr>
          <w:p>
            <w:pPr>
              <w:widowControl/>
              <w:jc w:val="left"/>
              <w:rPr>
                <w:rFonts w:ascii="Times New Roman" w:hAnsi="Times New Roman" w:eastAsia="仿宋_GB2312" w:cs="Times New Roman"/>
                <w:b/>
                <w:kern w:val="0"/>
                <w:szCs w:val="21"/>
              </w:rPr>
            </w:pPr>
          </w:p>
        </w:tc>
        <w:tc>
          <w:tcPr>
            <w:tcW w:w="148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58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77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55"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3051" w:type="dxa"/>
            <w:vMerge w:val="continue"/>
            <w:vAlign w:val="center"/>
          </w:tcPr>
          <w:p>
            <w:pPr>
              <w:widowControl/>
              <w:jc w:val="left"/>
              <w:rPr>
                <w:rFonts w:ascii="Times New Roman" w:hAnsi="Times New Roman" w:eastAsia="仿宋_GB2312" w:cs="Times New Roman"/>
                <w:kern w:val="0"/>
                <w:szCs w:val="21"/>
              </w:rPr>
            </w:pPr>
          </w:p>
        </w:tc>
        <w:tc>
          <w:tcPr>
            <w:tcW w:w="1643" w:type="dxa"/>
            <w:vMerge w:val="continue"/>
            <w:vAlign w:val="center"/>
          </w:tcPr>
          <w:p>
            <w:pPr>
              <w:widowControl/>
              <w:jc w:val="left"/>
              <w:rPr>
                <w:rFonts w:ascii="Times New Roman" w:hAnsi="Times New Roman" w:eastAsia="仿宋_GB2312" w:cs="Times New Roman"/>
                <w:kern w:val="0"/>
                <w:szCs w:val="21"/>
              </w:rPr>
            </w:pPr>
          </w:p>
        </w:tc>
        <w:tc>
          <w:tcPr>
            <w:tcW w:w="1728" w:type="dxa"/>
            <w:vMerge w:val="continue"/>
            <w:vAlign w:val="center"/>
          </w:tcPr>
          <w:p>
            <w:pPr>
              <w:widowControl/>
              <w:jc w:val="left"/>
              <w:rPr>
                <w:rFonts w:ascii="Times New Roman" w:hAnsi="Times New Roman" w:eastAsia="仿宋_GB2312" w:cs="Times New Roman"/>
                <w:kern w:val="0"/>
                <w:szCs w:val="21"/>
              </w:rPr>
            </w:pPr>
          </w:p>
        </w:tc>
        <w:tc>
          <w:tcPr>
            <w:tcW w:w="1486" w:type="dxa"/>
            <w:vMerge w:val="continue"/>
            <w:vAlign w:val="center"/>
          </w:tcPr>
          <w:p>
            <w:pPr>
              <w:widowControl/>
              <w:jc w:val="left"/>
              <w:rPr>
                <w:rFonts w:ascii="Times New Roman" w:hAnsi="Times New Roman" w:eastAsia="仿宋_GB2312" w:cs="Times New Roman"/>
                <w:kern w:val="0"/>
                <w:szCs w:val="21"/>
              </w:rPr>
            </w:pPr>
          </w:p>
        </w:tc>
        <w:tc>
          <w:tcPr>
            <w:tcW w:w="1586" w:type="dxa"/>
            <w:vMerge w:val="continue"/>
            <w:vAlign w:val="center"/>
          </w:tcPr>
          <w:p>
            <w:pPr>
              <w:widowControl/>
              <w:jc w:val="left"/>
              <w:rPr>
                <w:rFonts w:ascii="Times New Roman" w:hAnsi="Times New Roman" w:eastAsia="仿宋_GB2312" w:cs="Times New Roman"/>
                <w:kern w:val="0"/>
                <w:szCs w:val="21"/>
              </w:rPr>
            </w:pPr>
          </w:p>
        </w:tc>
        <w:tc>
          <w:tcPr>
            <w:tcW w:w="1771" w:type="dxa"/>
            <w:vMerge w:val="continue"/>
            <w:vAlign w:val="center"/>
          </w:tcPr>
          <w:p>
            <w:pPr>
              <w:widowControl/>
              <w:jc w:val="left"/>
              <w:rPr>
                <w:rFonts w:ascii="Times New Roman" w:hAnsi="Times New Roman" w:eastAsia="仿宋_GB2312" w:cs="Times New Roman"/>
                <w:kern w:val="0"/>
                <w:szCs w:val="21"/>
              </w:rPr>
            </w:pPr>
          </w:p>
        </w:tc>
        <w:tc>
          <w:tcPr>
            <w:tcW w:w="20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3051" w:type="dxa"/>
            <w:vMerge w:val="continue"/>
            <w:vAlign w:val="center"/>
          </w:tcPr>
          <w:p>
            <w:pPr>
              <w:widowControl/>
              <w:jc w:val="left"/>
              <w:rPr>
                <w:rFonts w:ascii="Times New Roman" w:hAnsi="Times New Roman" w:eastAsia="仿宋_GB2312" w:cs="Times New Roman"/>
                <w:kern w:val="0"/>
                <w:szCs w:val="21"/>
              </w:rPr>
            </w:pPr>
          </w:p>
        </w:tc>
        <w:tc>
          <w:tcPr>
            <w:tcW w:w="1643" w:type="dxa"/>
            <w:vMerge w:val="continue"/>
            <w:vAlign w:val="center"/>
          </w:tcPr>
          <w:p>
            <w:pPr>
              <w:widowControl/>
              <w:jc w:val="left"/>
              <w:rPr>
                <w:rFonts w:ascii="Times New Roman" w:hAnsi="Times New Roman" w:eastAsia="仿宋_GB2312" w:cs="Times New Roman"/>
                <w:kern w:val="0"/>
                <w:szCs w:val="21"/>
              </w:rPr>
            </w:pPr>
          </w:p>
        </w:tc>
        <w:tc>
          <w:tcPr>
            <w:tcW w:w="1728" w:type="dxa"/>
            <w:vMerge w:val="continue"/>
            <w:vAlign w:val="center"/>
          </w:tcPr>
          <w:p>
            <w:pPr>
              <w:widowControl/>
              <w:jc w:val="left"/>
              <w:rPr>
                <w:rFonts w:ascii="Times New Roman" w:hAnsi="Times New Roman" w:eastAsia="仿宋_GB2312" w:cs="Times New Roman"/>
                <w:kern w:val="0"/>
                <w:szCs w:val="21"/>
              </w:rPr>
            </w:pPr>
          </w:p>
        </w:tc>
        <w:tc>
          <w:tcPr>
            <w:tcW w:w="1486" w:type="dxa"/>
            <w:vMerge w:val="continue"/>
            <w:vAlign w:val="center"/>
          </w:tcPr>
          <w:p>
            <w:pPr>
              <w:widowControl/>
              <w:jc w:val="left"/>
              <w:rPr>
                <w:rFonts w:ascii="Times New Roman" w:hAnsi="Times New Roman" w:eastAsia="仿宋_GB2312" w:cs="Times New Roman"/>
                <w:kern w:val="0"/>
                <w:szCs w:val="21"/>
              </w:rPr>
            </w:pPr>
          </w:p>
        </w:tc>
        <w:tc>
          <w:tcPr>
            <w:tcW w:w="1586" w:type="dxa"/>
            <w:vMerge w:val="continue"/>
            <w:vAlign w:val="center"/>
          </w:tcPr>
          <w:p>
            <w:pPr>
              <w:widowControl/>
              <w:jc w:val="left"/>
              <w:rPr>
                <w:rFonts w:ascii="Times New Roman" w:hAnsi="Times New Roman" w:eastAsia="仿宋_GB2312" w:cs="Times New Roman"/>
                <w:kern w:val="0"/>
                <w:szCs w:val="21"/>
              </w:rPr>
            </w:pPr>
          </w:p>
        </w:tc>
        <w:tc>
          <w:tcPr>
            <w:tcW w:w="1771" w:type="dxa"/>
            <w:vMerge w:val="continue"/>
            <w:vAlign w:val="center"/>
          </w:tcPr>
          <w:p>
            <w:pPr>
              <w:widowControl/>
              <w:jc w:val="left"/>
              <w:rPr>
                <w:rFonts w:ascii="Times New Roman" w:hAnsi="Times New Roman" w:eastAsia="仿宋_GB2312" w:cs="Times New Roman"/>
                <w:kern w:val="0"/>
                <w:szCs w:val="21"/>
              </w:rPr>
            </w:pPr>
          </w:p>
        </w:tc>
        <w:tc>
          <w:tcPr>
            <w:tcW w:w="20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17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4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2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48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8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7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5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17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4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2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9,000.00</w:t>
            </w:r>
          </w:p>
        </w:tc>
        <w:tc>
          <w:tcPr>
            <w:tcW w:w="14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9,000.00</w:t>
            </w:r>
          </w:p>
        </w:tc>
        <w:tc>
          <w:tcPr>
            <w:tcW w:w="1586" w:type="dxa"/>
            <w:shd w:val="clear" w:color="auto" w:fill="auto"/>
            <w:vAlign w:val="center"/>
          </w:tcPr>
          <w:p>
            <w:pPr>
              <w:jc w:val="right"/>
              <w:rPr>
                <w:rFonts w:ascii="Times New Roman" w:hAnsi="Times New Roman" w:eastAsia="仿宋_GB2312" w:cs="Times New Roman"/>
                <w:kern w:val="0"/>
                <w:szCs w:val="21"/>
              </w:rPr>
            </w:pPr>
          </w:p>
        </w:tc>
        <w:tc>
          <w:tcPr>
            <w:tcW w:w="177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9,000.00</w:t>
            </w:r>
          </w:p>
        </w:tc>
        <w:tc>
          <w:tcPr>
            <w:tcW w:w="205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305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643" w:type="dxa"/>
            <w:shd w:val="clear" w:color="auto" w:fill="auto"/>
            <w:vAlign w:val="center"/>
          </w:tcPr>
          <w:p>
            <w:pPr>
              <w:jc w:val="right"/>
              <w:rPr>
                <w:rFonts w:ascii="Times New Roman" w:hAnsi="Times New Roman" w:eastAsia="仿宋_GB2312" w:cs="Times New Roman"/>
                <w:kern w:val="0"/>
                <w:szCs w:val="21"/>
              </w:rPr>
            </w:pPr>
          </w:p>
        </w:tc>
        <w:tc>
          <w:tcPr>
            <w:tcW w:w="172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9,000.00</w:t>
            </w:r>
          </w:p>
        </w:tc>
        <w:tc>
          <w:tcPr>
            <w:tcW w:w="14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9,000.00</w:t>
            </w:r>
          </w:p>
        </w:tc>
        <w:tc>
          <w:tcPr>
            <w:tcW w:w="1586" w:type="dxa"/>
            <w:shd w:val="clear" w:color="auto" w:fill="auto"/>
            <w:vAlign w:val="center"/>
          </w:tcPr>
          <w:p>
            <w:pPr>
              <w:jc w:val="right"/>
              <w:rPr>
                <w:rFonts w:ascii="Times New Roman" w:hAnsi="Times New Roman" w:eastAsia="仿宋_GB2312" w:cs="Times New Roman"/>
                <w:kern w:val="0"/>
                <w:szCs w:val="21"/>
              </w:rPr>
            </w:pPr>
          </w:p>
        </w:tc>
        <w:tc>
          <w:tcPr>
            <w:tcW w:w="177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9,000.00</w:t>
            </w:r>
          </w:p>
        </w:tc>
        <w:tc>
          <w:tcPr>
            <w:tcW w:w="20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305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3" w:type="dxa"/>
            <w:shd w:val="clear" w:color="auto" w:fill="auto"/>
            <w:vAlign w:val="center"/>
          </w:tcPr>
          <w:p>
            <w:pPr>
              <w:jc w:val="right"/>
              <w:rPr>
                <w:rFonts w:ascii="Times New Roman" w:hAnsi="Times New Roman" w:eastAsia="仿宋_GB2312" w:cs="Times New Roman"/>
                <w:kern w:val="0"/>
                <w:szCs w:val="21"/>
              </w:rPr>
            </w:pPr>
          </w:p>
        </w:tc>
        <w:tc>
          <w:tcPr>
            <w:tcW w:w="172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9,000.00</w:t>
            </w:r>
          </w:p>
        </w:tc>
        <w:tc>
          <w:tcPr>
            <w:tcW w:w="14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9,000.00</w:t>
            </w:r>
          </w:p>
        </w:tc>
        <w:tc>
          <w:tcPr>
            <w:tcW w:w="1586" w:type="dxa"/>
            <w:shd w:val="clear" w:color="auto" w:fill="auto"/>
            <w:vAlign w:val="center"/>
          </w:tcPr>
          <w:p>
            <w:pPr>
              <w:jc w:val="right"/>
              <w:rPr>
                <w:rFonts w:ascii="Times New Roman" w:hAnsi="Times New Roman" w:eastAsia="仿宋_GB2312" w:cs="Times New Roman"/>
                <w:kern w:val="0"/>
                <w:szCs w:val="21"/>
              </w:rPr>
            </w:pPr>
          </w:p>
        </w:tc>
        <w:tc>
          <w:tcPr>
            <w:tcW w:w="177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9,000.00</w:t>
            </w:r>
          </w:p>
        </w:tc>
        <w:tc>
          <w:tcPr>
            <w:tcW w:w="20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2120804</w:t>
            </w:r>
          </w:p>
        </w:tc>
        <w:tc>
          <w:tcPr>
            <w:tcW w:w="305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643" w:type="dxa"/>
            <w:shd w:val="clear" w:color="auto" w:fill="auto"/>
            <w:vAlign w:val="center"/>
          </w:tcPr>
          <w:p>
            <w:pPr>
              <w:jc w:val="right"/>
              <w:rPr>
                <w:rFonts w:ascii="Times New Roman" w:hAnsi="Times New Roman" w:eastAsia="仿宋_GB2312" w:cs="Times New Roman"/>
                <w:kern w:val="0"/>
                <w:szCs w:val="21"/>
              </w:rPr>
            </w:pPr>
          </w:p>
        </w:tc>
        <w:tc>
          <w:tcPr>
            <w:tcW w:w="172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9,000.00</w:t>
            </w:r>
          </w:p>
        </w:tc>
        <w:tc>
          <w:tcPr>
            <w:tcW w:w="14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9,000.00</w:t>
            </w:r>
          </w:p>
        </w:tc>
        <w:tc>
          <w:tcPr>
            <w:tcW w:w="1586" w:type="dxa"/>
            <w:shd w:val="clear" w:color="auto" w:fill="auto"/>
            <w:vAlign w:val="center"/>
          </w:tcPr>
          <w:p>
            <w:pPr>
              <w:jc w:val="right"/>
              <w:rPr>
                <w:rFonts w:ascii="Times New Roman" w:hAnsi="Times New Roman" w:eastAsia="仿宋_GB2312" w:cs="Times New Roman"/>
                <w:kern w:val="0"/>
                <w:szCs w:val="21"/>
              </w:rPr>
            </w:pPr>
          </w:p>
        </w:tc>
        <w:tc>
          <w:tcPr>
            <w:tcW w:w="177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9,000.00</w:t>
            </w:r>
          </w:p>
        </w:tc>
        <w:tc>
          <w:tcPr>
            <w:tcW w:w="20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05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1643" w:type="dxa"/>
            <w:shd w:val="clear" w:color="auto" w:fill="auto"/>
            <w:vAlign w:val="center"/>
          </w:tcPr>
          <w:p>
            <w:pPr>
              <w:jc w:val="right"/>
              <w:rPr>
                <w:rFonts w:ascii="Times New Roman" w:hAnsi="Times New Roman" w:eastAsia="仿宋_GB2312" w:cs="Times New Roman"/>
                <w:kern w:val="0"/>
                <w:szCs w:val="21"/>
              </w:rPr>
            </w:pPr>
          </w:p>
        </w:tc>
        <w:tc>
          <w:tcPr>
            <w:tcW w:w="172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4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586" w:type="dxa"/>
            <w:shd w:val="clear" w:color="auto" w:fill="auto"/>
            <w:vAlign w:val="center"/>
          </w:tcPr>
          <w:p>
            <w:pPr>
              <w:jc w:val="right"/>
              <w:rPr>
                <w:rFonts w:ascii="Times New Roman" w:hAnsi="Times New Roman" w:eastAsia="仿宋_GB2312" w:cs="Times New Roman"/>
                <w:kern w:val="0"/>
                <w:szCs w:val="21"/>
              </w:rPr>
            </w:pPr>
          </w:p>
        </w:tc>
        <w:tc>
          <w:tcPr>
            <w:tcW w:w="177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05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1643" w:type="dxa"/>
            <w:shd w:val="clear" w:color="auto" w:fill="auto"/>
            <w:vAlign w:val="center"/>
          </w:tcPr>
          <w:p>
            <w:pPr>
              <w:jc w:val="right"/>
              <w:rPr>
                <w:rFonts w:ascii="Times New Roman" w:hAnsi="Times New Roman" w:eastAsia="仿宋_GB2312" w:cs="Times New Roman"/>
                <w:kern w:val="0"/>
                <w:szCs w:val="21"/>
              </w:rPr>
            </w:pPr>
          </w:p>
        </w:tc>
        <w:tc>
          <w:tcPr>
            <w:tcW w:w="172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4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586" w:type="dxa"/>
            <w:shd w:val="clear" w:color="auto" w:fill="auto"/>
            <w:vAlign w:val="center"/>
          </w:tcPr>
          <w:p>
            <w:pPr>
              <w:jc w:val="right"/>
              <w:rPr>
                <w:rFonts w:ascii="Times New Roman" w:hAnsi="Times New Roman" w:eastAsia="仿宋_GB2312" w:cs="Times New Roman"/>
                <w:kern w:val="0"/>
                <w:szCs w:val="21"/>
              </w:rPr>
            </w:pPr>
          </w:p>
        </w:tc>
        <w:tc>
          <w:tcPr>
            <w:tcW w:w="177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5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4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2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8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8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5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9"/>
        <w:tblW w:w="16138" w:type="dxa"/>
        <w:tblInd w:w="93" w:type="dxa"/>
        <w:tblLayout w:type="fixed"/>
        <w:tblCellMar>
          <w:top w:w="0" w:type="dxa"/>
          <w:left w:w="108" w:type="dxa"/>
          <w:bottom w:w="0" w:type="dxa"/>
          <w:right w:w="108" w:type="dxa"/>
        </w:tblCellMar>
      </w:tblPr>
      <w:tblGrid>
        <w:gridCol w:w="2709"/>
        <w:gridCol w:w="299"/>
        <w:gridCol w:w="560"/>
        <w:gridCol w:w="1267"/>
        <w:gridCol w:w="1948"/>
        <w:gridCol w:w="603"/>
        <w:gridCol w:w="622"/>
        <w:gridCol w:w="2355"/>
        <w:gridCol w:w="265"/>
        <w:gridCol w:w="4237"/>
        <w:gridCol w:w="1273"/>
      </w:tblGrid>
      <w:tr>
        <w:tblPrEx>
          <w:tblCellMar>
            <w:top w:w="0" w:type="dxa"/>
            <w:left w:w="108" w:type="dxa"/>
            <w:bottom w:w="0" w:type="dxa"/>
            <w:right w:w="108" w:type="dxa"/>
          </w:tblCellMar>
        </w:tblPrEx>
        <w:trPr>
          <w:gridAfter w:val="1"/>
          <w:wAfter w:w="1273" w:type="dxa"/>
          <w:trHeight w:val="720" w:hRule="atLeast"/>
        </w:trPr>
        <w:tc>
          <w:tcPr>
            <w:tcW w:w="14865" w:type="dxa"/>
            <w:gridSpan w:val="10"/>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3008"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3008"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Times New Roman" w:hAnsi="Times New Roman" w:eastAsia="仿宋_GB2312" w:cs="Times New Roman"/>
                <w:color w:val="000000"/>
                <w:kern w:val="0"/>
                <w:szCs w:val="21"/>
              </w:rPr>
              <w:t xml:space="preserve"> </w:t>
            </w:r>
            <w:r>
              <w:rPr>
                <w:rFonts w:hint="eastAsia" w:ascii="宋体" w:hAnsi="宋体" w:eastAsia="宋体" w:cs="宋体"/>
                <w:i w:val="0"/>
                <w:color w:val="000000"/>
                <w:kern w:val="0"/>
                <w:sz w:val="20"/>
                <w:szCs w:val="20"/>
                <w:u w:val="none"/>
                <w:lang w:val="en-US" w:eastAsia="zh-CN" w:bidi="ar"/>
              </w:rPr>
              <w:t>溆浦县工业和信息化局</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273" w:type="dxa"/>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10030" w:type="dxa"/>
            <w:gridSpan w:val="6"/>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gridAfter w:val="1"/>
          <w:wAfter w:w="1273" w:type="dxa"/>
          <w:trHeight w:val="402" w:hRule="atLeast"/>
        </w:trPr>
        <w:tc>
          <w:tcPr>
            <w:tcW w:w="270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450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gridAfter w:val="1"/>
          <w:wAfter w:w="1273" w:type="dxa"/>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450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3" w:type="dxa"/>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450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3" w:type="dxa"/>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After w:val="1"/>
          <w:wAfter w:w="1273" w:type="dxa"/>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720" w:hRule="atLeast"/>
        </w:trPr>
        <w:tc>
          <w:tcPr>
            <w:tcW w:w="14865" w:type="dxa"/>
            <w:gridSpan w:val="10"/>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3"/>
        <w:rPr>
          <w:sz w:val="72"/>
          <w:szCs w:val="72"/>
        </w:rPr>
        <w:sectPr>
          <w:pgSz w:w="16838" w:h="11906" w:orient="landscape"/>
          <w:pgMar w:top="283" w:right="720" w:bottom="283" w:left="720" w:header="851" w:footer="992" w:gutter="0"/>
          <w:cols w:space="0" w:num="1"/>
          <w:rtlGutter w:val="0"/>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Theme="minorEastAsia" w:hAnsiTheme="minorEastAsia" w:eastAsiaTheme="minorEastAsia"/>
          <w:sz w:val="32"/>
          <w:szCs w:val="32"/>
        </w:rPr>
      </w:pPr>
    </w:p>
    <w:p>
      <w:pPr>
        <w:pStyle w:val="13"/>
        <w:ind w:firstLine="640" w:firstLineChars="200"/>
        <w:rPr>
          <w:rFonts w:hAnsi="黑体"/>
          <w:b/>
          <w:sz w:val="32"/>
          <w:szCs w:val="32"/>
        </w:rPr>
      </w:pPr>
      <w:r>
        <w:rPr>
          <w:rFonts w:hint="eastAsia" w:hAnsi="黑体"/>
          <w:b/>
          <w:sz w:val="32"/>
          <w:szCs w:val="32"/>
        </w:rPr>
        <w:t>一、收入支出决算总体情况说明</w:t>
      </w:r>
    </w:p>
    <w:p>
      <w:pPr>
        <w:pStyle w:val="13"/>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12149.13</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增加5207.01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增加75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本年智慧溆浦项目资金增加。</w:t>
      </w:r>
    </w:p>
    <w:p>
      <w:pPr>
        <w:pStyle w:val="13"/>
        <w:ind w:firstLine="640" w:firstLineChars="200"/>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12071.32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12071.32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12071.32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635.49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11435.83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94.74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四、财政拨款收入支出决算总体情况说明</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12071.32</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增加8857.16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增加275.57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本年智慧溆浦项目资金增加。</w:t>
      </w:r>
    </w:p>
    <w:p>
      <w:pPr>
        <w:pStyle w:val="13"/>
        <w:ind w:firstLine="640" w:firstLineChars="200"/>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3071.32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val="en-US" w:eastAsia="zh-CN"/>
        </w:rPr>
        <w:t>减少71.52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减少13.77%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本年节约开支。</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3071.32万</w:t>
      </w:r>
      <w:r>
        <w:rPr>
          <w:rFonts w:hint="eastAsia" w:asciiTheme="minorEastAsia" w:hAnsiTheme="minorEastAsia" w:eastAsiaTheme="minorEastAsia"/>
          <w:sz w:val="32"/>
          <w:szCs w:val="32"/>
        </w:rPr>
        <w:t>元，主要用于以下方面：一般公共服务（类）支出</w:t>
      </w:r>
      <w:r>
        <w:rPr>
          <w:rFonts w:hint="eastAsia" w:asciiTheme="minorEastAsia" w:hAnsiTheme="minorEastAsia" w:eastAsiaTheme="minorEastAsia"/>
          <w:sz w:val="32"/>
          <w:szCs w:val="32"/>
          <w:lang w:val="en-US" w:eastAsia="zh-CN"/>
        </w:rPr>
        <w:t>47.41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科学技术支出（类）70.82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2.31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类）支出91.37万元，占比2.97%；卫生健康（类）支出33.81万元，占1.1%；农林水（类）支出15万元，占0.49%；资源勘探工业信息等支出（类）2254.61万元，占73.41%；商业服务业等（类）支出15万元，占0.49%；自然资源海洋气象等（类）支出0.59万元，占0.01%；住房保障（类）支出16.81万元，占0.55%；粮油物资储备（类）支出525.9万元，占17.12%。</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5520.85万</w:t>
      </w:r>
      <w:r>
        <w:rPr>
          <w:rFonts w:hint="eastAsia" w:asciiTheme="minorEastAsia" w:hAnsiTheme="minorEastAsia" w:eastAsiaTheme="minorEastAsia"/>
          <w:sz w:val="32"/>
          <w:szCs w:val="32"/>
        </w:rPr>
        <w:t>元，支出决算数为</w:t>
      </w:r>
      <w:r>
        <w:rPr>
          <w:rFonts w:hint="eastAsia" w:asciiTheme="minorEastAsia" w:hAnsiTheme="minorEastAsia" w:eastAsiaTheme="minorEastAsia"/>
          <w:sz w:val="32"/>
          <w:szCs w:val="32"/>
          <w:lang w:val="en-US" w:eastAsia="zh-CN"/>
        </w:rPr>
        <w:t>3071.32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55.63</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、一般公共服务支出（类）政府办公厅（室）及相关机构事务（款）  行政运行（项）。</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、一般公共服务支出（类）其他一般公共服务支出（款）其他一般公共服务支出（项）。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、科学技术支出（类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术研究与开发（款）科技成果转化与扩散</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、科学技术支出（类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术研究与开发（款）其他技术研究与开发支出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hint="default" w:asciiTheme="minorEastAsia" w:hAnsiTheme="minorEastAsia" w:eastAsiaTheme="minorEastAsia"/>
          <w:sz w:val="32"/>
          <w:szCs w:val="32"/>
          <w:lang w:val="en-US" w:eastAsia="zh-CN"/>
        </w:rPr>
      </w:pP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行政事业单位养老支出（款）</w:t>
      </w:r>
      <w:r>
        <w:rPr>
          <w:rFonts w:hint="eastAsia" w:asciiTheme="minorEastAsia" w:hAnsiTheme="minorEastAsia" w:eastAsiaTheme="minorEastAsia"/>
          <w:sz w:val="32"/>
          <w:szCs w:val="32"/>
          <w:lang w:val="en-US" w:eastAsia="zh-CN"/>
        </w:rPr>
        <w:t>行政单位离退休</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36.9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企业改革补助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企业关闭破产补助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民政管理事务（款）</w:t>
      </w:r>
      <w:r>
        <w:rPr>
          <w:rFonts w:hint="eastAsia" w:asciiTheme="minorEastAsia" w:hAnsiTheme="minorEastAsia" w:eastAsiaTheme="minorEastAsia"/>
          <w:sz w:val="32"/>
          <w:szCs w:val="32"/>
          <w:lang w:val="en-US" w:eastAsia="zh-CN"/>
        </w:rPr>
        <w:t>其他</w:t>
      </w:r>
      <w:r>
        <w:rPr>
          <w:rFonts w:hint="eastAsia" w:asciiTheme="minorEastAsia" w:hAnsiTheme="minorEastAsia" w:eastAsiaTheme="minorEastAsia"/>
          <w:sz w:val="32"/>
          <w:szCs w:val="32"/>
        </w:rPr>
        <w:t>民政管理事务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行政事业单位养老支出（款）机关事业单位基本养老保险缴费支出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42.11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抚恤（款）死亡抚恤</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45.94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退役军人管理事务（款）</w:t>
      </w:r>
      <w:r>
        <w:rPr>
          <w:rFonts w:hint="eastAsia" w:asciiTheme="minorEastAsia" w:hAnsiTheme="minorEastAsia" w:eastAsiaTheme="minorEastAsia"/>
          <w:sz w:val="32"/>
          <w:szCs w:val="32"/>
          <w:lang w:val="en-US" w:eastAsia="zh-CN"/>
        </w:rPr>
        <w:t>其他</w:t>
      </w:r>
      <w:r>
        <w:rPr>
          <w:rFonts w:hint="eastAsia" w:asciiTheme="minorEastAsia" w:hAnsiTheme="minorEastAsia" w:eastAsiaTheme="minorEastAsia"/>
          <w:sz w:val="32"/>
          <w:szCs w:val="32"/>
        </w:rPr>
        <w:t>退役军人管理事务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公立医院（款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康复医院</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8.95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行政事业单位医疗（款）行政单位医疗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18.71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行政事业单位医疗（款）</w:t>
      </w:r>
      <w:r>
        <w:rPr>
          <w:rFonts w:hint="eastAsia" w:asciiTheme="minorEastAsia" w:hAnsiTheme="minorEastAsia" w:eastAsiaTheme="minorEastAsia"/>
          <w:sz w:val="32"/>
          <w:szCs w:val="32"/>
          <w:lang w:val="en-US" w:eastAsia="zh-CN"/>
        </w:rPr>
        <w:t>事业</w:t>
      </w:r>
      <w:r>
        <w:rPr>
          <w:rFonts w:hint="eastAsia" w:asciiTheme="minorEastAsia" w:hAnsiTheme="minorEastAsia" w:eastAsiaTheme="minorEastAsia"/>
          <w:sz w:val="32"/>
          <w:szCs w:val="32"/>
        </w:rPr>
        <w:t>政单位医疗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其他卫生健康支出（款）</w:t>
      </w:r>
      <w:r>
        <w:rPr>
          <w:rFonts w:hint="eastAsia" w:asciiTheme="minorEastAsia" w:hAnsiTheme="minorEastAsia" w:eastAsiaTheme="minorEastAsia"/>
          <w:sz w:val="32"/>
          <w:szCs w:val="32"/>
          <w:lang w:val="en-US" w:eastAsia="zh-CN"/>
        </w:rPr>
        <w:t>其他卫生健康支出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资源勘探开发（款）</w:t>
      </w:r>
      <w:r>
        <w:rPr>
          <w:rFonts w:hint="eastAsia" w:asciiTheme="minorEastAsia" w:hAnsiTheme="minorEastAsia" w:eastAsiaTheme="minorEastAsia"/>
          <w:sz w:val="32"/>
          <w:szCs w:val="32"/>
          <w:lang w:val="en-US" w:eastAsia="zh-CN"/>
        </w:rPr>
        <w:t>一</w:t>
      </w:r>
      <w:r>
        <w:rPr>
          <w:rFonts w:hint="eastAsia" w:asciiTheme="minorEastAsia" w:hAnsiTheme="minorEastAsia" w:eastAsiaTheme="minorEastAsia"/>
          <w:sz w:val="32"/>
          <w:szCs w:val="32"/>
        </w:rPr>
        <w:t>般行政管理事务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）制造业</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其他制造业支出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169.61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）建筑业</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其他建筑业支出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）工业和信息产业监管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行政运行</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415.37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265.66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63.96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）工业和信息产业监管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一般行政管理事务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6.59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0.66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）工业和信息产业监管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其他工业和信息产业监管支出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1181.14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numPr>
          <w:ilvl w:val="0"/>
          <w:numId w:val="1"/>
        </w:numPr>
        <w:tabs>
          <w:tab w:val="left" w:pos="0"/>
        </w:tabs>
        <w:ind w:left="10" w:leftChars="0" w:firstLine="828" w:firstLineChars="25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）工业和信息产业监管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专用通信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numPr>
          <w:ilvl w:val="0"/>
          <w:numId w:val="0"/>
        </w:numPr>
        <w:tabs>
          <w:tab w:val="left" w:pos="0"/>
        </w:tabs>
        <w:ind w:leftChars="259" w:firstLine="640" w:firstLineChars="200"/>
        <w:rPr>
          <w:rFonts w:hint="eastAsia" w:asciiTheme="minorEastAsia" w:hAnsiTheme="minorEastAsia" w:eastAsiaTheme="minorEastAsia"/>
          <w:sz w:val="32"/>
          <w:szCs w:val="32"/>
          <w:lang w:val="en-US"/>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316.68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）工业和信息产业监管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 xml:space="preserve"> 无线电及信息通信监管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71.72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）工业和信息产业监管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工业建设及运行维护</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3354.34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）工业和信息产业监管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其他工业和信息产业监管支出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255.84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1181.14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461.67</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）支持中小企业发展和管理支出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中小企业发展专项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）支持中小企业发展和管理支出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其他支持中小企业发展和管理支出（</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455.6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、资源勘探工业信息等支出（类</w:t>
      </w:r>
      <w:r>
        <w:rPr>
          <w:rFonts w:hint="eastAsia" w:asciiTheme="minorEastAsia" w:hAnsiTheme="minorEastAsia" w:eastAsiaTheme="minorEastAsia"/>
          <w:sz w:val="32"/>
          <w:szCs w:val="32"/>
          <w:lang w:eastAsia="zh-CN"/>
        </w:rPr>
        <w:t>）其他资源勘探工业信息等支出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其他资源勘探工业信息等支出（</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、商业服务业等支出（类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商业流通事务（款）行政运行</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、自然资源海洋气象等支出（类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自然资源事务（款）</w:t>
      </w:r>
      <w:r>
        <w:rPr>
          <w:rFonts w:hint="eastAsia" w:asciiTheme="minorEastAsia" w:hAnsiTheme="minorEastAsia" w:eastAsiaTheme="minorEastAsia"/>
          <w:sz w:val="32"/>
          <w:szCs w:val="32"/>
          <w:lang w:val="en-US" w:eastAsia="zh-CN"/>
        </w:rPr>
        <w:t>行政运行</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、住房保障支出（类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住房改革支出（款）住房公积金</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16.816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、粮油物资储备支出（类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重要商品储备（款）应急物资储备</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525.9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13"/>
        <w:ind w:firstLine="640" w:firstLineChars="200"/>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635.49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458.11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72.09</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149.43万元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85.51万元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60.09万元</w:t>
      </w:r>
      <w:r>
        <w:rPr>
          <w:rFonts w:hint="eastAsia" w:asciiTheme="minorEastAsia" w:hAnsiTheme="minorEastAsia" w:eastAsiaTheme="minorEastAsia"/>
          <w:sz w:val="32"/>
          <w:szCs w:val="32"/>
        </w:rPr>
        <w:t>、伙食补助费</w:t>
      </w:r>
      <w:r>
        <w:rPr>
          <w:rFonts w:hint="eastAsia" w:asciiTheme="minorEastAsia" w:hAnsiTheme="minorEastAsia" w:eastAsiaTheme="minorEastAsia"/>
          <w:sz w:val="32"/>
          <w:szCs w:val="32"/>
          <w:lang w:val="en-US" w:eastAsia="zh-CN"/>
        </w:rPr>
        <w:t>6.97万元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机关事业单位基本养老保险缴费42.09万元、职工基本医疗缴费22.59万元、其他社会保障缴费5.38万元、住房公积金28.74万元、抚恤金37.87万元、生活补助13.64万元、救济费0.15万元、其他对个人和家庭的补助5.64万元</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177.38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27.91</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18.45万元</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11.57万元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咨询费5.2万元、水费0.33万元、电费3.57万元、邮电费2.28万元、物业管理费1万元、差旅费28.22万元、维护费1.38万元、租赁费0.16万元、会议费0.34万元、培训费2.05万元、劳务费2.09万元、工会费14.53万元、福利费2.53万元、其他交通费用28.72万元、其他商品和服务支出51.95万元、办公设备购置费2.19万元、其他资本性支出0.8万元</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七、一般公共预算财政拨款“三公”经费支出决算情况说明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无变化</w:t>
      </w:r>
      <w:r>
        <w:rPr>
          <w:rFonts w:hint="eastAsia" w:asciiTheme="minorEastAsia" w:hAnsiTheme="minorEastAsia" w:eastAsiaTheme="minorEastAsia"/>
          <w:sz w:val="32"/>
          <w:szCs w:val="32"/>
        </w:rPr>
        <w:t>。</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与上年相比，无变化 。</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bookmarkStart w:id="3" w:name="_GoBack"/>
      <w:bookmarkEnd w:id="3"/>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无变化</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无变化</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3"/>
        <w:ind w:firstLine="640" w:firstLineChars="200"/>
        <w:rPr>
          <w:rFonts w:hAnsi="黑体"/>
          <w:b/>
          <w:sz w:val="32"/>
          <w:szCs w:val="32"/>
        </w:rPr>
      </w:pPr>
      <w:r>
        <w:rPr>
          <w:rFonts w:hint="eastAsia" w:hAnsi="黑体"/>
          <w:b/>
          <w:sz w:val="32"/>
          <w:szCs w:val="32"/>
        </w:rPr>
        <w:t>八、政府性基金预算收入支出决算情况</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9000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9000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9000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3"/>
        <w:ind w:firstLine="640" w:firstLineChars="200"/>
        <w:rPr>
          <w:rFonts w:hAnsi="黑体"/>
          <w:b/>
          <w:sz w:val="32"/>
          <w:szCs w:val="32"/>
        </w:rPr>
      </w:pPr>
      <w:r>
        <w:rPr>
          <w:rFonts w:hint="eastAsia" w:hAnsi="黑体"/>
          <w:b/>
          <w:sz w:val="32"/>
          <w:szCs w:val="32"/>
        </w:rPr>
        <w:t>九、机关运行经费支出说明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177.38</w:t>
      </w:r>
      <w:r>
        <w:rPr>
          <w:rFonts w:hint="eastAsia" w:asciiTheme="minorEastAsia" w:hAnsiTheme="minorEastAsia" w:eastAsiaTheme="minorEastAsia"/>
          <w:sz w:val="32"/>
          <w:szCs w:val="32"/>
        </w:rPr>
        <w:t>万元，比年上年决算数</w:t>
      </w:r>
      <w:r>
        <w:rPr>
          <w:rFonts w:hint="eastAsia" w:asciiTheme="minorEastAsia" w:hAnsiTheme="minorEastAsia" w:eastAsiaTheme="minorEastAsia"/>
          <w:sz w:val="32"/>
          <w:szCs w:val="32"/>
          <w:lang w:val="en-US" w:eastAsia="zh-CN"/>
        </w:rPr>
        <w:t>增加20.52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增加19.16</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部分上年开支在本年支付</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十、一般性支出情况说明</w:t>
      </w:r>
    </w:p>
    <w:p>
      <w:pPr>
        <w:pStyle w:val="13"/>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2021年本部门开支会议费0.34万元，用于召开5次会议，人数105人；主要内容是：经济运行工业调度协调；开支培训费2.05万元，用于开展5次培训，人数1520人，主要内容是规模企业业务培训；举办节庆、晚会、论坛、赛事活动，开支0万元。</w:t>
      </w:r>
    </w:p>
    <w:p>
      <w:pPr>
        <w:pStyle w:val="13"/>
        <w:ind w:firstLine="640" w:firstLineChars="200"/>
        <w:rPr>
          <w:rFonts w:hAnsi="黑体"/>
          <w:b/>
          <w:sz w:val="32"/>
          <w:szCs w:val="32"/>
        </w:rPr>
      </w:pPr>
      <w:r>
        <w:rPr>
          <w:rFonts w:hint="eastAsia" w:hAnsi="黑体"/>
          <w:b/>
          <w:sz w:val="32"/>
          <w:szCs w:val="32"/>
        </w:rPr>
        <w:t>十一、政府采购支出说明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十二、国有资产占用情况说明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3"/>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根据预算绩效管理要求，我部门组织对</w:t>
      </w:r>
      <w:r>
        <w:rPr>
          <w:rFonts w:cs="黑体" w:asciiTheme="minorEastAsia" w:hAnsiTheme="minorEastAsia"/>
          <w:color w:val="auto"/>
          <w:kern w:val="0"/>
          <w:sz w:val="32"/>
          <w:szCs w:val="32"/>
        </w:rPr>
        <w:t xml:space="preserve">2021 </w:t>
      </w:r>
      <w:r>
        <w:rPr>
          <w:rFonts w:hint="eastAsia" w:cs="黑体" w:asciiTheme="minorEastAsia" w:hAnsiTheme="minorEastAsia"/>
          <w:color w:val="auto"/>
          <w:kern w:val="0"/>
          <w:sz w:val="32"/>
          <w:szCs w:val="32"/>
        </w:rPr>
        <w:t>年度一般公共预算项目支出全面开展绩效自评，其中，一级项目</w:t>
      </w:r>
      <w:r>
        <w:rPr>
          <w:rFonts w:hint="eastAsia" w:cs="黑体" w:asciiTheme="minorEastAsia" w:hAnsiTheme="minorEastAsia"/>
          <w:color w:val="auto"/>
          <w:kern w:val="0"/>
          <w:sz w:val="32"/>
          <w:szCs w:val="32"/>
          <w:lang w:val="en-US" w:eastAsia="zh-CN"/>
        </w:rPr>
        <w:t>9</w:t>
      </w:r>
      <w:r>
        <w:rPr>
          <w:rFonts w:hint="eastAsia" w:cs="黑体" w:asciiTheme="minorEastAsia" w:hAnsiTheme="minorEastAsia"/>
          <w:color w:val="auto"/>
          <w:kern w:val="0"/>
          <w:sz w:val="32"/>
          <w:szCs w:val="32"/>
        </w:rPr>
        <w:t>个，二级项目</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个，共涉及资金</w:t>
      </w:r>
      <w:r>
        <w:rPr>
          <w:rFonts w:hint="eastAsia" w:cs="黑体" w:asciiTheme="minorEastAsia" w:hAnsiTheme="minorEastAsia"/>
          <w:color w:val="auto"/>
          <w:kern w:val="0"/>
          <w:sz w:val="32"/>
          <w:szCs w:val="32"/>
          <w:lang w:val="en-US" w:eastAsia="zh-CN"/>
        </w:rPr>
        <w:t>1934.0786</w:t>
      </w:r>
      <w:r>
        <w:rPr>
          <w:rFonts w:hint="eastAsia" w:cs="黑体" w:asciiTheme="minorEastAsia" w:hAnsiTheme="minorEastAsia"/>
          <w:color w:val="auto"/>
          <w:kern w:val="0"/>
          <w:sz w:val="32"/>
          <w:szCs w:val="32"/>
        </w:rPr>
        <w:t>万元，占一般公共预算项目支出总额的</w:t>
      </w:r>
      <w:r>
        <w:rPr>
          <w:rFonts w:hint="eastAsia" w:cs="黑体" w:asciiTheme="minorEastAsia" w:hAnsiTheme="minorEastAsia"/>
          <w:color w:val="auto"/>
          <w:kern w:val="0"/>
          <w:sz w:val="32"/>
          <w:szCs w:val="32"/>
          <w:lang w:val="en-US" w:eastAsia="zh-CN"/>
        </w:rPr>
        <w:t>100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。组织对</w:t>
      </w:r>
      <w:r>
        <w:rPr>
          <w:rFonts w:cs="黑体" w:asciiTheme="minorEastAsia" w:hAnsiTheme="minorEastAsia"/>
          <w:color w:val="auto"/>
          <w:kern w:val="0"/>
          <w:sz w:val="32"/>
          <w:szCs w:val="32"/>
        </w:rPr>
        <w:t>2021</w:t>
      </w:r>
      <w:r>
        <w:rPr>
          <w:rFonts w:hint="eastAsia" w:cs="黑体" w:asciiTheme="minorEastAsia" w:hAnsiTheme="minorEastAsia"/>
          <w:color w:val="auto"/>
          <w:kern w:val="0"/>
          <w:sz w:val="32"/>
          <w:szCs w:val="32"/>
        </w:rPr>
        <w:t>年度</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个政府性基金预算项目支出开展绩效自评，共涉及资金</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万元，占政府性基金预算项目支出总额的</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。组织对</w:t>
      </w:r>
      <w:r>
        <w:rPr>
          <w:rFonts w:cs="黑体" w:asciiTheme="minorEastAsia" w:hAnsiTheme="minorEastAsia"/>
          <w:color w:val="auto"/>
          <w:kern w:val="0"/>
          <w:sz w:val="32"/>
          <w:szCs w:val="32"/>
        </w:rPr>
        <w:t>2021</w:t>
      </w:r>
      <w:r>
        <w:rPr>
          <w:rFonts w:hint="eastAsia" w:cs="黑体" w:asciiTheme="minorEastAsia" w:hAnsiTheme="minorEastAsia"/>
          <w:color w:val="auto"/>
          <w:kern w:val="0"/>
          <w:sz w:val="32"/>
          <w:szCs w:val="32"/>
        </w:rPr>
        <w:t>年度</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个国有资本经营预算项目支出开展绩效自评，共涉及资金</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万元，占国有资本经营预算项目支出总额的</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hint="eastAsia" w:cs="黑体" w:asciiTheme="minorEastAsia" w:hAnsiTheme="minorEastAsia" w:eastAsia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组织对溆浦县智慧城市建设项目二期工程、溆浦县智慧城市建设项目二期工程追加项目、“智慧溆浦”互联网+政务服务漏项等八个项目、溆浦县一中扩建项目校园信息化建设、溆浦县农村土地承包经营权信息应用平台建设、溆浦县道路交通安全智能监管中心建设项目、溆浦县“互联网+政务服务”210个便民服务大厅建设、溆浦县老年大学及老干部活动中心办公信息化设备、电器及其它设备采购项目、校车安全管理公共服务平台建设（二期）等九个项目开展了部门评价，涉及一般公共预算支出1934.0786万元，政府性基金预算支出0万元，国有资本经营预算支出0万元。从评价情况来看，我单位项目资金使用规范。</w:t>
      </w:r>
    </w:p>
    <w:p>
      <w:pPr>
        <w:autoSpaceDE w:val="0"/>
        <w:autoSpaceDN w:val="0"/>
        <w:adjustRightInd w:val="0"/>
        <w:ind w:firstLine="640" w:firstLineChars="200"/>
        <w:jc w:val="left"/>
        <w:rPr>
          <w:rFonts w:hint="default"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rPr>
        <w:t>组织对</w:t>
      </w: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rPr>
        <w:t>个单位开展整体支出绩效评价，涉及一般公共预算支出</w:t>
      </w:r>
      <w:r>
        <w:rPr>
          <w:rFonts w:hint="eastAsia" w:cs="黑体" w:asciiTheme="minorEastAsia" w:hAnsiTheme="minorEastAsia"/>
          <w:color w:val="auto"/>
          <w:kern w:val="0"/>
          <w:sz w:val="32"/>
          <w:szCs w:val="32"/>
          <w:lang w:val="en-US" w:eastAsia="zh-CN"/>
        </w:rPr>
        <w:t>3071.32</w:t>
      </w:r>
      <w:r>
        <w:rPr>
          <w:rFonts w:hint="eastAsia" w:cs="黑体" w:asciiTheme="minorEastAsia" w:hAnsiTheme="minorEastAsia"/>
          <w:color w:val="auto"/>
          <w:kern w:val="0"/>
          <w:sz w:val="32"/>
          <w:szCs w:val="32"/>
        </w:rPr>
        <w:t>万元，政府性基金预算支出</w:t>
      </w:r>
      <w:r>
        <w:rPr>
          <w:rFonts w:hint="eastAsia" w:cs="黑体" w:asciiTheme="minorEastAsia" w:hAnsiTheme="minorEastAsia"/>
          <w:color w:val="auto"/>
          <w:kern w:val="0"/>
          <w:sz w:val="32"/>
          <w:szCs w:val="32"/>
          <w:lang w:val="en-US" w:eastAsia="zh-CN"/>
        </w:rPr>
        <w:t>9000</w:t>
      </w:r>
      <w:r>
        <w:rPr>
          <w:rFonts w:hint="eastAsia" w:cs="黑体" w:asciiTheme="minorEastAsia" w:hAnsiTheme="minorEastAsia"/>
          <w:color w:val="auto"/>
          <w:kern w:val="0"/>
          <w:sz w:val="32"/>
          <w:szCs w:val="32"/>
        </w:rPr>
        <w:t>万元。</w:t>
      </w:r>
      <w:r>
        <w:rPr>
          <w:rFonts w:hint="eastAsia" w:cs="黑体" w:asciiTheme="minorEastAsia" w:hAnsiTheme="minorEastAsia"/>
          <w:color w:val="auto"/>
          <w:kern w:val="0"/>
          <w:sz w:val="32"/>
          <w:szCs w:val="32"/>
          <w:lang w:val="en-US" w:eastAsia="zh-CN"/>
        </w:rPr>
        <w:t>从评价情况来看，2021年，我单位积极履职，强化管理，较好的完成了年度工作目标。通过加强预算收支管理，不断建立健全内部管理制度，梳理内部管理流程，整体支出管理水平得到提升；各项绩效指标均达到了预期效果。一是重点项目建设有序推进，二是全力助推湘维重整复产，三是全面落实疫情防控部署，四是切实加强通讯信息建设，五是深入推进电力行政执法，六是扎实做好节能环保工作，七是加快推进乡村振兴工作，八是全面落实安全生产主体责任，九是主动化解历史遗留矛盾。根据部门整体支出绩效评价指标体系，我单位2021年度部门整体支出绩效自评99分。</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keepNext w:val="0"/>
        <w:keepLines w:val="0"/>
        <w:pageBreakBefore w:val="0"/>
        <w:widowControl w:val="0"/>
        <w:kinsoku/>
        <w:wordWrap/>
        <w:overflowPunct/>
        <w:topLinePunct w:val="0"/>
        <w:autoSpaceDE/>
        <w:autoSpaceDN/>
        <w:bidi w:val="0"/>
        <w:adjustRightInd/>
        <w:snapToGrid/>
        <w:spacing w:line="580" w:lineRule="exact"/>
        <w:ind w:right="-6" w:rightChars="0" w:firstLine="640" w:firstLineChars="200"/>
        <w:textAlignment w:val="auto"/>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1.溆浦县智慧城市建设项目二期工程绩效自评综述：根据年初设定的绩效目标，项目绩效自评得分为87分。项目全年预算数为2000万元，执行数为453.0619万元，完成预算的45.31%。项目绩效目标完成情况：一是该项目所包括的13子项全部为基础设施建设项目、为民办实事等项目，无经济收益；二是项目全部按计划一步一步实施，并确保保质保量完成任务；三是已完成项目预期建设目标，大大提升了医疗信息化水平、有效改善了社会治安状况，并为群众提供了更加高效快捷的服务。发现的主要问题及原因：项目完成验收投入使用后，其售后运维一直按照合同约定由承建单位实施运维服务，有的已经超出合同约定的服务期限，但没有明确下一步的运维模式，暂时仍由承建单位进行运维，目前的这种临时运维状态，不利于项目运维工作开展，对各方均不利。</w:t>
      </w:r>
    </w:p>
    <w:p>
      <w:pPr>
        <w:keepNext w:val="0"/>
        <w:keepLines w:val="0"/>
        <w:pageBreakBefore w:val="0"/>
        <w:widowControl w:val="0"/>
        <w:kinsoku/>
        <w:wordWrap/>
        <w:overflowPunct/>
        <w:topLinePunct w:val="0"/>
        <w:autoSpaceDE/>
        <w:autoSpaceDN/>
        <w:bidi w:val="0"/>
        <w:adjustRightInd/>
        <w:snapToGrid/>
        <w:spacing w:line="580" w:lineRule="exact"/>
        <w:ind w:right="-6" w:rightChars="0" w:firstLine="640" w:firstLineChars="200"/>
        <w:textAlignment w:val="auto"/>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2.溆浦县智慧城市建设项目二期工程追加项目绩效自评综述：根据年初设定的绩效目标，项目绩效自评得分为89分。项目全年预算数为1000万元，执行数为1004.2227万元，完成预算的100.42%。项目绩效目标完成情况：一是该项目所包括的九个子项全部为基础设施建设项目、为民办实事等项目，无经济收益；二是项目全部按计划一步一步实施，并确保保质保量完成任务；三是提高了学校管理效率和管理质量，实现对学生和社会的优质服务，使得校园更加安全、教学质量更加优秀、校园生活更加丰富，师生更加满意</w:t>
      </w:r>
      <w:r>
        <w:rPr>
          <w:rFonts w:hint="default" w:cs="黑体" w:asciiTheme="minorEastAsia" w:hAnsiTheme="minorEastAsia"/>
          <w:color w:val="auto"/>
          <w:kern w:val="0"/>
          <w:sz w:val="32"/>
          <w:szCs w:val="32"/>
          <w:lang w:val="en-US" w:eastAsia="zh-CN"/>
        </w:rPr>
        <w:t>。</w:t>
      </w:r>
      <w:r>
        <w:rPr>
          <w:rFonts w:hint="eastAsia" w:cs="黑体" w:asciiTheme="minorEastAsia" w:hAnsiTheme="minorEastAsia"/>
          <w:color w:val="auto"/>
          <w:kern w:val="0"/>
          <w:sz w:val="32"/>
          <w:szCs w:val="32"/>
          <w:lang w:val="en-US" w:eastAsia="zh-CN"/>
        </w:rPr>
        <w:t>发现的主要问题及原因：个别子项进展不够顺畅，地理信息基础工程建设，按合同约定应于2018年12月5日完工，但因项目需协调对接的职能部门较多，数据接入较为繁杂，该项目需要使用航空器进行航拍，受场地、天气、空域等各种因素的制约，目前仍在建设过程中。</w:t>
      </w:r>
    </w:p>
    <w:p>
      <w:pPr>
        <w:keepNext w:val="0"/>
        <w:keepLines w:val="0"/>
        <w:pageBreakBefore w:val="0"/>
        <w:widowControl w:val="0"/>
        <w:kinsoku/>
        <w:wordWrap/>
        <w:overflowPunct/>
        <w:topLinePunct w:val="0"/>
        <w:autoSpaceDE/>
        <w:autoSpaceDN/>
        <w:bidi w:val="0"/>
        <w:adjustRightInd/>
        <w:snapToGrid/>
        <w:spacing w:line="600" w:lineRule="exact"/>
        <w:ind w:right="-6" w:rightChars="0" w:firstLine="640" w:firstLineChars="200"/>
        <w:textAlignment w:val="auto"/>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3.“智慧溆浦”互联网+政务服务漏项等八个项目绩效自评综述：根据年初设定的绩效目标，项目绩效自评得分为91分。项目全年预算数为1000万元，执行数为200.4669万元，完成预算的20.05%。项目绩效目标完成情况：一是该项目所包括的八个子项全部为基础设施建设项目、为民办实事等项目，无经济收益；二是项目全部按计划一步一步实施，并确保保质保量完成任务；三是互联网+政务服务漏项</w:t>
      </w:r>
      <w:r>
        <w:rPr>
          <w:rFonts w:hint="default" w:cs="黑体" w:asciiTheme="minorEastAsia" w:hAnsiTheme="minorEastAsia"/>
          <w:color w:val="auto"/>
          <w:kern w:val="0"/>
          <w:sz w:val="32"/>
          <w:szCs w:val="32"/>
          <w:lang w:val="en-US" w:eastAsia="zh-CN"/>
        </w:rPr>
        <w:t>实现县乡村三级政务服务互联互通、优势互补，实现</w:t>
      </w:r>
      <w:r>
        <w:rPr>
          <w:rFonts w:hint="eastAsia" w:cs="黑体" w:asciiTheme="minorEastAsia" w:hAnsiTheme="minorEastAsia"/>
          <w:color w:val="auto"/>
          <w:kern w:val="0"/>
          <w:sz w:val="32"/>
          <w:szCs w:val="32"/>
          <w:lang w:val="en-US" w:eastAsia="zh-CN"/>
        </w:rPr>
        <w:t>了</w:t>
      </w:r>
      <w:r>
        <w:rPr>
          <w:rFonts w:hint="default" w:cs="黑体" w:asciiTheme="minorEastAsia" w:hAnsiTheme="minorEastAsia"/>
          <w:color w:val="auto"/>
          <w:kern w:val="0"/>
          <w:sz w:val="32"/>
          <w:szCs w:val="32"/>
          <w:lang w:val="en-US" w:eastAsia="zh-CN"/>
        </w:rPr>
        <w:t>让数据多跑路，百姓少跑腿，节约了群众办事成本和时间。</w:t>
      </w:r>
      <w:r>
        <w:rPr>
          <w:rFonts w:hint="eastAsia" w:cs="黑体" w:asciiTheme="minorEastAsia" w:hAnsiTheme="minorEastAsia"/>
          <w:color w:val="auto"/>
          <w:kern w:val="0"/>
          <w:sz w:val="32"/>
          <w:szCs w:val="32"/>
          <w:lang w:val="en-US" w:eastAsia="zh-CN"/>
        </w:rPr>
        <w:t>龙潭智能交通系统方便群众出行，群众安全得到进一步保障</w:t>
      </w:r>
      <w:r>
        <w:rPr>
          <w:rFonts w:hint="default" w:cs="黑体" w:asciiTheme="minorEastAsia" w:hAnsiTheme="minorEastAsia"/>
          <w:color w:val="auto"/>
          <w:kern w:val="0"/>
          <w:sz w:val="32"/>
          <w:szCs w:val="32"/>
          <w:lang w:val="en-US" w:eastAsia="zh-CN"/>
        </w:rPr>
        <w:t>。</w:t>
      </w:r>
      <w:r>
        <w:rPr>
          <w:rFonts w:hint="eastAsia" w:cs="黑体" w:asciiTheme="minorEastAsia" w:hAnsiTheme="minorEastAsia"/>
          <w:color w:val="auto"/>
          <w:kern w:val="0"/>
          <w:sz w:val="32"/>
          <w:szCs w:val="32"/>
          <w:lang w:val="en-US" w:eastAsia="zh-CN"/>
        </w:rPr>
        <w:t>工业园区安防监控系统</w:t>
      </w:r>
      <w:r>
        <w:rPr>
          <w:rFonts w:hint="default" w:cs="黑体" w:asciiTheme="minorEastAsia" w:hAnsiTheme="minorEastAsia"/>
          <w:color w:val="auto"/>
          <w:kern w:val="0"/>
          <w:sz w:val="32"/>
          <w:szCs w:val="32"/>
          <w:lang w:val="en-US" w:eastAsia="zh-CN"/>
        </w:rPr>
        <w:t>有效改善了</w:t>
      </w:r>
      <w:r>
        <w:rPr>
          <w:rFonts w:hint="eastAsia" w:cs="黑体" w:asciiTheme="minorEastAsia" w:hAnsiTheme="minorEastAsia"/>
          <w:color w:val="auto"/>
          <w:kern w:val="0"/>
          <w:sz w:val="32"/>
          <w:szCs w:val="32"/>
          <w:lang w:val="en-US" w:eastAsia="zh-CN"/>
        </w:rPr>
        <w:t>园区内</w:t>
      </w:r>
      <w:r>
        <w:rPr>
          <w:rFonts w:hint="default" w:cs="黑体" w:asciiTheme="minorEastAsia" w:hAnsiTheme="minorEastAsia"/>
          <w:color w:val="auto"/>
          <w:kern w:val="0"/>
          <w:sz w:val="32"/>
          <w:szCs w:val="32"/>
          <w:lang w:val="en-US" w:eastAsia="zh-CN"/>
        </w:rPr>
        <w:t>治安状况，</w:t>
      </w:r>
      <w:r>
        <w:rPr>
          <w:rFonts w:hint="eastAsia" w:cs="黑体" w:asciiTheme="minorEastAsia" w:hAnsiTheme="minorEastAsia"/>
          <w:color w:val="auto"/>
          <w:kern w:val="0"/>
          <w:sz w:val="32"/>
          <w:szCs w:val="32"/>
          <w:lang w:val="en-US" w:eastAsia="zh-CN"/>
        </w:rPr>
        <w:t>园区企业和人员的安全感进一步提升</w:t>
      </w:r>
      <w:r>
        <w:rPr>
          <w:rFonts w:hint="default" w:cs="黑体" w:asciiTheme="minorEastAsia" w:hAnsiTheme="minorEastAsia"/>
          <w:color w:val="auto"/>
          <w:kern w:val="0"/>
          <w:sz w:val="32"/>
          <w:szCs w:val="32"/>
          <w:lang w:val="en-US" w:eastAsia="zh-CN"/>
        </w:rPr>
        <w:t>。</w:t>
      </w:r>
      <w:r>
        <w:rPr>
          <w:rFonts w:hint="eastAsia" w:cs="黑体" w:asciiTheme="minorEastAsia" w:hAnsiTheme="minorEastAsia"/>
          <w:color w:val="auto"/>
          <w:kern w:val="0"/>
          <w:sz w:val="32"/>
          <w:szCs w:val="32"/>
          <w:lang w:val="en-US" w:eastAsia="zh-CN"/>
        </w:rPr>
        <w:t>溆浦县健康扶贫“一站式”结算系统切实做到了贫困人口随来随治、随走即结、应报尽报，提升了群众的获得感和幸福感。溆浦县天网工程三期</w:t>
      </w:r>
      <w:r>
        <w:rPr>
          <w:rFonts w:hint="default" w:cs="黑体" w:asciiTheme="minorEastAsia" w:hAnsiTheme="minorEastAsia"/>
          <w:color w:val="auto"/>
          <w:kern w:val="0"/>
          <w:sz w:val="32"/>
          <w:szCs w:val="32"/>
          <w:lang w:val="en-US" w:eastAsia="zh-CN"/>
        </w:rPr>
        <w:t>有效改善了全县治安状况，应用信息化水平处于全市前列。</w:t>
      </w:r>
      <w:r>
        <w:rPr>
          <w:rFonts w:hint="eastAsia" w:cs="黑体" w:asciiTheme="minorEastAsia" w:hAnsiTheme="minorEastAsia"/>
          <w:color w:val="auto"/>
          <w:kern w:val="0"/>
          <w:sz w:val="32"/>
          <w:szCs w:val="32"/>
          <w:lang w:val="en-US" w:eastAsia="zh-CN"/>
        </w:rPr>
        <w:t>发现的主要问题及原因：一是子项运维尚未明确，二是个别子项进展不够顺畅。溆浦县中小企业服务中心建设，按合同约定应于2019年1月7日完工，但受场地原因制约，目前处于暂停建设状态。</w:t>
      </w:r>
    </w:p>
    <w:p>
      <w:pPr>
        <w:ind w:firstLine="640" w:firstLineChars="200"/>
        <w:rPr>
          <w:rFonts w:hint="eastAsia" w:ascii="仿宋" w:hAnsi="仿宋" w:eastAsia="仿宋" w:cs="仿宋"/>
          <w:color w:val="auto"/>
          <w:sz w:val="32"/>
          <w:szCs w:val="32"/>
          <w:lang w:val="en-US" w:eastAsia="zh-CN"/>
        </w:rPr>
      </w:pPr>
      <w:r>
        <w:rPr>
          <w:rFonts w:hint="eastAsia" w:cs="黑体" w:asciiTheme="minorEastAsia" w:hAnsiTheme="minorEastAsia"/>
          <w:color w:val="auto"/>
          <w:kern w:val="0"/>
          <w:sz w:val="32"/>
          <w:szCs w:val="32"/>
          <w:lang w:val="en-US" w:eastAsia="zh-CN"/>
        </w:rPr>
        <w:t>4.溆浦县一中扩建项目校园信息化建设绩效自评综述：根据年初设定的绩效目标，项目绩效自评得分为90分。项目全年预算数为79.9万元，执行数为80.02万元，完成预算的100.15%。项目绩效目标完成情况：一是该项目所建设的各子系统全部为基础设施建设，无经济收益；二是该项目已投入使用，资金支付率100%；三是进一步完善了溆浦一中整体教学的信息化硬件和软件设备，使教育工作者能充分利用信息化手段提升教学质量，使学生在提升学习成果中更有成效，为我县的教育事业打下了坚实的基础。发现的主要问题及原因：暂未发现。</w:t>
      </w:r>
    </w:p>
    <w:p>
      <w:pPr>
        <w:ind w:firstLine="640" w:firstLineChars="200"/>
        <w:rPr>
          <w:rFonts w:hint="default"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5.溆浦县农村土地承包经营权信息应用平台建设绩效自评综述：根据年初设定的绩效目标，项目绩效自评得分为90分。项目全年预算数为74.37万元，执行数为19.8175万元，完成预算的26.65%。项目绩效目标完成情况：一是项目所建设的各系统全部为基础设施建设。无经济收益；二是该项目已投入使用，资金支付率100%；三是完成项目预期建设目标，通过相关程序验收合格，该项目投入正式使用。发现的主要问题及原因：暂未发现。</w:t>
      </w:r>
    </w:p>
    <w:p>
      <w:pPr>
        <w:ind w:firstLine="640" w:firstLineChars="2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6.溆浦县道路交通安全智能监管中心建设项目绩效自评综述：根据年初设定的绩效目标，项目绩效自评得分为91分。项目全年预算数为23.85万元，执行数为3.975万元，完成预算的16.67%。项目绩效目标完成情况：一是项目所建设的全部为基础设施建设，无经济收益；二是该项目已投入使用，资金支付率100%；三是完成项目预期建设目标，最大限度地实现资源共享，为我县交通各级政府部门、企事业单位、社会服务机构提供一个宏观管理、数据统计和决策监管、沟通协作的平台。发现的主要问题及原因：暂未发现。</w:t>
      </w:r>
    </w:p>
    <w:p>
      <w:pPr>
        <w:ind w:firstLine="640" w:firstLineChars="200"/>
        <w:rPr>
          <w:rFonts w:hint="default"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7.溆浦县“互联网+政务服务”210个便民服务大厅建设绩效自评综述：根据年初设定的绩效目标，项目绩效自评得分为90分。项目全年预算数为200万元，执行数为</w:t>
      </w:r>
      <w:r>
        <w:rPr>
          <w:rFonts w:hint="eastAsia" w:ascii="仿宋" w:hAnsi="仿宋" w:eastAsia="仿宋" w:cs="仿宋"/>
          <w:color w:val="auto"/>
          <w:sz w:val="32"/>
          <w:szCs w:val="32"/>
          <w:lang w:val="en-US" w:eastAsia="zh-CN"/>
        </w:rPr>
        <w:t>133.0266</w:t>
      </w:r>
      <w:r>
        <w:rPr>
          <w:rFonts w:hint="eastAsia" w:cs="黑体" w:asciiTheme="minorEastAsia" w:hAnsiTheme="minorEastAsia"/>
          <w:color w:val="auto"/>
          <w:kern w:val="0"/>
          <w:sz w:val="32"/>
          <w:szCs w:val="32"/>
          <w:lang w:val="en-US" w:eastAsia="zh-CN"/>
        </w:rPr>
        <w:t>万元，完成预算的66.51%。项目绩效目标完成情况：一是该项目所建设的各系统全部为基础设施建设，为民生工程。无经济收益；二是该项目已投入使用，资金支付率100%；三是完成项目预期建设目标，统一了村级农村综合服务平台的建设风格，提升了农村综合服务平台形象、增强了人民群众对党和政府的认同感，为村级基层人员及人民群众提供了一个明亮舒适的办公环境，发现的主要问题及原因：暂未发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8.溆浦县老年大学及老干部活动中心办公信息化设备绩效自评综述：根据年初设定的绩效目标，项目绩效自评得分为89分。项目全年预算数为124.03万元，执行数为0万元，完成预算的0%。项目绩效目标完成情况：一是项目所建设的全部为基础设施建设，无经济收益；二是项目全部按计划一步一步实施，并确保保质保量完成任务；三是完成项目预期建设目标，使我县退休老干部们能更好地办公与学习,此次信息化设备、电器及其它设备采购让老年大学在办公、寓教娱乐硬件设施有了一个非常大的提升。发现的主要问题及原因：暂未发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9.校车安全管理公共服务平台建设（二期）绩效自评综述：根据年初设定的绩效目标，项目绩效自评得分为89分。项目全年预算数为50万元，执行数为39.488万元，完成预算的78.98%。项目绩效目标完成情况：一是项目所建设的全部为基础设施建设，无经济收益；二是项目全部按计划一步一步实施，并确保保质保量完成任务；发现的主要问题及原因：暂未发现。</w:t>
      </w:r>
    </w:p>
    <w:p>
      <w:pPr>
        <w:pStyle w:val="2"/>
        <w:rPr>
          <w:rFonts w:hint="default"/>
          <w:lang w:val="en-US" w:eastAsia="zh-CN"/>
        </w:rPr>
      </w:pP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13"/>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eastAsiaTheme="minorEastAsia"/>
          <w:color w:val="auto"/>
          <w:kern w:val="0"/>
          <w:sz w:val="32"/>
          <w:szCs w:val="32"/>
          <w:lang w:val="en-US" w:eastAsia="zh-CN" w:bidi="ar-SA"/>
        </w:rPr>
        <w:t xml:space="preserve">   在省市县各级财政部门共同努力下，2021年度溆浦县工业和信息化局工作基本完成。资金使用符合相关财务规定。通过专项资金的实施，各项工作取得了明显成效。</w:t>
      </w:r>
    </w:p>
    <w:p>
      <w:pPr>
        <w:pStyle w:val="13"/>
        <w:jc w:val="left"/>
        <w:rPr>
          <w:rFonts w:hint="eastAsia" w:cs="黑体" w:asciiTheme="minorEastAsia" w:hAnsiTheme="minorEastAsia" w:eastAsiaTheme="minorEastAsia"/>
          <w:color w:val="auto"/>
          <w:kern w:val="0"/>
          <w:sz w:val="32"/>
          <w:szCs w:val="32"/>
          <w:lang w:val="en-US" w:eastAsia="zh-CN" w:bidi="ar-SA"/>
        </w:rPr>
      </w:pPr>
    </w:p>
    <w:p>
      <w:pPr>
        <w:pStyle w:val="13"/>
        <w:jc w:val="center"/>
        <w:rPr>
          <w:sz w:val="72"/>
          <w:szCs w:val="72"/>
        </w:r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pStyle w:val="13"/>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1、财政拨款收入：指县财政当年拨付的资金。</w:t>
      </w:r>
    </w:p>
    <w:p>
      <w:pPr>
        <w:pStyle w:val="13"/>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2、基本支出：指部门为保障其机构正常运转、完成日常工作任务的年度基本支出，包括人员经费和公用经费两部分。</w:t>
      </w:r>
    </w:p>
    <w:p>
      <w:pPr>
        <w:pStyle w:val="13"/>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13"/>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3"/>
        <w:jc w:val="center"/>
        <w:rPr>
          <w:rFonts w:hint="eastAsia" w:cs="黑体" w:asciiTheme="minorEastAsia" w:hAnsiTheme="minorEastAsia" w:eastAsiaTheme="minorEastAsia"/>
          <w:color w:val="000000"/>
          <w:kern w:val="0"/>
          <w:sz w:val="32"/>
          <w:szCs w:val="32"/>
          <w:lang w:val="en-US" w:eastAsia="zh-CN" w:bidi="ar-SA"/>
        </w:rPr>
      </w:pPr>
    </w:p>
    <w:p>
      <w:pPr>
        <w:pStyle w:val="13"/>
        <w:jc w:val="center"/>
        <w:rPr>
          <w:rFonts w:hint="eastAsia" w:cs="黑体" w:asciiTheme="minorEastAsia" w:hAnsiTheme="minorEastAsia" w:eastAsiaTheme="minorEastAsia"/>
          <w:color w:val="000000"/>
          <w:kern w:val="0"/>
          <w:sz w:val="32"/>
          <w:szCs w:val="32"/>
          <w:lang w:val="en-US" w:eastAsia="zh-CN" w:bidi="ar-SA"/>
        </w:rPr>
      </w:pPr>
    </w:p>
    <w:p>
      <w:pPr>
        <w:pStyle w:val="13"/>
        <w:jc w:val="center"/>
        <w:rPr>
          <w:rFonts w:hint="eastAsia" w:cs="黑体" w:asciiTheme="minorEastAsia" w:hAnsiTheme="minorEastAsia" w:eastAsiaTheme="minorEastAsia"/>
          <w:color w:val="000000"/>
          <w:kern w:val="0"/>
          <w:sz w:val="32"/>
          <w:szCs w:val="32"/>
          <w:lang w:val="en-US" w:eastAsia="zh-CN" w:bidi="ar-SA"/>
        </w:rPr>
      </w:pPr>
    </w:p>
    <w:p>
      <w:pPr>
        <w:pStyle w:val="13"/>
        <w:jc w:val="center"/>
        <w:rPr>
          <w:rFonts w:hint="eastAsia" w:cs="黑体" w:asciiTheme="minorEastAsia" w:hAnsiTheme="minorEastAsia" w:eastAsiaTheme="minorEastAsia"/>
          <w:color w:val="000000"/>
          <w:kern w:val="0"/>
          <w:sz w:val="32"/>
          <w:szCs w:val="32"/>
          <w:lang w:val="en-US" w:eastAsia="zh-CN" w:bidi="ar-SA"/>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tabs>
          <w:tab w:val="left" w:pos="4320"/>
        </w:tabs>
        <w:spacing w:line="640" w:lineRule="exact"/>
        <w:jc w:val="center"/>
        <w:rPr>
          <w:rFonts w:hint="eastAsia" w:ascii="方正大标宋简体" w:eastAsia="方正大标宋简体"/>
          <w:sz w:val="44"/>
        </w:rPr>
      </w:pPr>
      <w:r>
        <w:rPr>
          <w:rFonts w:hint="eastAsia" w:ascii="方正大标宋简体" w:eastAsia="方正大标宋简体"/>
          <w:sz w:val="44"/>
        </w:rPr>
        <w:t>县</w:t>
      </w:r>
      <w:r>
        <w:rPr>
          <w:rFonts w:hint="eastAsia" w:ascii="方正大标宋简体" w:eastAsia="方正大标宋简体"/>
          <w:sz w:val="44"/>
          <w:lang w:eastAsia="zh-CN"/>
        </w:rPr>
        <w:t>工</w:t>
      </w:r>
      <w:r>
        <w:rPr>
          <w:rFonts w:hint="eastAsia" w:ascii="方正大标宋简体" w:eastAsia="方正大标宋简体"/>
          <w:sz w:val="44"/>
        </w:rPr>
        <w:t>信局2021年度整体支出</w:t>
      </w:r>
    </w:p>
    <w:p>
      <w:pPr>
        <w:spacing w:line="640" w:lineRule="exact"/>
        <w:jc w:val="center"/>
        <w:rPr>
          <w:rFonts w:hint="eastAsia" w:ascii="方正大标宋简体" w:eastAsia="方正大标宋简体"/>
          <w:sz w:val="44"/>
        </w:rPr>
      </w:pPr>
      <w:r>
        <w:rPr>
          <w:rFonts w:hint="eastAsia" w:ascii="方正大标宋简体" w:eastAsia="方正大标宋简体"/>
          <w:sz w:val="44"/>
        </w:rPr>
        <w:t>绩效自评报告</w:t>
      </w:r>
    </w:p>
    <w:p>
      <w:pPr>
        <w:spacing w:line="540" w:lineRule="exact"/>
        <w:ind w:firstLine="883"/>
        <w:jc w:val="center"/>
        <w:rPr>
          <w:rFonts w:hint="eastAsia"/>
          <w:b/>
          <w:sz w:val="44"/>
        </w:rPr>
      </w:pPr>
    </w:p>
    <w:p>
      <w:pPr>
        <w:shd w:val="clear" w:color="000000" w:fill="FFFFFF"/>
        <w:spacing w:line="580" w:lineRule="exact"/>
        <w:ind w:firstLine="640"/>
        <w:rPr>
          <w:rFonts w:hint="eastAsia" w:ascii="黑体" w:hAnsi="黑体" w:eastAsia="黑体"/>
          <w:color w:val="000000"/>
          <w:sz w:val="32"/>
        </w:rPr>
      </w:pPr>
      <w:r>
        <w:rPr>
          <w:rFonts w:hint="eastAsia" w:ascii="黑体" w:hAnsi="黑体" w:eastAsia="黑体"/>
          <w:color w:val="000000"/>
          <w:sz w:val="32"/>
        </w:rPr>
        <w:t>一、部门概况</w:t>
      </w:r>
    </w:p>
    <w:p>
      <w:pPr>
        <w:spacing w:line="580" w:lineRule="exact"/>
        <w:ind w:firstLine="640"/>
        <w:rPr>
          <w:rFonts w:hint="eastAsia" w:ascii="仿宋_GB2312" w:hAnsi="Times New Roman" w:eastAsia="仿宋_GB2312"/>
          <w:sz w:val="32"/>
        </w:rPr>
      </w:pPr>
      <w:r>
        <w:rPr>
          <w:rFonts w:hint="eastAsia" w:ascii="仿宋_GB2312" w:hAnsi="Times New Roman" w:eastAsia="仿宋_GB2312"/>
          <w:sz w:val="32"/>
        </w:rPr>
        <w:t>我局机关在职干部职工37人，内设股室有办公室、运行监测股、投资规划股、中小企业股、信息化股、行政审批股等7个。我局的主要职能是：</w:t>
      </w:r>
      <w:r>
        <w:rPr>
          <w:rFonts w:ascii="仿宋_GB2312" w:hAnsi="Verdana" w:eastAsia="仿宋_GB2312"/>
          <w:sz w:val="32"/>
        </w:rPr>
        <w:t>综合管理全县工业经济和县属国有工业企业，指导、协调和服务各种经济成分、各种规模类型的工业企业。</w:t>
      </w:r>
    </w:p>
    <w:p>
      <w:pPr>
        <w:shd w:val="clear" w:color="000000" w:fill="FFFFFF"/>
        <w:spacing w:line="580" w:lineRule="exact"/>
        <w:ind w:firstLine="640"/>
        <w:rPr>
          <w:rFonts w:hint="eastAsia" w:ascii="黑体" w:hAnsi="黑体" w:eastAsia="黑体"/>
          <w:color w:val="000000"/>
          <w:sz w:val="32"/>
        </w:rPr>
      </w:pPr>
      <w:r>
        <w:rPr>
          <w:rFonts w:hint="eastAsia" w:ascii="黑体" w:hAnsi="黑体" w:eastAsia="黑体"/>
          <w:color w:val="000000"/>
          <w:sz w:val="32"/>
        </w:rPr>
        <w:t>二、部门整体支出管理及使用情况</w:t>
      </w:r>
    </w:p>
    <w:p>
      <w:pPr>
        <w:tabs>
          <w:tab w:val="left" w:pos="360"/>
          <w:tab w:val="left" w:pos="540"/>
        </w:tabs>
        <w:spacing w:line="580" w:lineRule="exact"/>
        <w:ind w:firstLine="640"/>
        <w:rPr>
          <w:rFonts w:hint="eastAsia" w:ascii="仿宋_GB2312" w:hAnsi="Times New Roman" w:eastAsia="仿宋_GB2312"/>
          <w:sz w:val="32"/>
        </w:rPr>
      </w:pPr>
      <w:r>
        <w:rPr>
          <w:rFonts w:hint="eastAsia" w:ascii="仿宋_GB2312" w:hAnsi="Times New Roman" w:eastAsia="仿宋_GB2312"/>
          <w:sz w:val="32"/>
        </w:rPr>
        <w:t>我局2021年支出12071.32万元。其中基本支出635.49万元；1、工资福利支出400.81万元；2、商品和服务支出174.39万元；3、对个人和家庭的补助57.3万元；4、其它支出2.99万元。项目支出11435.83万元；1、商品服务支出19.66万元，2、其他支出11416.17万元；“三公”经费：公务接待为0万元;公车购置和维护费及出国经费均为零。</w:t>
      </w:r>
    </w:p>
    <w:p>
      <w:pPr>
        <w:shd w:val="clear" w:color="000000" w:fill="FFFFFF"/>
        <w:spacing w:line="580" w:lineRule="exact"/>
        <w:ind w:firstLine="640"/>
        <w:rPr>
          <w:rFonts w:hint="eastAsia" w:ascii="黑体" w:hAnsi="黑体" w:eastAsia="黑体"/>
          <w:color w:val="000000"/>
          <w:sz w:val="32"/>
        </w:rPr>
      </w:pPr>
      <w:r>
        <w:rPr>
          <w:rFonts w:hint="eastAsia" w:ascii="黑体" w:hAnsi="黑体" w:eastAsia="黑体"/>
          <w:color w:val="000000"/>
          <w:sz w:val="32"/>
        </w:rPr>
        <w:t>三、资产管理情况</w:t>
      </w:r>
    </w:p>
    <w:p>
      <w:pPr>
        <w:spacing w:line="580" w:lineRule="exact"/>
        <w:ind w:firstLine="640"/>
        <w:rPr>
          <w:rFonts w:hint="eastAsia" w:ascii="仿宋_GB2312" w:eastAsia="仿宋_GB2312"/>
          <w:color w:val="333333"/>
          <w:sz w:val="32"/>
        </w:rPr>
      </w:pPr>
      <w:r>
        <w:rPr>
          <w:rFonts w:hint="eastAsia" w:ascii="仿宋_GB2312" w:eastAsia="仿宋_GB2312"/>
          <w:color w:val="333333"/>
          <w:sz w:val="32"/>
        </w:rPr>
        <w:t>2021年底，县经信局固定资产116.29万元，全部为在用固定资产，固定资产使用率为100%。</w:t>
      </w:r>
      <w:r>
        <w:rPr>
          <w:rFonts w:hint="eastAsia" w:ascii="仿宋_GB2312" w:eastAsia="仿宋_GB2312"/>
          <w:sz w:val="32"/>
        </w:rPr>
        <w:t>我局制定了资产管理制度，并得到有效执行:资产保存完整、配置合理、处置规范；资产账务管理合规，账实帐卡相符；资产有偿使用及处置收入及时足额上缴；每年定期清查盘点资产一次；资产购置按标准配备、产权明晰。</w:t>
      </w:r>
    </w:p>
    <w:p>
      <w:pPr>
        <w:shd w:val="clear" w:color="000000" w:fill="FFFFFF"/>
        <w:spacing w:line="580" w:lineRule="exact"/>
        <w:ind w:firstLine="640"/>
        <w:rPr>
          <w:rFonts w:hint="eastAsia" w:ascii="黑体" w:hAnsi="黑体" w:eastAsia="黑体"/>
          <w:color w:val="000000"/>
          <w:sz w:val="32"/>
        </w:rPr>
      </w:pPr>
      <w:r>
        <w:rPr>
          <w:rFonts w:hint="eastAsia" w:ascii="黑体" w:hAnsi="黑体" w:eastAsia="黑体"/>
          <w:color w:val="000000"/>
          <w:sz w:val="32"/>
        </w:rPr>
        <w:t>四、部门整体支出绩效情况</w:t>
      </w:r>
    </w:p>
    <w:p>
      <w:pPr>
        <w:spacing w:line="580" w:lineRule="exact"/>
        <w:ind w:firstLine="643"/>
        <w:rPr>
          <w:rFonts w:hint="eastAsia" w:ascii="仿宋_GB2312" w:eastAsia="仿宋_GB2312"/>
          <w:b/>
          <w:sz w:val="32"/>
        </w:rPr>
      </w:pPr>
      <w:r>
        <w:rPr>
          <w:rFonts w:hint="eastAsia" w:ascii="仿宋_GB2312" w:eastAsia="仿宋_GB2312"/>
          <w:b/>
          <w:sz w:val="32"/>
        </w:rPr>
        <w:t>（一）部门履职情况</w:t>
      </w:r>
    </w:p>
    <w:p>
      <w:pPr>
        <w:autoSpaceDE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我县现有规模以上工业企业96家，目前正常生产的只有82家规模工业企业，停产、半停产企业有14家。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1、工业指标情况。</w:t>
      </w:r>
      <w:r>
        <w:rPr>
          <w:rFonts w:hint="eastAsia" w:ascii="仿宋_GB2312" w:hAnsi="仿宋_GB2312" w:eastAsia="仿宋_GB2312" w:cs="仿宋_GB2312"/>
          <w:sz w:val="32"/>
          <w:szCs w:val="32"/>
        </w:rPr>
        <w:t>我县1-10月规模工业增加值累计增速为11.4%，全市排名第五；工业技改投资增幅32.5%；1-11月完成工业增值税6549万元，同比-1.2%。</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2、新进规模工业情况。</w:t>
      </w:r>
      <w:r>
        <w:rPr>
          <w:rFonts w:hint="eastAsia" w:ascii="仿宋_GB2312" w:hAnsi="仿宋_GB2312" w:eastAsia="仿宋_GB2312" w:cs="仿宋_GB2312"/>
          <w:sz w:val="32"/>
          <w:szCs w:val="32"/>
        </w:rPr>
        <w:t>1-9月新增规模工业企业1家，10月申报3家成长型规模工业企业，省市已审核通过，11月申报2家成长型规模工业企业，目前正在审核中。</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3、工业用电量情况。</w:t>
      </w:r>
      <w:r>
        <w:rPr>
          <w:rFonts w:hint="eastAsia" w:ascii="仿宋_GB2312" w:hAnsi="仿宋_GB2312" w:eastAsia="仿宋_GB2312" w:cs="仿宋_GB2312"/>
          <w:sz w:val="32"/>
          <w:szCs w:val="32"/>
        </w:rPr>
        <w:t>1-11月累计工业用电量39447.53万千瓦时，同比增长1.91%。</w:t>
      </w:r>
    </w:p>
    <w:p>
      <w:pPr>
        <w:pStyle w:val="3"/>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（二）其他工作情况</w:t>
      </w:r>
    </w:p>
    <w:p>
      <w:pPr>
        <w:autoSpaceDE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1、重点项目建设情况。</w:t>
      </w:r>
      <w:r>
        <w:rPr>
          <w:rFonts w:hint="eastAsia" w:ascii="仿宋_GB2312" w:hAnsi="仿宋_GB2312" w:eastAsia="仿宋_GB2312" w:cs="仿宋_GB2312"/>
          <w:sz w:val="32"/>
          <w:szCs w:val="32"/>
        </w:rPr>
        <w:t>“智慧溆浦”项目建设已全面复工，48个子项有23个已完成结算，11个正在结算，5个完成验收未结算，2个正准备验收，1个暂停建设，1个终止建设正在进行成本补偿，5个正在全力建设。重点民生事实项目内</w:t>
      </w:r>
      <w:r>
        <w:rPr>
          <w:rFonts w:hint="eastAsia" w:ascii="仿宋_GB2312" w:hAnsi="仿宋_GB2312" w:eastAsia="仿宋_GB2312" w:cs="仿宋_GB2312"/>
          <w:bCs/>
          <w:sz w:val="32"/>
          <w:szCs w:val="32"/>
        </w:rPr>
        <w:t>共建成4G基站25座，惠及16个乡镇24个行政村的群众；共建成光纤宽带10个行政村，惠及8个乡镇10个行政村的群众。</w:t>
      </w:r>
      <w:r>
        <w:rPr>
          <w:rFonts w:hint="eastAsia" w:ascii="仿宋_GB2312" w:hAnsi="仿宋_GB2312" w:eastAsia="仿宋_GB2312" w:cs="仿宋_GB2312"/>
          <w:sz w:val="32"/>
          <w:szCs w:val="32"/>
        </w:rPr>
        <w:t>加快推进太阳山风电项目、圣人山风电场二期建设项目，太阳山风电项目升压站已完成并网带电，送出线路工程已完成调试并网带电，风机基础浇筑完成16个，14台风机完成并网发电。北斗溪景区农网改造项目已完成部分线路改造安装，完成投资1471万元，占总投资额的68.67%。710矿退役治理项目已完成监理公司和三个施工标段的招标和合同签订，正在做开工准备。</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2、全力助推湘维重整复产。</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按照县委县政府《关于成立推进湖南湘维有限公司重整复产工作领导小组的通知》的文件要求，我局抽调2名工作人员进入工作小组，协助湘维公司重整复产工作。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我局成立工作专班，对湘维重整复产中存在工信领域的困难，及时汇报和沟通。工信局工作专班和湘维管理人员一起赴市工信局进行了工作对接，摸清项目立项办理流程，按照项目立项流程，加快推进项目立项。</w:t>
      </w:r>
    </w:p>
    <w:p>
      <w:pPr>
        <w:spacing w:line="560" w:lineRule="exact"/>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b/>
          <w:sz w:val="32"/>
          <w:szCs w:val="32"/>
        </w:rPr>
        <w:t>3、全面落实疫情防控部署。</w:t>
      </w:r>
      <w:r>
        <w:rPr>
          <w:rFonts w:hint="eastAsia" w:ascii="仿宋_GB2312" w:hAnsi="仿宋_GB2312" w:eastAsia="仿宋_GB2312" w:cs="仿宋_GB2312"/>
          <w:kern w:val="2"/>
          <w:sz w:val="32"/>
          <w:szCs w:val="32"/>
        </w:rPr>
        <w:t>一是按照溆浦县</w:t>
      </w:r>
      <w:r>
        <w:rPr>
          <w:rFonts w:hint="eastAsia" w:ascii="仿宋_GB2312" w:hAnsi="仿宋_GB2312" w:eastAsia="仿宋_GB2312" w:cs="仿宋_GB2312"/>
          <w:sz w:val="32"/>
          <w:szCs w:val="32"/>
        </w:rPr>
        <w:t>公共卫生应急物资采购储备轮换方案的责任划分，我局按照依法依规按程序办理的原则，确认了两家中标单位，完成了应急物资的采购并按照合同约定支付了资金。二是全面落实疫苗接种任务。自开展“五清行动”以来，我局高度重视疫苗接种工作，对工信系统在职人员进行全面摸排，共摸排1259人，截至目前，已接种人员1224人，提供医学诊断证明35人，均已上报到县疫情防控指挥部。三是常态化开展疫情防控。全面摸排我局人员有无出入高中风险地区，安排党员干部在入口值班值守并对来往人员进行登记。</w:t>
      </w:r>
    </w:p>
    <w:p>
      <w:pPr>
        <w:autoSpaceDE w:val="0"/>
        <w:spacing w:line="560" w:lineRule="exact"/>
        <w:ind w:firstLine="640" w:firstLineChars="200"/>
        <w:rPr>
          <w:rFonts w:ascii="仿宋_GB2312" w:hAnsi="仿宋_GB2312" w:eastAsia="仿宋_GB2312" w:cs="仿宋_GB2312"/>
          <w:bCs/>
          <w:sz w:val="32"/>
          <w:szCs w:val="32"/>
        </w:rPr>
      </w:pPr>
      <w:r>
        <w:rPr>
          <w:rFonts w:hint="eastAsia" w:ascii="楷体_GB2312" w:hAnsi="楷体_GB2312" w:eastAsia="楷体_GB2312" w:cs="楷体_GB2312"/>
          <w:b/>
          <w:sz w:val="32"/>
          <w:szCs w:val="32"/>
        </w:rPr>
        <w:t>4、切实加强通讯信息建设。</w:t>
      </w:r>
      <w:r>
        <w:rPr>
          <w:rFonts w:hint="eastAsia" w:ascii="仿宋_GB2312" w:hAnsi="仿宋_GB2312" w:eastAsia="仿宋_GB2312" w:cs="仿宋_GB2312"/>
          <w:sz w:val="32"/>
          <w:szCs w:val="32"/>
        </w:rPr>
        <w:t>结合我县前期在脱贫攻坚中取得的通信网络建设成果，</w:t>
      </w:r>
      <w:r>
        <w:rPr>
          <w:rFonts w:hint="eastAsia" w:ascii="仿宋_GB2312" w:hAnsi="仿宋_GB2312" w:eastAsia="仿宋_GB2312" w:cs="仿宋_GB2312"/>
          <w:bCs/>
          <w:sz w:val="32"/>
          <w:szCs w:val="32"/>
        </w:rPr>
        <w:t>立足我县实际情况，拟定了《溆浦县乡村振兴通信网络建设计划（2021-2023）》；编制《怀化市溆浦县5G通信基础设施近期建设专项规划》（2021-2023）。全年共建成4G基站63座（移动16、电信24、联通23），正在建设57座；建成5G基站221座（移动103、电信118），正在建设63座；光纤宽带通达建设85个行政村（移动1，电信78，联通6）。</w:t>
      </w:r>
    </w:p>
    <w:p>
      <w:pPr>
        <w:pStyle w:val="8"/>
        <w:spacing w:line="560" w:lineRule="exact"/>
        <w:ind w:firstLine="643"/>
        <w:rPr>
          <w:rFonts w:ascii="仿宋_GB2312" w:hAnsi="仿宋_GB2312" w:cs="仿宋_GB2312"/>
          <w:sz w:val="32"/>
          <w:szCs w:val="32"/>
        </w:rPr>
      </w:pPr>
      <w:r>
        <w:rPr>
          <w:rFonts w:hint="eastAsia" w:ascii="楷体_GB2312" w:hAnsi="楷体_GB2312" w:eastAsia="楷体_GB2312" w:cs="楷体_GB2312"/>
          <w:b/>
          <w:sz w:val="32"/>
          <w:szCs w:val="32"/>
        </w:rPr>
        <w:t>5、深入推进电力行政执法。</w:t>
      </w:r>
      <w:r>
        <w:rPr>
          <w:rFonts w:hint="eastAsia" w:ascii="仿宋_GB2312" w:hAnsi="仿宋_GB2312" w:cs="仿宋_GB2312"/>
          <w:sz w:val="32"/>
          <w:szCs w:val="32"/>
        </w:rPr>
        <w:t>我局联合县供电公司开展了为期半个月的打击窃电及违约用电专项行动，打击窃电和违约用电工作成果显著，2021年截至11月我公司共计完成78起业务，窃电56户、违约用电22户，追补电量62.33万千瓦时，追补电费63.54万元，违约使用电费105.44万元，其中我局出面协调共计20余次、经济成效约30余万，对不良的用电秩序起到了很好的震慑作用。</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6、扎实做好节能环保工作。</w:t>
      </w:r>
      <w:r>
        <w:rPr>
          <w:rFonts w:hint="eastAsia" w:ascii="仿宋_GB2312" w:hAnsi="仿宋_GB2312" w:eastAsia="仿宋_GB2312" w:cs="仿宋_GB2312"/>
          <w:sz w:val="32"/>
          <w:szCs w:val="32"/>
        </w:rPr>
        <w:t>在全市的能源消耗总量和强度“双控”目标责任评价考核为达标，能耗增幅为－20.22%，全市排名第三。全力配合做好中央省市县生态环保督查问题整改工作，督促各规模以上工业企业落实环保主体责任。协助相关部门跟踪推进江垅锰业、浩峰矿业后续环保有关问题整改工作，完成了深子湖镇硅砂尾渣库环境问题整改工作方案的编制工作，该方案经县委常委第9次会议审议通过后，于3月23日出台了《溆浦县深子湖镇硅砂尾渣库环境问题整改工作方案》。</w:t>
      </w:r>
    </w:p>
    <w:p>
      <w:pPr>
        <w:spacing w:line="560" w:lineRule="exact"/>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b/>
          <w:sz w:val="32"/>
          <w:szCs w:val="32"/>
        </w:rPr>
        <w:t>7、加快推进乡村振兴工作。</w:t>
      </w:r>
      <w:r>
        <w:rPr>
          <w:rFonts w:hint="eastAsia" w:ascii="仿宋_GB2312" w:hAnsi="仿宋_GB2312" w:eastAsia="仿宋_GB2312" w:cs="仿宋_GB2312"/>
          <w:sz w:val="32"/>
          <w:szCs w:val="32"/>
        </w:rPr>
        <w:t>我县25个乡镇、417个行政村、社区，已全部完成了农网改造，村改率达100%；全县所有行政村4G覆盖率和光纤宽带通达率均达到100%，农村地区20户以上自然村4G覆盖率和光纤宽带通达率分别达到94%和88.5%。我局为深子湖镇圣人山（省级重点帮扶村）、马家溪、清水塘、向家垴4个村的驻村帮扶单位，下派工作队长（队员）5名，安排帮扶干部8名，共联系脱贫户638户2401人，监测户26户76人。为做好脱贫攻坚和乡村振兴的有效衔接，帮扶干部深入开展“五个到户”，坚持脱贫不脱政策，不断壮大集体经济，助力乡村稳定可持续发展。</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8、全面落实安全生产主体责任。</w:t>
      </w:r>
      <w:r>
        <w:rPr>
          <w:rFonts w:hint="eastAsia" w:ascii="仿宋_GB2312" w:hAnsi="仿宋_GB2312" w:eastAsia="仿宋_GB2312" w:cs="仿宋_GB2312"/>
          <w:sz w:val="32"/>
          <w:szCs w:val="32"/>
        </w:rPr>
        <w:t>一是4月12日、9月30日两次组织召开了全县规模工业主要负责人和安全管理人员100余人的安全教育培训会议，组织企业学习了《中华人民共和国安全生产法》，组织观看学习了“生命重于泰山———学习习近平总书记关于安全生产重要论述”。二是全面落实企业安全生产主体责任，建立健全企业安全生产管理制度，全面推行安全生产“一会三卡”制度（班组安全会，安全操作卡，风险告知卡，应急处置卡）。三是结合岁末年初安全生产百日大会战，开展安全隐患“大排查大整治”专项行动，全面排查治理安全隐患，到目前为止，在对全县规模工业企业进行安全隐患排查过程中共发现安全隐患61处，完成整改61处，确保工业行业安全生产形势持续稳定。</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9、主动化解历史遗留矛盾。</w:t>
      </w:r>
      <w:r>
        <w:rPr>
          <w:rFonts w:hint="eastAsia" w:ascii="仿宋_GB2312" w:hAnsi="仿宋_GB2312" w:eastAsia="仿宋_GB2312" w:cs="仿宋_GB2312"/>
          <w:sz w:val="32"/>
          <w:szCs w:val="32"/>
        </w:rPr>
        <w:t>深入棚户改造区督促工程进度，确保今年年底验收交房；明确永发房地产案件强制执行代理人；为鑫慧福利厂解决33位残疾人续换证问题；保护国有资产不流失，与占用个体经营户签订租赁协议，明确租赁关系和租金；退付原14名乡镇企业建材矿产公司退休职工垫缴养老保险；协调解决团结社区李家坡解决垃圾集中点散、脏、乱、臭清理问题。</w:t>
      </w:r>
    </w:p>
    <w:p>
      <w:pPr>
        <w:spacing w:line="580" w:lineRule="exact"/>
        <w:ind w:firstLine="313" w:firstLineChars="98"/>
        <w:rPr>
          <w:rFonts w:hint="eastAsia" w:ascii="仿宋_GB2312" w:hAnsi="Times New Roman" w:eastAsia="仿宋_GB2312"/>
          <w:b/>
          <w:color w:val="000000"/>
          <w:sz w:val="32"/>
        </w:rPr>
      </w:pPr>
      <w:r>
        <w:rPr>
          <w:rFonts w:hint="eastAsia" w:ascii="仿宋_GB2312" w:hAnsi="Times New Roman" w:eastAsia="仿宋_GB2312"/>
          <w:b/>
          <w:color w:val="000000"/>
          <w:sz w:val="32"/>
        </w:rPr>
        <w:t>（二）部门支出绩效</w:t>
      </w:r>
    </w:p>
    <w:p>
      <w:pPr>
        <w:shd w:val="clear" w:color="000000" w:fill="FFFFFF"/>
        <w:spacing w:line="580" w:lineRule="exact"/>
        <w:ind w:firstLine="643"/>
        <w:rPr>
          <w:rFonts w:hint="eastAsia" w:ascii="仿宋_GB2312" w:eastAsia="仿宋_GB2312"/>
          <w:b/>
          <w:color w:val="000000"/>
          <w:sz w:val="24"/>
        </w:rPr>
      </w:pPr>
      <w:r>
        <w:rPr>
          <w:rFonts w:hint="eastAsia" w:ascii="仿宋_GB2312" w:eastAsia="仿宋_GB2312"/>
          <w:b/>
          <w:color w:val="000000"/>
          <w:sz w:val="32"/>
          <w:shd w:val="clear" w:color="000000" w:fill="FFFFFF"/>
        </w:rPr>
        <w:t>1、行政运转保障。</w:t>
      </w:r>
    </w:p>
    <w:p>
      <w:pPr>
        <w:shd w:val="clear" w:color="000000" w:fill="FFFFFF"/>
        <w:spacing w:line="580" w:lineRule="exact"/>
        <w:ind w:firstLine="640"/>
        <w:rPr>
          <w:rFonts w:hint="eastAsia" w:ascii="仿宋_GB2312" w:eastAsia="仿宋_GB2312"/>
          <w:color w:val="000000"/>
          <w:sz w:val="24"/>
        </w:rPr>
      </w:pPr>
      <w:r>
        <w:rPr>
          <w:rFonts w:hint="eastAsia" w:ascii="仿宋_GB2312" w:eastAsia="仿宋_GB2312"/>
          <w:color w:val="000000"/>
          <w:sz w:val="32"/>
          <w:shd w:val="clear" w:color="000000" w:fill="FFFFFF"/>
        </w:rPr>
        <w:t>财政拨款支出主要保障部门机构正常运转、完成日常工作任务以及承担全县经济和信息化事业发展相关工作。</w:t>
      </w:r>
    </w:p>
    <w:p>
      <w:pPr>
        <w:shd w:val="clear" w:color="000000" w:fill="FFFFFF"/>
        <w:spacing w:line="580" w:lineRule="exact"/>
        <w:ind w:firstLine="643"/>
        <w:rPr>
          <w:rFonts w:hint="eastAsia" w:ascii="仿宋_GB2312" w:eastAsia="仿宋_GB2312"/>
          <w:b/>
          <w:color w:val="000000"/>
          <w:sz w:val="24"/>
        </w:rPr>
      </w:pPr>
      <w:r>
        <w:rPr>
          <w:rFonts w:hint="eastAsia" w:ascii="仿宋_GB2312" w:eastAsia="仿宋_GB2312"/>
          <w:b/>
          <w:color w:val="000000"/>
          <w:sz w:val="32"/>
          <w:shd w:val="clear" w:color="000000" w:fill="FFFFFF"/>
        </w:rPr>
        <w:t>2、机关厉行节约。</w:t>
      </w:r>
    </w:p>
    <w:p>
      <w:pPr>
        <w:shd w:val="clear" w:color="000000" w:fill="FFFFFF"/>
        <w:spacing w:line="580" w:lineRule="exact"/>
        <w:ind w:firstLine="640"/>
        <w:rPr>
          <w:rFonts w:hint="eastAsia" w:ascii="仿宋_GB2312" w:eastAsia="仿宋_GB2312"/>
          <w:color w:val="000000"/>
          <w:sz w:val="32"/>
          <w:shd w:val="clear" w:color="000000" w:fill="FFFFFF"/>
        </w:rPr>
      </w:pPr>
      <w:r>
        <w:rPr>
          <w:rFonts w:hint="eastAsia" w:ascii="仿宋_GB2312" w:eastAsia="仿宋_GB2312"/>
          <w:color w:val="000000"/>
          <w:sz w:val="32"/>
          <w:shd w:val="clear" w:color="000000" w:fill="FFFFFF"/>
        </w:rPr>
        <w:t>公务接待费：2021年预算金额2.1万元，2021年决算时公务接待费实际支出0万元。</w:t>
      </w:r>
    </w:p>
    <w:p>
      <w:pPr>
        <w:shd w:val="clear" w:color="000000" w:fill="FFFFFF"/>
        <w:spacing w:line="580" w:lineRule="exact"/>
        <w:ind w:firstLine="640"/>
        <w:rPr>
          <w:rFonts w:hint="eastAsia" w:ascii="黑体" w:hAnsi="黑体" w:eastAsia="黑体"/>
          <w:color w:val="000000"/>
          <w:sz w:val="32"/>
        </w:rPr>
      </w:pPr>
      <w:r>
        <w:rPr>
          <w:rFonts w:hint="eastAsia" w:ascii="黑体" w:hAnsi="黑体" w:eastAsia="黑体"/>
          <w:color w:val="000000"/>
          <w:sz w:val="32"/>
        </w:rPr>
        <w:t>五、存在的主要问题</w:t>
      </w:r>
    </w:p>
    <w:p>
      <w:pPr>
        <w:shd w:val="clear" w:color="000000" w:fill="FFFFFF"/>
        <w:spacing w:line="580" w:lineRule="exact"/>
        <w:ind w:firstLine="640"/>
        <w:rPr>
          <w:rFonts w:hint="eastAsia" w:ascii="仿宋_GB2312" w:eastAsia="仿宋_GB2312"/>
          <w:color w:val="000000"/>
          <w:sz w:val="32"/>
        </w:rPr>
      </w:pPr>
      <w:r>
        <w:rPr>
          <w:rFonts w:hint="eastAsia" w:ascii="仿宋_GB2312" w:eastAsia="仿宋_GB2312"/>
          <w:color w:val="000000"/>
          <w:sz w:val="32"/>
        </w:rPr>
        <w:t>1、支出压力大，加强财政投入。我局工作运转经费较少，为维持工作正常开展需要的经费较多，如专项整治、精准扶贫等属于县政府布置的工作任务，县年初预审不足，导致单位财政支出一直得不到应有的保障。</w:t>
      </w:r>
    </w:p>
    <w:p>
      <w:pPr>
        <w:spacing w:line="600" w:lineRule="exact"/>
        <w:ind w:firstLine="640" w:firstLineChars="200"/>
        <w:rPr>
          <w:rFonts w:hint="eastAsia" w:ascii="仿宋_GB2312" w:eastAsia="仿宋_GB2312"/>
          <w:sz w:val="32"/>
          <w:szCs w:val="32"/>
        </w:rPr>
      </w:pPr>
      <w:r>
        <w:rPr>
          <w:rFonts w:hint="eastAsia" w:ascii="仿宋_GB2312" w:eastAsia="仿宋_GB2312"/>
          <w:color w:val="000000"/>
          <w:sz w:val="32"/>
        </w:rPr>
        <w:t>2</w:t>
      </w:r>
      <w:r>
        <w:rPr>
          <w:rFonts w:hint="eastAsia" w:ascii="仿宋_GB2312" w:eastAsia="仿宋_GB2312"/>
          <w:sz w:val="32"/>
          <w:szCs w:val="32"/>
        </w:rPr>
        <w:t>、履职时在经济效益和社会效益实现上还有进步空间。</w:t>
      </w:r>
    </w:p>
    <w:p>
      <w:pPr>
        <w:shd w:val="clear" w:color="000000" w:fill="FFFFFF"/>
        <w:spacing w:line="580" w:lineRule="exact"/>
        <w:ind w:firstLine="480" w:firstLineChars="150"/>
        <w:rPr>
          <w:rFonts w:hint="eastAsia" w:ascii="黑体" w:hAnsi="黑体" w:eastAsia="黑体"/>
          <w:color w:val="000000"/>
          <w:sz w:val="32"/>
        </w:rPr>
      </w:pPr>
      <w:r>
        <w:rPr>
          <w:rFonts w:hint="eastAsia" w:ascii="黑体" w:hAnsi="黑体" w:eastAsia="黑体"/>
          <w:color w:val="000000"/>
          <w:sz w:val="32"/>
        </w:rPr>
        <w:t>六、改进措施和有关建议</w:t>
      </w:r>
    </w:p>
    <w:p>
      <w:pPr>
        <w:shd w:val="clear" w:color="000000" w:fill="FFFFFF"/>
        <w:spacing w:line="580" w:lineRule="exact"/>
        <w:ind w:firstLine="480" w:firstLineChars="150"/>
        <w:rPr>
          <w:rFonts w:hint="eastAsia" w:ascii="仿宋_GB2312" w:eastAsia="仿宋_GB2312"/>
          <w:sz w:val="32"/>
          <w:shd w:val="clear" w:color="000000" w:fill="FFFFFF"/>
        </w:rPr>
      </w:pPr>
      <w:r>
        <w:rPr>
          <w:rFonts w:hint="eastAsia" w:ascii="仿宋_GB2312" w:eastAsia="仿宋_GB2312"/>
          <w:sz w:val="32"/>
          <w:shd w:val="clear" w:color="000000" w:fill="FFFFFF"/>
        </w:rPr>
        <w:t>1、加强财务管理，提高资金使用率。继续完善相关财务管理制度，加强财务管理的透明和公开，保障专项资金专款专用，推动我局工作健康稳步发展。</w:t>
      </w:r>
    </w:p>
    <w:p>
      <w:pPr>
        <w:spacing w:line="600" w:lineRule="exact"/>
        <w:ind w:firstLine="640" w:firstLineChars="200"/>
        <w:rPr>
          <w:rFonts w:hint="eastAsia" w:ascii="仿宋_GB2312" w:eastAsia="仿宋_GB2312"/>
          <w:sz w:val="32"/>
          <w:szCs w:val="32"/>
        </w:rPr>
      </w:pPr>
      <w:r>
        <w:rPr>
          <w:rFonts w:hint="eastAsia" w:ascii="仿宋_GB2312" w:hAnsi="Times New Roman" w:eastAsia="仿宋_GB2312"/>
          <w:sz w:val="32"/>
          <w:shd w:val="clear" w:color="000000" w:fill="FFFFFF"/>
        </w:rPr>
        <w:t>2、</w:t>
      </w:r>
      <w:r>
        <w:rPr>
          <w:rFonts w:hint="eastAsia" w:ascii="仿宋_GB2312" w:eastAsia="仿宋_GB2312"/>
          <w:sz w:val="32"/>
          <w:szCs w:val="32"/>
        </w:rPr>
        <w:t>细化预算编制工作，认真做好预算的编制。进一步加强站各内设室的预算管理意识，严格按照预算编制的相关制度和要求，本着“勤俭节约、保障运转”的原则进行预算的编制；编制范围尽可能的全面，不漏项；进一步提高预算编制的科学性、合理性、严谨性和可控性。</w:t>
      </w:r>
    </w:p>
    <w:p>
      <w:pPr>
        <w:spacing w:line="560" w:lineRule="exact"/>
        <w:ind w:firstLine="640" w:firstLineChars="200"/>
        <w:rPr>
          <w:rFonts w:hint="eastAsia" w:ascii="仿宋_GB2312" w:eastAsia="仿宋_GB2312"/>
          <w:sz w:val="32"/>
          <w:szCs w:val="32"/>
        </w:rPr>
      </w:pPr>
    </w:p>
    <w:p>
      <w:pPr>
        <w:spacing w:line="580" w:lineRule="exact"/>
        <w:ind w:firstLine="640"/>
        <w:rPr>
          <w:rFonts w:hint="eastAsia" w:ascii="仿宋_GB2312" w:hAnsi="Times New Roman" w:eastAsia="仿宋_GB2312"/>
          <w:color w:val="000000"/>
          <w:sz w:val="32"/>
          <w:shd w:val="clear" w:color="000000" w:fill="FFFFFF"/>
        </w:rPr>
      </w:pPr>
    </w:p>
    <w:p>
      <w:pPr>
        <w:spacing w:line="580" w:lineRule="exact"/>
        <w:ind w:firstLine="640"/>
        <w:jc w:val="right"/>
        <w:rPr>
          <w:rFonts w:hint="eastAsia" w:ascii="仿宋_GB2312" w:hAnsi="Times New Roman" w:eastAsia="仿宋_GB2312"/>
          <w:color w:val="000000"/>
          <w:sz w:val="32"/>
          <w:shd w:val="clear" w:color="000000" w:fill="FFFFFF"/>
        </w:rPr>
      </w:pPr>
    </w:p>
    <w:p>
      <w:pPr>
        <w:spacing w:line="580" w:lineRule="exact"/>
        <w:ind w:firstLine="640"/>
        <w:jc w:val="right"/>
        <w:rPr>
          <w:rFonts w:hint="eastAsia" w:ascii="仿宋_GB2312" w:hAnsi="Times New Roman" w:eastAsia="仿宋_GB2312"/>
          <w:color w:val="000000"/>
          <w:sz w:val="32"/>
          <w:shd w:val="clear" w:color="000000" w:fill="FFFFFF"/>
        </w:rPr>
      </w:pPr>
    </w:p>
    <w:p>
      <w:pPr>
        <w:spacing w:line="580" w:lineRule="exact"/>
        <w:ind w:firstLine="640"/>
        <w:jc w:val="right"/>
        <w:rPr>
          <w:rFonts w:hint="eastAsia" w:ascii="仿宋_GB2312" w:hAnsi="Times New Roman" w:eastAsia="仿宋_GB2312"/>
          <w:color w:val="000000"/>
          <w:sz w:val="32"/>
          <w:shd w:val="clear" w:color="000000" w:fill="FFFFFF"/>
        </w:rPr>
      </w:pPr>
    </w:p>
    <w:p>
      <w:pPr>
        <w:spacing w:line="580" w:lineRule="exact"/>
        <w:ind w:firstLine="640"/>
        <w:jc w:val="right"/>
        <w:rPr>
          <w:rFonts w:hint="eastAsia" w:ascii="仿宋_GB2312" w:hAnsi="Times New Roman" w:eastAsia="仿宋_GB2312"/>
          <w:color w:val="000000"/>
          <w:sz w:val="32"/>
          <w:shd w:val="clear" w:color="000000" w:fill="FFFFFF"/>
        </w:rPr>
      </w:pPr>
    </w:p>
    <w:p>
      <w:pPr>
        <w:spacing w:line="580" w:lineRule="exact"/>
        <w:ind w:firstLine="640"/>
        <w:jc w:val="right"/>
        <w:rPr>
          <w:rFonts w:hint="eastAsia" w:ascii="仿宋_GB2312" w:hAnsi="Times New Roman" w:eastAsia="仿宋_GB2312"/>
          <w:color w:val="000000"/>
          <w:sz w:val="32"/>
          <w:shd w:val="clear" w:color="000000" w:fill="FFFFFF"/>
        </w:rPr>
      </w:pPr>
    </w:p>
    <w:p>
      <w:pPr>
        <w:spacing w:line="580" w:lineRule="exact"/>
        <w:ind w:firstLine="640"/>
        <w:jc w:val="center"/>
        <w:rPr>
          <w:rFonts w:hint="eastAsia" w:ascii="仿宋_GB2312" w:eastAsia="仿宋_GB2312"/>
          <w:sz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Arial Unicode MS"/>
    <w:panose1 w:val="02010601030101010101"/>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0B1FC"/>
    <w:multiLevelType w:val="singleLevel"/>
    <w:tmpl w:val="1280B1FC"/>
    <w:lvl w:ilvl="0" w:tentative="0">
      <w:start w:val="2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96B8D"/>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31263A"/>
    <w:rsid w:val="05CA5990"/>
    <w:rsid w:val="083331FF"/>
    <w:rsid w:val="103C72C2"/>
    <w:rsid w:val="16CB6995"/>
    <w:rsid w:val="18080D8B"/>
    <w:rsid w:val="1F227D2B"/>
    <w:rsid w:val="2004690E"/>
    <w:rsid w:val="3217641E"/>
    <w:rsid w:val="32C36BD6"/>
    <w:rsid w:val="41C2771F"/>
    <w:rsid w:val="44FF549E"/>
    <w:rsid w:val="47673348"/>
    <w:rsid w:val="48A928FC"/>
    <w:rsid w:val="494E1EDC"/>
    <w:rsid w:val="4D273A36"/>
    <w:rsid w:val="4FA307AE"/>
    <w:rsid w:val="522F6B5F"/>
    <w:rsid w:val="556D5E60"/>
    <w:rsid w:val="5CBC0845"/>
    <w:rsid w:val="5EB829EA"/>
    <w:rsid w:val="6000239B"/>
    <w:rsid w:val="67895BBA"/>
    <w:rsid w:val="76D74617"/>
    <w:rsid w:val="784756EF"/>
    <w:rsid w:val="7B62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cs="Arial"/>
      <w:b/>
      <w:kern w:val="2"/>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autoSpaceDE w:val="0"/>
      <w:autoSpaceDN w:val="0"/>
      <w:spacing w:beforeLines="50"/>
      <w:ind w:firstLine="480"/>
      <w:jc w:val="left"/>
    </w:pPr>
    <w:rPr>
      <w:rFonts w:cs="Times New Roman"/>
      <w:kern w:val="0"/>
    </w:r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unhideWhenUsed/>
    <w:qFormat/>
    <w:uiPriority w:val="99"/>
    <w:pPr>
      <w:spacing w:after="0"/>
      <w:ind w:left="0" w:leftChars="0" w:firstLine="420" w:firstLineChars="200"/>
    </w:pPr>
    <w:rPr>
      <w:rFonts w:ascii="Calibri" w:hAnsi="Calibri" w:eastAsia="仿宋_GB2312" w:cs="Arial"/>
      <w:kern w:val="2"/>
      <w:sz w:val="36"/>
      <w:szCs w:val="36"/>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18719</Words>
  <Characters>23098</Characters>
  <Lines>69</Lines>
  <Paragraphs>19</Paragraphs>
  <TotalTime>10</TotalTime>
  <ScaleCrop>false</ScaleCrop>
  <LinksUpToDate>false</LinksUpToDate>
  <CharactersWithSpaces>25363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2022-09-19T03:10:18Z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73F9741E49554B7FAF83406C6CDFEDAF</vt:lpwstr>
  </property>
</Properties>
</file>