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990C3">
      <w:pPr>
        <w:snapToGrid w:val="0"/>
        <w:spacing w:line="600" w:lineRule="exact"/>
        <w:jc w:val="center"/>
        <w:rPr>
          <w:rFonts w:ascii="方正小标宋简体" w:eastAsia="方正小标宋简体"/>
          <w:sz w:val="36"/>
          <w:szCs w:val="36"/>
        </w:rPr>
      </w:pPr>
      <w:r>
        <w:rPr>
          <w:rFonts w:hint="eastAsia" w:ascii="方正小标宋简体" w:eastAsia="方正小标宋简体"/>
          <w:sz w:val="36"/>
          <w:szCs w:val="36"/>
        </w:rPr>
        <w:t>湖南省工业和信息化厅行政处罚裁量权基准</w:t>
      </w:r>
    </w:p>
    <w:p w14:paraId="3DFF995B">
      <w:pPr>
        <w:snapToGrid w:val="0"/>
        <w:spacing w:line="600" w:lineRule="exact"/>
        <w:rPr>
          <w:rFonts w:hint="eastAsia" w:eastAsia="方正仿宋简体"/>
          <w:sz w:val="32"/>
        </w:rPr>
      </w:pPr>
    </w:p>
    <w:p w14:paraId="1D9987E6">
      <w:pPr>
        <w:snapToGrid w:val="0"/>
        <w:spacing w:line="600" w:lineRule="exact"/>
        <w:jc w:val="center"/>
        <w:rPr>
          <w:rFonts w:ascii="方正黑体简体" w:eastAsia="方正黑体简体"/>
          <w:sz w:val="32"/>
        </w:rPr>
      </w:pPr>
      <w:r>
        <w:rPr>
          <w:rFonts w:hint="eastAsia" w:ascii="方正黑体简体" w:eastAsia="方正黑体简体"/>
          <w:sz w:val="32"/>
        </w:rPr>
        <w:t>第一章　无线电管理</w:t>
      </w:r>
    </w:p>
    <w:p w14:paraId="3712025D">
      <w:pPr>
        <w:snapToGrid w:val="0"/>
        <w:spacing w:line="600" w:lineRule="exact"/>
        <w:jc w:val="center"/>
        <w:rPr>
          <w:rFonts w:hint="eastAsia" w:ascii="方正黑体简体" w:eastAsia="方正黑体简体"/>
          <w:sz w:val="32"/>
        </w:rPr>
      </w:pPr>
    </w:p>
    <w:p w14:paraId="01827093">
      <w:pPr>
        <w:snapToGrid w:val="0"/>
        <w:spacing w:line="600" w:lineRule="exact"/>
        <w:ind w:firstLine="640" w:firstLineChars="200"/>
        <w:rPr>
          <w:rFonts w:hint="eastAsia" w:eastAsia="方正仿宋简体"/>
          <w:sz w:val="32"/>
        </w:rPr>
      </w:pPr>
      <w:r>
        <w:rPr>
          <w:rFonts w:hint="eastAsia" w:eastAsia="方正仿宋简体"/>
          <w:sz w:val="32"/>
        </w:rPr>
        <w:t>在实施行政处罚时，应当责令当事人改正违法行为或限期改正违法行为，并根据《中华人民共和国无线电管理条例》（以下简称《条例》）等有关法规的规定，视情况采取追缴无线电频率占用费、收取滞纳金等行政措施。</w:t>
      </w:r>
    </w:p>
    <w:p w14:paraId="59E7B71F">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一、《中华人民共和国无线电管理条例》第七十条行政处罚裁量权基准</w:t>
      </w:r>
    </w:p>
    <w:p w14:paraId="5A1FE8CC">
      <w:pPr>
        <w:snapToGrid w:val="0"/>
        <w:spacing w:line="600" w:lineRule="exact"/>
        <w:ind w:firstLine="640" w:firstLineChars="200"/>
        <w:rPr>
          <w:rFonts w:hint="eastAsia" w:eastAsia="方正仿宋简体"/>
          <w:sz w:val="32"/>
        </w:rPr>
      </w:pPr>
      <w:r>
        <w:rPr>
          <w:rFonts w:hint="eastAsia" w:eastAsia="方正仿宋简体"/>
          <w:sz w:val="32"/>
        </w:rPr>
        <w:t>依据：《中华人民共和国无线电管理条例》第七十条：违反本条例规定，未经许可擅自使用无线电频率，或者擅自设置、使用无线电台（站）的，由无线电管理机构责令改正，没收从事违法活动的设备和违法所得，可以并处</w:t>
      </w:r>
      <w:r>
        <w:rPr>
          <w:rFonts w:eastAsia="方正仿宋简体"/>
          <w:sz w:val="32"/>
        </w:rPr>
        <w:t xml:space="preserve">5 </w:t>
      </w:r>
      <w:r>
        <w:rPr>
          <w:rFonts w:hint="eastAsia" w:eastAsia="方正仿宋简体"/>
          <w:sz w:val="32"/>
        </w:rPr>
        <w:t>万元以下的罚款；拒不改正的，并处</w:t>
      </w:r>
      <w:r>
        <w:rPr>
          <w:rFonts w:eastAsia="方正仿宋简体"/>
          <w:sz w:val="32"/>
        </w:rPr>
        <w:t xml:space="preserve">5 </w:t>
      </w:r>
      <w:r>
        <w:rPr>
          <w:rFonts w:hint="eastAsia" w:eastAsia="方正仿宋简体"/>
          <w:sz w:val="32"/>
        </w:rPr>
        <w:t>万元以上</w:t>
      </w:r>
      <w:r>
        <w:rPr>
          <w:rFonts w:eastAsia="方正仿宋简体"/>
          <w:sz w:val="32"/>
        </w:rPr>
        <w:t xml:space="preserve">20 </w:t>
      </w:r>
      <w:r>
        <w:rPr>
          <w:rFonts w:hint="eastAsia" w:eastAsia="方正仿宋简体"/>
          <w:sz w:val="32"/>
        </w:rPr>
        <w:t>万元以下的罚款；擅自设置、使用无线电台（站）从事诈骗等违法活动，尚不构成犯罪的，并处</w:t>
      </w:r>
      <w:r>
        <w:rPr>
          <w:rFonts w:eastAsia="方正仿宋简体"/>
          <w:sz w:val="32"/>
        </w:rPr>
        <w:t xml:space="preserve">20 </w:t>
      </w:r>
      <w:r>
        <w:rPr>
          <w:rFonts w:hint="eastAsia" w:eastAsia="方正仿宋简体"/>
          <w:sz w:val="32"/>
        </w:rPr>
        <w:t>万元以上</w:t>
      </w:r>
      <w:r>
        <w:rPr>
          <w:rFonts w:eastAsia="方正仿宋简体"/>
          <w:sz w:val="32"/>
        </w:rPr>
        <w:t xml:space="preserve">50 </w:t>
      </w:r>
      <w:r>
        <w:rPr>
          <w:rFonts w:hint="eastAsia" w:eastAsia="方正仿宋简体"/>
          <w:sz w:val="32"/>
        </w:rPr>
        <w:t>万元以下的罚款。</w:t>
      </w:r>
    </w:p>
    <w:p w14:paraId="744AC5EC">
      <w:pPr>
        <w:snapToGrid w:val="0"/>
        <w:spacing w:line="600" w:lineRule="exact"/>
        <w:ind w:firstLine="640" w:firstLineChars="200"/>
        <w:rPr>
          <w:rFonts w:eastAsia="方正仿宋简体"/>
          <w:sz w:val="32"/>
        </w:rPr>
      </w:pPr>
      <w:r>
        <w:rPr>
          <w:rFonts w:hint="eastAsia" w:eastAsia="方正仿宋简体"/>
          <w:sz w:val="32"/>
        </w:rPr>
        <w:t>对于擅自使用无线电频率，或者擅自设置、使用无线电台（站），但未从事诈骗等违法活动的，划分为一般违法、较重违法、严重违法三种情形。</w:t>
      </w:r>
    </w:p>
    <w:p w14:paraId="54962AFD">
      <w:pPr>
        <w:snapToGrid w:val="0"/>
        <w:spacing w:line="600" w:lineRule="exact"/>
        <w:ind w:firstLine="640" w:firstLineChars="200"/>
        <w:rPr>
          <w:rFonts w:eastAsia="方正仿宋简体"/>
          <w:b/>
          <w:sz w:val="32"/>
        </w:rPr>
      </w:pPr>
      <w:r>
        <w:rPr>
          <w:rFonts w:hint="eastAsia" w:eastAsia="方正仿宋简体"/>
          <w:b/>
          <w:sz w:val="32"/>
        </w:rPr>
        <w:t>属于一般违法的情形：</w:t>
      </w:r>
    </w:p>
    <w:p w14:paraId="27EEC3CC">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、擅自设置、使用对讲机：无中继台；</w:t>
      </w:r>
    </w:p>
    <w:p w14:paraId="0E83909D">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、非法设置、使用无线电干扰器：出于防止考试作弊、会议信息保密、会场秩序等正当目的，但未办理法定手续的，且设置的发射功率小于</w:t>
      </w:r>
      <w:r>
        <w:rPr>
          <w:rFonts w:eastAsia="方正仿宋简体"/>
          <w:sz w:val="32"/>
        </w:rPr>
        <w:t>5</w:t>
      </w:r>
      <w:r>
        <w:rPr>
          <w:rFonts w:hint="eastAsia" w:eastAsia="方正仿宋简体"/>
          <w:sz w:val="32"/>
        </w:rPr>
        <w:t>瓦，覆盖范围不超过</w:t>
      </w:r>
      <w:r>
        <w:rPr>
          <w:rFonts w:eastAsia="方正仿宋简体"/>
          <w:sz w:val="32"/>
        </w:rPr>
        <w:t>25</w:t>
      </w:r>
      <w:r>
        <w:rPr>
          <w:rFonts w:hint="eastAsia" w:eastAsia="方正仿宋简体"/>
          <w:sz w:val="32"/>
        </w:rPr>
        <w:t>米的；</w:t>
      </w:r>
    </w:p>
    <w:p w14:paraId="36E44A09">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、擅自设置、使用公众移动通信基站：未办理无线台（站）执照，但使用的频率为获得无线电频率使用许可的公众移动通信频率；</w:t>
      </w:r>
    </w:p>
    <w:p w14:paraId="713B81C6">
      <w:pPr>
        <w:snapToGrid w:val="0"/>
        <w:spacing w:line="600" w:lineRule="exact"/>
        <w:ind w:firstLine="640" w:firstLineChars="200"/>
        <w:rPr>
          <w:rFonts w:eastAsia="方正仿宋简体"/>
          <w:sz w:val="32"/>
        </w:rPr>
      </w:pPr>
      <w:r>
        <w:rPr>
          <w:rFonts w:eastAsia="方正仿宋简体"/>
          <w:sz w:val="32"/>
        </w:rPr>
        <w:t>4</w:t>
      </w:r>
      <w:r>
        <w:rPr>
          <w:rFonts w:hint="eastAsia" w:eastAsia="方正仿宋简体"/>
          <w:sz w:val="32"/>
        </w:rPr>
        <w:t>、擅自设置、使用业余无线电台：无中继台，且仅用于业余无线电业务，使用频率和技术参数也在规定范围内的；</w:t>
      </w:r>
    </w:p>
    <w:p w14:paraId="6744D3FA">
      <w:pPr>
        <w:snapToGrid w:val="0"/>
        <w:spacing w:line="600" w:lineRule="exact"/>
        <w:ind w:firstLine="640" w:firstLineChars="200"/>
        <w:rPr>
          <w:rFonts w:eastAsia="方正仿宋简体"/>
          <w:sz w:val="32"/>
        </w:rPr>
      </w:pPr>
      <w:r>
        <w:rPr>
          <w:rFonts w:eastAsia="方正仿宋简体"/>
          <w:sz w:val="32"/>
        </w:rPr>
        <w:t>5</w:t>
      </w:r>
      <w:r>
        <w:rPr>
          <w:rFonts w:hint="eastAsia" w:eastAsia="方正仿宋简体"/>
          <w:sz w:val="32"/>
        </w:rPr>
        <w:t>、覆盖范围</w:t>
      </w:r>
      <w:r>
        <w:rPr>
          <w:rFonts w:eastAsia="方正仿宋简体"/>
          <w:sz w:val="32"/>
        </w:rPr>
        <w:t>3</w:t>
      </w:r>
      <w:r>
        <w:rPr>
          <w:rFonts w:hint="eastAsia" w:eastAsia="方正仿宋简体"/>
          <w:sz w:val="32"/>
        </w:rPr>
        <w:t>公里以下的其他擅自设置、使用无线电台（站）情形。</w:t>
      </w:r>
    </w:p>
    <w:p w14:paraId="3F87ACBC">
      <w:pPr>
        <w:snapToGrid w:val="0"/>
        <w:spacing w:line="600" w:lineRule="exact"/>
        <w:ind w:firstLine="640" w:firstLineChars="200"/>
        <w:rPr>
          <w:rFonts w:eastAsia="方正仿宋简体"/>
          <w:b/>
          <w:sz w:val="32"/>
        </w:rPr>
      </w:pPr>
      <w:r>
        <w:rPr>
          <w:rFonts w:hint="eastAsia" w:eastAsia="方正仿宋简体"/>
          <w:b/>
          <w:sz w:val="32"/>
        </w:rPr>
        <w:t>属于较重违法的情形：</w:t>
      </w:r>
    </w:p>
    <w:p w14:paraId="2C12EB64">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、擅自设置、使用对讲机：有中继台；</w:t>
      </w:r>
    </w:p>
    <w:p w14:paraId="1D0FDDF5">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、非法设置、使用无线电干扰器：出于不正当目的，或设置的发射功率大于</w:t>
      </w:r>
      <w:r>
        <w:rPr>
          <w:rFonts w:eastAsia="方正仿宋简体"/>
          <w:sz w:val="32"/>
        </w:rPr>
        <w:t>5</w:t>
      </w:r>
      <w:r>
        <w:rPr>
          <w:rFonts w:hint="eastAsia" w:eastAsia="方正仿宋简体"/>
          <w:sz w:val="32"/>
        </w:rPr>
        <w:t>瓦小于</w:t>
      </w:r>
      <w:r>
        <w:rPr>
          <w:rFonts w:eastAsia="方正仿宋简体"/>
          <w:sz w:val="32"/>
        </w:rPr>
        <w:t>25</w:t>
      </w:r>
      <w:r>
        <w:rPr>
          <w:rFonts w:hint="eastAsia" w:eastAsia="方正仿宋简体"/>
          <w:sz w:val="32"/>
        </w:rPr>
        <w:t>瓦的，或覆盖范围大于</w:t>
      </w:r>
      <w:r>
        <w:rPr>
          <w:rFonts w:eastAsia="方正仿宋简体"/>
          <w:sz w:val="32"/>
        </w:rPr>
        <w:t>25</w:t>
      </w:r>
      <w:r>
        <w:rPr>
          <w:rFonts w:hint="eastAsia" w:eastAsia="方正仿宋简体"/>
          <w:sz w:val="32"/>
        </w:rPr>
        <w:t>米小于</w:t>
      </w:r>
      <w:r>
        <w:rPr>
          <w:rFonts w:eastAsia="方正仿宋简体"/>
          <w:sz w:val="32"/>
        </w:rPr>
        <w:t>250</w:t>
      </w:r>
      <w:r>
        <w:rPr>
          <w:rFonts w:hint="eastAsia" w:eastAsia="方正仿宋简体"/>
          <w:sz w:val="32"/>
        </w:rPr>
        <w:t>米的；</w:t>
      </w:r>
    </w:p>
    <w:p w14:paraId="1A3FC1D8">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、未经批准使用已规划未分配公众移动通信频率的；</w:t>
      </w:r>
    </w:p>
    <w:p w14:paraId="15546BCF">
      <w:pPr>
        <w:snapToGrid w:val="0"/>
        <w:spacing w:line="600" w:lineRule="exact"/>
        <w:ind w:firstLine="640" w:firstLineChars="200"/>
        <w:rPr>
          <w:rFonts w:eastAsia="方正仿宋简体"/>
          <w:sz w:val="32"/>
        </w:rPr>
      </w:pPr>
      <w:r>
        <w:rPr>
          <w:rFonts w:eastAsia="方正仿宋简体"/>
          <w:sz w:val="32"/>
        </w:rPr>
        <w:t>4</w:t>
      </w:r>
      <w:r>
        <w:rPr>
          <w:rFonts w:hint="eastAsia" w:eastAsia="方正仿宋简体"/>
          <w:sz w:val="32"/>
        </w:rPr>
        <w:t>、擅自设置、使用业余无线电台：有中继台，或用于其他无线电业务，或使用频率、技术参数超出业余无线电台规定范围的，或用于商业用途的；</w:t>
      </w:r>
    </w:p>
    <w:p w14:paraId="67FFADDF">
      <w:pPr>
        <w:snapToGrid w:val="0"/>
        <w:spacing w:line="600" w:lineRule="exact"/>
        <w:ind w:firstLine="640" w:firstLineChars="200"/>
        <w:rPr>
          <w:rFonts w:eastAsia="方正仿宋简体"/>
          <w:sz w:val="32"/>
        </w:rPr>
      </w:pPr>
      <w:r>
        <w:rPr>
          <w:rFonts w:eastAsia="方正仿宋简体"/>
          <w:sz w:val="32"/>
        </w:rPr>
        <w:t>5</w:t>
      </w:r>
      <w:r>
        <w:rPr>
          <w:rFonts w:hint="eastAsia" w:eastAsia="方正仿宋简体"/>
          <w:sz w:val="32"/>
        </w:rPr>
        <w:t>、擅自设置、使用广播电台：实测发射功率</w:t>
      </w:r>
      <w:r>
        <w:rPr>
          <w:rFonts w:eastAsia="方正仿宋简体"/>
          <w:sz w:val="32"/>
        </w:rPr>
        <w:t>500</w:t>
      </w:r>
      <w:r>
        <w:rPr>
          <w:rFonts w:hint="eastAsia" w:eastAsia="方正仿宋简体"/>
          <w:sz w:val="32"/>
        </w:rPr>
        <w:t>瓦以下，或覆盖范围</w:t>
      </w:r>
      <w:r>
        <w:rPr>
          <w:rFonts w:eastAsia="方正仿宋简体"/>
          <w:sz w:val="32"/>
        </w:rPr>
        <w:t>10</w:t>
      </w:r>
      <w:r>
        <w:rPr>
          <w:rFonts w:hint="eastAsia" w:eastAsia="方正仿宋简体"/>
          <w:sz w:val="32"/>
        </w:rPr>
        <w:t>公里以下的；</w:t>
      </w:r>
    </w:p>
    <w:p w14:paraId="706F4C49">
      <w:pPr>
        <w:snapToGrid w:val="0"/>
        <w:spacing w:line="600" w:lineRule="exact"/>
        <w:ind w:firstLine="640" w:firstLineChars="200"/>
        <w:rPr>
          <w:rFonts w:eastAsia="方正仿宋简体"/>
          <w:sz w:val="32"/>
        </w:rPr>
      </w:pPr>
      <w:r>
        <w:rPr>
          <w:rFonts w:eastAsia="方正仿宋简体"/>
          <w:sz w:val="32"/>
        </w:rPr>
        <w:t>6</w:t>
      </w:r>
      <w:r>
        <w:rPr>
          <w:rFonts w:hint="eastAsia" w:eastAsia="方正仿宋简体"/>
          <w:sz w:val="32"/>
        </w:rPr>
        <w:t>、覆盖范围</w:t>
      </w:r>
      <w:r>
        <w:rPr>
          <w:rFonts w:eastAsia="方正仿宋简体"/>
          <w:sz w:val="32"/>
        </w:rPr>
        <w:t>3</w:t>
      </w:r>
      <w:r>
        <w:rPr>
          <w:rFonts w:hint="eastAsia" w:eastAsia="方正仿宋简体"/>
          <w:sz w:val="32"/>
        </w:rPr>
        <w:t>公里以上</w:t>
      </w:r>
      <w:r>
        <w:rPr>
          <w:rFonts w:eastAsia="方正仿宋简体"/>
          <w:sz w:val="32"/>
        </w:rPr>
        <w:t>10</w:t>
      </w:r>
      <w:r>
        <w:rPr>
          <w:rFonts w:hint="eastAsia" w:eastAsia="方正仿宋简体"/>
          <w:sz w:val="32"/>
        </w:rPr>
        <w:t>公里以下的其他擅自设置、使用无线电台（站）情形。</w:t>
      </w:r>
    </w:p>
    <w:p w14:paraId="4D4F83CE">
      <w:pPr>
        <w:snapToGrid w:val="0"/>
        <w:spacing w:line="600" w:lineRule="exact"/>
        <w:ind w:firstLine="640" w:firstLineChars="200"/>
        <w:rPr>
          <w:rFonts w:eastAsia="方正仿宋简体"/>
          <w:b/>
          <w:sz w:val="32"/>
        </w:rPr>
      </w:pPr>
      <w:r>
        <w:rPr>
          <w:rFonts w:hint="eastAsia" w:eastAsia="方正仿宋简体"/>
          <w:b/>
          <w:sz w:val="32"/>
        </w:rPr>
        <w:t>属于严重违法的情形：</w:t>
      </w:r>
    </w:p>
    <w:p w14:paraId="3797FF6D">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、非法设置、使用无线电干扰器：出于不正当目的且情节严重的，或设置的发射功率大于</w:t>
      </w:r>
      <w:r>
        <w:rPr>
          <w:rFonts w:eastAsia="方正仿宋简体"/>
          <w:sz w:val="32"/>
        </w:rPr>
        <w:t>25</w:t>
      </w:r>
      <w:r>
        <w:rPr>
          <w:rFonts w:hint="eastAsia" w:eastAsia="方正仿宋简体"/>
          <w:sz w:val="32"/>
        </w:rPr>
        <w:t>瓦，或覆盖范围超过</w:t>
      </w:r>
      <w:r>
        <w:rPr>
          <w:rFonts w:eastAsia="方正仿宋简体"/>
          <w:sz w:val="32"/>
        </w:rPr>
        <w:t>250</w:t>
      </w:r>
      <w:r>
        <w:rPr>
          <w:rFonts w:hint="eastAsia" w:eastAsia="方正仿宋简体"/>
          <w:sz w:val="32"/>
        </w:rPr>
        <w:t>米的，或造成严重电磁污染，电磁辐射超过电磁环境控制限值</w:t>
      </w:r>
      <w:r>
        <w:rPr>
          <w:rFonts w:eastAsia="方正仿宋简体"/>
          <w:sz w:val="32"/>
        </w:rPr>
        <w:footnoteReference w:id="0"/>
      </w:r>
      <w:r>
        <w:rPr>
          <w:rFonts w:hint="eastAsia" w:eastAsia="方正仿宋简体"/>
          <w:sz w:val="32"/>
        </w:rPr>
        <w:t>，对人体健康带来伤害的，或非法设置、使用卫星电视无线电干扰器；</w:t>
      </w:r>
    </w:p>
    <w:p w14:paraId="72D801DB">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、非法占用已分配给其他运营商或其他无线电业务的频率开展公众移动通信业务的；</w:t>
      </w:r>
    </w:p>
    <w:p w14:paraId="365DD958">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、擅自设置、使用广播电台：实测发射功率</w:t>
      </w:r>
      <w:r>
        <w:rPr>
          <w:rFonts w:eastAsia="方正仿宋简体"/>
          <w:sz w:val="32"/>
        </w:rPr>
        <w:t>500</w:t>
      </w:r>
      <w:r>
        <w:rPr>
          <w:rFonts w:hint="eastAsia" w:eastAsia="方正仿宋简体"/>
          <w:sz w:val="32"/>
        </w:rPr>
        <w:t>瓦以上，或覆盖范围</w:t>
      </w:r>
      <w:r>
        <w:rPr>
          <w:rFonts w:eastAsia="方正仿宋简体"/>
          <w:sz w:val="32"/>
        </w:rPr>
        <w:t>10</w:t>
      </w:r>
      <w:r>
        <w:rPr>
          <w:rFonts w:hint="eastAsia" w:eastAsia="方正仿宋简体"/>
          <w:sz w:val="32"/>
        </w:rPr>
        <w:t>公里以上的；</w:t>
      </w:r>
    </w:p>
    <w:p w14:paraId="692060BD">
      <w:pPr>
        <w:snapToGrid w:val="0"/>
        <w:spacing w:line="600" w:lineRule="exact"/>
        <w:ind w:firstLine="640" w:firstLineChars="200"/>
        <w:rPr>
          <w:rFonts w:eastAsia="方正仿宋简体"/>
          <w:sz w:val="32"/>
        </w:rPr>
      </w:pPr>
      <w:r>
        <w:rPr>
          <w:rFonts w:eastAsia="方正仿宋简体"/>
          <w:sz w:val="32"/>
        </w:rPr>
        <w:t>4</w:t>
      </w:r>
      <w:r>
        <w:rPr>
          <w:rFonts w:hint="eastAsia" w:eastAsia="方正仿宋简体"/>
          <w:sz w:val="32"/>
        </w:rPr>
        <w:t>、在民航、军事等特定的电磁环境保护区内，或铁路周边擅自设置、使用无线电干扰器等无线电台（站）的；</w:t>
      </w:r>
    </w:p>
    <w:p w14:paraId="444C15DB">
      <w:pPr>
        <w:snapToGrid w:val="0"/>
        <w:spacing w:line="600" w:lineRule="exact"/>
        <w:ind w:firstLine="640" w:firstLineChars="200"/>
        <w:rPr>
          <w:rFonts w:eastAsia="方正仿宋简体"/>
          <w:sz w:val="32"/>
        </w:rPr>
      </w:pPr>
      <w:r>
        <w:rPr>
          <w:rFonts w:eastAsia="方正仿宋简体"/>
          <w:sz w:val="32"/>
        </w:rPr>
        <w:t>5</w:t>
      </w:r>
      <w:r>
        <w:rPr>
          <w:rFonts w:hint="eastAsia" w:eastAsia="方正仿宋简体"/>
          <w:sz w:val="32"/>
        </w:rPr>
        <w:t>、在举办国家或省级重大活动期间，在活动场所或周边擅自设置、使用无线电干扰器等无线电台（站）的；</w:t>
      </w:r>
    </w:p>
    <w:p w14:paraId="4B6EC4BA">
      <w:pPr>
        <w:snapToGrid w:val="0"/>
        <w:spacing w:line="600" w:lineRule="exact"/>
        <w:ind w:firstLine="640" w:firstLineChars="200"/>
        <w:rPr>
          <w:rFonts w:eastAsia="方正仿宋简体"/>
          <w:sz w:val="32"/>
        </w:rPr>
      </w:pPr>
      <w:r>
        <w:rPr>
          <w:rFonts w:eastAsia="方正仿宋简体"/>
          <w:sz w:val="32"/>
        </w:rPr>
        <w:t>6</w:t>
      </w:r>
      <w:r>
        <w:rPr>
          <w:rFonts w:hint="eastAsia" w:eastAsia="方正仿宋简体"/>
          <w:sz w:val="32"/>
        </w:rPr>
        <w:t>、在自然灾害、事故灾难、公共卫生事件、社会安全事件等突发性事件期间，擅自设置、使用无线电干扰器等无线电台（站）的；</w:t>
      </w:r>
    </w:p>
    <w:p w14:paraId="56C67301">
      <w:pPr>
        <w:snapToGrid w:val="0"/>
        <w:spacing w:line="600" w:lineRule="exact"/>
        <w:ind w:firstLine="640" w:firstLineChars="200"/>
        <w:rPr>
          <w:rFonts w:eastAsia="方正仿宋简体"/>
          <w:sz w:val="32"/>
        </w:rPr>
      </w:pPr>
      <w:r>
        <w:rPr>
          <w:rFonts w:eastAsia="方正仿宋简体"/>
          <w:sz w:val="32"/>
        </w:rPr>
        <w:t>7</w:t>
      </w:r>
      <w:r>
        <w:rPr>
          <w:rFonts w:hint="eastAsia" w:eastAsia="方正仿宋简体"/>
          <w:sz w:val="32"/>
        </w:rPr>
        <w:t>、未经批准使用卫星无线电频率的；</w:t>
      </w:r>
    </w:p>
    <w:p w14:paraId="2326B302">
      <w:pPr>
        <w:snapToGrid w:val="0"/>
        <w:spacing w:line="600" w:lineRule="exact"/>
        <w:ind w:firstLine="640" w:firstLineChars="200"/>
        <w:rPr>
          <w:rFonts w:eastAsia="方正仿宋简体"/>
          <w:sz w:val="32"/>
        </w:rPr>
      </w:pPr>
      <w:r>
        <w:rPr>
          <w:rFonts w:eastAsia="方正仿宋简体"/>
          <w:sz w:val="32"/>
        </w:rPr>
        <w:t>8</w:t>
      </w:r>
      <w:r>
        <w:rPr>
          <w:rFonts w:hint="eastAsia" w:eastAsia="方正仿宋简体"/>
          <w:sz w:val="32"/>
        </w:rPr>
        <w:t>、覆盖范围</w:t>
      </w:r>
      <w:r>
        <w:rPr>
          <w:rFonts w:eastAsia="方正仿宋简体"/>
          <w:sz w:val="32"/>
        </w:rPr>
        <w:t>10</w:t>
      </w:r>
      <w:r>
        <w:rPr>
          <w:rFonts w:hint="eastAsia" w:eastAsia="方正仿宋简体"/>
          <w:sz w:val="32"/>
        </w:rPr>
        <w:t>公里以上的其他擅自设置、使用无线电台（站）情形。</w:t>
      </w:r>
    </w:p>
    <w:p w14:paraId="15971205">
      <w:pPr>
        <w:snapToGrid w:val="0"/>
        <w:spacing w:line="600" w:lineRule="exact"/>
        <w:ind w:firstLine="640" w:firstLineChars="200"/>
        <w:rPr>
          <w:rFonts w:eastAsia="方正仿宋简体"/>
          <w:sz w:val="32"/>
        </w:rPr>
      </w:pPr>
      <w:r>
        <w:rPr>
          <w:rFonts w:hint="eastAsia" w:eastAsia="方正仿宋简体"/>
          <w:sz w:val="32"/>
        </w:rPr>
        <w:t>（一）擅自使用无线电频率，或者擅自设置、使用无线电台（站）的，责令改正，没收从事违法活动的设备和违法所得，并按以下标准给予处罚：</w:t>
      </w:r>
    </w:p>
    <w:p w14:paraId="34525BA2">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、无线电频率使用有效期届满</w:t>
      </w:r>
      <w:r>
        <w:rPr>
          <w:rFonts w:eastAsia="方正仿宋简体"/>
          <w:sz w:val="32"/>
        </w:rPr>
        <w:t>6</w:t>
      </w:r>
      <w:r>
        <w:rPr>
          <w:rFonts w:hint="eastAsia" w:eastAsia="方正仿宋简体"/>
          <w:sz w:val="32"/>
        </w:rPr>
        <w:t>个月以内，或者无线电台（站）执照有效期届满</w:t>
      </w:r>
      <w:r>
        <w:rPr>
          <w:rFonts w:eastAsia="方正仿宋简体"/>
          <w:sz w:val="32"/>
        </w:rPr>
        <w:t>6</w:t>
      </w:r>
      <w:r>
        <w:rPr>
          <w:rFonts w:hint="eastAsia" w:eastAsia="方正仿宋简体"/>
          <w:sz w:val="32"/>
        </w:rPr>
        <w:t>个月以内，未办理续用手续继续使用，尚未影响合法无线电业务正常进行的，可以并处</w:t>
      </w:r>
      <w:r>
        <w:rPr>
          <w:rFonts w:eastAsia="方正仿宋简体"/>
          <w:sz w:val="32"/>
        </w:rPr>
        <w:t>5000</w:t>
      </w:r>
      <w:r>
        <w:rPr>
          <w:rFonts w:hint="eastAsia" w:eastAsia="方正仿宋简体"/>
          <w:sz w:val="32"/>
        </w:rPr>
        <w:t>元以下的罚款；拒不改正的，并处</w:t>
      </w:r>
      <w:r>
        <w:rPr>
          <w:rFonts w:eastAsia="方正仿宋简体"/>
          <w:sz w:val="32"/>
        </w:rPr>
        <w:t>5</w:t>
      </w:r>
      <w:r>
        <w:rPr>
          <w:rFonts w:hint="eastAsia" w:eastAsia="方正仿宋简体"/>
          <w:sz w:val="32"/>
        </w:rPr>
        <w:t>万元以上</w:t>
      </w:r>
      <w:r>
        <w:rPr>
          <w:rFonts w:eastAsia="方正仿宋简体"/>
          <w:sz w:val="32"/>
        </w:rPr>
        <w:t>7</w:t>
      </w:r>
      <w:r>
        <w:rPr>
          <w:rFonts w:hint="eastAsia" w:eastAsia="方正仿宋简体"/>
          <w:sz w:val="32"/>
        </w:rPr>
        <w:t>万元以下的罚款；</w:t>
      </w:r>
    </w:p>
    <w:p w14:paraId="77E96893">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、无线电频率使用有效期届满</w:t>
      </w:r>
      <w:r>
        <w:rPr>
          <w:rFonts w:eastAsia="方正仿宋简体"/>
          <w:sz w:val="32"/>
        </w:rPr>
        <w:t>6</w:t>
      </w:r>
      <w:r>
        <w:rPr>
          <w:rFonts w:hint="eastAsia" w:eastAsia="方正仿宋简体"/>
          <w:sz w:val="32"/>
        </w:rPr>
        <w:t>个月以上</w:t>
      </w:r>
      <w:r>
        <w:rPr>
          <w:rFonts w:eastAsia="方正仿宋简体"/>
          <w:sz w:val="32"/>
        </w:rPr>
        <w:t>1</w:t>
      </w:r>
      <w:r>
        <w:rPr>
          <w:rFonts w:hint="eastAsia" w:eastAsia="方正仿宋简体"/>
          <w:sz w:val="32"/>
        </w:rPr>
        <w:t>年以内，或者无线电台（站）执照有效期届满</w:t>
      </w:r>
      <w:r>
        <w:rPr>
          <w:rFonts w:eastAsia="方正仿宋简体"/>
          <w:sz w:val="32"/>
        </w:rPr>
        <w:t>6</w:t>
      </w:r>
      <w:r>
        <w:rPr>
          <w:rFonts w:hint="eastAsia" w:eastAsia="方正仿宋简体"/>
          <w:sz w:val="32"/>
        </w:rPr>
        <w:t>个月以上</w:t>
      </w:r>
      <w:r>
        <w:rPr>
          <w:rFonts w:eastAsia="方正仿宋简体"/>
          <w:sz w:val="32"/>
        </w:rPr>
        <w:t>1</w:t>
      </w:r>
      <w:r>
        <w:rPr>
          <w:rFonts w:hint="eastAsia" w:eastAsia="方正仿宋简体"/>
          <w:sz w:val="32"/>
        </w:rPr>
        <w:t>年以内，未办理续用手续继续使用，尚未影响合法无线电业务正常进行的，可以并处</w:t>
      </w:r>
      <w:r>
        <w:rPr>
          <w:rFonts w:eastAsia="方正仿宋简体"/>
          <w:sz w:val="32"/>
        </w:rPr>
        <w:t>5000</w:t>
      </w:r>
      <w:r>
        <w:rPr>
          <w:rFonts w:hint="eastAsia" w:eastAsia="方正仿宋简体"/>
          <w:sz w:val="32"/>
        </w:rPr>
        <w:t>元以上</w:t>
      </w:r>
      <w:r>
        <w:rPr>
          <w:rFonts w:eastAsia="方正仿宋简体"/>
          <w:sz w:val="32"/>
        </w:rPr>
        <w:t>1</w:t>
      </w:r>
      <w:r>
        <w:rPr>
          <w:rFonts w:hint="eastAsia" w:eastAsia="方正仿宋简体"/>
          <w:sz w:val="32"/>
        </w:rPr>
        <w:t>万元以下的罚款；拒不改正的，并处</w:t>
      </w:r>
      <w:r>
        <w:rPr>
          <w:rFonts w:eastAsia="方正仿宋简体"/>
          <w:sz w:val="32"/>
        </w:rPr>
        <w:t>7</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00D30669">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、擅</w:t>
      </w:r>
      <w:r>
        <w:rPr>
          <w:rFonts w:hint="eastAsia" w:eastAsia="方正仿宋简体"/>
          <w:spacing w:val="4"/>
          <w:sz w:val="32"/>
        </w:rPr>
        <w:t>自使用无线电频率，或者擅自设置、使用无</w:t>
      </w:r>
      <w:r>
        <w:rPr>
          <w:rFonts w:hint="eastAsia" w:eastAsia="方正仿宋简体"/>
          <w:sz w:val="32"/>
        </w:rPr>
        <w:t>线电台（站），属于一般违法情形，尚未影响合法无线电业务正常进行的，可以并处</w:t>
      </w:r>
      <w:r>
        <w:rPr>
          <w:rFonts w:eastAsia="方正仿宋简体"/>
          <w:sz w:val="32"/>
        </w:rPr>
        <w:t>1</w:t>
      </w:r>
      <w:r>
        <w:rPr>
          <w:rFonts w:hint="eastAsia" w:eastAsia="方正仿宋简体"/>
          <w:sz w:val="32"/>
        </w:rPr>
        <w:t>万元以上</w:t>
      </w:r>
      <w:r>
        <w:rPr>
          <w:rFonts w:eastAsia="方正仿宋简体"/>
          <w:sz w:val="32"/>
        </w:rPr>
        <w:t>2</w:t>
      </w:r>
      <w:r>
        <w:rPr>
          <w:rFonts w:hint="eastAsia" w:eastAsia="方正仿宋简体"/>
          <w:sz w:val="32"/>
        </w:rPr>
        <w:t>万元以下的罚款；拒不改正的，并处</w:t>
      </w:r>
      <w:r>
        <w:rPr>
          <w:rFonts w:eastAsia="方正仿宋简体"/>
          <w:sz w:val="32"/>
        </w:rPr>
        <w:t>10</w:t>
      </w:r>
      <w:r>
        <w:rPr>
          <w:rFonts w:hint="eastAsia" w:eastAsia="方正仿宋简体"/>
          <w:sz w:val="32"/>
        </w:rPr>
        <w:t>万元以上</w:t>
      </w:r>
      <w:r>
        <w:rPr>
          <w:rFonts w:eastAsia="方正仿宋简体"/>
          <w:sz w:val="32"/>
        </w:rPr>
        <w:t>12</w:t>
      </w:r>
      <w:r>
        <w:rPr>
          <w:rFonts w:hint="eastAsia" w:eastAsia="方正仿宋简体"/>
          <w:sz w:val="32"/>
        </w:rPr>
        <w:t>万元以下的罚款；</w:t>
      </w:r>
    </w:p>
    <w:p w14:paraId="4B5D2C05">
      <w:pPr>
        <w:snapToGrid w:val="0"/>
        <w:spacing w:line="600" w:lineRule="exact"/>
        <w:ind w:firstLine="640" w:firstLineChars="200"/>
        <w:rPr>
          <w:rFonts w:eastAsia="方正仿宋简体"/>
          <w:sz w:val="32"/>
        </w:rPr>
      </w:pPr>
      <w:r>
        <w:rPr>
          <w:rFonts w:eastAsia="方正仿宋简体"/>
          <w:sz w:val="32"/>
        </w:rPr>
        <w:t>4</w:t>
      </w:r>
      <w:r>
        <w:rPr>
          <w:rFonts w:hint="eastAsia" w:eastAsia="方正仿宋简体"/>
          <w:sz w:val="32"/>
        </w:rPr>
        <w:t>、擅自</w:t>
      </w:r>
      <w:r>
        <w:rPr>
          <w:rFonts w:hint="eastAsia" w:eastAsia="方正仿宋简体"/>
          <w:spacing w:val="4"/>
          <w:sz w:val="32"/>
        </w:rPr>
        <w:t>使用无线电频率，或者擅自设置、使用无线</w:t>
      </w:r>
      <w:r>
        <w:rPr>
          <w:rFonts w:hint="eastAsia" w:eastAsia="方正仿宋简体"/>
          <w:sz w:val="32"/>
        </w:rPr>
        <w:t>电台（站），属于较重违法情形，尚未影响合法无线电业务正常进行的，可以并处</w:t>
      </w:r>
      <w:r>
        <w:rPr>
          <w:rFonts w:eastAsia="方正仿宋简体"/>
          <w:sz w:val="32"/>
        </w:rPr>
        <w:t>2</w:t>
      </w:r>
      <w:r>
        <w:rPr>
          <w:rFonts w:hint="eastAsia" w:eastAsia="方正仿宋简体"/>
          <w:sz w:val="32"/>
        </w:rPr>
        <w:t>万元以上</w:t>
      </w:r>
      <w:r>
        <w:rPr>
          <w:rFonts w:eastAsia="方正仿宋简体"/>
          <w:sz w:val="32"/>
        </w:rPr>
        <w:t xml:space="preserve">2.5 </w:t>
      </w:r>
      <w:r>
        <w:rPr>
          <w:rFonts w:hint="eastAsia" w:eastAsia="方正仿宋简体"/>
          <w:sz w:val="32"/>
        </w:rPr>
        <w:t>万元以下的罚款；拒不改正的，并处</w:t>
      </w:r>
      <w:r>
        <w:rPr>
          <w:rFonts w:eastAsia="方正仿宋简体"/>
          <w:sz w:val="32"/>
        </w:rPr>
        <w:t>12</w:t>
      </w:r>
      <w:r>
        <w:rPr>
          <w:rFonts w:hint="eastAsia" w:eastAsia="方正仿宋简体"/>
          <w:sz w:val="32"/>
        </w:rPr>
        <w:t>万元以上</w:t>
      </w:r>
      <w:r>
        <w:rPr>
          <w:rFonts w:eastAsia="方正仿宋简体"/>
          <w:sz w:val="32"/>
        </w:rPr>
        <w:t>14</w:t>
      </w:r>
      <w:r>
        <w:rPr>
          <w:rFonts w:hint="eastAsia" w:eastAsia="方正仿宋简体"/>
          <w:sz w:val="32"/>
        </w:rPr>
        <w:t>万元以下的罚款；</w:t>
      </w:r>
    </w:p>
    <w:p w14:paraId="070EA275">
      <w:pPr>
        <w:snapToGrid w:val="0"/>
        <w:spacing w:line="600" w:lineRule="exact"/>
        <w:ind w:firstLine="640" w:firstLineChars="200"/>
        <w:rPr>
          <w:rFonts w:eastAsia="方正仿宋简体"/>
          <w:sz w:val="32"/>
        </w:rPr>
      </w:pPr>
      <w:r>
        <w:rPr>
          <w:rFonts w:eastAsia="方正仿宋简体"/>
          <w:sz w:val="32"/>
        </w:rPr>
        <w:t>5</w:t>
      </w:r>
      <w:r>
        <w:rPr>
          <w:rFonts w:hint="eastAsia" w:eastAsia="方正仿宋简体"/>
          <w:sz w:val="32"/>
        </w:rPr>
        <w:t>、擅</w:t>
      </w:r>
      <w:r>
        <w:rPr>
          <w:rFonts w:hint="eastAsia" w:eastAsia="方正仿宋简体"/>
          <w:spacing w:val="4"/>
          <w:sz w:val="32"/>
        </w:rPr>
        <w:t>自使用无线电频率，或者擅自设置、</w:t>
      </w:r>
      <w:r>
        <w:rPr>
          <w:rFonts w:hint="eastAsia" w:eastAsia="方正仿宋简体"/>
          <w:sz w:val="32"/>
        </w:rPr>
        <w:t>使用无线电台（站），属于严重违法情形的，尚未影响合法无线电业务正常进行的，可以并处</w:t>
      </w:r>
      <w:r>
        <w:rPr>
          <w:rFonts w:eastAsia="方正仿宋简体"/>
          <w:sz w:val="32"/>
        </w:rPr>
        <w:t>2.5</w:t>
      </w:r>
      <w:r>
        <w:rPr>
          <w:rFonts w:hint="eastAsia" w:eastAsia="方正仿宋简体"/>
          <w:sz w:val="32"/>
        </w:rPr>
        <w:t>万元以上</w:t>
      </w:r>
      <w:r>
        <w:rPr>
          <w:rFonts w:eastAsia="方正仿宋简体"/>
          <w:sz w:val="32"/>
        </w:rPr>
        <w:t>3</w:t>
      </w:r>
      <w:r>
        <w:rPr>
          <w:rFonts w:hint="eastAsia" w:eastAsia="方正仿宋简体"/>
          <w:sz w:val="32"/>
        </w:rPr>
        <w:t>万元以下的罚款；拒不改正的，并处</w:t>
      </w:r>
      <w:r>
        <w:rPr>
          <w:rFonts w:eastAsia="方正仿宋简体"/>
          <w:sz w:val="32"/>
        </w:rPr>
        <w:t>14</w:t>
      </w:r>
      <w:r>
        <w:rPr>
          <w:rFonts w:hint="eastAsia" w:eastAsia="方正仿宋简体"/>
          <w:sz w:val="32"/>
        </w:rPr>
        <w:t>万元以上</w:t>
      </w:r>
      <w:r>
        <w:rPr>
          <w:rFonts w:eastAsia="方正仿宋简体"/>
          <w:sz w:val="32"/>
        </w:rPr>
        <w:t>15</w:t>
      </w:r>
      <w:r>
        <w:rPr>
          <w:rFonts w:hint="eastAsia" w:eastAsia="方正仿宋简体"/>
          <w:sz w:val="32"/>
        </w:rPr>
        <w:t>万元以下的罚款；</w:t>
      </w:r>
    </w:p>
    <w:p w14:paraId="47441E3A">
      <w:pPr>
        <w:snapToGrid w:val="0"/>
        <w:spacing w:line="600" w:lineRule="exact"/>
        <w:ind w:firstLine="640" w:firstLineChars="200"/>
        <w:rPr>
          <w:rFonts w:eastAsia="方正仿宋简体"/>
          <w:sz w:val="32"/>
        </w:rPr>
      </w:pPr>
      <w:r>
        <w:rPr>
          <w:rFonts w:eastAsia="方正仿宋简体"/>
          <w:sz w:val="32"/>
        </w:rPr>
        <w:t>6</w:t>
      </w:r>
      <w:r>
        <w:rPr>
          <w:rFonts w:hint="eastAsia" w:eastAsia="方正仿宋简体"/>
          <w:sz w:val="32"/>
        </w:rPr>
        <w:t>、无</w:t>
      </w:r>
      <w:r>
        <w:rPr>
          <w:rFonts w:hint="eastAsia" w:eastAsia="方正仿宋简体"/>
          <w:spacing w:val="4"/>
          <w:sz w:val="32"/>
        </w:rPr>
        <w:t>线电频率使用有效期届满</w:t>
      </w:r>
      <w:r>
        <w:rPr>
          <w:rFonts w:eastAsia="方正仿宋简体"/>
          <w:spacing w:val="4"/>
          <w:sz w:val="32"/>
        </w:rPr>
        <w:t>1</w:t>
      </w:r>
      <w:r>
        <w:rPr>
          <w:rFonts w:hint="eastAsia" w:eastAsia="方正仿宋简体"/>
          <w:spacing w:val="4"/>
          <w:sz w:val="32"/>
        </w:rPr>
        <w:t>年以内，或</w:t>
      </w:r>
      <w:r>
        <w:rPr>
          <w:rFonts w:hint="eastAsia" w:eastAsia="方正仿宋简体"/>
          <w:sz w:val="32"/>
        </w:rPr>
        <w:t>者无线电台（站）执照有效期届满</w:t>
      </w:r>
      <w:r>
        <w:rPr>
          <w:rFonts w:eastAsia="方正仿宋简体"/>
          <w:sz w:val="32"/>
        </w:rPr>
        <w:t>1</w:t>
      </w:r>
      <w:r>
        <w:rPr>
          <w:rFonts w:hint="eastAsia" w:eastAsia="方正仿宋简体"/>
          <w:sz w:val="32"/>
        </w:rPr>
        <w:t>年以内，未办理续用手续继续使用，对合法无线电业务正常进行造成影响的，可以并处</w:t>
      </w:r>
      <w:r>
        <w:rPr>
          <w:rFonts w:eastAsia="方正仿宋简体"/>
          <w:sz w:val="32"/>
        </w:rPr>
        <w:t>3</w:t>
      </w:r>
      <w:r>
        <w:rPr>
          <w:rFonts w:hint="eastAsia" w:eastAsia="方正仿宋简体"/>
          <w:sz w:val="32"/>
        </w:rPr>
        <w:t>万元以上</w:t>
      </w:r>
      <w:r>
        <w:rPr>
          <w:rFonts w:eastAsia="方正仿宋简体"/>
          <w:sz w:val="32"/>
        </w:rPr>
        <w:t xml:space="preserve">3.5 </w:t>
      </w:r>
      <w:r>
        <w:rPr>
          <w:rFonts w:hint="eastAsia" w:eastAsia="方正仿宋简体"/>
          <w:sz w:val="32"/>
        </w:rPr>
        <w:t>万元以下的罚款；拒不改正的，并处</w:t>
      </w:r>
      <w:r>
        <w:rPr>
          <w:rFonts w:eastAsia="方正仿宋简体"/>
          <w:sz w:val="32"/>
        </w:rPr>
        <w:t>15</w:t>
      </w:r>
      <w:r>
        <w:rPr>
          <w:rFonts w:hint="eastAsia" w:eastAsia="方正仿宋简体"/>
          <w:sz w:val="32"/>
        </w:rPr>
        <w:t>万元以上</w:t>
      </w:r>
      <w:r>
        <w:rPr>
          <w:rFonts w:eastAsia="方正仿宋简体"/>
          <w:sz w:val="32"/>
        </w:rPr>
        <w:t>17</w:t>
      </w:r>
      <w:r>
        <w:rPr>
          <w:rFonts w:hint="eastAsia" w:eastAsia="方正仿宋简体"/>
          <w:sz w:val="32"/>
        </w:rPr>
        <w:t>万元以下的罚款；</w:t>
      </w:r>
    </w:p>
    <w:p w14:paraId="3825B6C3">
      <w:pPr>
        <w:snapToGrid w:val="0"/>
        <w:spacing w:line="600" w:lineRule="exact"/>
        <w:ind w:firstLine="640" w:firstLineChars="200"/>
        <w:rPr>
          <w:rFonts w:eastAsia="方正仿宋简体"/>
          <w:sz w:val="32"/>
        </w:rPr>
      </w:pPr>
      <w:r>
        <w:rPr>
          <w:rFonts w:eastAsia="方正仿宋简体"/>
          <w:sz w:val="32"/>
        </w:rPr>
        <w:t>7</w:t>
      </w:r>
      <w:r>
        <w:rPr>
          <w:rFonts w:hint="eastAsia" w:eastAsia="方正仿宋简体"/>
          <w:sz w:val="32"/>
        </w:rPr>
        <w:t>、擅</w:t>
      </w:r>
      <w:r>
        <w:rPr>
          <w:rFonts w:hint="eastAsia" w:eastAsia="方正仿宋简体"/>
          <w:spacing w:val="4"/>
          <w:sz w:val="32"/>
        </w:rPr>
        <w:t>自使用无线电频率，或者擅</w:t>
      </w:r>
      <w:r>
        <w:rPr>
          <w:rFonts w:hint="eastAsia" w:eastAsia="方正仿宋简体"/>
          <w:sz w:val="32"/>
        </w:rPr>
        <w:t>自设置、使用无线电台（站），属于一般违法情形，对合法无线电业务正常进行造成影响的，可以并处</w:t>
      </w:r>
      <w:r>
        <w:rPr>
          <w:rFonts w:eastAsia="方正仿宋简体"/>
          <w:sz w:val="32"/>
        </w:rPr>
        <w:t>3.5</w:t>
      </w:r>
      <w:r>
        <w:rPr>
          <w:rFonts w:hint="eastAsia" w:eastAsia="方正仿宋简体"/>
          <w:sz w:val="32"/>
        </w:rPr>
        <w:t>万元以上</w:t>
      </w:r>
      <w:r>
        <w:rPr>
          <w:rFonts w:eastAsia="方正仿宋简体"/>
          <w:sz w:val="32"/>
        </w:rPr>
        <w:t xml:space="preserve">4 </w:t>
      </w:r>
      <w:r>
        <w:rPr>
          <w:rFonts w:hint="eastAsia" w:eastAsia="方正仿宋简体"/>
          <w:sz w:val="32"/>
        </w:rPr>
        <w:t>万元以下的罚款；拒不改正的，并处</w:t>
      </w:r>
      <w:r>
        <w:rPr>
          <w:rFonts w:eastAsia="方正仿宋简体"/>
          <w:sz w:val="32"/>
        </w:rPr>
        <w:t>17</w:t>
      </w:r>
      <w:r>
        <w:rPr>
          <w:rFonts w:hint="eastAsia" w:eastAsia="方正仿宋简体"/>
          <w:sz w:val="32"/>
        </w:rPr>
        <w:t>万元以上</w:t>
      </w:r>
      <w:r>
        <w:rPr>
          <w:rFonts w:eastAsia="方正仿宋简体"/>
          <w:sz w:val="32"/>
        </w:rPr>
        <w:t>18</w:t>
      </w:r>
      <w:r>
        <w:rPr>
          <w:rFonts w:hint="eastAsia" w:eastAsia="方正仿宋简体"/>
          <w:sz w:val="32"/>
        </w:rPr>
        <w:t>万元以下的罚款；</w:t>
      </w:r>
    </w:p>
    <w:p w14:paraId="1EAC8B91">
      <w:pPr>
        <w:snapToGrid w:val="0"/>
        <w:spacing w:line="600" w:lineRule="exact"/>
        <w:ind w:firstLine="640" w:firstLineChars="200"/>
        <w:rPr>
          <w:rFonts w:eastAsia="方正仿宋简体"/>
          <w:sz w:val="32"/>
        </w:rPr>
      </w:pPr>
      <w:r>
        <w:rPr>
          <w:rFonts w:eastAsia="方正仿宋简体"/>
          <w:sz w:val="32"/>
        </w:rPr>
        <w:t>8</w:t>
      </w:r>
      <w:r>
        <w:rPr>
          <w:rFonts w:hint="eastAsia" w:eastAsia="方正仿宋简体"/>
          <w:sz w:val="32"/>
        </w:rPr>
        <w:t>、擅</w:t>
      </w:r>
      <w:r>
        <w:rPr>
          <w:rFonts w:hint="eastAsia" w:eastAsia="方正仿宋简体"/>
          <w:spacing w:val="4"/>
          <w:sz w:val="32"/>
        </w:rPr>
        <w:t>自使用无线电频率，或者</w:t>
      </w:r>
      <w:r>
        <w:rPr>
          <w:rFonts w:hint="eastAsia" w:eastAsia="方正仿宋简体"/>
          <w:sz w:val="32"/>
        </w:rPr>
        <w:t>擅自设置、使用无线电台（站），属于较重违法情形，对合法无线电业务正常进行造成影响的，可以并处</w:t>
      </w:r>
      <w:r>
        <w:rPr>
          <w:rFonts w:eastAsia="方正仿宋简体"/>
          <w:sz w:val="32"/>
        </w:rPr>
        <w:t>4</w:t>
      </w:r>
      <w:r>
        <w:rPr>
          <w:rFonts w:hint="eastAsia" w:eastAsia="方正仿宋简体"/>
          <w:sz w:val="32"/>
        </w:rPr>
        <w:t>万元以上</w:t>
      </w:r>
      <w:r>
        <w:rPr>
          <w:rFonts w:eastAsia="方正仿宋简体"/>
          <w:sz w:val="32"/>
        </w:rPr>
        <w:t>4.5</w:t>
      </w:r>
      <w:r>
        <w:rPr>
          <w:rFonts w:hint="eastAsia" w:eastAsia="方正仿宋简体"/>
          <w:sz w:val="32"/>
        </w:rPr>
        <w:t>万元以下的罚款；拒不改正的，并处</w:t>
      </w:r>
      <w:r>
        <w:rPr>
          <w:rFonts w:eastAsia="方正仿宋简体"/>
          <w:sz w:val="32"/>
        </w:rPr>
        <w:t>18</w:t>
      </w:r>
      <w:r>
        <w:rPr>
          <w:rFonts w:hint="eastAsia" w:eastAsia="方正仿宋简体"/>
          <w:sz w:val="32"/>
        </w:rPr>
        <w:t>万元以上</w:t>
      </w:r>
      <w:r>
        <w:rPr>
          <w:rFonts w:eastAsia="方正仿宋简体"/>
          <w:sz w:val="32"/>
        </w:rPr>
        <w:t>19</w:t>
      </w:r>
      <w:r>
        <w:rPr>
          <w:rFonts w:hint="eastAsia" w:eastAsia="方正仿宋简体"/>
          <w:sz w:val="32"/>
        </w:rPr>
        <w:t>万元以下的罚款；</w:t>
      </w:r>
    </w:p>
    <w:p w14:paraId="6909C5F9">
      <w:pPr>
        <w:snapToGrid w:val="0"/>
        <w:spacing w:line="600" w:lineRule="exact"/>
        <w:ind w:firstLine="640" w:firstLineChars="200"/>
        <w:rPr>
          <w:rFonts w:eastAsia="方正仿宋简体"/>
          <w:sz w:val="32"/>
        </w:rPr>
      </w:pPr>
      <w:r>
        <w:rPr>
          <w:rFonts w:eastAsia="方正仿宋简体"/>
          <w:sz w:val="32"/>
        </w:rPr>
        <w:t>9</w:t>
      </w:r>
      <w:r>
        <w:rPr>
          <w:rFonts w:hint="eastAsia" w:eastAsia="方正仿宋简体"/>
          <w:sz w:val="32"/>
        </w:rPr>
        <w:t>、擅</w:t>
      </w:r>
      <w:r>
        <w:rPr>
          <w:rFonts w:hint="eastAsia" w:eastAsia="方正仿宋简体"/>
          <w:spacing w:val="4"/>
          <w:sz w:val="32"/>
        </w:rPr>
        <w:t>自使用无线电频率，</w:t>
      </w:r>
      <w:r>
        <w:rPr>
          <w:rFonts w:hint="eastAsia" w:eastAsia="方正仿宋简体"/>
          <w:sz w:val="32"/>
        </w:rPr>
        <w:t>或者擅自设置、使用无线电台（站），属于严重违法情形，对合法无线电业务正常进行造成影响的，可以并处</w:t>
      </w:r>
      <w:r>
        <w:rPr>
          <w:rFonts w:eastAsia="方正仿宋简体"/>
          <w:sz w:val="32"/>
        </w:rPr>
        <w:t>4.5</w:t>
      </w:r>
      <w:r>
        <w:rPr>
          <w:rFonts w:hint="eastAsia" w:eastAsia="方正仿宋简体"/>
          <w:sz w:val="32"/>
        </w:rPr>
        <w:t>万元以上</w:t>
      </w:r>
      <w:r>
        <w:rPr>
          <w:rFonts w:eastAsia="方正仿宋简体"/>
          <w:sz w:val="32"/>
        </w:rPr>
        <w:t>5</w:t>
      </w:r>
      <w:r>
        <w:rPr>
          <w:rFonts w:hint="eastAsia" w:eastAsia="方正仿宋简体"/>
          <w:sz w:val="32"/>
        </w:rPr>
        <w:t>万元以下的罚款；拒不改正的，并处</w:t>
      </w:r>
      <w:r>
        <w:rPr>
          <w:rFonts w:eastAsia="方正仿宋简体"/>
          <w:sz w:val="32"/>
        </w:rPr>
        <w:t>19</w:t>
      </w:r>
      <w:r>
        <w:rPr>
          <w:rFonts w:hint="eastAsia" w:eastAsia="方正仿宋简体"/>
          <w:sz w:val="32"/>
        </w:rPr>
        <w:t>万元以上</w:t>
      </w:r>
      <w:r>
        <w:rPr>
          <w:rFonts w:eastAsia="方正仿宋简体"/>
          <w:sz w:val="32"/>
        </w:rPr>
        <w:t>20</w:t>
      </w:r>
      <w:r>
        <w:rPr>
          <w:rFonts w:hint="eastAsia" w:eastAsia="方正仿宋简体"/>
          <w:sz w:val="32"/>
        </w:rPr>
        <w:t>万元以下的罚款。</w:t>
      </w:r>
    </w:p>
    <w:p w14:paraId="008CBE01">
      <w:pPr>
        <w:snapToGrid w:val="0"/>
        <w:spacing w:line="600" w:lineRule="exact"/>
        <w:ind w:firstLine="640" w:firstLineChars="200"/>
        <w:rPr>
          <w:rFonts w:eastAsia="方正仿宋简体"/>
          <w:sz w:val="32"/>
        </w:rPr>
      </w:pPr>
      <w:r>
        <w:rPr>
          <w:rFonts w:hint="eastAsia" w:eastAsia="方正仿宋简体"/>
          <w:sz w:val="32"/>
        </w:rPr>
        <w:t>（二）擅自设置、使用无线电台（站）进行诈骗等违法活动，尚不构成犯罪的，除没收从事违法活动的设备和违法所得外，并按以下标准给予处罚：</w:t>
      </w:r>
    </w:p>
    <w:p w14:paraId="07E6E18C">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、未影响合法无线电业务正常进行的，并处</w:t>
      </w:r>
      <w:r>
        <w:rPr>
          <w:rFonts w:eastAsia="方正仿宋简体"/>
          <w:sz w:val="32"/>
        </w:rPr>
        <w:t xml:space="preserve">20 </w:t>
      </w:r>
      <w:r>
        <w:rPr>
          <w:rFonts w:hint="eastAsia" w:eastAsia="方正仿宋简体"/>
          <w:sz w:val="32"/>
        </w:rPr>
        <w:t>万元以上</w:t>
      </w:r>
      <w:r>
        <w:rPr>
          <w:rFonts w:eastAsia="方正仿宋简体"/>
          <w:sz w:val="32"/>
        </w:rPr>
        <w:t xml:space="preserve">35 </w:t>
      </w:r>
      <w:r>
        <w:rPr>
          <w:rFonts w:hint="eastAsia" w:eastAsia="方正仿宋简体"/>
          <w:sz w:val="32"/>
        </w:rPr>
        <w:t>万元以下的罚款；</w:t>
      </w:r>
    </w:p>
    <w:p w14:paraId="780C1719">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、对合法无线电业务正常进行造成影响的，并处</w:t>
      </w:r>
      <w:r>
        <w:rPr>
          <w:rFonts w:eastAsia="方正仿宋简体"/>
          <w:sz w:val="32"/>
        </w:rPr>
        <w:t xml:space="preserve">35 </w:t>
      </w:r>
      <w:r>
        <w:rPr>
          <w:rFonts w:hint="eastAsia" w:eastAsia="方正仿宋简体"/>
          <w:sz w:val="32"/>
        </w:rPr>
        <w:t>万元以上</w:t>
      </w:r>
      <w:r>
        <w:rPr>
          <w:rFonts w:eastAsia="方正仿宋简体"/>
          <w:sz w:val="32"/>
        </w:rPr>
        <w:t>50</w:t>
      </w:r>
      <w:r>
        <w:rPr>
          <w:rFonts w:hint="eastAsia" w:eastAsia="方正仿宋简体"/>
          <w:sz w:val="32"/>
        </w:rPr>
        <w:t>万元以下的罚款。</w:t>
      </w:r>
    </w:p>
    <w:p w14:paraId="62D14F61">
      <w:pPr>
        <w:snapToGrid w:val="0"/>
        <w:spacing w:line="600" w:lineRule="exact"/>
        <w:ind w:firstLine="640" w:firstLineChars="200"/>
        <w:rPr>
          <w:rFonts w:eastAsia="方正仿宋简体"/>
          <w:sz w:val="32"/>
        </w:rPr>
      </w:pPr>
      <w:r>
        <w:rPr>
          <w:rFonts w:hint="eastAsia" w:eastAsia="方正仿宋简体"/>
          <w:sz w:val="32"/>
        </w:rPr>
        <w:t>（说明</w:t>
      </w:r>
      <w:r>
        <w:rPr>
          <w:rFonts w:eastAsia="方正仿宋简体"/>
          <w:sz w:val="32"/>
        </w:rPr>
        <w:t>1</w:t>
      </w:r>
      <w:r>
        <w:rPr>
          <w:rFonts w:hint="eastAsia" w:eastAsia="方正仿宋简体"/>
          <w:sz w:val="32"/>
        </w:rPr>
        <w:t>：无线电频率使用有效期届满</w:t>
      </w:r>
      <w:r>
        <w:rPr>
          <w:rFonts w:eastAsia="方正仿宋简体"/>
          <w:sz w:val="32"/>
        </w:rPr>
        <w:t>1</w:t>
      </w:r>
      <w:r>
        <w:rPr>
          <w:rFonts w:hint="eastAsia" w:eastAsia="方正仿宋简体"/>
          <w:sz w:val="32"/>
        </w:rPr>
        <w:t>年以上，或者无线电台（站）执照有效期届满</w:t>
      </w:r>
      <w:r>
        <w:rPr>
          <w:rFonts w:eastAsia="方正仿宋简体"/>
          <w:sz w:val="32"/>
        </w:rPr>
        <w:t>1</w:t>
      </w:r>
      <w:r>
        <w:rPr>
          <w:rFonts w:hint="eastAsia" w:eastAsia="方正仿宋简体"/>
          <w:sz w:val="32"/>
        </w:rPr>
        <w:t>年以上，未办理续用手续继续使用的，按照擅自使用无线电频率，或者擅自设置、使用无线电台（站）的情形处理。）</w:t>
      </w:r>
    </w:p>
    <w:p w14:paraId="4F5C1B34">
      <w:pPr>
        <w:snapToGrid w:val="0"/>
        <w:spacing w:line="600" w:lineRule="exact"/>
        <w:ind w:firstLine="640" w:firstLineChars="200"/>
        <w:rPr>
          <w:rFonts w:eastAsia="方正仿宋简体"/>
          <w:sz w:val="32"/>
        </w:rPr>
      </w:pPr>
      <w:r>
        <w:rPr>
          <w:rFonts w:hint="eastAsia" w:eastAsia="方正仿宋简体"/>
          <w:sz w:val="32"/>
        </w:rPr>
        <w:t>（说明</w:t>
      </w:r>
      <w:r>
        <w:rPr>
          <w:rFonts w:eastAsia="方正仿宋简体"/>
          <w:sz w:val="32"/>
        </w:rPr>
        <w:t>2</w:t>
      </w:r>
      <w:r>
        <w:rPr>
          <w:rFonts w:hint="eastAsia" w:eastAsia="方正仿宋简体"/>
          <w:sz w:val="32"/>
        </w:rPr>
        <w:t>：《条例》处罚的是擅自设台行为，因出于诈骗的目的，所以要加重处罚。但是诈骗行为本身不应当按照本条进行处罚，诈骗数额</w:t>
      </w:r>
      <w:r>
        <w:rPr>
          <w:rFonts w:eastAsia="方正仿宋简体"/>
          <w:sz w:val="32"/>
        </w:rPr>
        <w:t>3000</w:t>
      </w:r>
      <w:r>
        <w:rPr>
          <w:rFonts w:hint="eastAsia" w:eastAsia="方正仿宋简体"/>
          <w:sz w:val="32"/>
        </w:rPr>
        <w:t>元以上即可定罪，发现涉嫌犯罪的应及时移送公安机关，因此诈骗数额不作为本条处罚的依据。）</w:t>
      </w:r>
    </w:p>
    <w:p w14:paraId="49A82B7B">
      <w:pPr>
        <w:snapToGrid w:val="0"/>
        <w:spacing w:line="600" w:lineRule="exact"/>
        <w:ind w:firstLine="640" w:firstLineChars="200"/>
        <w:rPr>
          <w:rFonts w:eastAsia="方正仿宋简体"/>
          <w:sz w:val="32"/>
        </w:rPr>
      </w:pPr>
      <w:r>
        <w:rPr>
          <w:rFonts w:hint="eastAsia" w:eastAsia="方正仿宋简体"/>
          <w:sz w:val="32"/>
        </w:rPr>
        <w:t>（说明</w:t>
      </w:r>
      <w:r>
        <w:rPr>
          <w:rFonts w:eastAsia="方正仿宋简体"/>
          <w:sz w:val="32"/>
        </w:rPr>
        <w:t>3</w:t>
      </w:r>
      <w:r>
        <w:rPr>
          <w:rFonts w:hint="eastAsia" w:eastAsia="方正仿宋简体"/>
          <w:sz w:val="32"/>
        </w:rPr>
        <w:t>：未经许可擅自使用无线电频率，或者擅自设置、使用无线电台（站），对船舶、航天器、航空器、铁路机车专用无线电导航、遇险救助和安全通信等涉及人身安全的无线电频率产生有害干扰的，对上述无线电业务正常开展造成影响的，按照《条例》第七十三条的规定处理。）</w:t>
      </w:r>
    </w:p>
    <w:p w14:paraId="1B6FDDB0">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二、《中华人民共和国无线电管理条例》第七十一条行政处罚裁量权基准</w:t>
      </w:r>
    </w:p>
    <w:p w14:paraId="548D6964">
      <w:pPr>
        <w:snapToGrid w:val="0"/>
        <w:spacing w:line="600" w:lineRule="exact"/>
        <w:ind w:firstLine="640" w:firstLineChars="200"/>
        <w:rPr>
          <w:rFonts w:hint="eastAsia" w:eastAsia="方正仿宋简体"/>
          <w:sz w:val="32"/>
        </w:rPr>
      </w:pPr>
      <w:r>
        <w:rPr>
          <w:rFonts w:hint="eastAsia" w:eastAsia="方正仿宋简体"/>
          <w:sz w:val="32"/>
        </w:rPr>
        <w:t>依据：《中华人民共和国无线电管理条例》第七十一条：违反本条例规定，擅自转让无线电频率的，由无线电管理机构责令改正，没收违法所得；拒不改正的，并处违法所得</w:t>
      </w:r>
      <w:r>
        <w:rPr>
          <w:rFonts w:eastAsia="方正仿宋简体"/>
          <w:sz w:val="32"/>
        </w:rPr>
        <w:t>1</w:t>
      </w:r>
      <w:r>
        <w:rPr>
          <w:rFonts w:hint="eastAsia" w:eastAsia="方正仿宋简体"/>
          <w:sz w:val="32"/>
        </w:rPr>
        <w:t>倍以上</w:t>
      </w:r>
      <w:r>
        <w:rPr>
          <w:rFonts w:eastAsia="方正仿宋简体"/>
          <w:sz w:val="32"/>
        </w:rPr>
        <w:t>3</w:t>
      </w:r>
      <w:r>
        <w:rPr>
          <w:rFonts w:hint="eastAsia" w:eastAsia="方正仿宋简体"/>
          <w:sz w:val="32"/>
        </w:rPr>
        <w:t>倍以下的罚款；没有违法所得或者违法所得不足</w:t>
      </w:r>
      <w:r>
        <w:rPr>
          <w:rFonts w:eastAsia="方正仿宋简体"/>
          <w:sz w:val="32"/>
        </w:rPr>
        <w:t>10</w:t>
      </w:r>
      <w:r>
        <w:rPr>
          <w:rFonts w:hint="eastAsia" w:eastAsia="方正仿宋简体"/>
          <w:sz w:val="32"/>
        </w:rPr>
        <w:t>万元的，处</w:t>
      </w:r>
      <w:r>
        <w:rPr>
          <w:rFonts w:eastAsia="方正仿宋简体"/>
          <w:sz w:val="32"/>
        </w:rPr>
        <w:t>1</w:t>
      </w:r>
      <w:r>
        <w:rPr>
          <w:rFonts w:hint="eastAsia" w:eastAsia="方正仿宋简体"/>
          <w:sz w:val="32"/>
        </w:rPr>
        <w:t>万元以上</w:t>
      </w:r>
      <w:r>
        <w:rPr>
          <w:rFonts w:eastAsia="方正仿宋简体"/>
          <w:sz w:val="32"/>
        </w:rPr>
        <w:t>10</w:t>
      </w:r>
      <w:r>
        <w:rPr>
          <w:rFonts w:hint="eastAsia" w:eastAsia="方正仿宋简体"/>
          <w:sz w:val="32"/>
        </w:rPr>
        <w:t>万元以下的罚款；造成严重后果的，吊销无线电频率使用许可证。</w:t>
      </w:r>
    </w:p>
    <w:p w14:paraId="3FB332F0">
      <w:pPr>
        <w:snapToGrid w:val="0"/>
        <w:spacing w:line="600" w:lineRule="exact"/>
        <w:ind w:firstLine="640" w:firstLineChars="200"/>
        <w:rPr>
          <w:rFonts w:eastAsia="方正仿宋简体"/>
          <w:sz w:val="32"/>
        </w:rPr>
      </w:pPr>
      <w:r>
        <w:rPr>
          <w:rFonts w:hint="eastAsia" w:eastAsia="方正仿宋简体"/>
          <w:sz w:val="32"/>
        </w:rPr>
        <w:t>擅自转让无线电频率的：</w:t>
      </w:r>
    </w:p>
    <w:p w14:paraId="7B7ED591">
      <w:pPr>
        <w:snapToGrid w:val="0"/>
        <w:spacing w:line="600" w:lineRule="exact"/>
        <w:ind w:firstLine="640" w:firstLineChars="200"/>
        <w:rPr>
          <w:rFonts w:eastAsia="方正仿宋简体"/>
          <w:sz w:val="32"/>
        </w:rPr>
      </w:pPr>
      <w:r>
        <w:rPr>
          <w:rFonts w:hint="eastAsia" w:eastAsia="方正仿宋简体"/>
          <w:sz w:val="32"/>
        </w:rPr>
        <w:t>（一）责令改正，没收违法所得；</w:t>
      </w:r>
    </w:p>
    <w:p w14:paraId="607A6FCD">
      <w:pPr>
        <w:snapToGrid w:val="0"/>
        <w:spacing w:line="600" w:lineRule="exact"/>
        <w:ind w:firstLine="640" w:firstLineChars="200"/>
        <w:rPr>
          <w:rFonts w:eastAsia="方正仿宋简体"/>
          <w:sz w:val="32"/>
        </w:rPr>
      </w:pPr>
      <w:r>
        <w:rPr>
          <w:rFonts w:hint="eastAsia" w:eastAsia="方正仿宋简体"/>
          <w:sz w:val="32"/>
        </w:rPr>
        <w:t>（二）拒不改正的，除没收违法所得外，并按以下标准给予处罚：</w:t>
      </w:r>
    </w:p>
    <w:p w14:paraId="5EC47C14">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、没有违法所得的，对当事人并处</w:t>
      </w:r>
      <w:r>
        <w:rPr>
          <w:rFonts w:eastAsia="方正仿宋简体"/>
          <w:sz w:val="32"/>
        </w:rPr>
        <w:t>1</w:t>
      </w:r>
      <w:r>
        <w:rPr>
          <w:rFonts w:hint="eastAsia" w:eastAsia="方正仿宋简体"/>
          <w:sz w:val="32"/>
        </w:rPr>
        <w:t>万元的罚款；</w:t>
      </w:r>
    </w:p>
    <w:p w14:paraId="0C71FD52">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、违法所得不足</w:t>
      </w:r>
      <w:r>
        <w:rPr>
          <w:rFonts w:eastAsia="方正仿宋简体"/>
          <w:sz w:val="32"/>
        </w:rPr>
        <w:t>10</w:t>
      </w:r>
      <w:r>
        <w:rPr>
          <w:rFonts w:hint="eastAsia" w:eastAsia="方正仿宋简体"/>
          <w:sz w:val="32"/>
        </w:rPr>
        <w:t>万元的，按以下标准并处罚款：</w:t>
      </w:r>
    </w:p>
    <w:p w14:paraId="57AACDB7">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）违法所得不足</w:t>
      </w:r>
      <w:r>
        <w:rPr>
          <w:rFonts w:eastAsia="方正仿宋简体"/>
          <w:sz w:val="32"/>
        </w:rPr>
        <w:t>1</w:t>
      </w:r>
      <w:r>
        <w:rPr>
          <w:rFonts w:hint="eastAsia" w:eastAsia="方正仿宋简体"/>
          <w:sz w:val="32"/>
        </w:rPr>
        <w:t>万元的，对当事人并处</w:t>
      </w:r>
      <w:r>
        <w:rPr>
          <w:rFonts w:eastAsia="方正仿宋简体"/>
          <w:sz w:val="32"/>
        </w:rPr>
        <w:t>1</w:t>
      </w:r>
      <w:r>
        <w:rPr>
          <w:rFonts w:hint="eastAsia" w:eastAsia="方正仿宋简体"/>
          <w:sz w:val="32"/>
        </w:rPr>
        <w:t>万元以上</w:t>
      </w:r>
      <w:r>
        <w:rPr>
          <w:rFonts w:eastAsia="方正仿宋简体"/>
          <w:sz w:val="32"/>
        </w:rPr>
        <w:t>3</w:t>
      </w:r>
      <w:r>
        <w:rPr>
          <w:rFonts w:hint="eastAsia" w:eastAsia="方正仿宋简体"/>
          <w:sz w:val="32"/>
        </w:rPr>
        <w:t>万元以下的罚款；</w:t>
      </w:r>
    </w:p>
    <w:p w14:paraId="3BAF620C">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）违法所得</w:t>
      </w:r>
      <w:r>
        <w:rPr>
          <w:rFonts w:eastAsia="方正仿宋简体"/>
          <w:sz w:val="32"/>
        </w:rPr>
        <w:t>1</w:t>
      </w:r>
      <w:r>
        <w:rPr>
          <w:rFonts w:hint="eastAsia" w:eastAsia="方正仿宋简体"/>
          <w:sz w:val="32"/>
        </w:rPr>
        <w:t>万元以上不足</w:t>
      </w:r>
      <w:r>
        <w:rPr>
          <w:rFonts w:eastAsia="方正仿宋简体"/>
          <w:sz w:val="32"/>
        </w:rPr>
        <w:t>3</w:t>
      </w:r>
      <w:r>
        <w:rPr>
          <w:rFonts w:hint="eastAsia" w:eastAsia="方正仿宋简体"/>
          <w:sz w:val="32"/>
        </w:rPr>
        <w:t>万元的，对当事人并处</w:t>
      </w:r>
      <w:r>
        <w:rPr>
          <w:rFonts w:eastAsia="方正仿宋简体"/>
          <w:sz w:val="32"/>
        </w:rPr>
        <w:t>3</w:t>
      </w:r>
      <w:r>
        <w:rPr>
          <w:rFonts w:hint="eastAsia" w:eastAsia="方正仿宋简体"/>
          <w:sz w:val="32"/>
        </w:rPr>
        <w:t>万元以上</w:t>
      </w:r>
      <w:r>
        <w:rPr>
          <w:rFonts w:eastAsia="方正仿宋简体"/>
          <w:sz w:val="32"/>
        </w:rPr>
        <w:t>5</w:t>
      </w:r>
      <w:r>
        <w:rPr>
          <w:rFonts w:hint="eastAsia" w:eastAsia="方正仿宋简体"/>
          <w:sz w:val="32"/>
        </w:rPr>
        <w:t>万元以下的罚款；</w:t>
      </w:r>
    </w:p>
    <w:p w14:paraId="58E1F29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）违法所得</w:t>
      </w:r>
      <w:r>
        <w:rPr>
          <w:rFonts w:eastAsia="方正仿宋简体"/>
          <w:sz w:val="32"/>
        </w:rPr>
        <w:t>3</w:t>
      </w:r>
      <w:r>
        <w:rPr>
          <w:rFonts w:hint="eastAsia" w:eastAsia="方正仿宋简体"/>
          <w:sz w:val="32"/>
        </w:rPr>
        <w:t>万元以上不足</w:t>
      </w:r>
      <w:r>
        <w:rPr>
          <w:rFonts w:eastAsia="方正仿宋简体"/>
          <w:sz w:val="32"/>
        </w:rPr>
        <w:t>5</w:t>
      </w:r>
      <w:r>
        <w:rPr>
          <w:rFonts w:hint="eastAsia" w:eastAsia="方正仿宋简体"/>
          <w:sz w:val="32"/>
        </w:rPr>
        <w:t>万元的，对当事人并处</w:t>
      </w:r>
      <w:r>
        <w:rPr>
          <w:rFonts w:eastAsia="方正仿宋简体"/>
          <w:sz w:val="32"/>
        </w:rPr>
        <w:t>5</w:t>
      </w:r>
      <w:r>
        <w:rPr>
          <w:rFonts w:hint="eastAsia" w:eastAsia="方正仿宋简体"/>
          <w:sz w:val="32"/>
        </w:rPr>
        <w:t>万元以上</w:t>
      </w:r>
      <w:r>
        <w:rPr>
          <w:rFonts w:eastAsia="方正仿宋简体"/>
          <w:sz w:val="32"/>
        </w:rPr>
        <w:t>8</w:t>
      </w:r>
      <w:r>
        <w:rPr>
          <w:rFonts w:hint="eastAsia" w:eastAsia="方正仿宋简体"/>
          <w:sz w:val="32"/>
        </w:rPr>
        <w:t>万元以下的罚款；</w:t>
      </w:r>
    </w:p>
    <w:p w14:paraId="1E74998D">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）违法所得</w:t>
      </w:r>
      <w:r>
        <w:rPr>
          <w:rFonts w:eastAsia="方正仿宋简体"/>
          <w:sz w:val="32"/>
        </w:rPr>
        <w:t>5</w:t>
      </w:r>
      <w:r>
        <w:rPr>
          <w:rFonts w:hint="eastAsia" w:eastAsia="方正仿宋简体"/>
          <w:sz w:val="32"/>
        </w:rPr>
        <w:t>万元以上不足</w:t>
      </w:r>
      <w:r>
        <w:rPr>
          <w:rFonts w:eastAsia="方正仿宋简体"/>
          <w:sz w:val="32"/>
        </w:rPr>
        <w:t>10</w:t>
      </w:r>
      <w:r>
        <w:rPr>
          <w:rFonts w:hint="eastAsia" w:eastAsia="方正仿宋简体"/>
          <w:sz w:val="32"/>
        </w:rPr>
        <w:t>万元的，对当事人并处</w:t>
      </w:r>
      <w:r>
        <w:rPr>
          <w:rFonts w:eastAsia="方正仿宋简体"/>
          <w:sz w:val="32"/>
        </w:rPr>
        <w:t>8</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389502ED">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、违法所得</w:t>
      </w:r>
      <w:r>
        <w:rPr>
          <w:rFonts w:eastAsia="方正仿宋简体"/>
          <w:sz w:val="32"/>
        </w:rPr>
        <w:t>10</w:t>
      </w:r>
      <w:r>
        <w:rPr>
          <w:rFonts w:hint="eastAsia" w:eastAsia="方正仿宋简体"/>
          <w:sz w:val="32"/>
        </w:rPr>
        <w:t>万元以上的，按以下标准并处罚款：</w:t>
      </w:r>
    </w:p>
    <w:p w14:paraId="440F4CAA">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）违法所得</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万元以下的，对当事人并处违法所得</w:t>
      </w:r>
      <w:r>
        <w:rPr>
          <w:rFonts w:eastAsia="方正仿宋简体"/>
          <w:sz w:val="32"/>
        </w:rPr>
        <w:t>1</w:t>
      </w:r>
      <w:r>
        <w:rPr>
          <w:rFonts w:hint="eastAsia" w:eastAsia="方正仿宋简体"/>
          <w:sz w:val="32"/>
        </w:rPr>
        <w:t>倍的罚款；</w:t>
      </w:r>
    </w:p>
    <w:p w14:paraId="2D788E3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）违法所得</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万元以下的，对当事人并处违法所得</w:t>
      </w:r>
      <w:r>
        <w:rPr>
          <w:rFonts w:eastAsia="方正仿宋简体"/>
          <w:sz w:val="32"/>
        </w:rPr>
        <w:t>2</w:t>
      </w:r>
      <w:r>
        <w:rPr>
          <w:rFonts w:hint="eastAsia" w:eastAsia="方正仿宋简体"/>
          <w:sz w:val="32"/>
        </w:rPr>
        <w:t>倍的罚款；</w:t>
      </w:r>
    </w:p>
    <w:p w14:paraId="455A47DD">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）违法所得</w:t>
      </w:r>
      <w:r>
        <w:rPr>
          <w:rFonts w:eastAsia="方正仿宋简体"/>
          <w:sz w:val="32"/>
        </w:rPr>
        <w:t>30</w:t>
      </w:r>
      <w:r>
        <w:rPr>
          <w:rFonts w:hint="eastAsia" w:eastAsia="方正仿宋简体"/>
          <w:sz w:val="32"/>
        </w:rPr>
        <w:t>万元以上的，对当事人并处违法所得</w:t>
      </w:r>
      <w:r>
        <w:rPr>
          <w:rFonts w:eastAsia="方正仿宋简体"/>
          <w:sz w:val="32"/>
        </w:rPr>
        <w:t>3</w:t>
      </w:r>
      <w:r>
        <w:rPr>
          <w:rFonts w:hint="eastAsia" w:eastAsia="方正仿宋简体"/>
          <w:sz w:val="32"/>
        </w:rPr>
        <w:t>倍的罚款。</w:t>
      </w:r>
    </w:p>
    <w:p w14:paraId="1FFE9D97">
      <w:pPr>
        <w:snapToGrid w:val="0"/>
        <w:spacing w:line="600" w:lineRule="exact"/>
        <w:ind w:firstLine="640" w:firstLineChars="200"/>
        <w:rPr>
          <w:rFonts w:eastAsia="方正仿宋简体"/>
          <w:sz w:val="32"/>
        </w:rPr>
      </w:pPr>
      <w:r>
        <w:rPr>
          <w:rFonts w:hint="eastAsia" w:eastAsia="方正仿宋简体"/>
          <w:sz w:val="32"/>
        </w:rPr>
        <w:t>（三）可吊销无线电频率使用许可证的情形：</w:t>
      </w:r>
    </w:p>
    <w:p w14:paraId="068C1C87">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、擅自转让无线电频率引发犯罪活动的（事前未通谋，对受让人实施犯罪活动不知情）；</w:t>
      </w:r>
    </w:p>
    <w:p w14:paraId="19589E67">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、擅自转让无线电频率引发有害干扰，影响人民群众生命财产安全、社会稳定或重大活动正常开展的。</w:t>
      </w:r>
    </w:p>
    <w:p w14:paraId="2281E650">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三、《中华人民共和国无线电管理条例》第七十二条行政处罚裁量权基准</w:t>
      </w:r>
    </w:p>
    <w:p w14:paraId="4D20803F">
      <w:pPr>
        <w:snapToGrid w:val="0"/>
        <w:spacing w:line="600" w:lineRule="exact"/>
        <w:ind w:firstLine="640" w:firstLineChars="200"/>
        <w:rPr>
          <w:rFonts w:hint="eastAsia" w:eastAsia="方正仿宋简体"/>
          <w:sz w:val="32"/>
        </w:rPr>
      </w:pPr>
      <w:r>
        <w:rPr>
          <w:rFonts w:hint="eastAsia" w:eastAsia="方正仿宋简体"/>
          <w:sz w:val="32"/>
        </w:rPr>
        <w:t>依据：《中华人民共和国无线电管理条例》第七十二条：违反本条例规定，有下列行为之一的，由无线电管理机构责令改正，没收违法所得，可以并处</w:t>
      </w:r>
      <w:r>
        <w:rPr>
          <w:rFonts w:eastAsia="方正仿宋简体"/>
          <w:sz w:val="32"/>
        </w:rPr>
        <w:t>3</w:t>
      </w:r>
      <w:r>
        <w:rPr>
          <w:rFonts w:hint="eastAsia" w:eastAsia="方正仿宋简体"/>
          <w:sz w:val="32"/>
        </w:rPr>
        <w:t>万元以下的罚款；造成严重后果的，吊销无线电台执照，并处</w:t>
      </w:r>
      <w:r>
        <w:rPr>
          <w:rFonts w:eastAsia="方正仿宋简体"/>
          <w:sz w:val="32"/>
        </w:rPr>
        <w:t>3</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1DA15E50">
      <w:pPr>
        <w:snapToGrid w:val="0"/>
        <w:spacing w:line="600" w:lineRule="exact"/>
        <w:ind w:firstLine="640" w:firstLineChars="200"/>
        <w:rPr>
          <w:rFonts w:eastAsia="方正仿宋简体"/>
          <w:sz w:val="32"/>
        </w:rPr>
      </w:pPr>
      <w:r>
        <w:rPr>
          <w:rFonts w:hint="eastAsia" w:eastAsia="方正仿宋简体"/>
          <w:sz w:val="32"/>
        </w:rPr>
        <w:t>（一）不按照无线电台执照规定的许可事项和要求设置、使用无线电台（站）；</w:t>
      </w:r>
    </w:p>
    <w:p w14:paraId="6D66ABA5">
      <w:pPr>
        <w:snapToGrid w:val="0"/>
        <w:spacing w:line="600" w:lineRule="exact"/>
        <w:ind w:firstLine="640" w:firstLineChars="200"/>
        <w:rPr>
          <w:rFonts w:eastAsia="方正仿宋简体"/>
          <w:sz w:val="32"/>
        </w:rPr>
      </w:pPr>
      <w:r>
        <w:rPr>
          <w:rFonts w:hint="eastAsia" w:eastAsia="方正仿宋简体"/>
          <w:sz w:val="32"/>
        </w:rPr>
        <w:t>（二）故意收发无线电台执照许可事项之外的无线电信号，传播、公布或者利用无意接收的信息；</w:t>
      </w:r>
    </w:p>
    <w:p w14:paraId="7EAFF2A5">
      <w:pPr>
        <w:snapToGrid w:val="0"/>
        <w:spacing w:line="600" w:lineRule="exact"/>
        <w:ind w:firstLine="640" w:firstLineChars="200"/>
        <w:rPr>
          <w:rFonts w:eastAsia="方正仿宋简体"/>
          <w:sz w:val="32"/>
        </w:rPr>
      </w:pPr>
      <w:r>
        <w:rPr>
          <w:rFonts w:hint="eastAsia" w:eastAsia="方正仿宋简体"/>
          <w:sz w:val="32"/>
        </w:rPr>
        <w:t>（三）擅自编制、使用无线电台识别码。</w:t>
      </w:r>
    </w:p>
    <w:p w14:paraId="07A3B33E">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43E9DAD8">
      <w:pPr>
        <w:snapToGrid w:val="0"/>
        <w:spacing w:line="600" w:lineRule="exact"/>
        <w:ind w:firstLine="640" w:firstLineChars="200"/>
        <w:rPr>
          <w:rFonts w:eastAsia="方正仿宋简体"/>
          <w:sz w:val="32"/>
        </w:rPr>
      </w:pPr>
      <w:r>
        <w:rPr>
          <w:rFonts w:hint="eastAsia" w:eastAsia="方正仿宋简体"/>
          <w:sz w:val="32"/>
        </w:rPr>
        <w:t>（一）不按照无线电台执照规定的许可事项和要求设置、使用无线电台（站）</w:t>
      </w:r>
    </w:p>
    <w:p w14:paraId="32D1E565">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、未造成严重后果的，责令改正，没收违法所得，按以下标准处以罚款：</w:t>
      </w:r>
    </w:p>
    <w:p w14:paraId="0E01BC73">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）所设置、使用无线电台（站）的台址、使用频率、发射功率等技术参数有一项不符合无线电台执照规定的许可事项和要求，未影响合法无线电业务正常运行的，可以并处</w:t>
      </w:r>
      <w:r>
        <w:rPr>
          <w:rFonts w:eastAsia="方正仿宋简体"/>
          <w:sz w:val="32"/>
        </w:rPr>
        <w:t>3000</w:t>
      </w:r>
      <w:r>
        <w:rPr>
          <w:rFonts w:hint="eastAsia" w:eastAsia="方正仿宋简体"/>
          <w:sz w:val="32"/>
        </w:rPr>
        <w:t>元以上</w:t>
      </w:r>
      <w:r>
        <w:rPr>
          <w:rFonts w:eastAsia="方正仿宋简体"/>
          <w:sz w:val="32"/>
        </w:rPr>
        <w:t>1</w:t>
      </w:r>
      <w:r>
        <w:rPr>
          <w:rFonts w:hint="eastAsia" w:eastAsia="方正仿宋简体"/>
          <w:sz w:val="32"/>
        </w:rPr>
        <w:t>万元以下的罚款；</w:t>
      </w:r>
    </w:p>
    <w:p w14:paraId="3F9FA5B3">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）所设置、使用无线电台（站）的台址、使用频率、发射功率等技术参数有两项不符合无线电台执照规定的许可事项和要求，未影响合法无线电业务正常运行的，可以并处</w:t>
      </w:r>
      <w:r>
        <w:rPr>
          <w:rFonts w:eastAsia="方正仿宋简体"/>
          <w:sz w:val="32"/>
        </w:rPr>
        <w:t>1</w:t>
      </w:r>
      <w:r>
        <w:rPr>
          <w:rFonts w:hint="eastAsia" w:eastAsia="方正仿宋简体"/>
          <w:sz w:val="32"/>
        </w:rPr>
        <w:t>万元以上</w:t>
      </w:r>
      <w:r>
        <w:rPr>
          <w:rFonts w:eastAsia="方正仿宋简体"/>
          <w:sz w:val="32"/>
        </w:rPr>
        <w:t>2</w:t>
      </w:r>
      <w:r>
        <w:rPr>
          <w:rFonts w:hint="eastAsia" w:eastAsia="方正仿宋简体"/>
          <w:sz w:val="32"/>
        </w:rPr>
        <w:t>万元以下的罚款；</w:t>
      </w:r>
    </w:p>
    <w:p w14:paraId="23BC19A9">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）所设置、使用无线电台（站）的台址、使用频率、发射功率等技术参数有三项及以上不符合无线电台执照规定的许可事项和要求，未影响合法无线电业务正常运行的，可以并处</w:t>
      </w:r>
      <w:r>
        <w:rPr>
          <w:rFonts w:eastAsia="方正仿宋简体"/>
          <w:sz w:val="32"/>
        </w:rPr>
        <w:t>2</w:t>
      </w:r>
      <w:r>
        <w:rPr>
          <w:rFonts w:hint="eastAsia" w:eastAsia="方正仿宋简体"/>
          <w:sz w:val="32"/>
        </w:rPr>
        <w:t>万元以上</w:t>
      </w:r>
      <w:r>
        <w:rPr>
          <w:rFonts w:eastAsia="方正仿宋简体"/>
          <w:sz w:val="32"/>
        </w:rPr>
        <w:t>3</w:t>
      </w:r>
      <w:r>
        <w:rPr>
          <w:rFonts w:hint="eastAsia" w:eastAsia="方正仿宋简体"/>
          <w:sz w:val="32"/>
        </w:rPr>
        <w:t>万元以下的罚款。</w:t>
      </w:r>
    </w:p>
    <w:p w14:paraId="66B3D4C7">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、造成严重后果的，吊销无线电台执照，并按以下标准给予处罚：</w:t>
      </w:r>
    </w:p>
    <w:p w14:paraId="50888840">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）影响合法无线电业务正常进行，对人民群众生命财产安全、社会稳定或者重大活动的开展构成威胁的，并处</w:t>
      </w:r>
      <w:r>
        <w:rPr>
          <w:rFonts w:eastAsia="方正仿宋简体"/>
          <w:sz w:val="32"/>
        </w:rPr>
        <w:t>3</w:t>
      </w:r>
      <w:r>
        <w:rPr>
          <w:rFonts w:hint="eastAsia" w:eastAsia="方正仿宋简体"/>
          <w:sz w:val="32"/>
        </w:rPr>
        <w:t>万元以上</w:t>
      </w:r>
      <w:r>
        <w:rPr>
          <w:rFonts w:eastAsia="方正仿宋简体"/>
          <w:sz w:val="32"/>
        </w:rPr>
        <w:t>5</w:t>
      </w:r>
      <w:r>
        <w:rPr>
          <w:rFonts w:hint="eastAsia" w:eastAsia="方正仿宋简体"/>
          <w:sz w:val="32"/>
        </w:rPr>
        <w:t>万元以下的罚款；</w:t>
      </w:r>
    </w:p>
    <w:p w14:paraId="0149D6B8">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）影响合法无线电业务正常进行，对人民群众生命财产安全、社会稳定造成损害</w:t>
      </w:r>
      <w:r>
        <w:rPr>
          <w:rFonts w:eastAsia="方正仿宋简体"/>
          <w:sz w:val="32"/>
        </w:rPr>
        <w:footnoteReference w:id="1"/>
      </w:r>
      <w:r>
        <w:rPr>
          <w:rFonts w:hint="eastAsia" w:eastAsia="方正仿宋简体"/>
          <w:sz w:val="32"/>
        </w:rPr>
        <w:t>或者影响重大活动正常开展的，并处</w:t>
      </w:r>
      <w:r>
        <w:rPr>
          <w:rFonts w:eastAsia="方正仿宋简体"/>
          <w:sz w:val="32"/>
        </w:rPr>
        <w:t>5</w:t>
      </w:r>
      <w:r>
        <w:rPr>
          <w:rFonts w:hint="eastAsia" w:eastAsia="方正仿宋简体"/>
          <w:sz w:val="32"/>
        </w:rPr>
        <w:t>万元以上</w:t>
      </w:r>
      <w:r>
        <w:rPr>
          <w:rFonts w:eastAsia="方正仿宋简体"/>
          <w:sz w:val="32"/>
        </w:rPr>
        <w:t>7</w:t>
      </w:r>
      <w:r>
        <w:rPr>
          <w:rFonts w:hint="eastAsia" w:eastAsia="方正仿宋简体"/>
          <w:sz w:val="32"/>
        </w:rPr>
        <w:t>万元以下的罚款；</w:t>
      </w:r>
    </w:p>
    <w:p w14:paraId="18E8EC82">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）影响合法无线电业务正常进行，对人民群众生命财产安全、社会稳定造成重大损害</w:t>
      </w:r>
      <w:r>
        <w:rPr>
          <w:rFonts w:eastAsia="方正仿宋简体"/>
          <w:sz w:val="32"/>
        </w:rPr>
        <w:footnoteReference w:id="2"/>
      </w:r>
      <w:r>
        <w:rPr>
          <w:rFonts w:hint="eastAsia" w:eastAsia="方正仿宋简体"/>
          <w:sz w:val="32"/>
        </w:rPr>
        <w:t>或者导致重大活动无法正常开展的，并处</w:t>
      </w:r>
      <w:r>
        <w:rPr>
          <w:rFonts w:eastAsia="方正仿宋简体"/>
          <w:sz w:val="32"/>
        </w:rPr>
        <w:t>7</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5B002AE9">
      <w:pPr>
        <w:snapToGrid w:val="0"/>
        <w:spacing w:line="600" w:lineRule="exact"/>
        <w:ind w:firstLine="640" w:firstLineChars="200"/>
        <w:rPr>
          <w:rFonts w:eastAsia="方正仿宋简体"/>
          <w:sz w:val="32"/>
        </w:rPr>
      </w:pPr>
      <w:r>
        <w:rPr>
          <w:rFonts w:hint="eastAsia" w:eastAsia="方正仿宋简体"/>
          <w:sz w:val="32"/>
        </w:rPr>
        <w:t>（二）故意收发无线电台执照许可事项之外的无线电信号，传播、公布或者利用无意接收的信息</w:t>
      </w:r>
    </w:p>
    <w:p w14:paraId="4863D073">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、未造成严重后果的，责令改正，没收违法所得，按以下标准处以罚款：</w:t>
      </w:r>
    </w:p>
    <w:p w14:paraId="0372921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）尚未影响合法无线电业务正常进行或者未产生其他不利影响的，可以并处</w:t>
      </w:r>
      <w:r>
        <w:rPr>
          <w:rFonts w:eastAsia="方正仿宋简体"/>
          <w:sz w:val="32"/>
        </w:rPr>
        <w:t>3000</w:t>
      </w:r>
      <w:r>
        <w:rPr>
          <w:rFonts w:hint="eastAsia" w:eastAsia="方正仿宋简体"/>
          <w:sz w:val="32"/>
        </w:rPr>
        <w:t>元以上</w:t>
      </w:r>
      <w:r>
        <w:rPr>
          <w:rFonts w:eastAsia="方正仿宋简体"/>
          <w:sz w:val="32"/>
        </w:rPr>
        <w:t>1</w:t>
      </w:r>
      <w:r>
        <w:rPr>
          <w:rFonts w:hint="eastAsia" w:eastAsia="方正仿宋简体"/>
          <w:sz w:val="32"/>
        </w:rPr>
        <w:t>万元以下的罚款；</w:t>
      </w:r>
    </w:p>
    <w:p w14:paraId="437F27D3">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）影响合法无线电业务正常进行，尚未造成严重后果的，可以并处</w:t>
      </w:r>
      <w:r>
        <w:rPr>
          <w:rFonts w:eastAsia="方正仿宋简体"/>
          <w:sz w:val="32"/>
        </w:rPr>
        <w:t>1</w:t>
      </w:r>
      <w:r>
        <w:rPr>
          <w:rFonts w:hint="eastAsia" w:eastAsia="方正仿宋简体"/>
          <w:sz w:val="32"/>
        </w:rPr>
        <w:t>万元以上</w:t>
      </w:r>
      <w:r>
        <w:rPr>
          <w:rFonts w:eastAsia="方正仿宋简体"/>
          <w:sz w:val="32"/>
        </w:rPr>
        <w:t>3</w:t>
      </w:r>
      <w:r>
        <w:rPr>
          <w:rFonts w:hint="eastAsia" w:eastAsia="方正仿宋简体"/>
          <w:sz w:val="32"/>
        </w:rPr>
        <w:t>万元以下的罚款。</w:t>
      </w:r>
    </w:p>
    <w:p w14:paraId="2191EFE4">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、造成严重后果的，吊销无线电台执照，按以下标准并处罚款：</w:t>
      </w:r>
    </w:p>
    <w:p w14:paraId="6C94D810">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）对人民群众生命财产安全、社会稳定或者重大活动的开展构成威胁的，并处</w:t>
      </w:r>
      <w:r>
        <w:rPr>
          <w:rFonts w:eastAsia="方正仿宋简体"/>
          <w:sz w:val="32"/>
        </w:rPr>
        <w:t>3</w:t>
      </w:r>
      <w:r>
        <w:rPr>
          <w:rFonts w:hint="eastAsia" w:eastAsia="方正仿宋简体"/>
          <w:sz w:val="32"/>
        </w:rPr>
        <w:t>万元以上</w:t>
      </w:r>
      <w:r>
        <w:rPr>
          <w:rFonts w:eastAsia="方正仿宋简体"/>
          <w:sz w:val="32"/>
        </w:rPr>
        <w:t>5</w:t>
      </w:r>
      <w:r>
        <w:rPr>
          <w:rFonts w:hint="eastAsia" w:eastAsia="方正仿宋简体"/>
          <w:sz w:val="32"/>
        </w:rPr>
        <w:t>万元以下的罚款；</w:t>
      </w:r>
    </w:p>
    <w:p w14:paraId="631C85EB">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）对人民群众生命财产安全、社会稳定造成损害或者影响重大活动正常开展的，并处</w:t>
      </w:r>
      <w:r>
        <w:rPr>
          <w:rFonts w:eastAsia="方正仿宋简体"/>
          <w:sz w:val="32"/>
        </w:rPr>
        <w:t>5</w:t>
      </w:r>
      <w:r>
        <w:rPr>
          <w:rFonts w:hint="eastAsia" w:eastAsia="方正仿宋简体"/>
          <w:sz w:val="32"/>
        </w:rPr>
        <w:t>万元以上</w:t>
      </w:r>
      <w:r>
        <w:rPr>
          <w:rFonts w:eastAsia="方正仿宋简体"/>
          <w:sz w:val="32"/>
        </w:rPr>
        <w:t>7</w:t>
      </w:r>
      <w:r>
        <w:rPr>
          <w:rFonts w:hint="eastAsia" w:eastAsia="方正仿宋简体"/>
          <w:sz w:val="32"/>
        </w:rPr>
        <w:t>万元以下的罚款；</w:t>
      </w:r>
    </w:p>
    <w:p w14:paraId="6DFB0380">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）对人民群众生命财产安全、社会稳定造成重大损害或导致重大活动无法正常开展的，并处</w:t>
      </w:r>
      <w:r>
        <w:rPr>
          <w:rFonts w:eastAsia="方正仿宋简体"/>
          <w:sz w:val="32"/>
        </w:rPr>
        <w:t>7</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37A4E517">
      <w:pPr>
        <w:snapToGrid w:val="0"/>
        <w:spacing w:line="600" w:lineRule="exact"/>
        <w:ind w:firstLine="640" w:firstLineChars="200"/>
        <w:rPr>
          <w:rFonts w:eastAsia="方正仿宋简体"/>
          <w:sz w:val="32"/>
        </w:rPr>
      </w:pPr>
      <w:r>
        <w:rPr>
          <w:rFonts w:hint="eastAsia" w:eastAsia="方正仿宋简体"/>
          <w:sz w:val="32"/>
        </w:rPr>
        <w:t>（三）擅自编制、使用无线电台识别码</w:t>
      </w:r>
    </w:p>
    <w:p w14:paraId="0EE56E22">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、未造成严重后果的，责令改正，没收违法所得，按以下标准处以罚款：</w:t>
      </w:r>
    </w:p>
    <w:p w14:paraId="6D09A193">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）尚未影响合法无线电台识别工作或者未产生其他不利影响的，可以并处</w:t>
      </w:r>
      <w:r>
        <w:rPr>
          <w:rFonts w:eastAsia="方正仿宋简体"/>
          <w:sz w:val="32"/>
        </w:rPr>
        <w:t>3000</w:t>
      </w:r>
      <w:r>
        <w:rPr>
          <w:rFonts w:hint="eastAsia" w:eastAsia="方正仿宋简体"/>
          <w:sz w:val="32"/>
        </w:rPr>
        <w:t>元以上</w:t>
      </w:r>
      <w:r>
        <w:rPr>
          <w:rFonts w:eastAsia="方正仿宋简体"/>
          <w:sz w:val="32"/>
        </w:rPr>
        <w:t>1</w:t>
      </w:r>
      <w:r>
        <w:rPr>
          <w:rFonts w:hint="eastAsia" w:eastAsia="方正仿宋简体"/>
          <w:sz w:val="32"/>
        </w:rPr>
        <w:t>万元以下罚款；</w:t>
      </w:r>
    </w:p>
    <w:p w14:paraId="1322DFEC">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）影响合法无线电台识别工作，尚未造成严重后果的，可以并处</w:t>
      </w:r>
      <w:r>
        <w:rPr>
          <w:rFonts w:eastAsia="方正仿宋简体"/>
          <w:sz w:val="32"/>
        </w:rPr>
        <w:t>1</w:t>
      </w:r>
      <w:r>
        <w:rPr>
          <w:rFonts w:hint="eastAsia" w:eastAsia="方正仿宋简体"/>
          <w:sz w:val="32"/>
        </w:rPr>
        <w:t>万元以上</w:t>
      </w:r>
      <w:r>
        <w:rPr>
          <w:rFonts w:eastAsia="方正仿宋简体"/>
          <w:sz w:val="32"/>
        </w:rPr>
        <w:t>3</w:t>
      </w:r>
      <w:r>
        <w:rPr>
          <w:rFonts w:hint="eastAsia" w:eastAsia="方正仿宋简体"/>
          <w:sz w:val="32"/>
        </w:rPr>
        <w:t>万元以下罚款。</w:t>
      </w:r>
    </w:p>
    <w:p w14:paraId="26AACD78">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、造成严重后果的，吊销无线电台执照，按以下标准并处罚款：</w:t>
      </w:r>
    </w:p>
    <w:p w14:paraId="0FB7809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）影响合法无线电台识别工作，对人民群众生命财产安全、社会稳定或者重大活动的开展构成威胁的，并处</w:t>
      </w:r>
      <w:r>
        <w:rPr>
          <w:rFonts w:eastAsia="方正仿宋简体"/>
          <w:sz w:val="32"/>
        </w:rPr>
        <w:t>3</w:t>
      </w:r>
      <w:r>
        <w:rPr>
          <w:rFonts w:hint="eastAsia" w:eastAsia="方正仿宋简体"/>
          <w:sz w:val="32"/>
        </w:rPr>
        <w:t>万元以上</w:t>
      </w:r>
      <w:r>
        <w:rPr>
          <w:rFonts w:eastAsia="方正仿宋简体"/>
          <w:sz w:val="32"/>
        </w:rPr>
        <w:t>5</w:t>
      </w:r>
      <w:r>
        <w:rPr>
          <w:rFonts w:hint="eastAsia" w:eastAsia="方正仿宋简体"/>
          <w:sz w:val="32"/>
        </w:rPr>
        <w:t>万元以下的罚款；</w:t>
      </w:r>
    </w:p>
    <w:p w14:paraId="3FE9FDC0">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）影响合法无线电台识别工作，对人民群众生命财产安全、社会稳定造成损害或者影响重大活动正常开展的，并处</w:t>
      </w:r>
      <w:r>
        <w:rPr>
          <w:rFonts w:eastAsia="方正仿宋简体"/>
          <w:sz w:val="32"/>
        </w:rPr>
        <w:t>5</w:t>
      </w:r>
      <w:r>
        <w:rPr>
          <w:rFonts w:hint="eastAsia" w:eastAsia="方正仿宋简体"/>
          <w:sz w:val="32"/>
        </w:rPr>
        <w:t>万元以上</w:t>
      </w:r>
      <w:r>
        <w:rPr>
          <w:rFonts w:eastAsia="方正仿宋简体"/>
          <w:sz w:val="32"/>
        </w:rPr>
        <w:t>7</w:t>
      </w:r>
      <w:r>
        <w:rPr>
          <w:rFonts w:hint="eastAsia" w:eastAsia="方正仿宋简体"/>
          <w:sz w:val="32"/>
        </w:rPr>
        <w:t>万元以下的罚款；</w:t>
      </w:r>
    </w:p>
    <w:p w14:paraId="7E8DFD67">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）影响合法无线电台识别工作，对人民群众生命财产安全、社会稳定造成重大损害或者导致重大活动无法正常开展的，并处</w:t>
      </w:r>
      <w:r>
        <w:rPr>
          <w:rFonts w:eastAsia="方正仿宋简体"/>
          <w:sz w:val="32"/>
        </w:rPr>
        <w:t>7</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5A7C1A96">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四、《中华人民共和国无线电管理条例》第七十三条行政处罚裁量权基准</w:t>
      </w:r>
    </w:p>
    <w:p w14:paraId="78E07794">
      <w:pPr>
        <w:snapToGrid w:val="0"/>
        <w:spacing w:line="600" w:lineRule="exact"/>
        <w:ind w:firstLine="640" w:firstLineChars="200"/>
        <w:rPr>
          <w:rFonts w:hint="eastAsia" w:eastAsia="方正仿宋简体"/>
          <w:sz w:val="32"/>
        </w:rPr>
      </w:pPr>
      <w:r>
        <w:rPr>
          <w:rFonts w:hint="eastAsia" w:eastAsia="方正仿宋简体"/>
          <w:sz w:val="32"/>
        </w:rPr>
        <w:t>依据：《中华人民共和国无线电管理条例》第七十三条：违反本条例规定，使用无线电发射设备、辐射无线电波的非无线电设备干扰无线电业务正常进行的，由无线电管理机构责令改正，拒不改正的，没收产生有害干扰的设备，并处</w:t>
      </w:r>
      <w:r>
        <w:rPr>
          <w:rFonts w:eastAsia="方正仿宋简体"/>
          <w:sz w:val="32"/>
        </w:rPr>
        <w:t>5</w:t>
      </w:r>
      <w:r>
        <w:rPr>
          <w:rFonts w:hint="eastAsia" w:eastAsia="方正仿宋简体"/>
          <w:sz w:val="32"/>
        </w:rPr>
        <w:t>万元以上</w:t>
      </w:r>
      <w:r>
        <w:rPr>
          <w:rFonts w:eastAsia="方正仿宋简体"/>
          <w:sz w:val="32"/>
        </w:rPr>
        <w:t>20</w:t>
      </w:r>
      <w:r>
        <w:rPr>
          <w:rFonts w:hint="eastAsia" w:eastAsia="方正仿宋简体"/>
          <w:sz w:val="32"/>
        </w:rPr>
        <w:t>万元以下的罚款，吊销无线电台执照；对船舶、航天器、航空器、铁路机车专用无线电导航、遇险救助和安全通信等涉及人身安全的无线电频率产生有害干扰的，并处</w:t>
      </w:r>
      <w:r>
        <w:rPr>
          <w:rFonts w:eastAsia="方正仿宋简体"/>
          <w:sz w:val="32"/>
        </w:rPr>
        <w:t>20</w:t>
      </w:r>
      <w:r>
        <w:rPr>
          <w:rFonts w:hint="eastAsia" w:eastAsia="方正仿宋简体"/>
          <w:sz w:val="32"/>
        </w:rPr>
        <w:t>万元以上</w:t>
      </w:r>
      <w:r>
        <w:rPr>
          <w:rFonts w:eastAsia="方正仿宋简体"/>
          <w:sz w:val="32"/>
        </w:rPr>
        <w:t>50</w:t>
      </w:r>
      <w:r>
        <w:rPr>
          <w:rFonts w:hint="eastAsia" w:eastAsia="方正仿宋简体"/>
          <w:sz w:val="32"/>
        </w:rPr>
        <w:t>万元以下的罚款。</w:t>
      </w:r>
    </w:p>
    <w:p w14:paraId="5479A7B3">
      <w:pPr>
        <w:snapToGrid w:val="0"/>
        <w:spacing w:line="600" w:lineRule="exact"/>
        <w:ind w:firstLine="640" w:firstLineChars="200"/>
        <w:rPr>
          <w:rFonts w:eastAsia="方正仿宋简体"/>
          <w:sz w:val="32"/>
        </w:rPr>
      </w:pPr>
      <w:r>
        <w:rPr>
          <w:rFonts w:hint="eastAsia" w:eastAsia="方正仿宋简体"/>
          <w:sz w:val="32"/>
        </w:rPr>
        <w:t>除对船舶、航天器、航空器、铁路机车专用无线电导航、遇险救助和安全通信等涉及人身安全的无线电频率以外的其他无线电频率产生的有害干扰，依据影响程度，划分为一般影响、较重大影响和重大影响。</w:t>
      </w:r>
    </w:p>
    <w:p w14:paraId="34025B15">
      <w:pPr>
        <w:snapToGrid w:val="0"/>
        <w:spacing w:line="600" w:lineRule="exact"/>
        <w:ind w:firstLine="640" w:firstLineChars="200"/>
        <w:rPr>
          <w:rFonts w:eastAsia="方正仿宋简体"/>
          <w:b/>
          <w:sz w:val="32"/>
        </w:rPr>
      </w:pPr>
      <w:r>
        <w:rPr>
          <w:rFonts w:hint="eastAsia" w:eastAsia="方正仿宋简体"/>
          <w:b/>
          <w:sz w:val="32"/>
        </w:rPr>
        <w:t>造成一般影响的情形：</w:t>
      </w:r>
    </w:p>
    <w:p w14:paraId="0F662099">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、依据公众移动通信运营商、广播电视运营商或其他受干扰部门出具的相关报告，结合其他证据，认定为造成一般影响的；</w:t>
      </w:r>
    </w:p>
    <w:p w14:paraId="2D97BD13">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、受影响范围在</w:t>
      </w:r>
      <w:r>
        <w:rPr>
          <w:rFonts w:eastAsia="方正仿宋简体"/>
          <w:sz w:val="32"/>
        </w:rPr>
        <w:t>3</w:t>
      </w:r>
      <w:r>
        <w:rPr>
          <w:rFonts w:hint="eastAsia" w:eastAsia="方正仿宋简体"/>
          <w:sz w:val="32"/>
        </w:rPr>
        <w:t>公里以下的；</w:t>
      </w:r>
    </w:p>
    <w:p w14:paraId="40C2F596">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、尚未对人民群众生命财产安全、社会稳定或重大活动开展构成威胁的。</w:t>
      </w:r>
    </w:p>
    <w:p w14:paraId="4E543431">
      <w:pPr>
        <w:snapToGrid w:val="0"/>
        <w:spacing w:line="600" w:lineRule="exact"/>
        <w:ind w:firstLine="640" w:firstLineChars="200"/>
        <w:rPr>
          <w:rFonts w:eastAsia="方正仿宋简体"/>
          <w:b/>
          <w:sz w:val="32"/>
        </w:rPr>
      </w:pPr>
      <w:r>
        <w:rPr>
          <w:rFonts w:hint="eastAsia" w:eastAsia="方正仿宋简体"/>
          <w:b/>
          <w:sz w:val="32"/>
        </w:rPr>
        <w:t>造成较重大影响的情形：</w:t>
      </w:r>
    </w:p>
    <w:p w14:paraId="70551975">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、依据公众移动通信运营商、广播电视运营商或其他受干扰部门出具的相关报告，结合其他证据，认定为造成较重大影响的；</w:t>
      </w:r>
    </w:p>
    <w:p w14:paraId="3241E8E0">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、受影响范围在</w:t>
      </w:r>
      <w:r>
        <w:rPr>
          <w:rFonts w:eastAsia="方正仿宋简体"/>
          <w:sz w:val="32"/>
        </w:rPr>
        <w:t>3</w:t>
      </w:r>
      <w:r>
        <w:rPr>
          <w:rFonts w:hint="eastAsia" w:eastAsia="方正仿宋简体"/>
          <w:sz w:val="32"/>
        </w:rPr>
        <w:t>公里以上</w:t>
      </w:r>
      <w:r>
        <w:rPr>
          <w:rFonts w:eastAsia="方正仿宋简体"/>
          <w:sz w:val="32"/>
        </w:rPr>
        <w:t>10</w:t>
      </w:r>
      <w:r>
        <w:rPr>
          <w:rFonts w:hint="eastAsia" w:eastAsia="方正仿宋简体"/>
          <w:sz w:val="32"/>
        </w:rPr>
        <w:t>公里以下的；</w:t>
      </w:r>
    </w:p>
    <w:p w14:paraId="1F2AC2F6">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、对人民群众生命财产安全、社会稳定或者重大活动的开展构成威胁的。</w:t>
      </w:r>
    </w:p>
    <w:p w14:paraId="46503305">
      <w:pPr>
        <w:snapToGrid w:val="0"/>
        <w:spacing w:line="600" w:lineRule="exact"/>
        <w:ind w:firstLine="640" w:firstLineChars="200"/>
        <w:rPr>
          <w:rFonts w:eastAsia="方正仿宋简体"/>
          <w:b/>
          <w:sz w:val="32"/>
        </w:rPr>
      </w:pPr>
      <w:r>
        <w:rPr>
          <w:rFonts w:hint="eastAsia" w:eastAsia="方正仿宋简体"/>
          <w:b/>
          <w:sz w:val="32"/>
        </w:rPr>
        <w:t>造成重大影响的情形：</w:t>
      </w:r>
    </w:p>
    <w:p w14:paraId="72FCBF2D">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、依据公众移动通信运营商、广播电视运营商或其他受干扰部门出具的相关报告，结合其他证据，认定为造成重大影响的；</w:t>
      </w:r>
    </w:p>
    <w:p w14:paraId="30D91378">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、受影响的范围在</w:t>
      </w:r>
      <w:r>
        <w:rPr>
          <w:rFonts w:eastAsia="方正仿宋简体"/>
          <w:sz w:val="32"/>
        </w:rPr>
        <w:t>10</w:t>
      </w:r>
      <w:r>
        <w:rPr>
          <w:rFonts w:hint="eastAsia" w:eastAsia="方正仿宋简体"/>
          <w:sz w:val="32"/>
        </w:rPr>
        <w:t>公里以上的；</w:t>
      </w:r>
    </w:p>
    <w:p w14:paraId="04E7372D">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、对人民群众生命财产安全、社会稳定造成损害或者影响重大活动正常开展的。</w:t>
      </w:r>
    </w:p>
    <w:p w14:paraId="5E388EA3">
      <w:pPr>
        <w:snapToGrid w:val="0"/>
        <w:spacing w:line="600" w:lineRule="exact"/>
        <w:ind w:firstLine="640" w:firstLineChars="200"/>
        <w:rPr>
          <w:rFonts w:eastAsia="方正仿宋简体"/>
          <w:sz w:val="32"/>
        </w:rPr>
      </w:pPr>
      <w:r>
        <w:rPr>
          <w:rFonts w:hint="eastAsia" w:eastAsia="方正仿宋简体"/>
          <w:sz w:val="32"/>
        </w:rPr>
        <w:t>使用无线电发射设备、辐射无线电波的非无线电设备干扰无线电业务正常进行的：</w:t>
      </w:r>
    </w:p>
    <w:p w14:paraId="09ED2DDE">
      <w:pPr>
        <w:snapToGrid w:val="0"/>
        <w:spacing w:line="600" w:lineRule="exact"/>
        <w:ind w:firstLine="640" w:firstLineChars="200"/>
        <w:rPr>
          <w:rFonts w:eastAsia="方正仿宋简体"/>
          <w:sz w:val="32"/>
        </w:rPr>
      </w:pPr>
      <w:r>
        <w:rPr>
          <w:rFonts w:hint="eastAsia" w:eastAsia="方正仿宋简体"/>
          <w:sz w:val="32"/>
        </w:rPr>
        <w:t>（一）责令改正；</w:t>
      </w:r>
    </w:p>
    <w:p w14:paraId="1D2DEB5B">
      <w:pPr>
        <w:snapToGrid w:val="0"/>
        <w:spacing w:line="600" w:lineRule="exact"/>
        <w:ind w:firstLine="640" w:firstLineChars="200"/>
        <w:rPr>
          <w:rFonts w:eastAsia="方正仿宋简体"/>
          <w:sz w:val="32"/>
        </w:rPr>
      </w:pPr>
      <w:r>
        <w:rPr>
          <w:rFonts w:hint="eastAsia" w:eastAsia="方正仿宋简体"/>
          <w:sz w:val="32"/>
        </w:rPr>
        <w:t>（二）拒不改正的，没收产生有害干扰的设备，按以下标准进行处罚：</w:t>
      </w:r>
    </w:p>
    <w:p w14:paraId="61D1AF69">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、因无线电发射设备故障等非人为原因引发有害干扰，造成一般影响的，并处</w:t>
      </w:r>
      <w:r>
        <w:rPr>
          <w:rFonts w:eastAsia="方正仿宋简体"/>
          <w:sz w:val="32"/>
        </w:rPr>
        <w:t>5</w:t>
      </w:r>
      <w:r>
        <w:rPr>
          <w:rFonts w:hint="eastAsia" w:eastAsia="方正仿宋简体"/>
          <w:sz w:val="32"/>
        </w:rPr>
        <w:t>万元以上</w:t>
      </w:r>
      <w:r>
        <w:rPr>
          <w:rFonts w:eastAsia="方正仿宋简体"/>
          <w:sz w:val="32"/>
        </w:rPr>
        <w:t>7</w:t>
      </w:r>
      <w:r>
        <w:rPr>
          <w:rFonts w:hint="eastAsia" w:eastAsia="方正仿宋简体"/>
          <w:sz w:val="32"/>
        </w:rPr>
        <w:t>万元以下的罚款，有无线电台执照的，同时吊销无线电台执照；</w:t>
      </w:r>
    </w:p>
    <w:p w14:paraId="79726A95">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、故意释放无线电干扰，造成一般影响的，并处</w:t>
      </w:r>
      <w:r>
        <w:rPr>
          <w:rFonts w:eastAsia="方正仿宋简体"/>
          <w:sz w:val="32"/>
        </w:rPr>
        <w:t>7</w:t>
      </w:r>
      <w:r>
        <w:rPr>
          <w:rFonts w:hint="eastAsia" w:eastAsia="方正仿宋简体"/>
          <w:sz w:val="32"/>
        </w:rPr>
        <w:t>万元以上</w:t>
      </w:r>
      <w:r>
        <w:rPr>
          <w:rFonts w:eastAsia="方正仿宋简体"/>
          <w:sz w:val="32"/>
        </w:rPr>
        <w:t>10</w:t>
      </w:r>
      <w:r>
        <w:rPr>
          <w:rFonts w:hint="eastAsia" w:eastAsia="方正仿宋简体"/>
          <w:sz w:val="32"/>
        </w:rPr>
        <w:t>万元以下的罚款，有无线电台执照的，同时吊销无线电台执照；</w:t>
      </w:r>
    </w:p>
    <w:p w14:paraId="206F97DC">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、因无线电发射设备故障等非人为原因引发有害干扰，造成较重大影响的，并处</w:t>
      </w:r>
      <w:r>
        <w:rPr>
          <w:rFonts w:eastAsia="方正仿宋简体"/>
          <w:sz w:val="32"/>
        </w:rPr>
        <w:t>10</w:t>
      </w:r>
      <w:r>
        <w:rPr>
          <w:rFonts w:hint="eastAsia" w:eastAsia="方正仿宋简体"/>
          <w:sz w:val="32"/>
        </w:rPr>
        <w:t>万元以上</w:t>
      </w:r>
      <w:r>
        <w:rPr>
          <w:rFonts w:eastAsia="方正仿宋简体"/>
          <w:sz w:val="32"/>
        </w:rPr>
        <w:t>12</w:t>
      </w:r>
      <w:r>
        <w:rPr>
          <w:rFonts w:hint="eastAsia" w:eastAsia="方正仿宋简体"/>
          <w:sz w:val="32"/>
        </w:rPr>
        <w:t>万元以下的罚款，有无线电台执照的，同时吊销无线电台执照；</w:t>
      </w:r>
    </w:p>
    <w:p w14:paraId="7CA1F941">
      <w:pPr>
        <w:snapToGrid w:val="0"/>
        <w:spacing w:line="600" w:lineRule="exact"/>
        <w:ind w:firstLine="640" w:firstLineChars="200"/>
        <w:rPr>
          <w:rFonts w:eastAsia="方正仿宋简体"/>
          <w:sz w:val="32"/>
        </w:rPr>
      </w:pPr>
      <w:r>
        <w:rPr>
          <w:rFonts w:eastAsia="方正仿宋简体"/>
          <w:sz w:val="32"/>
        </w:rPr>
        <w:t>4</w:t>
      </w:r>
      <w:r>
        <w:rPr>
          <w:rFonts w:hint="eastAsia" w:eastAsia="方正仿宋简体"/>
          <w:sz w:val="32"/>
        </w:rPr>
        <w:t>、故意释放无线电干扰，造成较重大影响的，并处</w:t>
      </w:r>
      <w:r>
        <w:rPr>
          <w:rFonts w:eastAsia="方正仿宋简体"/>
          <w:sz w:val="32"/>
        </w:rPr>
        <w:t>12</w:t>
      </w:r>
      <w:r>
        <w:rPr>
          <w:rFonts w:hint="eastAsia" w:eastAsia="方正仿宋简体"/>
          <w:sz w:val="32"/>
        </w:rPr>
        <w:t>万元以上</w:t>
      </w:r>
      <w:r>
        <w:rPr>
          <w:rFonts w:eastAsia="方正仿宋简体"/>
          <w:sz w:val="32"/>
        </w:rPr>
        <w:t>15</w:t>
      </w:r>
      <w:r>
        <w:rPr>
          <w:rFonts w:hint="eastAsia" w:eastAsia="方正仿宋简体"/>
          <w:sz w:val="32"/>
        </w:rPr>
        <w:t>万元以下的罚款，有无线电台执照的，同时吊销无线电台执照；</w:t>
      </w:r>
    </w:p>
    <w:p w14:paraId="2B9670F5">
      <w:pPr>
        <w:snapToGrid w:val="0"/>
        <w:spacing w:line="600" w:lineRule="exact"/>
        <w:ind w:firstLine="640" w:firstLineChars="200"/>
        <w:rPr>
          <w:rFonts w:eastAsia="方正仿宋简体"/>
          <w:sz w:val="32"/>
        </w:rPr>
      </w:pPr>
      <w:r>
        <w:rPr>
          <w:rFonts w:eastAsia="方正仿宋简体"/>
          <w:sz w:val="32"/>
        </w:rPr>
        <w:t>5</w:t>
      </w:r>
      <w:r>
        <w:rPr>
          <w:rFonts w:hint="eastAsia" w:eastAsia="方正仿宋简体"/>
          <w:sz w:val="32"/>
        </w:rPr>
        <w:t>、因无线电发射设备故障等非人为原因引发有害干扰，造成重大影响的，并处</w:t>
      </w:r>
      <w:r>
        <w:rPr>
          <w:rFonts w:eastAsia="方正仿宋简体"/>
          <w:sz w:val="32"/>
        </w:rPr>
        <w:t>15</w:t>
      </w:r>
      <w:r>
        <w:rPr>
          <w:rFonts w:hint="eastAsia" w:eastAsia="方正仿宋简体"/>
          <w:sz w:val="32"/>
        </w:rPr>
        <w:t>万元以上</w:t>
      </w:r>
      <w:r>
        <w:rPr>
          <w:rFonts w:eastAsia="方正仿宋简体"/>
          <w:sz w:val="32"/>
        </w:rPr>
        <w:t>17</w:t>
      </w:r>
      <w:r>
        <w:rPr>
          <w:rFonts w:hint="eastAsia" w:eastAsia="方正仿宋简体"/>
          <w:sz w:val="32"/>
        </w:rPr>
        <w:t>万元以下的罚款，有无线电台执照的，同时吊销无线电台执照；</w:t>
      </w:r>
    </w:p>
    <w:p w14:paraId="0FCB81AF">
      <w:pPr>
        <w:snapToGrid w:val="0"/>
        <w:spacing w:line="600" w:lineRule="exact"/>
        <w:ind w:firstLine="640" w:firstLineChars="200"/>
        <w:rPr>
          <w:rFonts w:eastAsia="方正仿宋简体"/>
          <w:sz w:val="32"/>
        </w:rPr>
      </w:pPr>
      <w:r>
        <w:rPr>
          <w:rFonts w:eastAsia="方正仿宋简体"/>
          <w:sz w:val="32"/>
        </w:rPr>
        <w:t>6</w:t>
      </w:r>
      <w:r>
        <w:rPr>
          <w:rFonts w:hint="eastAsia" w:eastAsia="方正仿宋简体"/>
          <w:sz w:val="32"/>
        </w:rPr>
        <w:t>、故意释放无线电干扰，造成重大影响的，并处</w:t>
      </w:r>
      <w:r>
        <w:rPr>
          <w:rFonts w:eastAsia="方正仿宋简体"/>
          <w:sz w:val="32"/>
        </w:rPr>
        <w:t>17</w:t>
      </w:r>
      <w:r>
        <w:rPr>
          <w:rFonts w:hint="eastAsia" w:eastAsia="方正仿宋简体"/>
          <w:sz w:val="32"/>
        </w:rPr>
        <w:t>万元以上</w:t>
      </w:r>
      <w:r>
        <w:rPr>
          <w:rFonts w:eastAsia="方正仿宋简体"/>
          <w:sz w:val="32"/>
        </w:rPr>
        <w:t>20</w:t>
      </w:r>
      <w:r>
        <w:rPr>
          <w:rFonts w:hint="eastAsia" w:eastAsia="方正仿宋简体"/>
          <w:sz w:val="32"/>
        </w:rPr>
        <w:t>万元以下的罚款，有无线电台执照的，同时吊销无线电台执照。</w:t>
      </w:r>
    </w:p>
    <w:p w14:paraId="602B7061">
      <w:pPr>
        <w:snapToGrid w:val="0"/>
        <w:spacing w:line="600" w:lineRule="exact"/>
        <w:ind w:firstLine="640" w:firstLineChars="200"/>
        <w:rPr>
          <w:rFonts w:eastAsia="方正仿宋简体"/>
          <w:sz w:val="32"/>
        </w:rPr>
      </w:pPr>
      <w:r>
        <w:rPr>
          <w:rFonts w:hint="eastAsia" w:eastAsia="方正仿宋简体"/>
          <w:sz w:val="32"/>
        </w:rPr>
        <w:t>（说明：伪基站、黑广播、无线电干扰器等违法行为干扰无线电业务正常进行的，按照《中华人民共和国无线电管理条例》第七十条的规定处理。）</w:t>
      </w:r>
    </w:p>
    <w:p w14:paraId="67A015FF">
      <w:pPr>
        <w:snapToGrid w:val="0"/>
        <w:spacing w:line="600" w:lineRule="exact"/>
        <w:ind w:firstLine="640" w:firstLineChars="200"/>
        <w:rPr>
          <w:rFonts w:eastAsia="方正仿宋简体"/>
          <w:sz w:val="32"/>
        </w:rPr>
      </w:pPr>
      <w:r>
        <w:rPr>
          <w:rFonts w:hint="eastAsia" w:eastAsia="方正仿宋简体"/>
          <w:sz w:val="32"/>
        </w:rPr>
        <w:t>（三）对船舶、航天器、航空器、铁路机车专用无线电导航、遇险救助和安全通信等涉及人身安全的无线电频率产生有害干扰的，按以下标准并处罚款：</w:t>
      </w:r>
    </w:p>
    <w:p w14:paraId="2D971637">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、对船舶、航天器、航空器、铁路机车专用无线电导航、遇险救助和安全通信等涉及人身安全的无线电频率产生有害干扰次数未超过</w:t>
      </w:r>
      <w:r>
        <w:rPr>
          <w:rFonts w:eastAsia="方正仿宋简体"/>
          <w:sz w:val="32"/>
        </w:rPr>
        <w:t>3</w:t>
      </w:r>
      <w:r>
        <w:rPr>
          <w:rFonts w:hint="eastAsia" w:eastAsia="方正仿宋简体"/>
          <w:sz w:val="32"/>
        </w:rPr>
        <w:t>次的，并处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万元以下的罚款；</w:t>
      </w:r>
    </w:p>
    <w:p w14:paraId="4F3741B4">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、对船舶、航天器、航空器、铁路机车专用无线电导航、遇险救助和安全通信等涉及人身安全的无线电频率产生有害干扰次数</w:t>
      </w:r>
      <w:r>
        <w:rPr>
          <w:rFonts w:eastAsia="方正仿宋简体"/>
          <w:sz w:val="32"/>
        </w:rPr>
        <w:t>3</w:t>
      </w:r>
      <w:r>
        <w:rPr>
          <w:rFonts w:hint="eastAsia" w:eastAsia="方正仿宋简体"/>
          <w:sz w:val="32"/>
        </w:rPr>
        <w:t>次以上</w:t>
      </w:r>
      <w:r>
        <w:rPr>
          <w:rFonts w:eastAsia="方正仿宋简体"/>
          <w:sz w:val="32"/>
        </w:rPr>
        <w:t xml:space="preserve"> 8</w:t>
      </w:r>
      <w:r>
        <w:rPr>
          <w:rFonts w:hint="eastAsia" w:eastAsia="方正仿宋简体"/>
          <w:sz w:val="32"/>
        </w:rPr>
        <w:t>次以下的，并处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万元以下的罚款；</w:t>
      </w:r>
    </w:p>
    <w:p w14:paraId="6050EFDA">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、对船舶、航天器、航空器、铁路机车专用无线电导航、遇险救助和安全通信等涉及人身安全的无线电频率产生有害干扰次数</w:t>
      </w:r>
      <w:r>
        <w:rPr>
          <w:rFonts w:eastAsia="方正仿宋简体"/>
          <w:sz w:val="32"/>
        </w:rPr>
        <w:t>8</w:t>
      </w:r>
      <w:r>
        <w:rPr>
          <w:rFonts w:hint="eastAsia" w:eastAsia="方正仿宋简体"/>
          <w:sz w:val="32"/>
        </w:rPr>
        <w:t>次以上的，并处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万元以下的罚款。</w:t>
      </w:r>
    </w:p>
    <w:p w14:paraId="6FC8A4C8">
      <w:pPr>
        <w:snapToGrid w:val="0"/>
        <w:spacing w:line="600" w:lineRule="exact"/>
        <w:ind w:firstLine="640" w:firstLineChars="200"/>
        <w:rPr>
          <w:rFonts w:eastAsia="方正仿宋简体"/>
          <w:sz w:val="32"/>
        </w:rPr>
      </w:pPr>
      <w:r>
        <w:rPr>
          <w:rFonts w:hint="eastAsia" w:eastAsia="方正仿宋简体"/>
          <w:sz w:val="32"/>
        </w:rPr>
        <w:t>（说明：因涉及人身安全，所以本条对干扰涉及人身安全的无线电频率的违法行为加重处罚。但是本条处罚的行为是尚未对船舶、航天器、航空器、铁路机车的正常运行造成影响的情况，如果产生的干扰已经影响到船舶、航天器、航空器、铁路机车的正常运行，则作为犯罪处理。）</w:t>
      </w:r>
    </w:p>
    <w:p w14:paraId="0CC78F94">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五、《中华人民共和国无线电管理条例》第七十五条行政处罚裁量权基准</w:t>
      </w:r>
    </w:p>
    <w:p w14:paraId="0BCFF4A8">
      <w:pPr>
        <w:snapToGrid w:val="0"/>
        <w:spacing w:line="600" w:lineRule="exact"/>
        <w:ind w:firstLine="640" w:firstLineChars="200"/>
        <w:rPr>
          <w:rFonts w:hint="eastAsia" w:eastAsia="方正仿宋简体"/>
          <w:sz w:val="32"/>
        </w:rPr>
      </w:pPr>
      <w:r>
        <w:rPr>
          <w:rFonts w:hint="eastAsia" w:eastAsia="方正仿宋简体"/>
          <w:sz w:val="32"/>
        </w:rPr>
        <w:t>依据：《中华人民共和国无线电管理条例》第七十五条：违反本条例规定，有下列行为之一的，由无线电管理机构责令改正；拒不改正的，没收从事违法活动的设备，并处</w:t>
      </w:r>
      <w:r>
        <w:rPr>
          <w:rFonts w:eastAsia="方正仿宋简体"/>
          <w:sz w:val="32"/>
        </w:rPr>
        <w:t>3</w:t>
      </w:r>
      <w:r>
        <w:rPr>
          <w:rFonts w:hint="eastAsia" w:eastAsia="方正仿宋简体"/>
          <w:sz w:val="32"/>
        </w:rPr>
        <w:t>万元以上</w:t>
      </w:r>
      <w:r>
        <w:rPr>
          <w:rFonts w:eastAsia="方正仿宋简体"/>
          <w:sz w:val="32"/>
        </w:rPr>
        <w:t>10</w:t>
      </w:r>
      <w:r>
        <w:rPr>
          <w:rFonts w:hint="eastAsia" w:eastAsia="方正仿宋简体"/>
          <w:sz w:val="32"/>
        </w:rPr>
        <w:t>万元以下的罚款；造成严重后果的，并处</w:t>
      </w:r>
      <w:r>
        <w:rPr>
          <w:rFonts w:eastAsia="方正仿宋简体"/>
          <w:sz w:val="32"/>
        </w:rPr>
        <w:t>10</w:t>
      </w:r>
      <w:r>
        <w:rPr>
          <w:rFonts w:hint="eastAsia" w:eastAsia="方正仿宋简体"/>
          <w:sz w:val="32"/>
        </w:rPr>
        <w:t>万元以上</w:t>
      </w:r>
      <w:r>
        <w:rPr>
          <w:rFonts w:eastAsia="方正仿宋简体"/>
          <w:sz w:val="32"/>
        </w:rPr>
        <w:t>30</w:t>
      </w:r>
      <w:r>
        <w:rPr>
          <w:rFonts w:hint="eastAsia" w:eastAsia="方正仿宋简体"/>
          <w:sz w:val="32"/>
        </w:rPr>
        <w:t>万元以下的罚款：</w:t>
      </w:r>
    </w:p>
    <w:p w14:paraId="450D0F3D">
      <w:pPr>
        <w:snapToGrid w:val="0"/>
        <w:spacing w:line="600" w:lineRule="exact"/>
        <w:ind w:firstLine="640" w:firstLineChars="200"/>
        <w:rPr>
          <w:rFonts w:eastAsia="方正仿宋简体"/>
          <w:sz w:val="32"/>
        </w:rPr>
      </w:pPr>
      <w:r>
        <w:rPr>
          <w:rFonts w:hint="eastAsia" w:eastAsia="方正仿宋简体"/>
          <w:sz w:val="32"/>
        </w:rPr>
        <w:t>（一）研制、生产、销售和维修大功率无线电发射设备</w:t>
      </w:r>
      <w:r>
        <w:rPr>
          <w:rFonts w:eastAsia="方正仿宋简体"/>
          <w:sz w:val="32"/>
        </w:rPr>
        <w:footnoteReference w:id="3"/>
      </w:r>
      <w:r>
        <w:rPr>
          <w:rFonts w:hint="eastAsia" w:eastAsia="方正仿宋简体"/>
          <w:sz w:val="32"/>
        </w:rPr>
        <w:t>，未采取有效措施抑制电波发射；</w:t>
      </w:r>
    </w:p>
    <w:p w14:paraId="5FCA392A">
      <w:pPr>
        <w:snapToGrid w:val="0"/>
        <w:spacing w:line="600" w:lineRule="exact"/>
        <w:ind w:firstLine="640" w:firstLineChars="200"/>
        <w:rPr>
          <w:rFonts w:eastAsia="方正仿宋简体"/>
          <w:sz w:val="32"/>
        </w:rPr>
      </w:pPr>
      <w:r>
        <w:rPr>
          <w:rFonts w:hint="eastAsia" w:eastAsia="方正仿宋简体"/>
          <w:sz w:val="32"/>
        </w:rPr>
        <w:t>（二）境外组织或者个人在我国境内进行电波参数测试或者电波监测；</w:t>
      </w:r>
    </w:p>
    <w:p w14:paraId="755CDCF6">
      <w:pPr>
        <w:snapToGrid w:val="0"/>
        <w:spacing w:line="600" w:lineRule="exact"/>
        <w:ind w:firstLine="640" w:firstLineChars="200"/>
        <w:rPr>
          <w:rFonts w:eastAsia="方正仿宋简体"/>
          <w:sz w:val="32"/>
        </w:rPr>
      </w:pPr>
      <w:r>
        <w:rPr>
          <w:rFonts w:hint="eastAsia" w:eastAsia="方正仿宋简体"/>
          <w:sz w:val="32"/>
        </w:rPr>
        <w:t>（三）向境外组织或者个人提供涉及国家安全的境内电波参数资料。</w:t>
      </w:r>
    </w:p>
    <w:p w14:paraId="0D200D15">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6FF8B800">
      <w:pPr>
        <w:snapToGrid w:val="0"/>
        <w:spacing w:line="600" w:lineRule="exact"/>
        <w:ind w:firstLine="640" w:firstLineChars="200"/>
        <w:rPr>
          <w:rFonts w:eastAsia="方正仿宋简体"/>
          <w:sz w:val="32"/>
        </w:rPr>
      </w:pPr>
      <w:r>
        <w:rPr>
          <w:rFonts w:hint="eastAsia" w:eastAsia="方正仿宋简体"/>
          <w:sz w:val="32"/>
        </w:rPr>
        <w:t>（一）研制、生产、销售和维修大功率无线电发射设备，未采取有效措施抑制电波发射</w:t>
      </w:r>
    </w:p>
    <w:p w14:paraId="72A4DE02">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、责令改正；</w:t>
      </w:r>
    </w:p>
    <w:p w14:paraId="637D2EEE">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、拒不改正且未造成严重后果的，没收从事违法活动的设备，按以下标准并处罚款：</w:t>
      </w:r>
    </w:p>
    <w:p w14:paraId="3298696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）未影响合法无线电业务正常进行的，并处</w:t>
      </w:r>
      <w:r>
        <w:rPr>
          <w:rFonts w:eastAsia="方正仿宋简体"/>
          <w:sz w:val="32"/>
        </w:rPr>
        <w:t>3</w:t>
      </w:r>
      <w:r>
        <w:rPr>
          <w:rFonts w:hint="eastAsia" w:eastAsia="方正仿宋简体"/>
          <w:sz w:val="32"/>
        </w:rPr>
        <w:t>万元以上</w:t>
      </w:r>
      <w:r>
        <w:rPr>
          <w:rFonts w:eastAsia="方正仿宋简体"/>
          <w:sz w:val="32"/>
        </w:rPr>
        <w:t>5</w:t>
      </w:r>
      <w:r>
        <w:rPr>
          <w:rFonts w:hint="eastAsia" w:eastAsia="方正仿宋简体"/>
          <w:sz w:val="32"/>
        </w:rPr>
        <w:t>万元以下的罚款；</w:t>
      </w:r>
    </w:p>
    <w:p w14:paraId="4A97452A">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）对合法无线电业务正常进行造成影响的，并处</w:t>
      </w:r>
      <w:r>
        <w:rPr>
          <w:rFonts w:eastAsia="方正仿宋简体"/>
          <w:sz w:val="32"/>
        </w:rPr>
        <w:t>5</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0633AA76">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、造成严重后果的，没收从事违法活动的设备，按以下标准并处罚款：</w:t>
      </w:r>
    </w:p>
    <w:p w14:paraId="5F52CA89">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）未采取有效措施抑制电波发射，对人民群众生命财产安全、社会稳定或者重大活动的开展构成威胁的，并处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万元以下的罚款；</w:t>
      </w:r>
    </w:p>
    <w:p w14:paraId="02BD1CE7">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）未采取有效措施抑制电波发射，对人民群众生命财产安全、社会稳定造成损害或者影响重大活动正常开展的，并处</w:t>
      </w:r>
      <w:r>
        <w:rPr>
          <w:rFonts w:eastAsia="方正仿宋简体"/>
          <w:sz w:val="32"/>
        </w:rPr>
        <w:t>20</w:t>
      </w:r>
      <w:r>
        <w:rPr>
          <w:rFonts w:hint="eastAsia" w:eastAsia="方正仿宋简体"/>
          <w:sz w:val="32"/>
        </w:rPr>
        <w:t>万元以上</w:t>
      </w:r>
      <w:r>
        <w:rPr>
          <w:rFonts w:eastAsia="方正仿宋简体"/>
          <w:sz w:val="32"/>
        </w:rPr>
        <w:t>25</w:t>
      </w:r>
      <w:r>
        <w:rPr>
          <w:rFonts w:hint="eastAsia" w:eastAsia="方正仿宋简体"/>
          <w:sz w:val="32"/>
        </w:rPr>
        <w:t>万元以下的罚款；</w:t>
      </w:r>
    </w:p>
    <w:p w14:paraId="666BA9F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）未采取有效措施抑制电波发射，对人民群众生命财产安全、社会稳定造成重大损害或者导致重大活动无法正常开展的，并处</w:t>
      </w:r>
      <w:r>
        <w:rPr>
          <w:rFonts w:eastAsia="方正仿宋简体"/>
          <w:sz w:val="32"/>
        </w:rPr>
        <w:t>25</w:t>
      </w:r>
      <w:r>
        <w:rPr>
          <w:rFonts w:hint="eastAsia" w:eastAsia="方正仿宋简体"/>
          <w:sz w:val="32"/>
        </w:rPr>
        <w:t>万元以上</w:t>
      </w:r>
      <w:r>
        <w:rPr>
          <w:rFonts w:eastAsia="方正仿宋简体"/>
          <w:sz w:val="32"/>
        </w:rPr>
        <w:t>30</w:t>
      </w:r>
      <w:r>
        <w:rPr>
          <w:rFonts w:hint="eastAsia" w:eastAsia="方正仿宋简体"/>
          <w:sz w:val="32"/>
        </w:rPr>
        <w:t>万元以下的罚款。</w:t>
      </w:r>
    </w:p>
    <w:p w14:paraId="4859702B">
      <w:pPr>
        <w:snapToGrid w:val="0"/>
        <w:spacing w:line="600" w:lineRule="exact"/>
        <w:ind w:firstLine="640" w:firstLineChars="200"/>
        <w:rPr>
          <w:rFonts w:eastAsia="方正仿宋简体"/>
          <w:sz w:val="32"/>
        </w:rPr>
      </w:pPr>
      <w:r>
        <w:rPr>
          <w:rFonts w:hint="eastAsia" w:eastAsia="方正仿宋简体"/>
          <w:sz w:val="32"/>
        </w:rPr>
        <w:t>（说明：本条的规定与《条例》第七十二、七十三条中吊销电台执照的情形有所类似，但本条的违法行为更多地是未履行注意义务，因此未规定吊销执照，而从罚款数额上加大处罚力度。）</w:t>
      </w:r>
    </w:p>
    <w:p w14:paraId="56667639">
      <w:pPr>
        <w:snapToGrid w:val="0"/>
        <w:spacing w:line="600" w:lineRule="exact"/>
        <w:ind w:firstLine="640" w:firstLineChars="200"/>
        <w:rPr>
          <w:rFonts w:eastAsia="方正仿宋简体"/>
          <w:sz w:val="32"/>
        </w:rPr>
      </w:pPr>
      <w:r>
        <w:rPr>
          <w:rFonts w:hint="eastAsia" w:eastAsia="方正仿宋简体"/>
          <w:sz w:val="32"/>
        </w:rPr>
        <w:t>（二）境外组织或者个人在我国境内进行电波参数测试或者电波监测</w:t>
      </w:r>
    </w:p>
    <w:p w14:paraId="5CF3EDFE">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、责令改正；</w:t>
      </w:r>
    </w:p>
    <w:p w14:paraId="794315FC">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、拒不改正且未造成严重后果的，没收从事违法活动的设备，按以下标准并处罚款：</w:t>
      </w:r>
    </w:p>
    <w:p w14:paraId="54D52CFD">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）参数测试个数或监测内容条目数量（累计）未超过</w:t>
      </w:r>
      <w:r>
        <w:rPr>
          <w:rFonts w:eastAsia="方正仿宋简体"/>
          <w:sz w:val="32"/>
        </w:rPr>
        <w:t>5</w:t>
      </w:r>
      <w:r>
        <w:rPr>
          <w:rFonts w:hint="eastAsia" w:eastAsia="方正仿宋简体"/>
          <w:sz w:val="32"/>
        </w:rPr>
        <w:t>条的，并处</w:t>
      </w:r>
      <w:r>
        <w:rPr>
          <w:rFonts w:eastAsia="方正仿宋简体"/>
          <w:sz w:val="32"/>
        </w:rPr>
        <w:t>3</w:t>
      </w:r>
      <w:r>
        <w:rPr>
          <w:rFonts w:hint="eastAsia" w:eastAsia="方正仿宋简体"/>
          <w:sz w:val="32"/>
        </w:rPr>
        <w:t>万元以上</w:t>
      </w:r>
      <w:r>
        <w:rPr>
          <w:rFonts w:eastAsia="方正仿宋简体"/>
          <w:sz w:val="32"/>
        </w:rPr>
        <w:t>6</w:t>
      </w:r>
      <w:r>
        <w:rPr>
          <w:rFonts w:hint="eastAsia" w:eastAsia="方正仿宋简体"/>
          <w:sz w:val="32"/>
        </w:rPr>
        <w:t>万元以下的罚款；</w:t>
      </w:r>
    </w:p>
    <w:p w14:paraId="1528D288">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）参数测试个数或监测内容条目数量（累计）</w:t>
      </w:r>
      <w:r>
        <w:rPr>
          <w:rFonts w:eastAsia="方正仿宋简体"/>
          <w:sz w:val="32"/>
        </w:rPr>
        <w:t>5</w:t>
      </w:r>
      <w:r>
        <w:rPr>
          <w:rFonts w:hint="eastAsia" w:eastAsia="方正仿宋简体"/>
          <w:sz w:val="32"/>
        </w:rPr>
        <w:t>条以上</w:t>
      </w:r>
      <w:r>
        <w:rPr>
          <w:rFonts w:eastAsia="方正仿宋简体"/>
          <w:sz w:val="32"/>
        </w:rPr>
        <w:t>10</w:t>
      </w:r>
      <w:r>
        <w:rPr>
          <w:rFonts w:hint="eastAsia" w:eastAsia="方正仿宋简体"/>
          <w:sz w:val="32"/>
        </w:rPr>
        <w:t>条以下的，并处</w:t>
      </w:r>
      <w:r>
        <w:rPr>
          <w:rFonts w:eastAsia="方正仿宋简体"/>
          <w:sz w:val="32"/>
        </w:rPr>
        <w:t>6</w:t>
      </w:r>
      <w:r>
        <w:rPr>
          <w:rFonts w:hint="eastAsia" w:eastAsia="方正仿宋简体"/>
          <w:sz w:val="32"/>
        </w:rPr>
        <w:t>万元以上</w:t>
      </w:r>
      <w:r>
        <w:rPr>
          <w:rFonts w:eastAsia="方正仿宋简体"/>
          <w:sz w:val="32"/>
        </w:rPr>
        <w:t>8</w:t>
      </w:r>
      <w:r>
        <w:rPr>
          <w:rFonts w:hint="eastAsia" w:eastAsia="方正仿宋简体"/>
          <w:sz w:val="32"/>
        </w:rPr>
        <w:t>万元以下的罚款；</w:t>
      </w:r>
    </w:p>
    <w:p w14:paraId="6EA3BB4A">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）参数测试个数或监测内容条目数量（累计）</w:t>
      </w:r>
      <w:r>
        <w:rPr>
          <w:rFonts w:eastAsia="方正仿宋简体"/>
          <w:sz w:val="32"/>
        </w:rPr>
        <w:t>10</w:t>
      </w:r>
      <w:r>
        <w:rPr>
          <w:rFonts w:hint="eastAsia" w:eastAsia="方正仿宋简体"/>
          <w:sz w:val="32"/>
        </w:rPr>
        <w:t>条以上的，并处</w:t>
      </w:r>
      <w:r>
        <w:rPr>
          <w:rFonts w:eastAsia="方正仿宋简体"/>
          <w:sz w:val="32"/>
        </w:rPr>
        <w:t>8</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0DBB99BD">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、造成严重后果的，没收从事违法活动的设备，按以下标准并处罚款：</w:t>
      </w:r>
    </w:p>
    <w:p w14:paraId="70E369D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）将测试以及监测到的数据对外发布或携带出境，造成国家安全隐患的，并处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万元以下的罚款；</w:t>
      </w:r>
    </w:p>
    <w:p w14:paraId="160D77C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）利用测试以及监测到的数据，干扰、妨碍我国无线电边境协调、卫星轨位协调等无线电管理工作开展，损害我国电磁频谱利益的，并处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万元以下的罚款。</w:t>
      </w:r>
    </w:p>
    <w:p w14:paraId="732EDDCB">
      <w:pPr>
        <w:snapToGrid w:val="0"/>
        <w:spacing w:line="600" w:lineRule="exact"/>
        <w:ind w:firstLine="640" w:firstLineChars="200"/>
        <w:rPr>
          <w:rFonts w:eastAsia="方正仿宋简体"/>
          <w:sz w:val="32"/>
        </w:rPr>
      </w:pPr>
      <w:r>
        <w:rPr>
          <w:rFonts w:hint="eastAsia" w:eastAsia="方正仿宋简体"/>
          <w:sz w:val="32"/>
        </w:rPr>
        <w:t>（说明：本条所指电波参数测试或者电波监测的内容不涉及国家秘密、情报。）</w:t>
      </w:r>
    </w:p>
    <w:p w14:paraId="5FE3540B">
      <w:pPr>
        <w:snapToGrid w:val="0"/>
        <w:spacing w:line="600" w:lineRule="exact"/>
        <w:ind w:firstLine="640" w:firstLineChars="200"/>
        <w:rPr>
          <w:rFonts w:eastAsia="方正仿宋简体"/>
          <w:sz w:val="32"/>
        </w:rPr>
      </w:pPr>
      <w:r>
        <w:rPr>
          <w:rFonts w:hint="eastAsia" w:eastAsia="方正仿宋简体"/>
          <w:sz w:val="32"/>
        </w:rPr>
        <w:t>（三）向境外组织或者个人提供涉及国家安全的境内电波参数资料</w:t>
      </w:r>
    </w:p>
    <w:p w14:paraId="6D8CC5D7">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、责令改正；</w:t>
      </w:r>
    </w:p>
    <w:p w14:paraId="1EF26D9B">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、拒不改正且未造成严重后果的，没收从事违法活动的设备，按以下标准并处罚款：</w:t>
      </w:r>
    </w:p>
    <w:p w14:paraId="5F02E627">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）电波参数资料中的信号数未超过</w:t>
      </w:r>
      <w:r>
        <w:rPr>
          <w:rFonts w:eastAsia="方正仿宋简体"/>
          <w:sz w:val="32"/>
        </w:rPr>
        <w:t>5</w:t>
      </w:r>
      <w:r>
        <w:rPr>
          <w:rFonts w:hint="eastAsia" w:eastAsia="方正仿宋简体"/>
          <w:sz w:val="32"/>
        </w:rPr>
        <w:t>条的，并处</w:t>
      </w:r>
      <w:r>
        <w:rPr>
          <w:rFonts w:eastAsia="方正仿宋简体"/>
          <w:sz w:val="32"/>
        </w:rPr>
        <w:t>3</w:t>
      </w:r>
      <w:r>
        <w:rPr>
          <w:rFonts w:hint="eastAsia" w:eastAsia="方正仿宋简体"/>
          <w:sz w:val="32"/>
        </w:rPr>
        <w:t>万元以上</w:t>
      </w:r>
      <w:r>
        <w:rPr>
          <w:rFonts w:eastAsia="方正仿宋简体"/>
          <w:sz w:val="32"/>
        </w:rPr>
        <w:t>6</w:t>
      </w:r>
      <w:r>
        <w:rPr>
          <w:rFonts w:hint="eastAsia" w:eastAsia="方正仿宋简体"/>
          <w:sz w:val="32"/>
        </w:rPr>
        <w:t>万元以下罚款；</w:t>
      </w:r>
    </w:p>
    <w:p w14:paraId="2FF4FEA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）电波参数资料中的信号数</w:t>
      </w:r>
      <w:r>
        <w:rPr>
          <w:rFonts w:eastAsia="方正仿宋简体"/>
          <w:sz w:val="32"/>
        </w:rPr>
        <w:t>5</w:t>
      </w:r>
      <w:r>
        <w:rPr>
          <w:rFonts w:hint="eastAsia" w:eastAsia="方正仿宋简体"/>
          <w:sz w:val="32"/>
        </w:rPr>
        <w:t>条以上</w:t>
      </w:r>
      <w:r>
        <w:rPr>
          <w:rFonts w:eastAsia="方正仿宋简体"/>
          <w:sz w:val="32"/>
        </w:rPr>
        <w:t>10</w:t>
      </w:r>
      <w:r>
        <w:rPr>
          <w:rFonts w:hint="eastAsia" w:eastAsia="方正仿宋简体"/>
          <w:sz w:val="32"/>
        </w:rPr>
        <w:t>条以下的，并处</w:t>
      </w:r>
      <w:r>
        <w:rPr>
          <w:rFonts w:eastAsia="方正仿宋简体"/>
          <w:sz w:val="32"/>
        </w:rPr>
        <w:t>6</w:t>
      </w:r>
      <w:r>
        <w:rPr>
          <w:rFonts w:hint="eastAsia" w:eastAsia="方正仿宋简体"/>
          <w:sz w:val="32"/>
        </w:rPr>
        <w:t>万元以上</w:t>
      </w:r>
      <w:r>
        <w:rPr>
          <w:rFonts w:eastAsia="方正仿宋简体"/>
          <w:sz w:val="32"/>
        </w:rPr>
        <w:t>8</w:t>
      </w:r>
      <w:r>
        <w:rPr>
          <w:rFonts w:hint="eastAsia" w:eastAsia="方正仿宋简体"/>
          <w:sz w:val="32"/>
        </w:rPr>
        <w:t>万元以下罚款；</w:t>
      </w:r>
    </w:p>
    <w:p w14:paraId="7A6FD233">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）电波参数资料中的信号数</w:t>
      </w:r>
      <w:r>
        <w:rPr>
          <w:rFonts w:eastAsia="方正仿宋简体"/>
          <w:sz w:val="32"/>
        </w:rPr>
        <w:t>10</w:t>
      </w:r>
      <w:r>
        <w:rPr>
          <w:rFonts w:hint="eastAsia" w:eastAsia="方正仿宋简体"/>
          <w:sz w:val="32"/>
        </w:rPr>
        <w:t>条以上的，并处</w:t>
      </w:r>
      <w:r>
        <w:rPr>
          <w:rFonts w:eastAsia="方正仿宋简体"/>
          <w:sz w:val="32"/>
        </w:rPr>
        <w:t>8</w:t>
      </w:r>
      <w:r>
        <w:rPr>
          <w:rFonts w:hint="eastAsia" w:eastAsia="方正仿宋简体"/>
          <w:sz w:val="32"/>
        </w:rPr>
        <w:t>万元以上</w:t>
      </w:r>
      <w:r>
        <w:rPr>
          <w:rFonts w:eastAsia="方正仿宋简体"/>
          <w:sz w:val="32"/>
        </w:rPr>
        <w:t>10</w:t>
      </w:r>
      <w:r>
        <w:rPr>
          <w:rFonts w:hint="eastAsia" w:eastAsia="方正仿宋简体"/>
          <w:sz w:val="32"/>
        </w:rPr>
        <w:t>万元以下罚款。</w:t>
      </w:r>
    </w:p>
    <w:p w14:paraId="2DE5C80C">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、造成严重后果的，没收从事违法活动的设备，按以下标准并处罚款：</w:t>
      </w:r>
    </w:p>
    <w:p w14:paraId="0DFC74B9">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）提供的电波参数资料被发布于公众媒体，造成国家安全隐患的，并处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0AFD31B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）提供的电波参数资料被利用于干扰、妨碍我国无线电边境协调、卫星轨位协调等无线电管理工作开展，损害了我国电磁频谱利益的，并处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2CF91D67">
      <w:pPr>
        <w:snapToGrid w:val="0"/>
        <w:spacing w:line="600" w:lineRule="exact"/>
        <w:ind w:firstLine="640" w:firstLineChars="200"/>
        <w:rPr>
          <w:rFonts w:eastAsia="方正仿宋简体"/>
          <w:sz w:val="32"/>
        </w:rPr>
      </w:pPr>
      <w:r>
        <w:rPr>
          <w:rFonts w:hint="eastAsia" w:eastAsia="方正仿宋简体"/>
          <w:sz w:val="32"/>
        </w:rPr>
        <w:t>（说明：本条所指电波参数资料不涉及国家秘密、情报。）</w:t>
      </w:r>
    </w:p>
    <w:p w14:paraId="4C0919C7">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六、《中华人民共和国无线电管理条例》第七十六条行政处罚裁量权基准</w:t>
      </w:r>
    </w:p>
    <w:p w14:paraId="6223A074">
      <w:pPr>
        <w:snapToGrid w:val="0"/>
        <w:spacing w:line="600" w:lineRule="exact"/>
        <w:ind w:firstLine="640" w:firstLineChars="200"/>
        <w:rPr>
          <w:rFonts w:hint="eastAsia" w:eastAsia="方正仿宋简体"/>
          <w:sz w:val="32"/>
        </w:rPr>
      </w:pPr>
      <w:r>
        <w:rPr>
          <w:rFonts w:hint="eastAsia" w:eastAsia="方正仿宋简体"/>
          <w:sz w:val="32"/>
        </w:rPr>
        <w:t>依据：《中华人民共和国无线电管理条例》第七十六条：违反本条例规定，生产或者进口在国内销售、使用的无线电发射设备未取得型号核准的，由无线电管理机构责令改正，处</w:t>
      </w:r>
      <w:r>
        <w:rPr>
          <w:rFonts w:eastAsia="方正仿宋简体"/>
          <w:sz w:val="32"/>
        </w:rPr>
        <w:t>5</w:t>
      </w:r>
      <w:r>
        <w:rPr>
          <w:rFonts w:hint="eastAsia" w:eastAsia="方正仿宋简体"/>
          <w:sz w:val="32"/>
        </w:rPr>
        <w:t>万元以上</w:t>
      </w:r>
      <w:r>
        <w:rPr>
          <w:rFonts w:eastAsia="方正仿宋简体"/>
          <w:sz w:val="32"/>
        </w:rPr>
        <w:t>20</w:t>
      </w:r>
      <w:r>
        <w:rPr>
          <w:rFonts w:hint="eastAsia" w:eastAsia="方正仿宋简体"/>
          <w:sz w:val="32"/>
        </w:rPr>
        <w:t>万元以下的罚款；拒不改正的，没收未取得型号核准的无线电发射设备，并处</w:t>
      </w:r>
      <w:r>
        <w:rPr>
          <w:rFonts w:eastAsia="方正仿宋简体"/>
          <w:sz w:val="32"/>
        </w:rPr>
        <w:t>20</w:t>
      </w:r>
      <w:r>
        <w:rPr>
          <w:rFonts w:hint="eastAsia" w:eastAsia="方正仿宋简体"/>
          <w:sz w:val="32"/>
        </w:rPr>
        <w:t>万元以上</w:t>
      </w:r>
      <w:r>
        <w:rPr>
          <w:rFonts w:eastAsia="方正仿宋简体"/>
          <w:sz w:val="32"/>
        </w:rPr>
        <w:t>100</w:t>
      </w:r>
      <w:r>
        <w:rPr>
          <w:rFonts w:hint="eastAsia" w:eastAsia="方正仿宋简体"/>
          <w:sz w:val="32"/>
        </w:rPr>
        <w:t>万元以下的罚款。</w:t>
      </w:r>
    </w:p>
    <w:p w14:paraId="4799FA30">
      <w:pPr>
        <w:snapToGrid w:val="0"/>
        <w:spacing w:line="600" w:lineRule="exact"/>
        <w:ind w:firstLine="640" w:firstLineChars="200"/>
        <w:rPr>
          <w:rFonts w:eastAsia="方正仿宋简体"/>
          <w:b/>
          <w:sz w:val="32"/>
        </w:rPr>
      </w:pPr>
      <w:r>
        <w:rPr>
          <w:rFonts w:hint="eastAsia" w:eastAsia="方正仿宋简体"/>
          <w:b/>
          <w:sz w:val="32"/>
        </w:rPr>
        <w:t>生产或者进口在国内销售、使用的未取得型号核准的无线电发射设备为“黑广播”“伪基站”、无线电干扰器等：</w:t>
      </w:r>
    </w:p>
    <w:p w14:paraId="6B492ACA">
      <w:pPr>
        <w:snapToGrid w:val="0"/>
        <w:spacing w:line="600" w:lineRule="exact"/>
        <w:ind w:firstLine="640" w:firstLineChars="200"/>
        <w:rPr>
          <w:rFonts w:eastAsia="方正仿宋简体"/>
          <w:sz w:val="32"/>
        </w:rPr>
      </w:pPr>
      <w:r>
        <w:rPr>
          <w:rFonts w:hint="eastAsia" w:eastAsia="方正仿宋简体"/>
          <w:sz w:val="32"/>
        </w:rPr>
        <w:t>（一）责令改正，按以下标准处以罚款：</w:t>
      </w:r>
    </w:p>
    <w:p w14:paraId="4B20DA91">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w:t>
      </w:r>
      <w:r>
        <w:rPr>
          <w:rFonts w:eastAsia="方正仿宋简体"/>
          <w:sz w:val="32"/>
        </w:rPr>
        <w:t>1</w:t>
      </w:r>
      <w:r>
        <w:rPr>
          <w:rFonts w:hint="eastAsia" w:eastAsia="方正仿宋简体"/>
          <w:sz w:val="32"/>
        </w:rPr>
        <w:t>套，处</w:t>
      </w:r>
      <w:r>
        <w:rPr>
          <w:rFonts w:eastAsia="方正仿宋简体"/>
          <w:sz w:val="32"/>
        </w:rPr>
        <w:t>5</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0C65F6E1">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w:t>
      </w:r>
      <w:r>
        <w:rPr>
          <w:rFonts w:eastAsia="方正仿宋简体"/>
          <w:sz w:val="32"/>
        </w:rPr>
        <w:t>2</w:t>
      </w:r>
      <w:r>
        <w:rPr>
          <w:rFonts w:hint="eastAsia" w:eastAsia="方正仿宋简体"/>
          <w:sz w:val="32"/>
        </w:rPr>
        <w:t>套，处</w:t>
      </w:r>
      <w:r>
        <w:rPr>
          <w:rFonts w:eastAsia="方正仿宋简体"/>
          <w:sz w:val="32"/>
        </w:rPr>
        <w:t>10</w:t>
      </w:r>
      <w:r>
        <w:rPr>
          <w:rFonts w:hint="eastAsia" w:eastAsia="方正仿宋简体"/>
          <w:sz w:val="32"/>
        </w:rPr>
        <w:t>万元以上</w:t>
      </w:r>
      <w:r>
        <w:rPr>
          <w:rFonts w:eastAsia="方正仿宋简体"/>
          <w:sz w:val="32"/>
        </w:rPr>
        <w:t>15</w:t>
      </w:r>
      <w:r>
        <w:rPr>
          <w:rFonts w:hint="eastAsia" w:eastAsia="方正仿宋简体"/>
          <w:sz w:val="32"/>
        </w:rPr>
        <w:t>万元以下的罚款。</w:t>
      </w:r>
    </w:p>
    <w:p w14:paraId="7F6F8BD1">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w:t>
      </w:r>
      <w:r>
        <w:rPr>
          <w:rFonts w:eastAsia="方正仿宋简体"/>
          <w:sz w:val="32"/>
        </w:rPr>
        <w:t>3</w:t>
      </w:r>
      <w:r>
        <w:rPr>
          <w:rFonts w:hint="eastAsia" w:eastAsia="方正仿宋简体"/>
          <w:sz w:val="32"/>
        </w:rPr>
        <w:t>套，处</w:t>
      </w:r>
      <w:r>
        <w:rPr>
          <w:rFonts w:eastAsia="方正仿宋简体"/>
          <w:sz w:val="32"/>
        </w:rPr>
        <w:t>15</w:t>
      </w:r>
      <w:r>
        <w:rPr>
          <w:rFonts w:hint="eastAsia" w:eastAsia="方正仿宋简体"/>
          <w:sz w:val="32"/>
        </w:rPr>
        <w:t>万元以上</w:t>
      </w:r>
      <w:r>
        <w:rPr>
          <w:rFonts w:eastAsia="方正仿宋简体"/>
          <w:sz w:val="32"/>
        </w:rPr>
        <w:t>20</w:t>
      </w:r>
      <w:r>
        <w:rPr>
          <w:rFonts w:hint="eastAsia" w:eastAsia="方正仿宋简体"/>
          <w:sz w:val="32"/>
        </w:rPr>
        <w:t>万元以下的罚款。</w:t>
      </w:r>
    </w:p>
    <w:p w14:paraId="01D1410C">
      <w:pPr>
        <w:snapToGrid w:val="0"/>
        <w:spacing w:line="600" w:lineRule="exact"/>
        <w:ind w:firstLine="640" w:firstLineChars="200"/>
        <w:rPr>
          <w:rFonts w:eastAsia="方正仿宋简体"/>
          <w:sz w:val="32"/>
        </w:rPr>
      </w:pPr>
      <w:r>
        <w:rPr>
          <w:rFonts w:hint="eastAsia" w:eastAsia="方正仿宋简体"/>
          <w:sz w:val="32"/>
        </w:rPr>
        <w:t>（二）拒不改正的，没收未取得型号核准的无线电发射设备，按以下标准并处罚款：</w:t>
      </w:r>
    </w:p>
    <w:p w14:paraId="13E06243">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w:t>
      </w:r>
      <w:r>
        <w:rPr>
          <w:rFonts w:eastAsia="方正仿宋简体"/>
          <w:sz w:val="32"/>
        </w:rPr>
        <w:t>1</w:t>
      </w:r>
      <w:r>
        <w:rPr>
          <w:rFonts w:hint="eastAsia" w:eastAsia="方正仿宋简体"/>
          <w:sz w:val="32"/>
        </w:rPr>
        <w:t>套，并处</w:t>
      </w:r>
      <w:r>
        <w:rPr>
          <w:rFonts w:eastAsia="方正仿宋简体"/>
          <w:sz w:val="32"/>
        </w:rPr>
        <w:t>20</w:t>
      </w:r>
      <w:r>
        <w:rPr>
          <w:rFonts w:hint="eastAsia" w:eastAsia="方正仿宋简体"/>
          <w:sz w:val="32"/>
        </w:rPr>
        <w:t>万元以上</w:t>
      </w:r>
      <w:r>
        <w:rPr>
          <w:rFonts w:eastAsia="方正仿宋简体"/>
          <w:sz w:val="32"/>
        </w:rPr>
        <w:t>40</w:t>
      </w:r>
      <w:r>
        <w:rPr>
          <w:rFonts w:hint="eastAsia" w:eastAsia="方正仿宋简体"/>
          <w:sz w:val="32"/>
        </w:rPr>
        <w:t>万元以下的罚款。</w:t>
      </w:r>
    </w:p>
    <w:p w14:paraId="2FDE2A3C">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w:t>
      </w:r>
      <w:r>
        <w:rPr>
          <w:rFonts w:eastAsia="方正仿宋简体"/>
          <w:sz w:val="32"/>
        </w:rPr>
        <w:t>2</w:t>
      </w:r>
      <w:r>
        <w:rPr>
          <w:rFonts w:hint="eastAsia" w:eastAsia="方正仿宋简体"/>
          <w:sz w:val="32"/>
        </w:rPr>
        <w:t>套，并处</w:t>
      </w:r>
      <w:r>
        <w:rPr>
          <w:rFonts w:eastAsia="方正仿宋简体"/>
          <w:sz w:val="32"/>
        </w:rPr>
        <w:t>40</w:t>
      </w:r>
      <w:r>
        <w:rPr>
          <w:rFonts w:hint="eastAsia" w:eastAsia="方正仿宋简体"/>
          <w:sz w:val="32"/>
        </w:rPr>
        <w:t>万元以上</w:t>
      </w:r>
      <w:r>
        <w:rPr>
          <w:rFonts w:eastAsia="方正仿宋简体"/>
          <w:sz w:val="32"/>
        </w:rPr>
        <w:t>60</w:t>
      </w:r>
      <w:r>
        <w:rPr>
          <w:rFonts w:hint="eastAsia" w:eastAsia="方正仿宋简体"/>
          <w:sz w:val="32"/>
        </w:rPr>
        <w:t>万元以下的罚款。</w:t>
      </w:r>
    </w:p>
    <w:p w14:paraId="17D6E363">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w:t>
      </w:r>
      <w:r>
        <w:rPr>
          <w:rFonts w:eastAsia="方正仿宋简体"/>
          <w:sz w:val="32"/>
        </w:rPr>
        <w:t>3</w:t>
      </w:r>
      <w:r>
        <w:rPr>
          <w:rFonts w:hint="eastAsia" w:eastAsia="方正仿宋简体"/>
          <w:sz w:val="32"/>
        </w:rPr>
        <w:t>套，并处</w:t>
      </w:r>
      <w:r>
        <w:rPr>
          <w:rFonts w:eastAsia="方正仿宋简体"/>
          <w:sz w:val="32"/>
        </w:rPr>
        <w:t>60</w:t>
      </w:r>
      <w:r>
        <w:rPr>
          <w:rFonts w:hint="eastAsia" w:eastAsia="方正仿宋简体"/>
          <w:sz w:val="32"/>
        </w:rPr>
        <w:t>万元以上</w:t>
      </w:r>
      <w:r>
        <w:rPr>
          <w:rFonts w:eastAsia="方正仿宋简体"/>
          <w:sz w:val="32"/>
        </w:rPr>
        <w:t>100</w:t>
      </w:r>
      <w:r>
        <w:rPr>
          <w:rFonts w:hint="eastAsia" w:eastAsia="方正仿宋简体"/>
          <w:sz w:val="32"/>
        </w:rPr>
        <w:t>万元以下的罚款。</w:t>
      </w:r>
    </w:p>
    <w:p w14:paraId="4881A033">
      <w:pPr>
        <w:snapToGrid w:val="0"/>
        <w:spacing w:line="600" w:lineRule="exact"/>
        <w:ind w:firstLine="640" w:firstLineChars="200"/>
        <w:rPr>
          <w:rFonts w:eastAsia="方正仿宋简体"/>
          <w:b/>
          <w:sz w:val="32"/>
        </w:rPr>
      </w:pPr>
      <w:r>
        <w:rPr>
          <w:rFonts w:hint="eastAsia" w:eastAsia="方正仿宋简体"/>
          <w:b/>
          <w:sz w:val="32"/>
        </w:rPr>
        <w:t>除“黑广播”“伪基站”、无线电干扰器外，生产或者进口在国内销售、使用的其他无线电发射设备未取得型号核准：</w:t>
      </w:r>
    </w:p>
    <w:p w14:paraId="231268EB">
      <w:pPr>
        <w:snapToGrid w:val="0"/>
        <w:spacing w:line="600" w:lineRule="exact"/>
        <w:ind w:firstLine="640" w:firstLineChars="200"/>
        <w:rPr>
          <w:rFonts w:eastAsia="方正仿宋简体"/>
          <w:sz w:val="32"/>
        </w:rPr>
      </w:pPr>
      <w:r>
        <w:rPr>
          <w:rFonts w:hint="eastAsia" w:eastAsia="方正仿宋简体"/>
          <w:sz w:val="32"/>
        </w:rPr>
        <w:t>（一）责令改正，按以下标准处以罚款：</w:t>
      </w:r>
    </w:p>
    <w:p w14:paraId="3F222133">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、按照同类产品的市场价格或平均价格，设备货值不满</w:t>
      </w:r>
      <w:r>
        <w:rPr>
          <w:rFonts w:eastAsia="方正仿宋简体"/>
          <w:sz w:val="32"/>
        </w:rPr>
        <w:t>200</w:t>
      </w:r>
      <w:r>
        <w:rPr>
          <w:rFonts w:hint="eastAsia" w:eastAsia="方正仿宋简体"/>
          <w:sz w:val="32"/>
        </w:rPr>
        <w:t>万元的，处</w:t>
      </w:r>
      <w:r>
        <w:rPr>
          <w:rFonts w:eastAsia="方正仿宋简体"/>
          <w:sz w:val="32"/>
        </w:rPr>
        <w:t>5</w:t>
      </w:r>
      <w:r>
        <w:rPr>
          <w:rFonts w:hint="eastAsia" w:eastAsia="方正仿宋简体"/>
          <w:sz w:val="32"/>
        </w:rPr>
        <w:t>万元以上</w:t>
      </w:r>
      <w:r>
        <w:rPr>
          <w:rFonts w:eastAsia="方正仿宋简体"/>
          <w:sz w:val="32"/>
        </w:rPr>
        <w:t>10</w:t>
      </w:r>
      <w:r>
        <w:rPr>
          <w:rFonts w:hint="eastAsia" w:eastAsia="方正仿宋简体"/>
          <w:sz w:val="32"/>
        </w:rPr>
        <w:t>万元以下的罚款。</w:t>
      </w:r>
    </w:p>
    <w:p w14:paraId="4E19B8B7">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、按照同类产品的市场价格或平均价格，设备货值</w:t>
      </w:r>
      <w:r>
        <w:rPr>
          <w:rFonts w:eastAsia="方正仿宋简体"/>
          <w:sz w:val="32"/>
        </w:rPr>
        <w:t>200</w:t>
      </w:r>
      <w:r>
        <w:rPr>
          <w:rFonts w:hint="eastAsia" w:eastAsia="方正仿宋简体"/>
          <w:sz w:val="32"/>
        </w:rPr>
        <w:t>万元以上</w:t>
      </w:r>
      <w:r>
        <w:rPr>
          <w:rFonts w:eastAsia="方正仿宋简体"/>
          <w:sz w:val="32"/>
        </w:rPr>
        <w:t>300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15</w:t>
      </w:r>
      <w:r>
        <w:rPr>
          <w:rFonts w:hint="eastAsia" w:eastAsia="方正仿宋简体"/>
          <w:sz w:val="32"/>
        </w:rPr>
        <w:t>万元以下的罚款。</w:t>
      </w:r>
    </w:p>
    <w:p w14:paraId="39F698EF">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、按照同类产品的市场价格或平均价格，设备货值金额</w:t>
      </w:r>
      <w:r>
        <w:rPr>
          <w:rFonts w:eastAsia="方正仿宋简体"/>
          <w:sz w:val="32"/>
        </w:rPr>
        <w:t>300</w:t>
      </w:r>
      <w:r>
        <w:rPr>
          <w:rFonts w:hint="eastAsia" w:eastAsia="方正仿宋简体"/>
          <w:sz w:val="32"/>
        </w:rPr>
        <w:t>万元以上的，处</w:t>
      </w:r>
      <w:r>
        <w:rPr>
          <w:rFonts w:eastAsia="方正仿宋简体"/>
          <w:sz w:val="32"/>
        </w:rPr>
        <w:t>15</w:t>
      </w:r>
      <w:r>
        <w:rPr>
          <w:rFonts w:hint="eastAsia" w:eastAsia="方正仿宋简体"/>
          <w:sz w:val="32"/>
        </w:rPr>
        <w:t>万元以上</w:t>
      </w:r>
      <w:r>
        <w:rPr>
          <w:rFonts w:eastAsia="方正仿宋简体"/>
          <w:sz w:val="32"/>
        </w:rPr>
        <w:t>20</w:t>
      </w:r>
      <w:r>
        <w:rPr>
          <w:rFonts w:hint="eastAsia" w:eastAsia="方正仿宋简体"/>
          <w:sz w:val="32"/>
        </w:rPr>
        <w:t>万元以下的罚款。</w:t>
      </w:r>
    </w:p>
    <w:p w14:paraId="09BB18A4">
      <w:pPr>
        <w:snapToGrid w:val="0"/>
        <w:spacing w:line="600" w:lineRule="exact"/>
        <w:ind w:firstLine="640" w:firstLineChars="200"/>
        <w:rPr>
          <w:rFonts w:eastAsia="方正仿宋简体"/>
          <w:sz w:val="32"/>
        </w:rPr>
      </w:pPr>
      <w:r>
        <w:rPr>
          <w:rFonts w:hint="eastAsia" w:eastAsia="方正仿宋简体"/>
          <w:sz w:val="32"/>
        </w:rPr>
        <w:t>（二）拒不改正的，没收未取得型号核准的无线电发射设备，按以下标准并处罚款：</w:t>
      </w:r>
    </w:p>
    <w:p w14:paraId="4768CB2E">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、按照同类产品的市场价格或平均价格，设备货值不满</w:t>
      </w:r>
      <w:r>
        <w:rPr>
          <w:rFonts w:eastAsia="方正仿宋简体"/>
          <w:sz w:val="32"/>
        </w:rPr>
        <w:t>200</w:t>
      </w:r>
      <w:r>
        <w:rPr>
          <w:rFonts w:hint="eastAsia" w:eastAsia="方正仿宋简体"/>
          <w:sz w:val="32"/>
        </w:rPr>
        <w:t>万元的，并处</w:t>
      </w:r>
      <w:r>
        <w:rPr>
          <w:rFonts w:eastAsia="方正仿宋简体"/>
          <w:sz w:val="32"/>
        </w:rPr>
        <w:t>20</w:t>
      </w:r>
      <w:r>
        <w:rPr>
          <w:rFonts w:hint="eastAsia" w:eastAsia="方正仿宋简体"/>
          <w:sz w:val="32"/>
        </w:rPr>
        <w:t>万元以上</w:t>
      </w:r>
      <w:r>
        <w:rPr>
          <w:rFonts w:eastAsia="方正仿宋简体"/>
          <w:sz w:val="32"/>
        </w:rPr>
        <w:t>40</w:t>
      </w:r>
      <w:r>
        <w:rPr>
          <w:rFonts w:hint="eastAsia" w:eastAsia="方正仿宋简体"/>
          <w:sz w:val="32"/>
        </w:rPr>
        <w:t>万元以下的罚款。</w:t>
      </w:r>
    </w:p>
    <w:p w14:paraId="2FAB42B1">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、按照同类产品的市场价格或平均价格，设备货值</w:t>
      </w:r>
      <w:r>
        <w:rPr>
          <w:rFonts w:eastAsia="方正仿宋简体"/>
          <w:sz w:val="32"/>
        </w:rPr>
        <w:t>200</w:t>
      </w:r>
      <w:r>
        <w:rPr>
          <w:rFonts w:hint="eastAsia" w:eastAsia="方正仿宋简体"/>
          <w:sz w:val="32"/>
        </w:rPr>
        <w:t>万元以上</w:t>
      </w:r>
      <w:r>
        <w:rPr>
          <w:rFonts w:eastAsia="方正仿宋简体"/>
          <w:sz w:val="32"/>
        </w:rPr>
        <w:t>300</w:t>
      </w:r>
      <w:r>
        <w:rPr>
          <w:rFonts w:hint="eastAsia" w:eastAsia="方正仿宋简体"/>
          <w:sz w:val="32"/>
        </w:rPr>
        <w:t>万元以下的，并处</w:t>
      </w:r>
      <w:r>
        <w:rPr>
          <w:rFonts w:eastAsia="方正仿宋简体"/>
          <w:sz w:val="32"/>
        </w:rPr>
        <w:t>40</w:t>
      </w:r>
      <w:r>
        <w:rPr>
          <w:rFonts w:hint="eastAsia" w:eastAsia="方正仿宋简体"/>
          <w:sz w:val="32"/>
        </w:rPr>
        <w:t>万元以上</w:t>
      </w:r>
      <w:r>
        <w:rPr>
          <w:rFonts w:eastAsia="方正仿宋简体"/>
          <w:sz w:val="32"/>
        </w:rPr>
        <w:t>60</w:t>
      </w:r>
      <w:r>
        <w:rPr>
          <w:rFonts w:hint="eastAsia" w:eastAsia="方正仿宋简体"/>
          <w:sz w:val="32"/>
        </w:rPr>
        <w:t>万元以下的罚款。</w:t>
      </w:r>
    </w:p>
    <w:p w14:paraId="4EAA1F8D">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、按照同类产品的市场价格或平均价格，设备货值</w:t>
      </w:r>
      <w:r>
        <w:rPr>
          <w:rFonts w:eastAsia="方正仿宋简体"/>
          <w:sz w:val="32"/>
        </w:rPr>
        <w:t>300</w:t>
      </w:r>
      <w:r>
        <w:rPr>
          <w:rFonts w:hint="eastAsia" w:eastAsia="方正仿宋简体"/>
          <w:sz w:val="32"/>
        </w:rPr>
        <w:t>万元以上的，并处</w:t>
      </w:r>
      <w:r>
        <w:rPr>
          <w:rFonts w:eastAsia="方正仿宋简体"/>
          <w:sz w:val="32"/>
        </w:rPr>
        <w:t>60</w:t>
      </w:r>
      <w:r>
        <w:rPr>
          <w:rFonts w:hint="eastAsia" w:eastAsia="方正仿宋简体"/>
          <w:sz w:val="32"/>
        </w:rPr>
        <w:t>万元以上</w:t>
      </w:r>
      <w:r>
        <w:rPr>
          <w:rFonts w:eastAsia="方正仿宋简体"/>
          <w:sz w:val="32"/>
        </w:rPr>
        <w:t>100</w:t>
      </w:r>
      <w:r>
        <w:rPr>
          <w:rFonts w:hint="eastAsia" w:eastAsia="方正仿宋简体"/>
          <w:sz w:val="32"/>
        </w:rPr>
        <w:t>万元以下的罚款。</w:t>
      </w:r>
    </w:p>
    <w:p w14:paraId="65A6FA8C">
      <w:pPr>
        <w:snapToGrid w:val="0"/>
        <w:spacing w:line="600" w:lineRule="exact"/>
        <w:ind w:firstLine="640" w:firstLineChars="200"/>
        <w:rPr>
          <w:rFonts w:eastAsia="方正仿宋简体"/>
          <w:sz w:val="32"/>
        </w:rPr>
      </w:pPr>
      <w:r>
        <w:rPr>
          <w:rFonts w:hint="eastAsia" w:eastAsia="方正仿宋简体"/>
          <w:sz w:val="32"/>
        </w:rPr>
        <w:t>（说明：依据《最高人民法院最高人民检察院关于办理扰乱无线电通讯管理秩序等刑事案件适用法律若干问题的解释》（法释〔</w:t>
      </w:r>
      <w:r>
        <w:rPr>
          <w:rFonts w:eastAsia="方正仿宋简体"/>
          <w:sz w:val="32"/>
        </w:rPr>
        <w:t>2017</w:t>
      </w:r>
      <w:r>
        <w:rPr>
          <w:rFonts w:hint="eastAsia" w:eastAsia="方正仿宋简体"/>
          <w:sz w:val="32"/>
        </w:rPr>
        <w:t>〕</w:t>
      </w:r>
      <w:r>
        <w:rPr>
          <w:rFonts w:eastAsia="方正仿宋简体"/>
          <w:sz w:val="32"/>
        </w:rPr>
        <w:t>11</w:t>
      </w:r>
      <w:r>
        <w:rPr>
          <w:rFonts w:hint="eastAsia" w:eastAsia="方正仿宋简体"/>
          <w:sz w:val="32"/>
        </w:rPr>
        <w:t>号）：</w:t>
      </w:r>
      <w:r>
        <w:rPr>
          <w:rFonts w:eastAsia="方正仿宋简体"/>
          <w:sz w:val="32"/>
        </w:rPr>
        <w:t>1</w:t>
      </w:r>
      <w:r>
        <w:rPr>
          <w:rFonts w:hint="eastAsia" w:eastAsia="方正仿宋简体"/>
          <w:sz w:val="32"/>
        </w:rPr>
        <w:t>、在非法生产、销售无线电设备窝点查扣的零件，以组装完成的套数以及能够组装的套数认定；无法组装为成套设备的，每三套广播信号调制器（激励器）认定为一套“黑广播”设备，每三块主板认定为一套“伪基站”设备。</w:t>
      </w:r>
      <w:r>
        <w:rPr>
          <w:rFonts w:eastAsia="方正仿宋简体"/>
          <w:sz w:val="32"/>
        </w:rPr>
        <w:t>2</w:t>
      </w:r>
      <w:r>
        <w:rPr>
          <w:rFonts w:hint="eastAsia" w:eastAsia="方正仿宋简体"/>
          <w:sz w:val="32"/>
        </w:rPr>
        <w:t>、非法生产、销售“黑广播”“伪基站”、无线电干扰器等无线电设备，三套以上或非法经营数额五万元以上的，就认定为非法经营罪。因此，本条对“伪基站”“黑广播”、无线电干扰器打击的范围为三套及以下和非法经营数额五万元以下的违法行为。非法生产、销售“伪基站”“黑广播”、无线电干扰器三套以上或非法经营数额五万元以上的，只要符合其中任一条件，就应当移交公安机关。）</w:t>
      </w:r>
    </w:p>
    <w:p w14:paraId="7C979886">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七、《中华人民共和国无线电管理条例》第七十七条行政处罚裁量权基准</w:t>
      </w:r>
    </w:p>
    <w:p w14:paraId="64DDCD6A">
      <w:pPr>
        <w:snapToGrid w:val="0"/>
        <w:spacing w:line="600" w:lineRule="exact"/>
        <w:ind w:firstLine="640" w:firstLineChars="200"/>
        <w:rPr>
          <w:rFonts w:hint="eastAsia" w:eastAsia="方正仿宋简体"/>
          <w:sz w:val="32"/>
        </w:rPr>
      </w:pPr>
      <w:r>
        <w:rPr>
          <w:rFonts w:hint="eastAsia" w:eastAsia="方正仿宋简体"/>
          <w:sz w:val="32"/>
        </w:rPr>
        <w:t>依据：《中华人民共和国无线电管理条例》第七十七条：销售依照本条例第四十四条的规定应当取得型号核准的无线电发射设备未向无线电管理机构办理销售备案的，由无线电管理机构责令改正；拒不改正的，处</w:t>
      </w:r>
      <w:r>
        <w:rPr>
          <w:rFonts w:eastAsia="方正仿宋简体"/>
          <w:sz w:val="32"/>
        </w:rPr>
        <w:t>1</w:t>
      </w:r>
      <w:r>
        <w:rPr>
          <w:rFonts w:hint="eastAsia" w:eastAsia="方正仿宋简体"/>
          <w:sz w:val="32"/>
        </w:rPr>
        <w:t>万元以上</w:t>
      </w:r>
      <w:r>
        <w:rPr>
          <w:rFonts w:eastAsia="方正仿宋简体"/>
          <w:sz w:val="32"/>
        </w:rPr>
        <w:t>3</w:t>
      </w:r>
      <w:r>
        <w:rPr>
          <w:rFonts w:hint="eastAsia" w:eastAsia="方正仿宋简体"/>
          <w:sz w:val="32"/>
        </w:rPr>
        <w:t>万元以下的罚款。</w:t>
      </w:r>
    </w:p>
    <w:p w14:paraId="134DEB3B">
      <w:pPr>
        <w:snapToGrid w:val="0"/>
        <w:spacing w:line="600" w:lineRule="exact"/>
        <w:ind w:firstLine="640" w:firstLineChars="200"/>
        <w:rPr>
          <w:rFonts w:eastAsia="方正仿宋简体"/>
          <w:sz w:val="32"/>
        </w:rPr>
      </w:pPr>
      <w:r>
        <w:rPr>
          <w:rFonts w:hint="eastAsia" w:eastAsia="方正仿宋简体"/>
          <w:sz w:val="32"/>
        </w:rPr>
        <w:t>销售依照本条例第四十四条的规定应当取得型号核准的无线电发射设备未向无线电管理机构办理销售备案的：</w:t>
      </w:r>
    </w:p>
    <w:p w14:paraId="4FE61401">
      <w:pPr>
        <w:snapToGrid w:val="0"/>
        <w:spacing w:line="600" w:lineRule="exact"/>
        <w:ind w:firstLine="640" w:firstLineChars="200"/>
        <w:rPr>
          <w:rFonts w:eastAsia="方正仿宋简体"/>
          <w:sz w:val="32"/>
        </w:rPr>
      </w:pPr>
      <w:r>
        <w:rPr>
          <w:rFonts w:hint="eastAsia" w:eastAsia="方正仿宋简体"/>
          <w:sz w:val="32"/>
        </w:rPr>
        <w:t>（一）责令改正；</w:t>
      </w:r>
    </w:p>
    <w:p w14:paraId="50825C1E">
      <w:pPr>
        <w:snapToGrid w:val="0"/>
        <w:spacing w:line="600" w:lineRule="exact"/>
        <w:ind w:firstLine="640" w:firstLineChars="200"/>
        <w:rPr>
          <w:rFonts w:eastAsia="方正仿宋简体"/>
          <w:sz w:val="32"/>
        </w:rPr>
      </w:pPr>
      <w:r>
        <w:rPr>
          <w:rFonts w:hint="eastAsia" w:eastAsia="方正仿宋简体"/>
          <w:sz w:val="32"/>
        </w:rPr>
        <w:t>（二）拒不改正的，按以下标准处以罚款：</w:t>
      </w:r>
    </w:p>
    <w:p w14:paraId="38D61425">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、逾期未办理销售备案不足</w:t>
      </w:r>
      <w:r>
        <w:rPr>
          <w:rFonts w:eastAsia="方正仿宋简体"/>
          <w:sz w:val="32"/>
        </w:rPr>
        <w:t>1</w:t>
      </w:r>
      <w:r>
        <w:rPr>
          <w:rFonts w:hint="eastAsia" w:eastAsia="方正仿宋简体"/>
          <w:sz w:val="32"/>
        </w:rPr>
        <w:t>个月的，处</w:t>
      </w:r>
      <w:r>
        <w:rPr>
          <w:rFonts w:eastAsia="方正仿宋简体"/>
          <w:sz w:val="32"/>
        </w:rPr>
        <w:t>1</w:t>
      </w:r>
      <w:r>
        <w:rPr>
          <w:rFonts w:hint="eastAsia" w:eastAsia="方正仿宋简体"/>
          <w:sz w:val="32"/>
        </w:rPr>
        <w:t>万元以上</w:t>
      </w:r>
      <w:r>
        <w:rPr>
          <w:rFonts w:eastAsia="方正仿宋简体"/>
          <w:sz w:val="32"/>
        </w:rPr>
        <w:t>1.5</w:t>
      </w:r>
      <w:r>
        <w:rPr>
          <w:rFonts w:hint="eastAsia" w:eastAsia="方正仿宋简体"/>
          <w:sz w:val="32"/>
        </w:rPr>
        <w:t>万元以下的罚款；</w:t>
      </w:r>
    </w:p>
    <w:p w14:paraId="708B77B7">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、逾期未办理销售备案</w:t>
      </w:r>
      <w:r>
        <w:rPr>
          <w:rFonts w:eastAsia="方正仿宋简体"/>
          <w:sz w:val="32"/>
        </w:rPr>
        <w:t>1</w:t>
      </w:r>
      <w:r>
        <w:rPr>
          <w:rFonts w:hint="eastAsia" w:eastAsia="方正仿宋简体"/>
          <w:sz w:val="32"/>
        </w:rPr>
        <w:t>个月以上不足</w:t>
      </w:r>
      <w:r>
        <w:rPr>
          <w:rFonts w:eastAsia="方正仿宋简体"/>
          <w:sz w:val="32"/>
        </w:rPr>
        <w:t>3</w:t>
      </w:r>
      <w:r>
        <w:rPr>
          <w:rFonts w:hint="eastAsia" w:eastAsia="方正仿宋简体"/>
          <w:sz w:val="32"/>
        </w:rPr>
        <w:t>个月的，处</w:t>
      </w:r>
      <w:r>
        <w:rPr>
          <w:rFonts w:eastAsia="方正仿宋简体"/>
          <w:sz w:val="32"/>
        </w:rPr>
        <w:t>1.5</w:t>
      </w:r>
      <w:r>
        <w:rPr>
          <w:rFonts w:hint="eastAsia" w:eastAsia="方正仿宋简体"/>
          <w:sz w:val="32"/>
        </w:rPr>
        <w:t>万元以上</w:t>
      </w:r>
      <w:r>
        <w:rPr>
          <w:rFonts w:eastAsia="方正仿宋简体"/>
          <w:sz w:val="32"/>
        </w:rPr>
        <w:t>2.5</w:t>
      </w:r>
      <w:r>
        <w:rPr>
          <w:rFonts w:hint="eastAsia" w:eastAsia="方正仿宋简体"/>
          <w:sz w:val="32"/>
        </w:rPr>
        <w:t>万元以下的罚款；</w:t>
      </w:r>
    </w:p>
    <w:p w14:paraId="03028243">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、逾期未办理销售备案</w:t>
      </w:r>
      <w:r>
        <w:rPr>
          <w:rFonts w:eastAsia="方正仿宋简体"/>
          <w:sz w:val="32"/>
        </w:rPr>
        <w:t>3</w:t>
      </w:r>
      <w:r>
        <w:rPr>
          <w:rFonts w:hint="eastAsia" w:eastAsia="方正仿宋简体"/>
          <w:sz w:val="32"/>
        </w:rPr>
        <w:t>个月以上的，处</w:t>
      </w:r>
      <w:r>
        <w:rPr>
          <w:rFonts w:eastAsia="方正仿宋简体"/>
          <w:sz w:val="32"/>
        </w:rPr>
        <w:t>2.5</w:t>
      </w:r>
      <w:r>
        <w:rPr>
          <w:rFonts w:hint="eastAsia" w:eastAsia="方正仿宋简体"/>
          <w:sz w:val="32"/>
        </w:rPr>
        <w:t>万元以上</w:t>
      </w:r>
      <w:r>
        <w:rPr>
          <w:rFonts w:eastAsia="方正仿宋简体"/>
          <w:sz w:val="32"/>
        </w:rPr>
        <w:t>3</w:t>
      </w:r>
      <w:r>
        <w:rPr>
          <w:rFonts w:hint="eastAsia" w:eastAsia="方正仿宋简体"/>
          <w:sz w:val="32"/>
        </w:rPr>
        <w:t>万元以下的罚款。</w:t>
      </w:r>
    </w:p>
    <w:p w14:paraId="1E6BB961">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八、《中华人民共和国无线电管理条例》第七十八条行政处罚裁量权基准</w:t>
      </w:r>
    </w:p>
    <w:p w14:paraId="481A9F0C">
      <w:pPr>
        <w:snapToGrid w:val="0"/>
        <w:spacing w:line="600" w:lineRule="exact"/>
        <w:ind w:firstLine="640" w:firstLineChars="200"/>
        <w:rPr>
          <w:rFonts w:hint="eastAsia" w:eastAsia="方正仿宋简体"/>
          <w:sz w:val="32"/>
        </w:rPr>
      </w:pPr>
      <w:r>
        <w:rPr>
          <w:rFonts w:hint="eastAsia" w:eastAsia="方正仿宋简体"/>
          <w:sz w:val="32"/>
        </w:rPr>
        <w:t>依据：《中华人民共和国无线电管理条例》第七十八条：销售依照本条例第四十四条规定应当取得型号核准而未取得型号核准的无线电发射设备的，由无线电管理机构责令改正，没收违法销售的无线电发射设备和违法所得，可以并处违法销售的设备货值</w:t>
      </w:r>
      <w:r>
        <w:rPr>
          <w:rFonts w:eastAsia="方正仿宋简体"/>
          <w:sz w:val="32"/>
        </w:rPr>
        <w:t>10%</w:t>
      </w:r>
      <w:r>
        <w:rPr>
          <w:rFonts w:hint="eastAsia" w:eastAsia="方正仿宋简体"/>
          <w:sz w:val="32"/>
        </w:rPr>
        <w:t>以下的罚款；拒不改正的，并处违法销售的设备货值</w:t>
      </w:r>
      <w:r>
        <w:rPr>
          <w:rFonts w:eastAsia="方正仿宋简体"/>
          <w:sz w:val="32"/>
        </w:rPr>
        <w:t>10%</w:t>
      </w:r>
      <w:r>
        <w:rPr>
          <w:rFonts w:hint="eastAsia" w:eastAsia="方正仿宋简体"/>
          <w:sz w:val="32"/>
        </w:rPr>
        <w:t>以上</w:t>
      </w:r>
      <w:r>
        <w:rPr>
          <w:rFonts w:eastAsia="方正仿宋简体"/>
          <w:sz w:val="32"/>
        </w:rPr>
        <w:t>30%</w:t>
      </w:r>
      <w:r>
        <w:rPr>
          <w:rFonts w:hint="eastAsia" w:eastAsia="方正仿宋简体"/>
          <w:sz w:val="32"/>
        </w:rPr>
        <w:t>以下的罚款。</w:t>
      </w:r>
    </w:p>
    <w:p w14:paraId="00D18593">
      <w:pPr>
        <w:snapToGrid w:val="0"/>
        <w:spacing w:line="600" w:lineRule="exact"/>
        <w:ind w:firstLine="640" w:firstLineChars="200"/>
        <w:rPr>
          <w:rFonts w:eastAsia="方正仿宋简体"/>
          <w:b/>
          <w:sz w:val="32"/>
        </w:rPr>
      </w:pPr>
      <w:r>
        <w:rPr>
          <w:rFonts w:hint="eastAsia" w:eastAsia="方正仿宋简体"/>
          <w:b/>
          <w:sz w:val="32"/>
        </w:rPr>
        <w:t>销售依照本条例第四十四条规定应当取得型号核准而未取得型号核准的无线电发射设备为“黑广播”“伪基站”、无线电干扰器等：</w:t>
      </w:r>
    </w:p>
    <w:p w14:paraId="112F0CA0">
      <w:pPr>
        <w:snapToGrid w:val="0"/>
        <w:spacing w:line="600" w:lineRule="exact"/>
        <w:ind w:firstLine="640" w:firstLineChars="200"/>
        <w:rPr>
          <w:rFonts w:eastAsia="方正仿宋简体"/>
          <w:sz w:val="32"/>
        </w:rPr>
      </w:pPr>
      <w:r>
        <w:rPr>
          <w:rFonts w:hint="eastAsia" w:eastAsia="方正仿宋简体"/>
          <w:sz w:val="32"/>
        </w:rPr>
        <w:t>责令改正，没收违法销售的无线电发射设备和违法所得，可以按以下标准并处罚款：</w:t>
      </w:r>
    </w:p>
    <w:p w14:paraId="4161FF69">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w:t>
      </w:r>
      <w:r>
        <w:rPr>
          <w:rFonts w:eastAsia="方正仿宋简体"/>
          <w:sz w:val="32"/>
        </w:rPr>
        <w:t>1</w:t>
      </w:r>
      <w:r>
        <w:rPr>
          <w:rFonts w:hint="eastAsia" w:eastAsia="方正仿宋简体"/>
          <w:sz w:val="32"/>
        </w:rPr>
        <w:t>套，可以按违法销售的设备货值</w:t>
      </w:r>
      <w:r>
        <w:rPr>
          <w:rFonts w:eastAsia="方正仿宋简体"/>
          <w:sz w:val="32"/>
        </w:rPr>
        <w:t>3%</w:t>
      </w:r>
      <w:r>
        <w:rPr>
          <w:rFonts w:hint="eastAsia" w:eastAsia="方正仿宋简体"/>
          <w:sz w:val="32"/>
        </w:rPr>
        <w:t>以下并处罚款。</w:t>
      </w:r>
    </w:p>
    <w:p w14:paraId="2E0CD85A">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w:t>
      </w:r>
      <w:r>
        <w:rPr>
          <w:rFonts w:eastAsia="方正仿宋简体"/>
          <w:sz w:val="32"/>
        </w:rPr>
        <w:t>2</w:t>
      </w:r>
      <w:r>
        <w:rPr>
          <w:rFonts w:hint="eastAsia" w:eastAsia="方正仿宋简体"/>
          <w:sz w:val="32"/>
        </w:rPr>
        <w:t>套，可以按违法销售的设备货值</w:t>
      </w:r>
      <w:r>
        <w:rPr>
          <w:rFonts w:eastAsia="方正仿宋简体"/>
          <w:sz w:val="32"/>
        </w:rPr>
        <w:t>3%-5%</w:t>
      </w:r>
      <w:r>
        <w:rPr>
          <w:rFonts w:hint="eastAsia" w:eastAsia="方正仿宋简体"/>
          <w:sz w:val="32"/>
        </w:rPr>
        <w:t>并处罚款。</w:t>
      </w:r>
    </w:p>
    <w:p w14:paraId="6D67B61C">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w:t>
      </w:r>
      <w:r>
        <w:rPr>
          <w:rFonts w:eastAsia="方正仿宋简体"/>
          <w:sz w:val="32"/>
        </w:rPr>
        <w:t>3</w:t>
      </w:r>
      <w:r>
        <w:rPr>
          <w:rFonts w:hint="eastAsia" w:eastAsia="方正仿宋简体"/>
          <w:sz w:val="32"/>
        </w:rPr>
        <w:t>套，可以按违法销售的设备货值</w:t>
      </w:r>
      <w:r>
        <w:rPr>
          <w:rFonts w:eastAsia="方正仿宋简体"/>
          <w:sz w:val="32"/>
        </w:rPr>
        <w:t>5%-10%</w:t>
      </w:r>
      <w:r>
        <w:rPr>
          <w:rFonts w:hint="eastAsia" w:eastAsia="方正仿宋简体"/>
          <w:sz w:val="32"/>
        </w:rPr>
        <w:t>并处罚款。</w:t>
      </w:r>
    </w:p>
    <w:p w14:paraId="5F302AB5">
      <w:pPr>
        <w:snapToGrid w:val="0"/>
        <w:spacing w:line="600" w:lineRule="exact"/>
        <w:ind w:firstLine="640" w:firstLineChars="200"/>
        <w:rPr>
          <w:rFonts w:eastAsia="方正仿宋简体"/>
          <w:sz w:val="32"/>
        </w:rPr>
      </w:pPr>
      <w:r>
        <w:rPr>
          <w:rFonts w:hint="eastAsia" w:eastAsia="方正仿宋简体"/>
          <w:sz w:val="32"/>
        </w:rPr>
        <w:t>（二）拒不改正的，没收违法销售的无线电发射设备和违法所得，按以下标准并处罚款：</w:t>
      </w:r>
    </w:p>
    <w:p w14:paraId="5A974CDD">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w:t>
      </w:r>
      <w:r>
        <w:rPr>
          <w:rFonts w:eastAsia="方正仿宋简体"/>
          <w:sz w:val="32"/>
        </w:rPr>
        <w:t>1</w:t>
      </w:r>
      <w:r>
        <w:rPr>
          <w:rFonts w:hint="eastAsia" w:eastAsia="方正仿宋简体"/>
          <w:sz w:val="32"/>
        </w:rPr>
        <w:t>套，按违法销售的设备货值</w:t>
      </w:r>
      <w:r>
        <w:rPr>
          <w:rFonts w:eastAsia="方正仿宋简体"/>
          <w:sz w:val="32"/>
        </w:rPr>
        <w:t>10%-15%</w:t>
      </w:r>
      <w:r>
        <w:rPr>
          <w:rFonts w:hint="eastAsia" w:eastAsia="方正仿宋简体"/>
          <w:sz w:val="32"/>
        </w:rPr>
        <w:t>并处罚款。</w:t>
      </w:r>
    </w:p>
    <w:p w14:paraId="69B0A489">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w:t>
      </w:r>
      <w:r>
        <w:rPr>
          <w:rFonts w:eastAsia="方正仿宋简体"/>
          <w:sz w:val="32"/>
        </w:rPr>
        <w:t>2</w:t>
      </w:r>
      <w:r>
        <w:rPr>
          <w:rFonts w:hint="eastAsia" w:eastAsia="方正仿宋简体"/>
          <w:sz w:val="32"/>
        </w:rPr>
        <w:t>套，按违法销售的设备货值</w:t>
      </w:r>
      <w:r>
        <w:rPr>
          <w:rFonts w:eastAsia="方正仿宋简体"/>
          <w:sz w:val="32"/>
        </w:rPr>
        <w:t>15%-20%</w:t>
      </w:r>
      <w:r>
        <w:rPr>
          <w:rFonts w:hint="eastAsia" w:eastAsia="方正仿宋简体"/>
          <w:sz w:val="32"/>
        </w:rPr>
        <w:t>并处罚款。</w:t>
      </w:r>
    </w:p>
    <w:p w14:paraId="7B7563AC">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w:t>
      </w:r>
      <w:r>
        <w:rPr>
          <w:rFonts w:eastAsia="方正仿宋简体"/>
          <w:sz w:val="32"/>
        </w:rPr>
        <w:t>3</w:t>
      </w:r>
      <w:r>
        <w:rPr>
          <w:rFonts w:hint="eastAsia" w:eastAsia="方正仿宋简体"/>
          <w:sz w:val="32"/>
        </w:rPr>
        <w:t>套，按违法销售的设备货值</w:t>
      </w:r>
      <w:r>
        <w:rPr>
          <w:rFonts w:eastAsia="方正仿宋简体"/>
          <w:sz w:val="32"/>
        </w:rPr>
        <w:t>20%-30%</w:t>
      </w:r>
      <w:r>
        <w:rPr>
          <w:rFonts w:hint="eastAsia" w:eastAsia="方正仿宋简体"/>
          <w:sz w:val="32"/>
        </w:rPr>
        <w:t>并处罚款。</w:t>
      </w:r>
    </w:p>
    <w:p w14:paraId="4AE5340D">
      <w:pPr>
        <w:snapToGrid w:val="0"/>
        <w:spacing w:line="600" w:lineRule="exact"/>
        <w:ind w:firstLine="640" w:firstLineChars="200"/>
        <w:rPr>
          <w:rFonts w:eastAsia="方正仿宋简体"/>
          <w:b/>
          <w:sz w:val="32"/>
        </w:rPr>
      </w:pPr>
      <w:r>
        <w:rPr>
          <w:rFonts w:hint="eastAsia" w:eastAsia="方正仿宋简体"/>
          <w:b/>
          <w:sz w:val="32"/>
        </w:rPr>
        <w:t>除“黑广播”“伪基站”、无线电干扰器外，销售依照本条例第四十四条规定应当取得型号核准而未取得型号核准的无线电发射设备：</w:t>
      </w:r>
    </w:p>
    <w:p w14:paraId="390E68DB">
      <w:pPr>
        <w:snapToGrid w:val="0"/>
        <w:spacing w:line="600" w:lineRule="exact"/>
        <w:ind w:firstLine="640" w:firstLineChars="200"/>
        <w:rPr>
          <w:rFonts w:eastAsia="方正仿宋简体"/>
          <w:sz w:val="32"/>
        </w:rPr>
      </w:pPr>
      <w:r>
        <w:rPr>
          <w:rFonts w:hint="eastAsia" w:eastAsia="方正仿宋简体"/>
          <w:sz w:val="32"/>
        </w:rPr>
        <w:t>（一）责令改正，没收违法销售的无线电发射设备和违法所得，可以按以下标准并处罚款：</w:t>
      </w:r>
    </w:p>
    <w:p w14:paraId="22E7D359">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、违法销售的设备货值不足</w:t>
      </w:r>
      <w:r>
        <w:rPr>
          <w:rFonts w:eastAsia="方正仿宋简体"/>
          <w:sz w:val="32"/>
        </w:rPr>
        <w:t>200</w:t>
      </w:r>
      <w:r>
        <w:rPr>
          <w:rFonts w:hint="eastAsia" w:eastAsia="方正仿宋简体"/>
          <w:sz w:val="32"/>
        </w:rPr>
        <w:t>万元的，可以按违法销售的设备货值</w:t>
      </w:r>
      <w:r>
        <w:rPr>
          <w:rFonts w:eastAsia="方正仿宋简体"/>
          <w:sz w:val="32"/>
        </w:rPr>
        <w:t>3%</w:t>
      </w:r>
      <w:r>
        <w:rPr>
          <w:rFonts w:hint="eastAsia" w:eastAsia="方正仿宋简体"/>
          <w:sz w:val="32"/>
        </w:rPr>
        <w:t>以下并处罚款。</w:t>
      </w:r>
    </w:p>
    <w:p w14:paraId="53518AC9">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、违法销售的设备货值</w:t>
      </w:r>
      <w:r>
        <w:rPr>
          <w:rFonts w:eastAsia="方正仿宋简体"/>
          <w:sz w:val="32"/>
        </w:rPr>
        <w:t>200</w:t>
      </w:r>
      <w:r>
        <w:rPr>
          <w:rFonts w:hint="eastAsia" w:eastAsia="方正仿宋简体"/>
          <w:sz w:val="32"/>
        </w:rPr>
        <w:t>万元以上</w:t>
      </w:r>
      <w:r>
        <w:rPr>
          <w:rFonts w:eastAsia="方正仿宋简体"/>
          <w:sz w:val="32"/>
        </w:rPr>
        <w:t>300</w:t>
      </w:r>
      <w:r>
        <w:rPr>
          <w:rFonts w:hint="eastAsia" w:eastAsia="方正仿宋简体"/>
          <w:sz w:val="32"/>
        </w:rPr>
        <w:t>万元以下的，可以按违法销售的设备货值</w:t>
      </w:r>
      <w:r>
        <w:rPr>
          <w:rFonts w:eastAsia="方正仿宋简体"/>
          <w:sz w:val="32"/>
        </w:rPr>
        <w:t>3%-5%</w:t>
      </w:r>
      <w:r>
        <w:rPr>
          <w:rFonts w:hint="eastAsia" w:eastAsia="方正仿宋简体"/>
          <w:sz w:val="32"/>
        </w:rPr>
        <w:t>并处罚款。</w:t>
      </w:r>
    </w:p>
    <w:p w14:paraId="35F38BF2">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、违法销售的设备货值</w:t>
      </w:r>
      <w:r>
        <w:rPr>
          <w:rFonts w:eastAsia="方正仿宋简体"/>
          <w:sz w:val="32"/>
        </w:rPr>
        <w:t>300</w:t>
      </w:r>
      <w:r>
        <w:rPr>
          <w:rFonts w:hint="eastAsia" w:eastAsia="方正仿宋简体"/>
          <w:sz w:val="32"/>
        </w:rPr>
        <w:t>万元以上的，可以按违法销售的设备货值</w:t>
      </w:r>
      <w:r>
        <w:rPr>
          <w:rFonts w:eastAsia="方正仿宋简体"/>
          <w:sz w:val="32"/>
        </w:rPr>
        <w:t>5%-10%</w:t>
      </w:r>
      <w:r>
        <w:rPr>
          <w:rFonts w:hint="eastAsia" w:eastAsia="方正仿宋简体"/>
          <w:sz w:val="32"/>
        </w:rPr>
        <w:t>并处罚款。</w:t>
      </w:r>
    </w:p>
    <w:p w14:paraId="745C4521">
      <w:pPr>
        <w:snapToGrid w:val="0"/>
        <w:spacing w:line="600" w:lineRule="exact"/>
        <w:ind w:firstLine="640" w:firstLineChars="200"/>
        <w:rPr>
          <w:rFonts w:eastAsia="方正仿宋简体"/>
          <w:sz w:val="32"/>
        </w:rPr>
      </w:pPr>
      <w:r>
        <w:rPr>
          <w:rFonts w:hint="eastAsia" w:eastAsia="方正仿宋简体"/>
          <w:sz w:val="32"/>
        </w:rPr>
        <w:t>（二）拒不改正的，没收违法销售的无线电发射设备和违法所得，按以下标准并处罚款：</w:t>
      </w:r>
    </w:p>
    <w:p w14:paraId="5CD90B2D">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、违法销售的设备货值不足</w:t>
      </w:r>
      <w:r>
        <w:rPr>
          <w:rFonts w:eastAsia="方正仿宋简体"/>
          <w:sz w:val="32"/>
        </w:rPr>
        <w:t>200</w:t>
      </w:r>
      <w:r>
        <w:rPr>
          <w:rFonts w:hint="eastAsia" w:eastAsia="方正仿宋简体"/>
          <w:sz w:val="32"/>
        </w:rPr>
        <w:t>万元的，按违法销售的设备货值</w:t>
      </w:r>
      <w:r>
        <w:rPr>
          <w:rFonts w:eastAsia="方正仿宋简体"/>
          <w:sz w:val="32"/>
        </w:rPr>
        <w:t>10%-15%</w:t>
      </w:r>
      <w:r>
        <w:rPr>
          <w:rFonts w:hint="eastAsia" w:eastAsia="方正仿宋简体"/>
          <w:sz w:val="32"/>
        </w:rPr>
        <w:t>并处罚款。</w:t>
      </w:r>
    </w:p>
    <w:p w14:paraId="29D5717B">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、违法销售的设备货值</w:t>
      </w:r>
      <w:r>
        <w:rPr>
          <w:rFonts w:eastAsia="方正仿宋简体"/>
          <w:sz w:val="32"/>
        </w:rPr>
        <w:t>200</w:t>
      </w:r>
      <w:r>
        <w:rPr>
          <w:rFonts w:hint="eastAsia" w:eastAsia="方正仿宋简体"/>
          <w:sz w:val="32"/>
        </w:rPr>
        <w:t>万元以上</w:t>
      </w:r>
      <w:r>
        <w:rPr>
          <w:rFonts w:eastAsia="方正仿宋简体"/>
          <w:sz w:val="32"/>
        </w:rPr>
        <w:t>300</w:t>
      </w:r>
      <w:r>
        <w:rPr>
          <w:rFonts w:hint="eastAsia" w:eastAsia="方正仿宋简体"/>
          <w:sz w:val="32"/>
        </w:rPr>
        <w:t>万元以下的，按违法销售的设备货值</w:t>
      </w:r>
      <w:r>
        <w:rPr>
          <w:rFonts w:eastAsia="方正仿宋简体"/>
          <w:sz w:val="32"/>
        </w:rPr>
        <w:t>15%-20%</w:t>
      </w:r>
      <w:r>
        <w:rPr>
          <w:rFonts w:hint="eastAsia" w:eastAsia="方正仿宋简体"/>
          <w:sz w:val="32"/>
        </w:rPr>
        <w:t>并处罚款。</w:t>
      </w:r>
    </w:p>
    <w:p w14:paraId="51093685">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、违法销售的设备货值</w:t>
      </w:r>
      <w:r>
        <w:rPr>
          <w:rFonts w:eastAsia="方正仿宋简体"/>
          <w:sz w:val="32"/>
        </w:rPr>
        <w:t>300</w:t>
      </w:r>
      <w:r>
        <w:rPr>
          <w:rFonts w:hint="eastAsia" w:eastAsia="方正仿宋简体"/>
          <w:sz w:val="32"/>
        </w:rPr>
        <w:t>万元以上的，按违法销售的设备货值</w:t>
      </w:r>
      <w:r>
        <w:rPr>
          <w:rFonts w:eastAsia="方正仿宋简体"/>
          <w:sz w:val="32"/>
        </w:rPr>
        <w:t>20%-30%</w:t>
      </w:r>
      <w:r>
        <w:rPr>
          <w:rFonts w:hint="eastAsia" w:eastAsia="方正仿宋简体"/>
          <w:sz w:val="32"/>
        </w:rPr>
        <w:t>并处罚款。</w:t>
      </w:r>
    </w:p>
    <w:p w14:paraId="357EBD87">
      <w:pPr>
        <w:snapToGrid w:val="0"/>
        <w:spacing w:line="600" w:lineRule="exact"/>
        <w:ind w:firstLine="640" w:firstLineChars="200"/>
        <w:rPr>
          <w:rFonts w:eastAsia="方正仿宋简体"/>
          <w:sz w:val="32"/>
        </w:rPr>
      </w:pPr>
      <w:r>
        <w:rPr>
          <w:rFonts w:hint="eastAsia" w:eastAsia="方正仿宋简体"/>
          <w:sz w:val="32"/>
        </w:rPr>
        <w:t>（说明：依据《最高人民法院最高人民检察院关于办理扰乱无线电通讯管理秩序等刑事案件适用法律若干问题的解释》（法释〔</w:t>
      </w:r>
      <w:r>
        <w:rPr>
          <w:rFonts w:eastAsia="方正仿宋简体"/>
          <w:sz w:val="32"/>
        </w:rPr>
        <w:t>2017</w:t>
      </w:r>
      <w:r>
        <w:rPr>
          <w:rFonts w:hint="eastAsia" w:eastAsia="方正仿宋简体"/>
          <w:sz w:val="32"/>
        </w:rPr>
        <w:t>〕</w:t>
      </w:r>
      <w:r>
        <w:rPr>
          <w:rFonts w:eastAsia="方正仿宋简体"/>
          <w:sz w:val="32"/>
        </w:rPr>
        <w:t>11</w:t>
      </w:r>
      <w:r>
        <w:rPr>
          <w:rFonts w:hint="eastAsia" w:eastAsia="方正仿宋简体"/>
          <w:sz w:val="32"/>
        </w:rPr>
        <w:t>号）：</w:t>
      </w:r>
      <w:r>
        <w:rPr>
          <w:rFonts w:eastAsia="方正仿宋简体"/>
          <w:sz w:val="32"/>
        </w:rPr>
        <w:t>1</w:t>
      </w:r>
      <w:r>
        <w:rPr>
          <w:rFonts w:hint="eastAsia" w:eastAsia="方正仿宋简体"/>
          <w:sz w:val="32"/>
        </w:rPr>
        <w:t>、在非法生产、销售无线电设备窝点查扣的零件，以组装完成的套数以及能够组装的套数认定；无法组装为成套设备的，每三套广播信号调制器（激励器）认定为一套“黑广播”设备，每三块主板认定为一套“伪基站”设备。</w:t>
      </w:r>
      <w:r>
        <w:rPr>
          <w:rFonts w:eastAsia="方正仿宋简体"/>
          <w:sz w:val="32"/>
        </w:rPr>
        <w:t>2</w:t>
      </w:r>
      <w:r>
        <w:rPr>
          <w:rFonts w:hint="eastAsia" w:eastAsia="方正仿宋简体"/>
          <w:sz w:val="32"/>
        </w:rPr>
        <w:t>、非法生产、销售“黑广播”“伪基站”、无线电干扰器等无线电设备，三套以上或非法经营数额五万元以上的，就认定为非法经营罪。因此，本条对“伪基站”“黑广播”、无线电干扰器打击的范围为三套及以下和非法经营数额五万元以下的违法行为。非法生产、销售“伪基站”“黑广播”、无线电干扰器三套以上或非法经营数额五万元以上的，只要符合其中任一条件，就应当移交公安机关。）</w:t>
      </w:r>
    </w:p>
    <w:p w14:paraId="5FCD7104">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九、《中华人民共和国无线电管理条例》第七十九条行政处罚裁量权基准</w:t>
      </w:r>
    </w:p>
    <w:p w14:paraId="6EDA76B6">
      <w:pPr>
        <w:snapToGrid w:val="0"/>
        <w:spacing w:line="600" w:lineRule="exact"/>
        <w:ind w:firstLine="640" w:firstLineChars="200"/>
        <w:rPr>
          <w:rFonts w:hint="eastAsia" w:eastAsia="方正仿宋简体"/>
          <w:sz w:val="32"/>
        </w:rPr>
      </w:pPr>
      <w:r>
        <w:rPr>
          <w:rFonts w:hint="eastAsia" w:eastAsia="方正仿宋简体"/>
          <w:sz w:val="32"/>
        </w:rPr>
        <w:t>依据：《中华人民共和国无线电管理条例》第七十九条：维修无线电发射设备改变无线电发射设备型号核准证核定的技术指标的，由无线电管理机构责令改正；拒不改正的，处</w:t>
      </w:r>
      <w:r>
        <w:rPr>
          <w:rFonts w:eastAsia="方正仿宋简体"/>
          <w:sz w:val="32"/>
        </w:rPr>
        <w:t xml:space="preserve">1 </w:t>
      </w:r>
      <w:r>
        <w:rPr>
          <w:rFonts w:hint="eastAsia" w:eastAsia="方正仿宋简体"/>
          <w:sz w:val="32"/>
        </w:rPr>
        <w:t>万元以上</w:t>
      </w:r>
      <w:r>
        <w:rPr>
          <w:rFonts w:eastAsia="方正仿宋简体"/>
          <w:sz w:val="32"/>
        </w:rPr>
        <w:t xml:space="preserve">3 </w:t>
      </w:r>
      <w:r>
        <w:rPr>
          <w:rFonts w:hint="eastAsia" w:eastAsia="方正仿宋简体"/>
          <w:sz w:val="32"/>
        </w:rPr>
        <w:t>万元以下的罚款。</w:t>
      </w:r>
    </w:p>
    <w:p w14:paraId="4ED22D61">
      <w:pPr>
        <w:snapToGrid w:val="0"/>
        <w:spacing w:line="600" w:lineRule="exact"/>
        <w:ind w:firstLine="640" w:firstLineChars="200"/>
        <w:rPr>
          <w:rFonts w:eastAsia="方正仿宋简体"/>
          <w:sz w:val="32"/>
        </w:rPr>
      </w:pPr>
      <w:r>
        <w:rPr>
          <w:rFonts w:hint="eastAsia" w:eastAsia="方正仿宋简体"/>
          <w:sz w:val="32"/>
        </w:rPr>
        <w:t>维修无线电发射设备改变无线电发射设备型号核准证核定的技术指标的：</w:t>
      </w:r>
    </w:p>
    <w:p w14:paraId="08C4BE8B">
      <w:pPr>
        <w:snapToGrid w:val="0"/>
        <w:spacing w:line="600" w:lineRule="exact"/>
        <w:ind w:firstLine="640" w:firstLineChars="200"/>
        <w:rPr>
          <w:rFonts w:eastAsia="方正仿宋简体"/>
          <w:sz w:val="32"/>
        </w:rPr>
      </w:pPr>
      <w:r>
        <w:rPr>
          <w:rFonts w:hint="eastAsia" w:eastAsia="方正仿宋简体"/>
          <w:sz w:val="32"/>
        </w:rPr>
        <w:t>（一）责令改正；</w:t>
      </w:r>
    </w:p>
    <w:p w14:paraId="0E32A944">
      <w:pPr>
        <w:snapToGrid w:val="0"/>
        <w:spacing w:line="600" w:lineRule="exact"/>
        <w:ind w:firstLine="640" w:firstLineChars="200"/>
        <w:rPr>
          <w:rFonts w:eastAsia="方正仿宋简体"/>
          <w:sz w:val="32"/>
        </w:rPr>
      </w:pPr>
      <w:r>
        <w:rPr>
          <w:rFonts w:hint="eastAsia" w:eastAsia="方正仿宋简体"/>
          <w:sz w:val="32"/>
        </w:rPr>
        <w:t>（二）拒不改正的，按以下标准处以罚款：</w:t>
      </w:r>
    </w:p>
    <w:p w14:paraId="7A328B31">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、改变一项核定技术指标的，处</w:t>
      </w:r>
      <w:r>
        <w:rPr>
          <w:rFonts w:eastAsia="方正仿宋简体"/>
          <w:sz w:val="32"/>
        </w:rPr>
        <w:t>1</w:t>
      </w:r>
      <w:r>
        <w:rPr>
          <w:rFonts w:hint="eastAsia" w:eastAsia="方正仿宋简体"/>
          <w:sz w:val="32"/>
        </w:rPr>
        <w:t>万元以上</w:t>
      </w:r>
      <w:r>
        <w:rPr>
          <w:rFonts w:eastAsia="方正仿宋简体"/>
          <w:sz w:val="32"/>
        </w:rPr>
        <w:t>1.5</w:t>
      </w:r>
      <w:r>
        <w:rPr>
          <w:rFonts w:hint="eastAsia" w:eastAsia="方正仿宋简体"/>
          <w:sz w:val="32"/>
        </w:rPr>
        <w:t>万元以下的罚款；</w:t>
      </w:r>
    </w:p>
    <w:p w14:paraId="08359805">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、改变两项核定技术指标的，处</w:t>
      </w:r>
      <w:r>
        <w:rPr>
          <w:rFonts w:eastAsia="方正仿宋简体"/>
          <w:sz w:val="32"/>
        </w:rPr>
        <w:t>1.5</w:t>
      </w:r>
      <w:r>
        <w:rPr>
          <w:rFonts w:hint="eastAsia" w:eastAsia="方正仿宋简体"/>
          <w:sz w:val="32"/>
        </w:rPr>
        <w:t>万元以上</w:t>
      </w:r>
      <w:r>
        <w:rPr>
          <w:rFonts w:eastAsia="方正仿宋简体"/>
          <w:sz w:val="32"/>
        </w:rPr>
        <w:t>2.5</w:t>
      </w:r>
      <w:r>
        <w:rPr>
          <w:rFonts w:hint="eastAsia" w:eastAsia="方正仿宋简体"/>
          <w:sz w:val="32"/>
        </w:rPr>
        <w:t>万元以下的罚款；</w:t>
      </w:r>
    </w:p>
    <w:p w14:paraId="002E0D19">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、改变三项及以上核定技术指标的，处</w:t>
      </w:r>
      <w:r>
        <w:rPr>
          <w:rFonts w:eastAsia="方正仿宋简体"/>
          <w:sz w:val="32"/>
        </w:rPr>
        <w:t>2.5</w:t>
      </w:r>
      <w:r>
        <w:rPr>
          <w:rFonts w:hint="eastAsia" w:eastAsia="方正仿宋简体"/>
          <w:sz w:val="32"/>
        </w:rPr>
        <w:t>万元以上</w:t>
      </w:r>
      <w:r>
        <w:rPr>
          <w:rFonts w:eastAsia="方正仿宋简体"/>
          <w:sz w:val="32"/>
        </w:rPr>
        <w:t>3</w:t>
      </w:r>
      <w:r>
        <w:rPr>
          <w:rFonts w:hint="eastAsia" w:eastAsia="方正仿宋简体"/>
          <w:sz w:val="32"/>
        </w:rPr>
        <w:t>万元以下的罚款。</w:t>
      </w:r>
    </w:p>
    <w:p w14:paraId="3FF36180">
      <w:pPr>
        <w:snapToGrid w:val="0"/>
        <w:spacing w:line="600" w:lineRule="exact"/>
        <w:ind w:firstLine="640" w:firstLineChars="200"/>
        <w:rPr>
          <w:rFonts w:eastAsia="方正仿宋简体"/>
          <w:sz w:val="32"/>
        </w:rPr>
      </w:pPr>
    </w:p>
    <w:p w14:paraId="168E07F1">
      <w:pPr>
        <w:snapToGrid w:val="0"/>
        <w:spacing w:line="600" w:lineRule="exact"/>
        <w:jc w:val="center"/>
        <w:rPr>
          <w:rFonts w:ascii="方正黑体简体" w:eastAsia="方正黑体简体"/>
          <w:sz w:val="32"/>
        </w:rPr>
      </w:pPr>
      <w:r>
        <w:rPr>
          <w:rFonts w:hint="eastAsia" w:ascii="方正黑体简体" w:eastAsia="方正黑体简体"/>
          <w:sz w:val="32"/>
        </w:rPr>
        <w:t>第二章　新型墙体材料推广应用</w:t>
      </w:r>
    </w:p>
    <w:p w14:paraId="62967BD6">
      <w:pPr>
        <w:snapToGrid w:val="0"/>
        <w:spacing w:line="600" w:lineRule="exact"/>
        <w:jc w:val="center"/>
        <w:rPr>
          <w:rFonts w:hint="eastAsia" w:ascii="方正黑体简体" w:eastAsia="方正黑体简体"/>
          <w:sz w:val="32"/>
        </w:rPr>
      </w:pPr>
    </w:p>
    <w:p w14:paraId="430F413A">
      <w:pPr>
        <w:snapToGrid w:val="0"/>
        <w:spacing w:line="600" w:lineRule="exact"/>
        <w:ind w:firstLine="640" w:firstLineChars="200"/>
        <w:rPr>
          <w:rFonts w:hint="eastAsia" w:eastAsia="方正仿宋简体"/>
          <w:sz w:val="32"/>
        </w:rPr>
      </w:pPr>
      <w:r>
        <w:rPr>
          <w:rFonts w:hint="eastAsia" w:eastAsia="方正仿宋简体"/>
          <w:sz w:val="32"/>
        </w:rPr>
        <w:t>在实施行政处罚时，应当责令当事人改正违法行为。</w:t>
      </w:r>
    </w:p>
    <w:p w14:paraId="15F19A7F">
      <w:pPr>
        <w:snapToGrid w:val="0"/>
        <w:spacing w:line="600" w:lineRule="exact"/>
        <w:jc w:val="center"/>
        <w:rPr>
          <w:rFonts w:ascii="方正楷体简体" w:eastAsia="方正楷体简体"/>
          <w:sz w:val="32"/>
        </w:rPr>
      </w:pPr>
      <w:r>
        <w:rPr>
          <w:rFonts w:hint="eastAsia" w:ascii="方正楷体简体" w:eastAsia="方正楷体简体"/>
          <w:sz w:val="32"/>
        </w:rPr>
        <w:t>《湖南省新型墙体材料推广应用条例》行政处罚裁量权基准</w:t>
      </w:r>
    </w:p>
    <w:p w14:paraId="3E2AADCD">
      <w:pPr>
        <w:snapToGrid w:val="0"/>
        <w:spacing w:line="600" w:lineRule="exact"/>
        <w:ind w:firstLine="640" w:firstLineChars="200"/>
        <w:rPr>
          <w:rFonts w:hint="eastAsia" w:ascii="方正黑体简体" w:eastAsia="方正黑体简体"/>
          <w:sz w:val="32"/>
        </w:rPr>
      </w:pPr>
      <w:r>
        <w:rPr>
          <w:rFonts w:hint="eastAsia" w:ascii="方正黑体简体" w:eastAsia="方正黑体简体"/>
          <w:sz w:val="32"/>
        </w:rPr>
        <w:t>《湖南省新型墙体材料推广应用条例》第二十八条的行政处罚裁量权基准</w:t>
      </w:r>
    </w:p>
    <w:p w14:paraId="1219EA44">
      <w:pPr>
        <w:snapToGrid w:val="0"/>
        <w:spacing w:line="600" w:lineRule="exact"/>
        <w:ind w:firstLine="640" w:firstLineChars="200"/>
        <w:rPr>
          <w:rFonts w:hint="eastAsia" w:eastAsia="方正仿宋简体"/>
          <w:sz w:val="32"/>
        </w:rPr>
      </w:pPr>
      <w:r>
        <w:rPr>
          <w:rFonts w:hint="eastAsia" w:eastAsia="方正仿宋简体"/>
          <w:sz w:val="32"/>
        </w:rPr>
        <w:t>依据：《湖南省新型墙体材料推广应用条例》第二十八条：违反本条例第十三条规定，建设单位使用粘土实心砖的，由墙体材料改革管理机构责令改正；逾期不改正的，按粘土实心砖使用量，对工程建设单位处以每立方米三十元以上、五十元以下罚款。</w:t>
      </w:r>
    </w:p>
    <w:p w14:paraId="3BF827E3">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3BF4CFB7">
      <w:pPr>
        <w:snapToGrid w:val="0"/>
        <w:spacing w:line="600" w:lineRule="exact"/>
        <w:ind w:firstLine="640" w:firstLineChars="200"/>
        <w:rPr>
          <w:rFonts w:eastAsia="方正仿宋简体"/>
          <w:sz w:val="32"/>
        </w:rPr>
      </w:pPr>
      <w:r>
        <w:rPr>
          <w:rFonts w:hint="eastAsia" w:eastAsia="方正仿宋简体"/>
          <w:sz w:val="32"/>
        </w:rPr>
        <w:t>（一）一般违法行为的表现情形：在国家和省人民政府规定禁止使用粘土实心砖的城市的规划区内，违法使用粘土实心砖</w:t>
      </w:r>
      <w:r>
        <w:rPr>
          <w:rFonts w:eastAsia="方正仿宋简体"/>
          <w:sz w:val="32"/>
        </w:rPr>
        <w:t>5000</w:t>
      </w:r>
      <w:r>
        <w:rPr>
          <w:rFonts w:hint="eastAsia" w:eastAsia="方正仿宋简体"/>
          <w:sz w:val="32"/>
        </w:rPr>
        <w:t>块（含</w:t>
      </w:r>
      <w:r>
        <w:rPr>
          <w:rFonts w:eastAsia="方正仿宋简体"/>
          <w:sz w:val="32"/>
        </w:rPr>
        <w:t>5000</w:t>
      </w:r>
      <w:r>
        <w:rPr>
          <w:rFonts w:hint="eastAsia" w:eastAsia="方正仿宋简体"/>
          <w:sz w:val="32"/>
        </w:rPr>
        <w:t>块）以下，经墙体材料改革管理机构责令改正而逾期不改正的。</w:t>
      </w:r>
    </w:p>
    <w:p w14:paraId="489C38E2">
      <w:pPr>
        <w:snapToGrid w:val="0"/>
        <w:spacing w:line="600" w:lineRule="exact"/>
        <w:ind w:firstLine="640" w:firstLineChars="200"/>
        <w:rPr>
          <w:rFonts w:eastAsia="方正仿宋简体"/>
          <w:sz w:val="32"/>
        </w:rPr>
      </w:pPr>
      <w:r>
        <w:rPr>
          <w:rFonts w:hint="eastAsia" w:eastAsia="方正仿宋简体"/>
          <w:sz w:val="32"/>
        </w:rPr>
        <w:t>处罚基准：按照粘土实心砖使用量每立方米</w:t>
      </w:r>
      <w:r>
        <w:rPr>
          <w:rFonts w:eastAsia="方正仿宋简体"/>
          <w:sz w:val="32"/>
        </w:rPr>
        <w:t>30</w:t>
      </w:r>
      <w:r>
        <w:rPr>
          <w:rFonts w:hint="eastAsia" w:eastAsia="方正仿宋简体"/>
          <w:sz w:val="32"/>
        </w:rPr>
        <w:t>元的标准处以罚款。</w:t>
      </w:r>
    </w:p>
    <w:p w14:paraId="1FC55286">
      <w:pPr>
        <w:snapToGrid w:val="0"/>
        <w:spacing w:line="600" w:lineRule="exact"/>
        <w:ind w:firstLine="640" w:firstLineChars="200"/>
        <w:rPr>
          <w:rFonts w:eastAsia="方正仿宋简体"/>
          <w:sz w:val="32"/>
        </w:rPr>
      </w:pPr>
      <w:r>
        <w:rPr>
          <w:rFonts w:hint="eastAsia" w:eastAsia="方正仿宋简体"/>
          <w:sz w:val="32"/>
        </w:rPr>
        <w:t>（二）较重违法行为的表现情形：在国家和省人民政府规定禁止使用粘土实心砖的城市的规划区内，违法使用粘土实心砖</w:t>
      </w:r>
      <w:r>
        <w:rPr>
          <w:rFonts w:eastAsia="方正仿宋简体"/>
          <w:sz w:val="32"/>
        </w:rPr>
        <w:t>5000</w:t>
      </w:r>
      <w:r>
        <w:rPr>
          <w:rFonts w:hint="eastAsia" w:eastAsia="方正仿宋简体"/>
          <w:sz w:val="32"/>
        </w:rPr>
        <w:t>块以上、</w:t>
      </w:r>
      <w:r>
        <w:rPr>
          <w:rFonts w:eastAsia="方正仿宋简体"/>
          <w:sz w:val="32"/>
        </w:rPr>
        <w:t>20000</w:t>
      </w:r>
      <w:r>
        <w:rPr>
          <w:rFonts w:hint="eastAsia" w:eastAsia="方正仿宋简体"/>
          <w:sz w:val="32"/>
        </w:rPr>
        <w:t>块（含</w:t>
      </w:r>
      <w:r>
        <w:rPr>
          <w:rFonts w:eastAsia="方正仿宋简体"/>
          <w:sz w:val="32"/>
        </w:rPr>
        <w:t>20000</w:t>
      </w:r>
      <w:r>
        <w:rPr>
          <w:rFonts w:hint="eastAsia" w:eastAsia="方正仿宋简体"/>
          <w:sz w:val="32"/>
        </w:rPr>
        <w:t>块）以下，经墙体材料改革管理机构责令改正而逾期不改正的。</w:t>
      </w:r>
    </w:p>
    <w:p w14:paraId="6E5234F6">
      <w:pPr>
        <w:snapToGrid w:val="0"/>
        <w:spacing w:line="600" w:lineRule="exact"/>
        <w:ind w:firstLine="640" w:firstLineChars="200"/>
        <w:rPr>
          <w:rFonts w:eastAsia="方正仿宋简体"/>
          <w:sz w:val="32"/>
        </w:rPr>
      </w:pPr>
      <w:r>
        <w:rPr>
          <w:rFonts w:hint="eastAsia" w:eastAsia="方正仿宋简体"/>
          <w:sz w:val="32"/>
        </w:rPr>
        <w:t>处罚基准：按照粘土实心砖使用量每立方米</w:t>
      </w:r>
      <w:r>
        <w:rPr>
          <w:rFonts w:eastAsia="方正仿宋简体"/>
          <w:sz w:val="32"/>
        </w:rPr>
        <w:t>30</w:t>
      </w:r>
      <w:r>
        <w:rPr>
          <w:rFonts w:hint="eastAsia" w:eastAsia="方正仿宋简体"/>
          <w:sz w:val="32"/>
        </w:rPr>
        <w:t>元以上</w:t>
      </w:r>
      <w:r>
        <w:rPr>
          <w:rFonts w:eastAsia="方正仿宋简体"/>
          <w:sz w:val="32"/>
        </w:rPr>
        <w:t>40</w:t>
      </w:r>
      <w:r>
        <w:rPr>
          <w:rFonts w:hint="eastAsia" w:eastAsia="方正仿宋简体"/>
          <w:sz w:val="32"/>
        </w:rPr>
        <w:t>元以下的标准处以罚款。</w:t>
      </w:r>
    </w:p>
    <w:p w14:paraId="6640B3F8">
      <w:pPr>
        <w:snapToGrid w:val="0"/>
        <w:spacing w:line="600" w:lineRule="exact"/>
        <w:ind w:firstLine="640" w:firstLineChars="200"/>
        <w:rPr>
          <w:rFonts w:eastAsia="方正仿宋简体"/>
          <w:sz w:val="32"/>
        </w:rPr>
      </w:pPr>
      <w:r>
        <w:rPr>
          <w:rFonts w:hint="eastAsia" w:eastAsia="方正仿宋简体"/>
          <w:sz w:val="32"/>
        </w:rPr>
        <w:t>（三）严重违法行为的表现情形：在国家和省人民政府规定禁止使用粘土实心砖的城市的规划区内，违法使用粘土实心砖</w:t>
      </w:r>
      <w:r>
        <w:rPr>
          <w:rFonts w:eastAsia="方正仿宋简体"/>
          <w:sz w:val="32"/>
        </w:rPr>
        <w:t>20000</w:t>
      </w:r>
      <w:r>
        <w:rPr>
          <w:rFonts w:hint="eastAsia" w:eastAsia="方正仿宋简体"/>
          <w:sz w:val="32"/>
        </w:rPr>
        <w:t>块以上，经墙体材料改革管理机构责令改正而逾期不改正的。</w:t>
      </w:r>
    </w:p>
    <w:p w14:paraId="699E22D3">
      <w:pPr>
        <w:snapToGrid w:val="0"/>
        <w:spacing w:line="600" w:lineRule="exact"/>
        <w:ind w:firstLine="640" w:firstLineChars="200"/>
        <w:rPr>
          <w:rFonts w:eastAsia="方正仿宋简体"/>
          <w:sz w:val="32"/>
        </w:rPr>
      </w:pPr>
      <w:r>
        <w:rPr>
          <w:rFonts w:hint="eastAsia" w:eastAsia="方正仿宋简体"/>
          <w:sz w:val="32"/>
        </w:rPr>
        <w:t>处罚基准：按照粘土实心砖使用量每立方米</w:t>
      </w:r>
      <w:r>
        <w:rPr>
          <w:rFonts w:eastAsia="方正仿宋简体"/>
          <w:sz w:val="32"/>
        </w:rPr>
        <w:t>40</w:t>
      </w:r>
      <w:r>
        <w:rPr>
          <w:rFonts w:hint="eastAsia" w:eastAsia="方正仿宋简体"/>
          <w:sz w:val="32"/>
        </w:rPr>
        <w:t>元以上</w:t>
      </w:r>
      <w:r>
        <w:rPr>
          <w:rFonts w:eastAsia="方正仿宋简体"/>
          <w:sz w:val="32"/>
        </w:rPr>
        <w:t>50</w:t>
      </w:r>
      <w:r>
        <w:rPr>
          <w:rFonts w:hint="eastAsia" w:eastAsia="方正仿宋简体"/>
          <w:sz w:val="32"/>
        </w:rPr>
        <w:t>元以下的标准处以罚款。</w:t>
      </w:r>
    </w:p>
    <w:p w14:paraId="7CFC12F1">
      <w:pPr>
        <w:snapToGrid w:val="0"/>
        <w:spacing w:line="600" w:lineRule="exact"/>
        <w:ind w:firstLine="640" w:firstLineChars="200"/>
        <w:rPr>
          <w:rFonts w:eastAsia="方正仿宋简体"/>
          <w:sz w:val="32"/>
        </w:rPr>
      </w:pPr>
    </w:p>
    <w:p w14:paraId="5236EF77">
      <w:pPr>
        <w:snapToGrid w:val="0"/>
        <w:spacing w:line="600" w:lineRule="exact"/>
        <w:jc w:val="center"/>
        <w:rPr>
          <w:rFonts w:ascii="方正黑体简体" w:eastAsia="方正黑体简体"/>
          <w:sz w:val="32"/>
        </w:rPr>
      </w:pPr>
      <w:r>
        <w:rPr>
          <w:rFonts w:hint="eastAsia" w:ascii="方正黑体简体" w:eastAsia="方正黑体简体"/>
          <w:sz w:val="32"/>
        </w:rPr>
        <w:t>第三章　散装水泥推广应用</w:t>
      </w:r>
    </w:p>
    <w:p w14:paraId="03051679">
      <w:pPr>
        <w:snapToGrid w:val="0"/>
        <w:spacing w:line="600" w:lineRule="exact"/>
        <w:jc w:val="center"/>
        <w:rPr>
          <w:rFonts w:hint="eastAsia" w:ascii="方正黑体简体" w:eastAsia="方正黑体简体"/>
          <w:sz w:val="32"/>
        </w:rPr>
      </w:pPr>
    </w:p>
    <w:p w14:paraId="04341F83">
      <w:pPr>
        <w:snapToGrid w:val="0"/>
        <w:spacing w:line="600" w:lineRule="exact"/>
        <w:ind w:firstLine="640" w:firstLineChars="200"/>
        <w:rPr>
          <w:rFonts w:hint="eastAsia" w:eastAsia="方正仿宋简体"/>
          <w:sz w:val="32"/>
        </w:rPr>
      </w:pPr>
      <w:r>
        <w:rPr>
          <w:rFonts w:hint="eastAsia" w:eastAsia="方正仿宋简体"/>
          <w:sz w:val="32"/>
        </w:rPr>
        <w:t>在实施行政处罚时，应当责令当事人改正违法行为，并根据《湖南省散装水泥条例》等有关法规的规定，视情况分别采取责令停止违法行为、限期补办确认手续等行政措施。</w:t>
      </w:r>
    </w:p>
    <w:p w14:paraId="4460998A">
      <w:pPr>
        <w:snapToGrid w:val="0"/>
        <w:spacing w:line="600" w:lineRule="exact"/>
        <w:ind w:firstLine="640" w:firstLineChars="200"/>
        <w:rPr>
          <w:rFonts w:eastAsia="方正仿宋简体"/>
          <w:sz w:val="32"/>
        </w:rPr>
      </w:pPr>
    </w:p>
    <w:p w14:paraId="3B5CA0F0">
      <w:pPr>
        <w:snapToGrid w:val="0"/>
        <w:spacing w:line="600" w:lineRule="exact"/>
        <w:jc w:val="center"/>
        <w:rPr>
          <w:rFonts w:ascii="方正楷体简体" w:eastAsia="方正楷体简体"/>
          <w:sz w:val="32"/>
        </w:rPr>
      </w:pPr>
      <w:r>
        <w:rPr>
          <w:rFonts w:hint="eastAsia" w:ascii="方正楷体简体" w:eastAsia="方正楷体简体"/>
          <w:sz w:val="32"/>
        </w:rPr>
        <w:t>《湖南省散装水泥条例》行政处罚裁量权基准</w:t>
      </w:r>
    </w:p>
    <w:p w14:paraId="7F2F3169">
      <w:pPr>
        <w:snapToGrid w:val="0"/>
        <w:spacing w:line="600" w:lineRule="exact"/>
        <w:ind w:firstLine="640" w:firstLineChars="200"/>
        <w:rPr>
          <w:rFonts w:hint="eastAsia" w:ascii="方正黑体简体" w:eastAsia="方正黑体简体"/>
          <w:sz w:val="32"/>
        </w:rPr>
      </w:pPr>
      <w:r>
        <w:rPr>
          <w:rFonts w:hint="eastAsia" w:ascii="方正黑体简体" w:eastAsia="方正黑体简体"/>
          <w:sz w:val="32"/>
        </w:rPr>
        <w:t>一、《湖南省散装水泥条例》第二十三条的行政处罚裁量权基准</w:t>
      </w:r>
    </w:p>
    <w:p w14:paraId="37876E00">
      <w:pPr>
        <w:snapToGrid w:val="0"/>
        <w:spacing w:line="600" w:lineRule="exact"/>
        <w:ind w:firstLine="640" w:firstLineChars="200"/>
        <w:rPr>
          <w:rFonts w:hint="eastAsia" w:eastAsia="方正仿宋简体"/>
          <w:sz w:val="32"/>
        </w:rPr>
      </w:pPr>
      <w:r>
        <w:rPr>
          <w:rFonts w:hint="eastAsia" w:eastAsia="方正仿宋简体"/>
          <w:sz w:val="32"/>
        </w:rPr>
        <w:t>依据：《湖南省散装水泥条例》第二十三条：违反本条例第十条第三款规定，将水泥生产企业生产的散装水泥进行包装后销售的，由散装水泥管理机构责令改正，拒不改正的，按照包装销售袋装水泥每吨三百元的标准处以罚款。</w:t>
      </w:r>
    </w:p>
    <w:p w14:paraId="365D29E0">
      <w:pPr>
        <w:snapToGrid w:val="0"/>
        <w:spacing w:line="600" w:lineRule="exact"/>
        <w:ind w:firstLine="640" w:firstLineChars="200"/>
        <w:rPr>
          <w:rFonts w:eastAsia="方正仿宋简体"/>
          <w:sz w:val="32"/>
        </w:rPr>
      </w:pPr>
      <w:r>
        <w:rPr>
          <w:rFonts w:hint="eastAsia" w:eastAsia="方正仿宋简体"/>
          <w:sz w:val="32"/>
        </w:rPr>
        <w:t>违反本条例第十四条第一款、第三款规定使用袋装水泥的，由散装水泥管理机构责令停止违法行为，按照使用袋装水泥每吨三百元的标准处以罚款。</w:t>
      </w:r>
    </w:p>
    <w:p w14:paraId="26A60096">
      <w:pPr>
        <w:snapToGrid w:val="0"/>
        <w:spacing w:line="600" w:lineRule="exact"/>
        <w:ind w:firstLine="640" w:firstLineChars="200"/>
        <w:rPr>
          <w:rFonts w:eastAsia="方正仿宋简体"/>
          <w:sz w:val="32"/>
        </w:rPr>
      </w:pPr>
      <w:r>
        <w:rPr>
          <w:rFonts w:hint="eastAsia" w:eastAsia="方正仿宋简体"/>
          <w:sz w:val="32"/>
        </w:rPr>
        <w:t>违反本条例第十七条规定，在施工现场机器搅拌砂浆的，由散装水泥管理机构责令停止违法行为，按照搅拌的砂浆每吨六十元的标准处以罚款。</w:t>
      </w:r>
    </w:p>
    <w:p w14:paraId="1231F92B">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2880EFB5">
      <w:pPr>
        <w:snapToGrid w:val="0"/>
        <w:spacing w:line="600" w:lineRule="exact"/>
        <w:ind w:firstLine="640" w:firstLineChars="200"/>
        <w:rPr>
          <w:rFonts w:eastAsia="方正仿宋简体"/>
          <w:sz w:val="32"/>
        </w:rPr>
      </w:pPr>
      <w:r>
        <w:rPr>
          <w:rFonts w:hint="eastAsia" w:eastAsia="方正仿宋简体"/>
          <w:sz w:val="32"/>
        </w:rPr>
        <w:t>（一）违法行为的表现情形：单位和个人将水泥生产企业生产的散装水泥进行包装后销售且经散装水泥管理机构责令改正而逾期仍不改正的。</w:t>
      </w:r>
    </w:p>
    <w:p w14:paraId="24431AAB">
      <w:pPr>
        <w:snapToGrid w:val="0"/>
        <w:spacing w:line="600" w:lineRule="exact"/>
        <w:ind w:firstLine="612" w:firstLineChars="200"/>
        <w:rPr>
          <w:rFonts w:eastAsia="方正仿宋简体"/>
          <w:spacing w:val="-7"/>
          <w:sz w:val="32"/>
        </w:rPr>
      </w:pPr>
      <w:r>
        <w:rPr>
          <w:rFonts w:hint="eastAsia" w:eastAsia="方正仿宋简体"/>
          <w:spacing w:val="-7"/>
          <w:sz w:val="32"/>
        </w:rPr>
        <w:t>处罚基准：按照包装销售袋装水泥每吨</w:t>
      </w:r>
      <w:r>
        <w:rPr>
          <w:rFonts w:eastAsia="方正仿宋简体"/>
          <w:spacing w:val="-7"/>
          <w:sz w:val="32"/>
        </w:rPr>
        <w:t>300</w:t>
      </w:r>
      <w:r>
        <w:rPr>
          <w:rFonts w:hint="eastAsia" w:eastAsia="方正仿宋简体"/>
          <w:spacing w:val="-7"/>
          <w:sz w:val="32"/>
        </w:rPr>
        <w:t>元的标准处以罚款。</w:t>
      </w:r>
    </w:p>
    <w:p w14:paraId="19C8BA9F">
      <w:pPr>
        <w:snapToGrid w:val="0"/>
        <w:spacing w:line="600" w:lineRule="exact"/>
        <w:ind w:firstLine="640" w:firstLineChars="200"/>
        <w:rPr>
          <w:rFonts w:eastAsia="方正仿宋简体"/>
          <w:sz w:val="32"/>
        </w:rPr>
      </w:pPr>
      <w:r>
        <w:rPr>
          <w:rFonts w:hint="eastAsia" w:eastAsia="方正仿宋简体"/>
          <w:sz w:val="32"/>
        </w:rPr>
        <w:t>（二）违法行为的表现情形：预拌混凝土、预拌砂浆和水泥制品企业的生产以及需要使用水泥五百吨以上且袋装水泥使用总量超过三十吨的建设工程，未有第十四条第四款所列特殊情形之一而使用袋装水泥的。</w:t>
      </w:r>
    </w:p>
    <w:p w14:paraId="37B61E39">
      <w:pPr>
        <w:snapToGrid w:val="0"/>
        <w:spacing w:line="600" w:lineRule="exact"/>
        <w:ind w:firstLine="640" w:firstLineChars="200"/>
        <w:rPr>
          <w:rFonts w:eastAsia="方正仿宋简体"/>
          <w:sz w:val="32"/>
        </w:rPr>
      </w:pPr>
      <w:r>
        <w:rPr>
          <w:rFonts w:hint="eastAsia" w:eastAsia="方正仿宋简体"/>
          <w:sz w:val="32"/>
        </w:rPr>
        <w:t>处罚基准：按照使用袋装水泥每吨</w:t>
      </w:r>
      <w:r>
        <w:rPr>
          <w:rFonts w:eastAsia="方正仿宋简体"/>
          <w:sz w:val="32"/>
        </w:rPr>
        <w:t>300</w:t>
      </w:r>
      <w:r>
        <w:rPr>
          <w:rFonts w:hint="eastAsia" w:eastAsia="方正仿宋简体"/>
          <w:sz w:val="32"/>
        </w:rPr>
        <w:t>元的标准处以罚款。</w:t>
      </w:r>
    </w:p>
    <w:p w14:paraId="01A3C4E1">
      <w:pPr>
        <w:snapToGrid w:val="0"/>
        <w:spacing w:line="600" w:lineRule="exact"/>
        <w:ind w:firstLine="640" w:firstLineChars="200"/>
        <w:rPr>
          <w:rFonts w:eastAsia="方正仿宋简体"/>
          <w:sz w:val="32"/>
        </w:rPr>
      </w:pPr>
      <w:r>
        <w:rPr>
          <w:rFonts w:hint="eastAsia" w:eastAsia="方正仿宋简体"/>
          <w:sz w:val="32"/>
        </w:rPr>
        <w:t>（三）违法行为的表现情形：禁止施工现场机器搅拌砂浆的建设工程（不含居民家庭装饰装修工程）在施工现场机器搅拌砂浆的。</w:t>
      </w:r>
    </w:p>
    <w:p w14:paraId="73D852C1">
      <w:pPr>
        <w:snapToGrid w:val="0"/>
        <w:spacing w:line="600" w:lineRule="exact"/>
        <w:ind w:firstLine="640" w:firstLineChars="200"/>
        <w:rPr>
          <w:rFonts w:eastAsia="方正仿宋简体"/>
          <w:sz w:val="32"/>
        </w:rPr>
      </w:pPr>
      <w:r>
        <w:rPr>
          <w:rFonts w:hint="eastAsia" w:eastAsia="方正仿宋简体"/>
          <w:sz w:val="32"/>
        </w:rPr>
        <w:t>处罚基准：按照搅拌的砂浆每吨</w:t>
      </w:r>
      <w:r>
        <w:rPr>
          <w:rFonts w:eastAsia="方正仿宋简体"/>
          <w:sz w:val="32"/>
        </w:rPr>
        <w:t>60</w:t>
      </w:r>
      <w:r>
        <w:rPr>
          <w:rFonts w:hint="eastAsia" w:eastAsia="方正仿宋简体"/>
          <w:sz w:val="32"/>
        </w:rPr>
        <w:t>元的标准处以罚款。</w:t>
      </w:r>
    </w:p>
    <w:p w14:paraId="109B9207">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二、《湖南省散装水泥条例》第二十四条的行政处罚裁量权基准</w:t>
      </w:r>
    </w:p>
    <w:p w14:paraId="3973B8B1">
      <w:pPr>
        <w:snapToGrid w:val="0"/>
        <w:spacing w:line="600" w:lineRule="exact"/>
        <w:ind w:firstLine="640" w:firstLineChars="200"/>
        <w:rPr>
          <w:rFonts w:hint="eastAsia" w:eastAsia="方正仿宋简体"/>
          <w:sz w:val="32"/>
        </w:rPr>
      </w:pPr>
      <w:r>
        <w:rPr>
          <w:rFonts w:hint="eastAsia" w:eastAsia="方正仿宋简体"/>
          <w:sz w:val="32"/>
        </w:rPr>
        <w:t>依据：《湖南省散装水泥条例》第二十四条：违反本条例第十五条第一款规定现场机器搅拌混凝土的，由建设行政主管部门责令停止违法行为，按照搅拌的混凝土每立方米二十元的标准处以罚款。</w:t>
      </w:r>
    </w:p>
    <w:p w14:paraId="63BFEE3A">
      <w:pPr>
        <w:snapToGrid w:val="0"/>
        <w:spacing w:line="600" w:lineRule="exact"/>
        <w:ind w:firstLine="640" w:firstLineChars="200"/>
        <w:rPr>
          <w:rFonts w:eastAsia="方正仿宋简体"/>
          <w:sz w:val="32"/>
        </w:rPr>
      </w:pPr>
      <w:r>
        <w:rPr>
          <w:rFonts w:hint="eastAsia" w:eastAsia="方正仿宋简体"/>
          <w:sz w:val="32"/>
        </w:rPr>
        <w:t>违反本条例第十五条第二款规定擅自现场机器搅拌混凝土的，由建设行政主管部门责令改正，限期补办确认手续；逾期不改正的，按照搅拌的混凝土每立方米十元的标准处以罚款。</w:t>
      </w:r>
    </w:p>
    <w:p w14:paraId="43E4BDB9">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707F89AE">
      <w:pPr>
        <w:snapToGrid w:val="0"/>
        <w:spacing w:line="600" w:lineRule="exact"/>
        <w:ind w:firstLine="640" w:firstLineChars="200"/>
        <w:rPr>
          <w:rFonts w:eastAsia="方正仿宋简体"/>
          <w:sz w:val="32"/>
        </w:rPr>
      </w:pPr>
      <w:r>
        <w:rPr>
          <w:rFonts w:hint="eastAsia" w:eastAsia="方正仿宋简体"/>
          <w:sz w:val="32"/>
        </w:rPr>
        <w:t>（一）较重违法行为的表现情形：禁止施工现场机器搅拌混凝土的建</w:t>
      </w:r>
      <w:r>
        <w:rPr>
          <w:rFonts w:hint="eastAsia" w:eastAsia="方正仿宋简体"/>
          <w:spacing w:val="4"/>
          <w:sz w:val="32"/>
        </w:rPr>
        <w:t>设工程确有下列特殊情形之一：</w:t>
      </w:r>
      <w:r>
        <w:rPr>
          <w:rFonts w:eastAsia="方正仿宋简体"/>
          <w:spacing w:val="4"/>
          <w:sz w:val="32"/>
        </w:rPr>
        <w:t>1</w:t>
      </w:r>
      <w:r>
        <w:rPr>
          <w:rFonts w:hint="eastAsia" w:eastAsia="方正仿宋简体"/>
          <w:spacing w:val="4"/>
          <w:sz w:val="32"/>
        </w:rPr>
        <w:t>、预拌混凝土专用车辆无法到达施工现场的；</w:t>
      </w:r>
      <w:r>
        <w:rPr>
          <w:rFonts w:eastAsia="方正仿宋简体"/>
          <w:spacing w:val="4"/>
          <w:sz w:val="32"/>
        </w:rPr>
        <w:t>2</w:t>
      </w:r>
      <w:r>
        <w:rPr>
          <w:rFonts w:hint="eastAsia" w:eastAsia="方正仿宋简体"/>
          <w:spacing w:val="4"/>
          <w:sz w:val="32"/>
        </w:rPr>
        <w:t>、施工现场三十公里以内没有预拌混凝土供应的；</w:t>
      </w:r>
      <w:r>
        <w:rPr>
          <w:rFonts w:eastAsia="方正仿宋简体"/>
          <w:spacing w:val="4"/>
          <w:sz w:val="32"/>
        </w:rPr>
        <w:t>3</w:t>
      </w:r>
      <w:r>
        <w:rPr>
          <w:rFonts w:hint="eastAsia" w:eastAsia="方正仿宋简体"/>
          <w:spacing w:val="4"/>
          <w:sz w:val="32"/>
        </w:rPr>
        <w:t>、使用特种类型混凝土的。不经所在地县级以上人民政府建设行政主管部门确认，擅自现场搅拌混凝土且经建设行政主管部门责令改正，限期补办确认手续而逾期仍不改正</w:t>
      </w:r>
      <w:r>
        <w:rPr>
          <w:rFonts w:hint="eastAsia" w:eastAsia="方正仿宋简体"/>
          <w:sz w:val="32"/>
        </w:rPr>
        <w:t>的。</w:t>
      </w:r>
    </w:p>
    <w:p w14:paraId="25D8C5DE">
      <w:pPr>
        <w:snapToGrid w:val="0"/>
        <w:spacing w:line="600" w:lineRule="exact"/>
        <w:ind w:firstLine="640" w:firstLineChars="200"/>
        <w:rPr>
          <w:rFonts w:eastAsia="方正仿宋简体"/>
          <w:sz w:val="32"/>
        </w:rPr>
      </w:pPr>
      <w:r>
        <w:rPr>
          <w:rFonts w:hint="eastAsia" w:eastAsia="方正仿宋简体"/>
          <w:sz w:val="32"/>
        </w:rPr>
        <w:t>处</w:t>
      </w:r>
      <w:r>
        <w:rPr>
          <w:rFonts w:hint="eastAsia" w:eastAsia="方正仿宋简体"/>
          <w:spacing w:val="-4"/>
          <w:sz w:val="32"/>
        </w:rPr>
        <w:t>罚基准：按照搅拌的混凝土每立方米</w:t>
      </w:r>
      <w:r>
        <w:rPr>
          <w:rFonts w:eastAsia="方正仿宋简体"/>
          <w:spacing w:val="-4"/>
          <w:sz w:val="32"/>
        </w:rPr>
        <w:t>10</w:t>
      </w:r>
      <w:r>
        <w:rPr>
          <w:rFonts w:hint="eastAsia" w:eastAsia="方正仿宋简体"/>
          <w:spacing w:val="-4"/>
          <w:sz w:val="32"/>
        </w:rPr>
        <w:t>元的标准处以罚款。</w:t>
      </w:r>
    </w:p>
    <w:p w14:paraId="5BB03C4E">
      <w:pPr>
        <w:snapToGrid w:val="0"/>
        <w:spacing w:line="600" w:lineRule="exact"/>
        <w:ind w:firstLine="640" w:firstLineChars="200"/>
        <w:rPr>
          <w:rFonts w:eastAsia="方正仿宋简体"/>
          <w:sz w:val="32"/>
        </w:rPr>
      </w:pPr>
      <w:r>
        <w:rPr>
          <w:rFonts w:hint="eastAsia" w:eastAsia="方正仿宋简体"/>
          <w:sz w:val="32"/>
        </w:rPr>
        <w:t>（二）严重违法行为的表现情形：禁止施工现场机器搅拌混凝土的建设工程未有第十五条第二款所列特殊情形之一而现场机器搅拌混凝土的。</w:t>
      </w:r>
    </w:p>
    <w:p w14:paraId="48374B78">
      <w:pPr>
        <w:snapToGrid w:val="0"/>
        <w:spacing w:line="600" w:lineRule="exact"/>
        <w:ind w:firstLine="640" w:firstLineChars="200"/>
        <w:rPr>
          <w:rFonts w:eastAsia="方正仿宋简体"/>
          <w:spacing w:val="-4"/>
          <w:sz w:val="32"/>
        </w:rPr>
      </w:pPr>
      <w:r>
        <w:rPr>
          <w:rFonts w:hint="eastAsia" w:eastAsia="方正仿宋简体"/>
          <w:sz w:val="32"/>
        </w:rPr>
        <w:t>处</w:t>
      </w:r>
      <w:r>
        <w:rPr>
          <w:rFonts w:hint="eastAsia" w:eastAsia="方正仿宋简体"/>
          <w:spacing w:val="-4"/>
          <w:sz w:val="32"/>
        </w:rPr>
        <w:t>罚基准：按照搅拌的混凝土每立方米</w:t>
      </w:r>
      <w:r>
        <w:rPr>
          <w:rFonts w:eastAsia="方正仿宋简体"/>
          <w:spacing w:val="-4"/>
          <w:sz w:val="32"/>
        </w:rPr>
        <w:t>20</w:t>
      </w:r>
      <w:r>
        <w:rPr>
          <w:rFonts w:hint="eastAsia" w:eastAsia="方正仿宋简体"/>
          <w:spacing w:val="-4"/>
          <w:sz w:val="32"/>
        </w:rPr>
        <w:t>元的标准处以罚款。</w:t>
      </w:r>
    </w:p>
    <w:p w14:paraId="73F1F3F5">
      <w:pPr>
        <w:snapToGrid w:val="0"/>
        <w:spacing w:line="600" w:lineRule="exact"/>
        <w:ind w:firstLine="640" w:firstLineChars="200"/>
        <w:rPr>
          <w:rFonts w:eastAsia="方正仿宋简体"/>
          <w:sz w:val="32"/>
        </w:rPr>
      </w:pPr>
    </w:p>
    <w:p w14:paraId="20A63F9C">
      <w:pPr>
        <w:snapToGrid w:val="0"/>
        <w:spacing w:line="600" w:lineRule="exact"/>
        <w:jc w:val="center"/>
        <w:rPr>
          <w:rFonts w:ascii="方正黑体简体" w:eastAsia="方正黑体简体"/>
          <w:sz w:val="32"/>
        </w:rPr>
      </w:pPr>
      <w:r>
        <w:rPr>
          <w:rFonts w:hint="eastAsia" w:ascii="方正黑体简体" w:eastAsia="方正黑体简体"/>
          <w:sz w:val="32"/>
        </w:rPr>
        <w:t>第四章　信息化建设</w:t>
      </w:r>
    </w:p>
    <w:p w14:paraId="6E4F09CA">
      <w:pPr>
        <w:snapToGrid w:val="0"/>
        <w:spacing w:line="600" w:lineRule="exact"/>
        <w:jc w:val="center"/>
        <w:rPr>
          <w:rFonts w:hint="eastAsia" w:ascii="方正黑体简体" w:eastAsia="方正黑体简体"/>
          <w:sz w:val="32"/>
        </w:rPr>
      </w:pPr>
    </w:p>
    <w:p w14:paraId="7C2B1AA1">
      <w:pPr>
        <w:snapToGrid w:val="0"/>
        <w:spacing w:line="600" w:lineRule="exact"/>
        <w:ind w:firstLine="640" w:firstLineChars="200"/>
        <w:rPr>
          <w:rFonts w:hint="eastAsia" w:eastAsia="方正仿宋简体"/>
          <w:sz w:val="32"/>
        </w:rPr>
      </w:pPr>
      <w:r>
        <w:rPr>
          <w:rFonts w:hint="eastAsia" w:eastAsia="方正仿宋简体"/>
          <w:sz w:val="32"/>
        </w:rPr>
        <w:t>在实施行政处罚时，应当责令当事人改正或限期改正违法行为，并根据《湖南省信息化条例》等有关法规的规定，视情况分别采取责令将未经验收的信息安全工程和使用财政性资金的信息工程投入使用的单位在规定期限内组织设计、施工、监理单位进行验收，存在重大质量安全或信息安全隐患的，责令立即停止使用，进行专项整改，整改经验收合格后方可投入使用；责令将验收不合格的信息安全工程和使用财政性资金的信息工程投入使用的单位及时按照初次验收的整改意见进行整改，整改经验收合格后方可投入使用等行政措施。</w:t>
      </w:r>
    </w:p>
    <w:p w14:paraId="3222A0D9">
      <w:pPr>
        <w:snapToGrid w:val="0"/>
        <w:spacing w:line="600" w:lineRule="exact"/>
        <w:jc w:val="center"/>
        <w:rPr>
          <w:rFonts w:ascii="方正楷体简体" w:eastAsia="方正楷体简体"/>
          <w:sz w:val="32"/>
        </w:rPr>
      </w:pPr>
      <w:r>
        <w:rPr>
          <w:rFonts w:hint="eastAsia" w:ascii="方正楷体简体" w:eastAsia="方正楷体简体"/>
          <w:sz w:val="32"/>
        </w:rPr>
        <w:t>《湖南省信息化条例》第五十二条的行政处罚裁量权基准</w:t>
      </w:r>
    </w:p>
    <w:p w14:paraId="0755EFE2">
      <w:pPr>
        <w:snapToGrid w:val="0"/>
        <w:spacing w:line="600" w:lineRule="exact"/>
        <w:ind w:firstLine="640" w:firstLineChars="200"/>
        <w:rPr>
          <w:rFonts w:hint="eastAsia" w:eastAsia="方正仿宋简体"/>
          <w:sz w:val="32"/>
        </w:rPr>
      </w:pPr>
      <w:r>
        <w:rPr>
          <w:rFonts w:hint="eastAsia" w:eastAsia="方正仿宋简体"/>
          <w:sz w:val="32"/>
        </w:rPr>
        <w:t>依据：《湖南省信息化条例》第五十二条：违反本条例第十五条规定，信息安全工程和使用财政性资金的信息工程，未经验收或者验收不合格投入使用的，由县级以上人民政府信息化主管部门予以警告，责令限期改正；情节严重的，处合同标的价款百分之二以上百分之四以下罚款。</w:t>
      </w:r>
    </w:p>
    <w:p w14:paraId="2AEB77CA">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36891268">
      <w:pPr>
        <w:snapToGrid w:val="0"/>
        <w:spacing w:line="600" w:lineRule="exact"/>
        <w:ind w:firstLine="640" w:firstLineChars="200"/>
        <w:rPr>
          <w:rFonts w:eastAsia="方正仿宋简体"/>
          <w:sz w:val="32"/>
        </w:rPr>
      </w:pPr>
      <w:r>
        <w:rPr>
          <w:rFonts w:hint="eastAsia" w:eastAsia="方正仿宋简体"/>
          <w:sz w:val="32"/>
        </w:rPr>
        <w:t>（一）一般违法行为的表现情形：信息安全工程和使用财政性资金的信息工程，未经验收或者验收不合格投入使用的，但使用过程中未造成损失和事故的。</w:t>
      </w:r>
    </w:p>
    <w:p w14:paraId="2FE40038">
      <w:pPr>
        <w:snapToGrid w:val="0"/>
        <w:spacing w:line="600" w:lineRule="exact"/>
        <w:ind w:firstLine="640" w:firstLineChars="200"/>
        <w:rPr>
          <w:rFonts w:eastAsia="方正仿宋简体"/>
          <w:sz w:val="32"/>
        </w:rPr>
      </w:pPr>
      <w:r>
        <w:rPr>
          <w:rFonts w:hint="eastAsia" w:eastAsia="方正仿宋简体"/>
          <w:sz w:val="32"/>
        </w:rPr>
        <w:t>处罚基准：警告。</w:t>
      </w:r>
    </w:p>
    <w:p w14:paraId="2818FB07">
      <w:pPr>
        <w:snapToGrid w:val="0"/>
        <w:spacing w:line="600" w:lineRule="exact"/>
        <w:ind w:firstLine="640" w:firstLineChars="200"/>
        <w:rPr>
          <w:rFonts w:eastAsia="方正仿宋简体"/>
          <w:sz w:val="32"/>
        </w:rPr>
      </w:pPr>
      <w:r>
        <w:rPr>
          <w:rFonts w:hint="eastAsia" w:eastAsia="方正仿宋简体"/>
          <w:sz w:val="32"/>
        </w:rPr>
        <w:t>（二）较重违法行为的表现形式：信息安全工程和使用财政性资金的信息工程，未经验收或者验收不合格投入使用有下列情形之一的：</w:t>
      </w:r>
    </w:p>
    <w:p w14:paraId="1F36C262">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、造成了合同标的（含咨询、设计、施工、监理等合同总值）百分之十五以下经济损失的。</w:t>
      </w:r>
    </w:p>
    <w:p w14:paraId="04BCA1B9">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、经县级以上人民政府信息化主管部门予以警告，责令限期改正但拒不改正的。</w:t>
      </w:r>
    </w:p>
    <w:p w14:paraId="3E34EE25">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、对国家安全、社会秩序、经济建设和公众利益构成了一定的威胁，造成了一定的社会影响的。</w:t>
      </w:r>
    </w:p>
    <w:p w14:paraId="5548D600">
      <w:pPr>
        <w:snapToGrid w:val="0"/>
        <w:spacing w:line="600" w:lineRule="exact"/>
        <w:ind w:firstLine="640" w:firstLineChars="200"/>
        <w:rPr>
          <w:rFonts w:eastAsia="方正仿宋简体"/>
          <w:sz w:val="32"/>
        </w:rPr>
      </w:pPr>
      <w:r>
        <w:rPr>
          <w:rFonts w:hint="eastAsia" w:eastAsia="方正仿宋简体"/>
          <w:sz w:val="32"/>
        </w:rPr>
        <w:t>处罚基准：对信息工程建设单位处合同标的（含咨询、设计、施工、监理等合同总值）价款百分之二以上百分之三以下罚款。</w:t>
      </w:r>
    </w:p>
    <w:p w14:paraId="42038A56">
      <w:pPr>
        <w:snapToGrid w:val="0"/>
        <w:spacing w:line="600" w:lineRule="exact"/>
        <w:ind w:firstLine="640" w:firstLineChars="200"/>
        <w:rPr>
          <w:rFonts w:eastAsia="方正仿宋简体"/>
          <w:sz w:val="32"/>
        </w:rPr>
      </w:pPr>
      <w:r>
        <w:rPr>
          <w:rFonts w:hint="eastAsia" w:eastAsia="方正仿宋简体"/>
          <w:sz w:val="32"/>
        </w:rPr>
        <w:t>（三）严重违法行为的表现形式：信息安全工程和使用财政性资金的信息工程，未经验收或者验收不合格投入使用有下列情形之一的：</w:t>
      </w:r>
    </w:p>
    <w:p w14:paraId="0CAEE862">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、造成了人员伤亡事故的。</w:t>
      </w:r>
    </w:p>
    <w:p w14:paraId="40B57476">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、造成了合同标的（含咨询、设计、施工、监理等合同总值）百分之十五以上经济损失的。</w:t>
      </w:r>
    </w:p>
    <w:p w14:paraId="6A308C8E">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、对国家安全、社会秩序、经济建设和公众利益构成了严重的威胁，造成了严重的社会影响的。</w:t>
      </w:r>
    </w:p>
    <w:p w14:paraId="5A2CC28E">
      <w:pPr>
        <w:snapToGrid w:val="0"/>
        <w:spacing w:line="600" w:lineRule="exact"/>
        <w:ind w:firstLine="640" w:firstLineChars="200"/>
        <w:rPr>
          <w:rFonts w:eastAsia="方正仿宋简体"/>
          <w:sz w:val="32"/>
        </w:rPr>
      </w:pPr>
      <w:r>
        <w:rPr>
          <w:rFonts w:hint="eastAsia" w:eastAsia="方正仿宋简体"/>
          <w:sz w:val="32"/>
        </w:rPr>
        <w:t>处罚基准：对信息工程建设单位处合同标的（含咨询、设计、施工、监理等合同总值）价款百分之三以上百分之四以下的罚款。</w:t>
      </w:r>
    </w:p>
    <w:p w14:paraId="04DCF714">
      <w:pPr>
        <w:snapToGrid w:val="0"/>
        <w:spacing w:line="600" w:lineRule="exact"/>
        <w:ind w:firstLine="640" w:firstLineChars="200"/>
        <w:rPr>
          <w:rFonts w:eastAsia="方正仿宋简体"/>
          <w:sz w:val="32"/>
        </w:rPr>
      </w:pPr>
    </w:p>
    <w:p w14:paraId="766EE827">
      <w:pPr>
        <w:snapToGrid w:val="0"/>
        <w:spacing w:line="600" w:lineRule="exact"/>
        <w:jc w:val="center"/>
        <w:rPr>
          <w:rFonts w:ascii="方正黑体简体" w:eastAsia="方正黑体简体"/>
          <w:sz w:val="32"/>
        </w:rPr>
      </w:pPr>
      <w:r>
        <w:rPr>
          <w:rFonts w:hint="eastAsia" w:ascii="方正黑体简体" w:eastAsia="方正黑体简体"/>
          <w:sz w:val="32"/>
        </w:rPr>
        <w:t>第五章　民用爆炸物品管理</w:t>
      </w:r>
    </w:p>
    <w:p w14:paraId="6DFFADB3">
      <w:pPr>
        <w:snapToGrid w:val="0"/>
        <w:spacing w:line="600" w:lineRule="exact"/>
        <w:jc w:val="center"/>
        <w:rPr>
          <w:rFonts w:hint="eastAsia" w:ascii="方正黑体简体" w:eastAsia="方正黑体简体"/>
          <w:sz w:val="32"/>
        </w:rPr>
      </w:pPr>
    </w:p>
    <w:p w14:paraId="4A962C38">
      <w:pPr>
        <w:snapToGrid w:val="0"/>
        <w:spacing w:line="600" w:lineRule="exact"/>
        <w:ind w:firstLine="640" w:firstLineChars="200"/>
        <w:rPr>
          <w:rFonts w:hint="eastAsia" w:eastAsia="方正仿宋简体"/>
          <w:sz w:val="32"/>
        </w:rPr>
      </w:pPr>
      <w:r>
        <w:rPr>
          <w:rFonts w:hint="eastAsia" w:eastAsia="方正仿宋简体"/>
          <w:sz w:val="32"/>
        </w:rPr>
        <w:t>根据《民用爆炸物品安全管理条例》、《民用爆炸物品生产许可实施办法》、《民用爆炸物品安全生产许可实施办法》、《民用爆炸物品销售许可实施办法》等有关法律法规规章的规定，在实施行政处罚时，应当责令当事人改正违法行为。</w:t>
      </w:r>
    </w:p>
    <w:p w14:paraId="2FC1BB02">
      <w:pPr>
        <w:snapToGrid w:val="0"/>
        <w:spacing w:before="300" w:after="300" w:line="600" w:lineRule="exact"/>
        <w:jc w:val="center"/>
        <w:rPr>
          <w:rFonts w:ascii="方正楷体简体" w:eastAsia="方正楷体简体"/>
          <w:sz w:val="32"/>
        </w:rPr>
      </w:pPr>
      <w:r>
        <w:rPr>
          <w:rFonts w:hint="eastAsia" w:ascii="方正楷体简体" w:eastAsia="方正楷体简体"/>
          <w:sz w:val="32"/>
        </w:rPr>
        <w:t>第一节　《民用爆炸物品安全管理条例》行政处罚裁量权基准</w:t>
      </w:r>
    </w:p>
    <w:p w14:paraId="4F8EF410">
      <w:pPr>
        <w:snapToGrid w:val="0"/>
        <w:spacing w:line="600" w:lineRule="exact"/>
        <w:ind w:firstLine="640" w:firstLineChars="200"/>
        <w:rPr>
          <w:rFonts w:hint="eastAsia" w:ascii="方正黑体简体" w:eastAsia="方正黑体简体"/>
          <w:sz w:val="32"/>
        </w:rPr>
      </w:pPr>
      <w:r>
        <w:rPr>
          <w:rFonts w:hint="eastAsia" w:ascii="方正黑体简体" w:eastAsia="方正黑体简体"/>
          <w:sz w:val="32"/>
        </w:rPr>
        <w:t>一、《民用爆炸物品安全管理条例》第四十四条第三款行政处罚裁量权基准</w:t>
      </w:r>
    </w:p>
    <w:p w14:paraId="3362959B">
      <w:pPr>
        <w:snapToGrid w:val="0"/>
        <w:spacing w:line="600" w:lineRule="exact"/>
        <w:ind w:firstLine="640" w:firstLineChars="200"/>
        <w:rPr>
          <w:rFonts w:hint="eastAsia" w:eastAsia="方正仿宋简体"/>
          <w:sz w:val="32"/>
        </w:rPr>
      </w:pPr>
      <w:r>
        <w:rPr>
          <w:rFonts w:hint="eastAsia" w:eastAsia="方正仿宋简体"/>
          <w:sz w:val="32"/>
        </w:rPr>
        <w:t>依据：《民用爆炸物品安全管理条例》第四十四条第三款：违反本条例规定，未经许可生产、销售民用爆炸物品的，由民用爆炸物品行业主管部门责令停止非法生产、销售活动，处</w:t>
      </w:r>
      <w:r>
        <w:rPr>
          <w:rFonts w:eastAsia="方正仿宋简体"/>
          <w:sz w:val="32"/>
        </w:rPr>
        <w:t>10</w:t>
      </w:r>
      <w:r>
        <w:rPr>
          <w:rFonts w:hint="eastAsia" w:eastAsia="方正仿宋简体"/>
          <w:sz w:val="32"/>
        </w:rPr>
        <w:t>万元以上</w:t>
      </w:r>
      <w:r>
        <w:rPr>
          <w:rFonts w:eastAsia="方正仿宋简体"/>
          <w:sz w:val="32"/>
        </w:rPr>
        <w:t>50</w:t>
      </w:r>
      <w:r>
        <w:rPr>
          <w:rFonts w:hint="eastAsia" w:eastAsia="方正仿宋简体"/>
          <w:sz w:val="32"/>
        </w:rPr>
        <w:t>万元以下的罚款，并没收非法生产、销售的民用爆炸物品及其违法所得。</w:t>
      </w:r>
    </w:p>
    <w:p w14:paraId="22694E1A">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38045088">
      <w:pPr>
        <w:snapToGrid w:val="0"/>
        <w:spacing w:line="600" w:lineRule="exact"/>
        <w:ind w:firstLine="640" w:firstLineChars="200"/>
        <w:rPr>
          <w:rFonts w:eastAsia="方正仿宋简体"/>
          <w:sz w:val="32"/>
        </w:rPr>
      </w:pPr>
      <w:r>
        <w:rPr>
          <w:rFonts w:hint="eastAsia" w:eastAsia="方正仿宋简体"/>
          <w:sz w:val="32"/>
        </w:rPr>
        <w:t>未经许可生产、销售民用爆炸物品的，责令停止非法生产、销售活动，并没收非法生产、销售的民用爆炸物品及其违法所得。并按以下标准处以罚款：</w:t>
      </w:r>
    </w:p>
    <w:p w14:paraId="09A5C09C">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、案值</w:t>
      </w:r>
      <w:r>
        <w:rPr>
          <w:rFonts w:eastAsia="方正仿宋简体"/>
          <w:sz w:val="32"/>
        </w:rPr>
        <w:t>10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4DE531AB">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、案值</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3563FDE1">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、案值</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5556C350">
      <w:pPr>
        <w:snapToGrid w:val="0"/>
        <w:spacing w:line="600" w:lineRule="exact"/>
        <w:ind w:firstLine="640" w:firstLineChars="200"/>
        <w:rPr>
          <w:rFonts w:eastAsia="方正仿宋简体"/>
          <w:sz w:val="32"/>
        </w:rPr>
      </w:pPr>
      <w:r>
        <w:rPr>
          <w:rFonts w:eastAsia="方正仿宋简体"/>
          <w:sz w:val="32"/>
        </w:rPr>
        <w:t>4</w:t>
      </w:r>
      <w:r>
        <w:rPr>
          <w:rFonts w:hint="eastAsia" w:eastAsia="方正仿宋简体"/>
          <w:sz w:val="32"/>
        </w:rPr>
        <w:t>、案值</w:t>
      </w:r>
      <w:r>
        <w:rPr>
          <w:rFonts w:eastAsia="方正仿宋简体"/>
          <w:sz w:val="32"/>
        </w:rPr>
        <w:t>30</w:t>
      </w:r>
      <w:r>
        <w:rPr>
          <w:rFonts w:hint="eastAsia" w:eastAsia="方正仿宋简体"/>
          <w:sz w:val="32"/>
        </w:rPr>
        <w:t>万元以上的，处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3BEC8EDB">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二、《民用爆炸物品安全管理条例》第四十五条行政处罚裁量权基准</w:t>
      </w:r>
    </w:p>
    <w:p w14:paraId="1428D046">
      <w:pPr>
        <w:snapToGrid w:val="0"/>
        <w:spacing w:line="600" w:lineRule="exact"/>
        <w:ind w:firstLine="640" w:firstLineChars="200"/>
        <w:rPr>
          <w:rFonts w:hint="eastAsia" w:eastAsia="方正仿宋简体"/>
          <w:sz w:val="32"/>
        </w:rPr>
      </w:pPr>
      <w:r>
        <w:rPr>
          <w:rFonts w:hint="eastAsia" w:eastAsia="方正仿宋简体"/>
          <w:sz w:val="32"/>
        </w:rPr>
        <w:t>依据：《民用爆炸物品安全管理条例》第四十五条：违反本条例规定，生产、销售民用爆炸物品的企业有下列行为之一的，由民用爆炸物品行业主管部门责令限期改正，处</w:t>
      </w:r>
      <w:r>
        <w:rPr>
          <w:rFonts w:eastAsia="方正仿宋简体"/>
          <w:sz w:val="32"/>
        </w:rPr>
        <w:t>10</w:t>
      </w:r>
      <w:r>
        <w:rPr>
          <w:rFonts w:hint="eastAsia" w:eastAsia="方正仿宋简体"/>
          <w:sz w:val="32"/>
        </w:rPr>
        <w:t>万元以上</w:t>
      </w:r>
      <w:r>
        <w:rPr>
          <w:rFonts w:eastAsia="方正仿宋简体"/>
          <w:sz w:val="32"/>
        </w:rPr>
        <w:t>50</w:t>
      </w:r>
      <w:r>
        <w:rPr>
          <w:rFonts w:hint="eastAsia" w:eastAsia="方正仿宋简体"/>
          <w:sz w:val="32"/>
        </w:rPr>
        <w:t>万元以下的罚款；逾期不改正的，责令停产停业整顿；情节严重的，吊销《民用爆炸物品生产许可证》或者《民用爆炸物品销售许可证》：</w:t>
      </w:r>
    </w:p>
    <w:p w14:paraId="166CF738">
      <w:pPr>
        <w:snapToGrid w:val="0"/>
        <w:spacing w:line="600" w:lineRule="exact"/>
        <w:ind w:firstLine="640" w:firstLineChars="200"/>
        <w:rPr>
          <w:rFonts w:eastAsia="方正仿宋简体"/>
          <w:sz w:val="32"/>
        </w:rPr>
      </w:pPr>
      <w:r>
        <w:rPr>
          <w:rFonts w:hint="eastAsia" w:eastAsia="方正仿宋简体"/>
          <w:sz w:val="32"/>
        </w:rPr>
        <w:t>（一）超出生产许可的品种、产量进行生产、销售的；</w:t>
      </w:r>
    </w:p>
    <w:p w14:paraId="284B6650">
      <w:pPr>
        <w:snapToGrid w:val="0"/>
        <w:spacing w:line="600" w:lineRule="exact"/>
        <w:ind w:firstLine="640" w:firstLineChars="200"/>
        <w:rPr>
          <w:rFonts w:eastAsia="方正仿宋简体"/>
          <w:sz w:val="32"/>
        </w:rPr>
      </w:pPr>
      <w:r>
        <w:rPr>
          <w:rFonts w:hint="eastAsia" w:eastAsia="方正仿宋简体"/>
          <w:sz w:val="32"/>
        </w:rPr>
        <w:t>（二）违反安全技术规程生产作业的；</w:t>
      </w:r>
    </w:p>
    <w:p w14:paraId="5AC3B1F2">
      <w:pPr>
        <w:snapToGrid w:val="0"/>
        <w:spacing w:line="600" w:lineRule="exact"/>
        <w:ind w:firstLine="640" w:firstLineChars="200"/>
        <w:rPr>
          <w:rFonts w:eastAsia="方正仿宋简体"/>
          <w:sz w:val="32"/>
        </w:rPr>
      </w:pPr>
      <w:r>
        <w:rPr>
          <w:rFonts w:hint="eastAsia" w:eastAsia="方正仿宋简体"/>
          <w:sz w:val="32"/>
        </w:rPr>
        <w:t>（三）民用爆炸物品的质量不符合相关标准的；</w:t>
      </w:r>
    </w:p>
    <w:p w14:paraId="56F8819C">
      <w:pPr>
        <w:snapToGrid w:val="0"/>
        <w:spacing w:line="600" w:lineRule="exact"/>
        <w:ind w:firstLine="640" w:firstLineChars="200"/>
        <w:rPr>
          <w:rFonts w:eastAsia="方正仿宋简体"/>
          <w:sz w:val="32"/>
        </w:rPr>
      </w:pPr>
      <w:r>
        <w:rPr>
          <w:rFonts w:hint="eastAsia" w:eastAsia="方正仿宋简体"/>
          <w:sz w:val="32"/>
        </w:rPr>
        <w:t>（四）民用爆炸物品的包装不符合法律、行政法规的规定以及相关标准的；</w:t>
      </w:r>
    </w:p>
    <w:p w14:paraId="48D80706">
      <w:pPr>
        <w:snapToGrid w:val="0"/>
        <w:spacing w:line="600" w:lineRule="exact"/>
        <w:ind w:firstLine="640" w:firstLineChars="200"/>
        <w:rPr>
          <w:rFonts w:eastAsia="方正仿宋简体"/>
          <w:sz w:val="32"/>
        </w:rPr>
      </w:pPr>
      <w:r>
        <w:rPr>
          <w:rFonts w:hint="eastAsia" w:eastAsia="方正仿宋简体"/>
          <w:sz w:val="32"/>
        </w:rPr>
        <w:t>（五）超出购买许可的品种、数量销售民用爆炸物品的；</w:t>
      </w:r>
    </w:p>
    <w:p w14:paraId="572BF24F">
      <w:pPr>
        <w:snapToGrid w:val="0"/>
        <w:spacing w:line="600" w:lineRule="exact"/>
        <w:ind w:firstLine="640" w:firstLineChars="200"/>
        <w:rPr>
          <w:rFonts w:eastAsia="方正仿宋简体"/>
          <w:sz w:val="32"/>
        </w:rPr>
      </w:pPr>
      <w:r>
        <w:rPr>
          <w:rFonts w:hint="eastAsia" w:eastAsia="方正仿宋简体"/>
          <w:sz w:val="32"/>
        </w:rPr>
        <w:t>（六）向没有《民用爆炸物品生产许可证》、《民用爆炸物品销售许可证》、《民用爆炸物品购买许可证》的单位销售民用爆炸物品的；</w:t>
      </w:r>
    </w:p>
    <w:p w14:paraId="6C5A1C27">
      <w:pPr>
        <w:snapToGrid w:val="0"/>
        <w:spacing w:line="600" w:lineRule="exact"/>
        <w:ind w:firstLine="640" w:firstLineChars="200"/>
        <w:rPr>
          <w:rFonts w:eastAsia="方正仿宋简体"/>
          <w:sz w:val="32"/>
        </w:rPr>
      </w:pPr>
      <w:r>
        <w:rPr>
          <w:rFonts w:hint="eastAsia" w:eastAsia="方正仿宋简体"/>
          <w:sz w:val="32"/>
        </w:rPr>
        <w:t>（七）民用爆炸物品生产企业销售本企业生产的民用爆炸物品未按照规定向民用爆炸物品行业主管部门备案的；</w:t>
      </w:r>
    </w:p>
    <w:p w14:paraId="22EB8F3D">
      <w:pPr>
        <w:snapToGrid w:val="0"/>
        <w:spacing w:line="600" w:lineRule="exact"/>
        <w:ind w:firstLine="640" w:firstLineChars="200"/>
        <w:rPr>
          <w:rFonts w:eastAsia="方正仿宋简体"/>
          <w:sz w:val="32"/>
        </w:rPr>
      </w:pPr>
      <w:r>
        <w:rPr>
          <w:rFonts w:hint="eastAsia" w:eastAsia="方正仿宋简体"/>
          <w:sz w:val="32"/>
        </w:rPr>
        <w:t>（八）未经审批进出口民用爆炸物品的。</w:t>
      </w:r>
    </w:p>
    <w:p w14:paraId="6F584C80">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3D08C5D5">
      <w:pPr>
        <w:snapToGrid w:val="0"/>
        <w:spacing w:line="600" w:lineRule="exact"/>
        <w:ind w:firstLine="640" w:firstLineChars="200"/>
        <w:rPr>
          <w:rFonts w:eastAsia="方正仿宋简体"/>
          <w:sz w:val="32"/>
        </w:rPr>
      </w:pPr>
      <w:r>
        <w:rPr>
          <w:rFonts w:hint="eastAsia" w:eastAsia="方正仿宋简体"/>
          <w:sz w:val="32"/>
        </w:rPr>
        <w:t>（一）超出生产许可的品种、产量进行生产、销售的</w:t>
      </w:r>
    </w:p>
    <w:p w14:paraId="2E62511A">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个工作日以内改正，并按以下标准处以罚款：</w:t>
      </w:r>
    </w:p>
    <w:p w14:paraId="6035B3B7">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）案值</w:t>
      </w:r>
      <w:r>
        <w:rPr>
          <w:rFonts w:eastAsia="方正仿宋简体"/>
          <w:sz w:val="32"/>
        </w:rPr>
        <w:t>10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48924B82">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）案值</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599B9104">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）案值</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29C353AF">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）案值</w:t>
      </w:r>
      <w:r>
        <w:rPr>
          <w:rFonts w:eastAsia="方正仿宋简体"/>
          <w:sz w:val="32"/>
        </w:rPr>
        <w:t>30</w:t>
      </w:r>
      <w:r>
        <w:rPr>
          <w:rFonts w:hint="eastAsia" w:eastAsia="方正仿宋简体"/>
          <w:sz w:val="32"/>
        </w:rPr>
        <w:t>万元以上的，处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0F6D3E60">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297296F5">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08270611">
      <w:pPr>
        <w:snapToGrid w:val="0"/>
        <w:spacing w:line="600" w:lineRule="exact"/>
        <w:ind w:firstLine="640" w:firstLineChars="200"/>
        <w:rPr>
          <w:rFonts w:eastAsia="方正仿宋简体"/>
          <w:sz w:val="32"/>
        </w:rPr>
      </w:pPr>
      <w:r>
        <w:rPr>
          <w:rFonts w:hint="eastAsia" w:eastAsia="方正仿宋简体"/>
          <w:sz w:val="32"/>
        </w:rPr>
        <w:t>（二）违反安全技术规程生产作业的</w:t>
      </w:r>
    </w:p>
    <w:p w14:paraId="5ED05A90">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30</w:t>
      </w:r>
      <w:r>
        <w:rPr>
          <w:rFonts w:hint="eastAsia" w:eastAsia="方正仿宋简体"/>
          <w:sz w:val="32"/>
        </w:rPr>
        <w:t>个工作日以内改正，并按以下标准处以罚款：</w:t>
      </w:r>
    </w:p>
    <w:p w14:paraId="2E9E5C5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）未造成人员伤亡和财产损失的，处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3050958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）造成一般事故的，其中：</w:t>
      </w:r>
    </w:p>
    <w:p w14:paraId="68E6C659">
      <w:pPr>
        <w:snapToGrid w:val="0"/>
        <w:spacing w:line="600" w:lineRule="exact"/>
        <w:ind w:firstLine="640" w:firstLineChars="200"/>
        <w:rPr>
          <w:rFonts w:eastAsia="方正仿宋简体"/>
          <w:sz w:val="32"/>
        </w:rPr>
      </w:pPr>
      <w:r>
        <w:rPr>
          <w:rFonts w:hint="eastAsia" w:eastAsia="方正仿宋简体"/>
          <w:sz w:val="32"/>
        </w:rPr>
        <w:t>①造成</w:t>
      </w:r>
      <w:r>
        <w:rPr>
          <w:rFonts w:eastAsia="方正仿宋简体"/>
          <w:sz w:val="32"/>
        </w:rPr>
        <w:t>1000</w:t>
      </w:r>
      <w:r>
        <w:rPr>
          <w:rFonts w:hint="eastAsia" w:eastAsia="方正仿宋简体"/>
          <w:sz w:val="32"/>
        </w:rPr>
        <w:t>万元以下直接经济损失的，处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396F3878">
      <w:pPr>
        <w:snapToGrid w:val="0"/>
        <w:spacing w:line="600" w:lineRule="exact"/>
        <w:ind w:firstLine="640" w:firstLineChars="200"/>
        <w:rPr>
          <w:rFonts w:eastAsia="方正仿宋简体"/>
          <w:sz w:val="32"/>
        </w:rPr>
      </w:pPr>
      <w:r>
        <w:rPr>
          <w:rFonts w:hint="eastAsia" w:eastAsia="方正仿宋简体"/>
          <w:sz w:val="32"/>
        </w:rPr>
        <w:t>②造成</w:t>
      </w:r>
      <w:r>
        <w:rPr>
          <w:rFonts w:eastAsia="方正仿宋简体"/>
          <w:sz w:val="32"/>
        </w:rPr>
        <w:t>10</w:t>
      </w:r>
      <w:r>
        <w:rPr>
          <w:rFonts w:hint="eastAsia" w:eastAsia="方正仿宋简体"/>
          <w:sz w:val="32"/>
        </w:rPr>
        <w:t>人以下重伤的，处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2E7BDB92">
      <w:pPr>
        <w:snapToGrid w:val="0"/>
        <w:spacing w:line="600" w:lineRule="exact"/>
        <w:ind w:firstLine="640" w:firstLineChars="200"/>
        <w:rPr>
          <w:rFonts w:eastAsia="方正仿宋简体"/>
          <w:sz w:val="32"/>
        </w:rPr>
      </w:pPr>
      <w:r>
        <w:rPr>
          <w:rFonts w:hint="eastAsia" w:eastAsia="方正仿宋简体"/>
          <w:sz w:val="32"/>
        </w:rPr>
        <w:t>③造成</w:t>
      </w:r>
      <w:r>
        <w:rPr>
          <w:rFonts w:eastAsia="方正仿宋简体"/>
          <w:sz w:val="32"/>
        </w:rPr>
        <w:t>3</w:t>
      </w:r>
      <w:r>
        <w:rPr>
          <w:rFonts w:hint="eastAsia" w:eastAsia="方正仿宋简体"/>
          <w:sz w:val="32"/>
        </w:rPr>
        <w:t>人以下死亡的，处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101CB0CA">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）造成较大事故的，处</w:t>
      </w:r>
      <w:r>
        <w:rPr>
          <w:rFonts w:eastAsia="方正仿宋简体"/>
          <w:sz w:val="32"/>
        </w:rPr>
        <w:t>50</w:t>
      </w:r>
      <w:r>
        <w:rPr>
          <w:rFonts w:hint="eastAsia" w:eastAsia="方正仿宋简体"/>
          <w:sz w:val="32"/>
        </w:rPr>
        <w:t>万元罚款。</w:t>
      </w:r>
    </w:p>
    <w:p w14:paraId="7CAAA9C4">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342CAFF7">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、拒不停产停业整顿的，或者造成重特大事故的，建议国务院民用爆炸物品行业主管部门吊销《民用爆炸物品生产许可证》。</w:t>
      </w:r>
    </w:p>
    <w:p w14:paraId="3C636F58">
      <w:pPr>
        <w:snapToGrid w:val="0"/>
        <w:spacing w:line="600" w:lineRule="exact"/>
        <w:ind w:firstLine="640" w:firstLineChars="200"/>
        <w:rPr>
          <w:rFonts w:eastAsia="方正仿宋简体"/>
          <w:sz w:val="32"/>
        </w:rPr>
      </w:pPr>
      <w:r>
        <w:rPr>
          <w:rFonts w:hint="eastAsia" w:eastAsia="方正仿宋简体"/>
          <w:sz w:val="32"/>
        </w:rPr>
        <w:t>（三）民用爆炸物品的质量不符合相关标准的</w:t>
      </w:r>
    </w:p>
    <w:p w14:paraId="1EC9D048">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个工作日以内改正，并按以下标准处以罚款：</w:t>
      </w:r>
    </w:p>
    <w:p w14:paraId="5775F02E">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）案值</w:t>
      </w:r>
      <w:r>
        <w:rPr>
          <w:rFonts w:eastAsia="方正仿宋简体"/>
          <w:sz w:val="32"/>
        </w:rPr>
        <w:t>10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5067C82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）案值</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59E1B25B">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）案值</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02F61BB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）案值</w:t>
      </w:r>
      <w:r>
        <w:rPr>
          <w:rFonts w:eastAsia="方正仿宋简体"/>
          <w:sz w:val="32"/>
        </w:rPr>
        <w:t>30</w:t>
      </w:r>
      <w:r>
        <w:rPr>
          <w:rFonts w:hint="eastAsia" w:eastAsia="方正仿宋简体"/>
          <w:sz w:val="32"/>
        </w:rPr>
        <w:t>万元以上，处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47B65A4E">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377DB080">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5885A2E5">
      <w:pPr>
        <w:snapToGrid w:val="0"/>
        <w:spacing w:line="600" w:lineRule="exact"/>
        <w:ind w:firstLine="640" w:firstLineChars="200"/>
        <w:rPr>
          <w:rFonts w:eastAsia="方正仿宋简体"/>
          <w:sz w:val="32"/>
        </w:rPr>
      </w:pPr>
      <w:r>
        <w:rPr>
          <w:rFonts w:hint="eastAsia" w:eastAsia="方正仿宋简体"/>
          <w:sz w:val="32"/>
        </w:rPr>
        <w:t>（四）民用爆炸物品的包装不符合法律、行政法规的规定以及相关标准的</w:t>
      </w:r>
    </w:p>
    <w:p w14:paraId="01CA9900">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个工作日以内改正，并按以下标准处以罚款：</w:t>
      </w:r>
    </w:p>
    <w:p w14:paraId="1C05759C">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）案值</w:t>
      </w:r>
      <w:r>
        <w:rPr>
          <w:rFonts w:eastAsia="方正仿宋简体"/>
          <w:sz w:val="32"/>
        </w:rPr>
        <w:t>10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3E48FC88">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）案值</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6FECE33D">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）案值</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23AEC3FE">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）案值</w:t>
      </w:r>
      <w:r>
        <w:rPr>
          <w:rFonts w:eastAsia="方正仿宋简体"/>
          <w:sz w:val="32"/>
        </w:rPr>
        <w:t>30</w:t>
      </w:r>
      <w:r>
        <w:rPr>
          <w:rFonts w:hint="eastAsia" w:eastAsia="方正仿宋简体"/>
          <w:sz w:val="32"/>
        </w:rPr>
        <w:t>万元以上的，处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3F82280D">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75799FFE">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4A90A883">
      <w:pPr>
        <w:snapToGrid w:val="0"/>
        <w:spacing w:line="600" w:lineRule="exact"/>
        <w:ind w:firstLine="640" w:firstLineChars="200"/>
        <w:rPr>
          <w:rFonts w:eastAsia="方正仿宋简体"/>
          <w:sz w:val="32"/>
        </w:rPr>
      </w:pPr>
      <w:r>
        <w:rPr>
          <w:rFonts w:hint="eastAsia" w:eastAsia="方正仿宋简体"/>
          <w:sz w:val="32"/>
        </w:rPr>
        <w:t>（五）超出购买许可的品种、数量销售民用爆炸物品的</w:t>
      </w:r>
    </w:p>
    <w:p w14:paraId="47CCDF93">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个工作日以内改正，并按以下标准处以罚款：</w:t>
      </w:r>
    </w:p>
    <w:p w14:paraId="44404BBE">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）案值</w:t>
      </w:r>
      <w:r>
        <w:rPr>
          <w:rFonts w:eastAsia="方正仿宋简体"/>
          <w:sz w:val="32"/>
        </w:rPr>
        <w:t>10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0B3C7550">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）案值</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10BF3B49">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）案值</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3273670A">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）案值</w:t>
      </w:r>
      <w:r>
        <w:rPr>
          <w:rFonts w:eastAsia="方正仿宋简体"/>
          <w:sz w:val="32"/>
        </w:rPr>
        <w:t>30</w:t>
      </w:r>
      <w:r>
        <w:rPr>
          <w:rFonts w:hint="eastAsia" w:eastAsia="方正仿宋简体"/>
          <w:sz w:val="32"/>
        </w:rPr>
        <w:t>万元以上的，处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49612DD4">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0CB00E1B">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62D6689F">
      <w:pPr>
        <w:snapToGrid w:val="0"/>
        <w:spacing w:line="600" w:lineRule="exact"/>
        <w:ind w:firstLine="640" w:firstLineChars="200"/>
        <w:rPr>
          <w:rFonts w:eastAsia="方正仿宋简体"/>
          <w:sz w:val="32"/>
        </w:rPr>
      </w:pPr>
      <w:r>
        <w:rPr>
          <w:rFonts w:hint="eastAsia" w:eastAsia="方正仿宋简体"/>
          <w:sz w:val="32"/>
        </w:rPr>
        <w:t>（六）向没有《民用爆炸物品生产许可证》、《民用爆炸物品销售许可证》、《民用爆炸物品购买许可证》的单位销售民用爆炸物品的</w:t>
      </w:r>
    </w:p>
    <w:p w14:paraId="782C0941">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个工作日以内改正，并按以下标准处以罚款：</w:t>
      </w:r>
    </w:p>
    <w:p w14:paraId="5614CC37">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）案值</w:t>
      </w:r>
      <w:r>
        <w:rPr>
          <w:rFonts w:eastAsia="方正仿宋简体"/>
          <w:sz w:val="32"/>
        </w:rPr>
        <w:t>10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1EFC302B">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）案值</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0B0D5E34">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）案值</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485EAC73">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）案值</w:t>
      </w:r>
      <w:r>
        <w:rPr>
          <w:rFonts w:eastAsia="方正仿宋简体"/>
          <w:sz w:val="32"/>
        </w:rPr>
        <w:t>30</w:t>
      </w:r>
      <w:r>
        <w:rPr>
          <w:rFonts w:hint="eastAsia" w:eastAsia="方正仿宋简体"/>
          <w:sz w:val="32"/>
        </w:rPr>
        <w:t>万元以上的，处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226FB833">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07273BD8">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690FC6DA">
      <w:pPr>
        <w:snapToGrid w:val="0"/>
        <w:spacing w:line="600" w:lineRule="exact"/>
        <w:ind w:firstLine="640" w:firstLineChars="200"/>
        <w:rPr>
          <w:rFonts w:eastAsia="方正仿宋简体"/>
          <w:sz w:val="32"/>
        </w:rPr>
      </w:pPr>
      <w:r>
        <w:rPr>
          <w:rFonts w:hint="eastAsia" w:eastAsia="方正仿宋简体"/>
          <w:sz w:val="32"/>
        </w:rPr>
        <w:t>（七）民用爆炸物品生产企业销售本企业生产的民用爆炸物品未按照规定向民用爆炸物品行业主管部门备案的</w:t>
      </w:r>
    </w:p>
    <w:p w14:paraId="6C5B2C25">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5</w:t>
      </w:r>
      <w:r>
        <w:rPr>
          <w:rFonts w:hint="eastAsia" w:eastAsia="方正仿宋简体"/>
          <w:sz w:val="32"/>
        </w:rPr>
        <w:t>个工作日以内改正，并按以下标准处以罚款：</w:t>
      </w:r>
    </w:p>
    <w:p w14:paraId="47BABBB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w:t>
      </w:r>
      <w:r>
        <w:rPr>
          <w:rFonts w:eastAsia="方正仿宋简体"/>
          <w:sz w:val="32"/>
        </w:rPr>
        <w:t>3</w:t>
      </w:r>
      <w:r>
        <w:rPr>
          <w:rFonts w:hint="eastAsia" w:eastAsia="方正仿宋简体"/>
          <w:sz w:val="32"/>
        </w:rPr>
        <w:t>次以下未按规定备案的，处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037CAFAE">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w:t>
      </w:r>
      <w:r>
        <w:rPr>
          <w:rFonts w:eastAsia="方正仿宋简体"/>
          <w:sz w:val="32"/>
        </w:rPr>
        <w:t>3</w:t>
      </w:r>
      <w:r>
        <w:rPr>
          <w:rFonts w:hint="eastAsia" w:eastAsia="方正仿宋简体"/>
          <w:sz w:val="32"/>
        </w:rPr>
        <w:t>次以上</w:t>
      </w:r>
      <w:r>
        <w:rPr>
          <w:rFonts w:eastAsia="方正仿宋简体"/>
          <w:sz w:val="32"/>
        </w:rPr>
        <w:t>6</w:t>
      </w:r>
      <w:r>
        <w:rPr>
          <w:rFonts w:hint="eastAsia" w:eastAsia="方正仿宋简体"/>
          <w:sz w:val="32"/>
        </w:rPr>
        <w:t>次以下未按规定备案的，处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133F8200">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w:t>
      </w:r>
      <w:r>
        <w:rPr>
          <w:rFonts w:eastAsia="方正仿宋简体"/>
          <w:sz w:val="32"/>
        </w:rPr>
        <w:t>6</w:t>
      </w:r>
      <w:r>
        <w:rPr>
          <w:rFonts w:hint="eastAsia" w:eastAsia="方正仿宋简体"/>
          <w:sz w:val="32"/>
        </w:rPr>
        <w:t>次以上</w:t>
      </w:r>
      <w:r>
        <w:rPr>
          <w:rFonts w:eastAsia="方正仿宋简体"/>
          <w:sz w:val="32"/>
        </w:rPr>
        <w:t>9</w:t>
      </w:r>
      <w:r>
        <w:rPr>
          <w:rFonts w:hint="eastAsia" w:eastAsia="方正仿宋简体"/>
          <w:sz w:val="32"/>
        </w:rPr>
        <w:t>次以下未按规定备案的，处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41515E13">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w:t>
      </w:r>
      <w:r>
        <w:rPr>
          <w:rFonts w:eastAsia="方正仿宋简体"/>
          <w:sz w:val="32"/>
        </w:rPr>
        <w:t>9</w:t>
      </w:r>
      <w:r>
        <w:rPr>
          <w:rFonts w:hint="eastAsia" w:eastAsia="方正仿宋简体"/>
          <w:sz w:val="32"/>
        </w:rPr>
        <w:t>次以上未按规定备案的，处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31E692A6">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10F31CB5">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、拒不停产停业整顿的，建议国务院民用爆炸物品行业主管部门吊销《民用爆炸物品生产许可证》。</w:t>
      </w:r>
    </w:p>
    <w:p w14:paraId="0B4B778F">
      <w:pPr>
        <w:snapToGrid w:val="0"/>
        <w:spacing w:line="600" w:lineRule="exact"/>
        <w:ind w:firstLine="640" w:firstLineChars="200"/>
        <w:rPr>
          <w:rFonts w:eastAsia="方正仿宋简体"/>
          <w:sz w:val="32"/>
        </w:rPr>
      </w:pPr>
      <w:r>
        <w:rPr>
          <w:rFonts w:hint="eastAsia" w:eastAsia="方正仿宋简体"/>
          <w:sz w:val="32"/>
        </w:rPr>
        <w:t>（八）未经审批进出口民用爆炸物品的</w:t>
      </w:r>
    </w:p>
    <w:p w14:paraId="1C7F5EDF">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5</w:t>
      </w:r>
      <w:r>
        <w:rPr>
          <w:rFonts w:hint="eastAsia" w:eastAsia="方正仿宋简体"/>
          <w:sz w:val="32"/>
        </w:rPr>
        <w:t>个工作日以内改正，并按以下标准处以罚款：</w:t>
      </w:r>
    </w:p>
    <w:p w14:paraId="474A543C">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）案值</w:t>
      </w:r>
      <w:r>
        <w:rPr>
          <w:rFonts w:eastAsia="方正仿宋简体"/>
          <w:sz w:val="32"/>
        </w:rPr>
        <w:t>10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4E515C4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）案值</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463AFD66">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）案值</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2B931894">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）案值</w:t>
      </w:r>
      <w:r>
        <w:rPr>
          <w:rFonts w:eastAsia="方正仿宋简体"/>
          <w:sz w:val="32"/>
        </w:rPr>
        <w:t>30</w:t>
      </w:r>
      <w:r>
        <w:rPr>
          <w:rFonts w:hint="eastAsia" w:eastAsia="方正仿宋简体"/>
          <w:sz w:val="32"/>
        </w:rPr>
        <w:t>万元以上的，处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4EBE9714">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334244D8">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7DD25F11">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三、《民用爆炸物品安全管理条例》第四十九条行政处罚裁量权基准</w:t>
      </w:r>
    </w:p>
    <w:p w14:paraId="0205C2F1">
      <w:pPr>
        <w:snapToGrid w:val="0"/>
        <w:spacing w:line="600" w:lineRule="exact"/>
        <w:ind w:firstLine="640" w:firstLineChars="200"/>
        <w:rPr>
          <w:rFonts w:hint="eastAsia" w:eastAsia="方正仿宋简体"/>
          <w:sz w:val="32"/>
        </w:rPr>
      </w:pPr>
      <w:r>
        <w:rPr>
          <w:rFonts w:hint="eastAsia" w:eastAsia="方正仿宋简体"/>
          <w:sz w:val="32"/>
        </w:rPr>
        <w:t>依据：《民用爆炸物品安全管理条例》第四十九条：违反本条例规定，有下列情形之一的，由民用爆炸物品行业主管部门、公安机关按照职责责令限期改正，可以并处</w:t>
      </w:r>
      <w:r>
        <w:rPr>
          <w:rFonts w:eastAsia="方正仿宋简体"/>
          <w:sz w:val="32"/>
        </w:rPr>
        <w:t>5</w:t>
      </w:r>
      <w:r>
        <w:rPr>
          <w:rFonts w:hint="eastAsia" w:eastAsia="方正仿宋简体"/>
          <w:sz w:val="32"/>
        </w:rPr>
        <w:t>万元以上</w:t>
      </w:r>
      <w:r>
        <w:rPr>
          <w:rFonts w:eastAsia="方正仿宋简体"/>
          <w:sz w:val="32"/>
        </w:rPr>
        <w:t>20</w:t>
      </w:r>
      <w:r>
        <w:rPr>
          <w:rFonts w:hint="eastAsia" w:eastAsia="方正仿宋简体"/>
          <w:sz w:val="32"/>
        </w:rPr>
        <w:t>万元以下的罚款；逾期不改正的，责令停产停业整顿；情节严重的，吊销许可证：</w:t>
      </w:r>
    </w:p>
    <w:p w14:paraId="3271C894">
      <w:pPr>
        <w:snapToGrid w:val="0"/>
        <w:spacing w:line="600" w:lineRule="exact"/>
        <w:ind w:firstLine="640" w:firstLineChars="200"/>
        <w:rPr>
          <w:rFonts w:eastAsia="方正仿宋简体"/>
          <w:sz w:val="32"/>
        </w:rPr>
      </w:pPr>
      <w:r>
        <w:rPr>
          <w:rFonts w:hint="eastAsia" w:eastAsia="方正仿宋简体"/>
          <w:sz w:val="32"/>
        </w:rPr>
        <w:t>（一）未按照规定在专用仓库设置技术防范设施的；</w:t>
      </w:r>
    </w:p>
    <w:p w14:paraId="38639D13">
      <w:pPr>
        <w:snapToGrid w:val="0"/>
        <w:spacing w:line="600" w:lineRule="exact"/>
        <w:ind w:firstLine="640" w:firstLineChars="200"/>
        <w:rPr>
          <w:rFonts w:eastAsia="方正仿宋简体"/>
          <w:sz w:val="32"/>
        </w:rPr>
      </w:pPr>
      <w:r>
        <w:rPr>
          <w:rFonts w:hint="eastAsia" w:eastAsia="方正仿宋简体"/>
          <w:sz w:val="32"/>
        </w:rPr>
        <w:t>（二）未按照规定建立出入库检查、登记制度或者收存和发放民用爆炸物品，致使账物不符的；</w:t>
      </w:r>
    </w:p>
    <w:p w14:paraId="19B95540">
      <w:pPr>
        <w:snapToGrid w:val="0"/>
        <w:spacing w:line="600" w:lineRule="exact"/>
        <w:ind w:firstLine="640" w:firstLineChars="200"/>
        <w:rPr>
          <w:rFonts w:eastAsia="方正仿宋简体"/>
          <w:sz w:val="32"/>
        </w:rPr>
      </w:pPr>
      <w:r>
        <w:rPr>
          <w:rFonts w:hint="eastAsia" w:eastAsia="方正仿宋简体"/>
          <w:sz w:val="32"/>
        </w:rPr>
        <w:t>（三）超量储存、在非专用仓库储存或者违反储存标准和规范储存民用爆炸物品的；</w:t>
      </w:r>
    </w:p>
    <w:p w14:paraId="07E61EEB">
      <w:pPr>
        <w:snapToGrid w:val="0"/>
        <w:spacing w:line="600" w:lineRule="exact"/>
        <w:ind w:firstLine="640" w:firstLineChars="200"/>
        <w:rPr>
          <w:rFonts w:eastAsia="方正仿宋简体"/>
          <w:sz w:val="32"/>
        </w:rPr>
      </w:pPr>
      <w:r>
        <w:rPr>
          <w:rFonts w:hint="eastAsia" w:eastAsia="方正仿宋简体"/>
          <w:sz w:val="32"/>
        </w:rPr>
        <w:t>（四）有本条例规定的其他违反民用爆炸物品储存管理规定行为的。</w:t>
      </w:r>
    </w:p>
    <w:p w14:paraId="5A53AF8D">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688182E2">
      <w:pPr>
        <w:snapToGrid w:val="0"/>
        <w:spacing w:line="600" w:lineRule="exact"/>
        <w:ind w:firstLine="640" w:firstLineChars="200"/>
        <w:rPr>
          <w:rFonts w:eastAsia="方正仿宋简体"/>
          <w:sz w:val="32"/>
        </w:rPr>
      </w:pPr>
      <w:r>
        <w:rPr>
          <w:rFonts w:hint="eastAsia" w:eastAsia="方正仿宋简体"/>
          <w:sz w:val="32"/>
        </w:rPr>
        <w:t>（一）未按照规定在专用仓库设置技术防范设施的</w:t>
      </w:r>
    </w:p>
    <w:p w14:paraId="77A99740">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个工作日以内改正，并按以下标准给予处罚：</w:t>
      </w:r>
    </w:p>
    <w:p w14:paraId="5B29F2A2">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）有</w:t>
      </w:r>
      <w:r>
        <w:rPr>
          <w:rFonts w:eastAsia="方正仿宋简体"/>
          <w:sz w:val="32"/>
        </w:rPr>
        <w:t>3</w:t>
      </w:r>
      <w:r>
        <w:rPr>
          <w:rFonts w:hint="eastAsia" w:eastAsia="方正仿宋简体"/>
          <w:sz w:val="32"/>
        </w:rPr>
        <w:t>处以下的，可以并处</w:t>
      </w:r>
      <w:r>
        <w:rPr>
          <w:rFonts w:eastAsia="方正仿宋简体"/>
          <w:sz w:val="32"/>
        </w:rPr>
        <w:t>5</w:t>
      </w:r>
      <w:r>
        <w:rPr>
          <w:rFonts w:hint="eastAsia" w:eastAsia="方正仿宋简体"/>
          <w:sz w:val="32"/>
        </w:rPr>
        <w:t>万元以上</w:t>
      </w:r>
      <w:r>
        <w:rPr>
          <w:rFonts w:eastAsia="方正仿宋简体"/>
          <w:sz w:val="32"/>
        </w:rPr>
        <w:t>10</w:t>
      </w:r>
      <w:r>
        <w:rPr>
          <w:rFonts w:hint="eastAsia" w:eastAsia="方正仿宋简体"/>
          <w:sz w:val="32"/>
        </w:rPr>
        <w:t>万元以下罚款；</w:t>
      </w:r>
    </w:p>
    <w:p w14:paraId="4AA096B2">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）有</w:t>
      </w:r>
      <w:r>
        <w:rPr>
          <w:rFonts w:eastAsia="方正仿宋简体"/>
          <w:sz w:val="32"/>
        </w:rPr>
        <w:t>3</w:t>
      </w:r>
      <w:r>
        <w:rPr>
          <w:rFonts w:hint="eastAsia" w:eastAsia="方正仿宋简体"/>
          <w:sz w:val="32"/>
        </w:rPr>
        <w:t>处以上</w:t>
      </w:r>
      <w:r>
        <w:rPr>
          <w:rFonts w:eastAsia="方正仿宋简体"/>
          <w:sz w:val="32"/>
        </w:rPr>
        <w:t>6</w:t>
      </w:r>
      <w:r>
        <w:rPr>
          <w:rFonts w:hint="eastAsia" w:eastAsia="方正仿宋简体"/>
          <w:sz w:val="32"/>
        </w:rPr>
        <w:t>处以下的，可以并处</w:t>
      </w:r>
      <w:r>
        <w:rPr>
          <w:rFonts w:eastAsia="方正仿宋简体"/>
          <w:sz w:val="32"/>
        </w:rPr>
        <w:t>10</w:t>
      </w:r>
      <w:r>
        <w:rPr>
          <w:rFonts w:hint="eastAsia" w:eastAsia="方正仿宋简体"/>
          <w:sz w:val="32"/>
        </w:rPr>
        <w:t>万元以上</w:t>
      </w:r>
      <w:r>
        <w:rPr>
          <w:rFonts w:eastAsia="方正仿宋简体"/>
          <w:sz w:val="32"/>
        </w:rPr>
        <w:t>15</w:t>
      </w:r>
      <w:r>
        <w:rPr>
          <w:rFonts w:hint="eastAsia" w:eastAsia="方正仿宋简体"/>
          <w:sz w:val="32"/>
        </w:rPr>
        <w:t>万元以下罚款；</w:t>
      </w:r>
    </w:p>
    <w:p w14:paraId="69DD40F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）有</w:t>
      </w:r>
      <w:r>
        <w:rPr>
          <w:rFonts w:eastAsia="方正仿宋简体"/>
          <w:sz w:val="32"/>
        </w:rPr>
        <w:t>6</w:t>
      </w:r>
      <w:r>
        <w:rPr>
          <w:rFonts w:hint="eastAsia" w:eastAsia="方正仿宋简体"/>
          <w:sz w:val="32"/>
        </w:rPr>
        <w:t>处以上的，可以并处</w:t>
      </w:r>
      <w:r>
        <w:rPr>
          <w:rFonts w:eastAsia="方正仿宋简体"/>
          <w:sz w:val="32"/>
        </w:rPr>
        <w:t>15</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4D6621FE">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4915BCD9">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65336335">
      <w:pPr>
        <w:snapToGrid w:val="0"/>
        <w:spacing w:line="600" w:lineRule="exact"/>
        <w:ind w:firstLine="640" w:firstLineChars="200"/>
        <w:rPr>
          <w:rFonts w:eastAsia="方正仿宋简体"/>
          <w:sz w:val="32"/>
        </w:rPr>
      </w:pPr>
      <w:r>
        <w:rPr>
          <w:rFonts w:hint="eastAsia" w:eastAsia="方正仿宋简体"/>
          <w:sz w:val="32"/>
        </w:rPr>
        <w:t>（二）未按照规定建立出入库检查、登记制度或者收存和发放民用爆炸物品，致使账物不符的</w:t>
      </w:r>
    </w:p>
    <w:p w14:paraId="3E4B4158">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个工作日以内改正，并按以下标准给予处罚：</w:t>
      </w:r>
    </w:p>
    <w:p w14:paraId="2BC64F0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）有</w:t>
      </w:r>
      <w:r>
        <w:rPr>
          <w:rFonts w:eastAsia="方正仿宋简体"/>
          <w:sz w:val="32"/>
        </w:rPr>
        <w:t>3</w:t>
      </w:r>
      <w:r>
        <w:rPr>
          <w:rFonts w:hint="eastAsia" w:eastAsia="方正仿宋简体"/>
          <w:sz w:val="32"/>
        </w:rPr>
        <w:t>次以下的，可以并处</w:t>
      </w:r>
      <w:r>
        <w:rPr>
          <w:rFonts w:eastAsia="方正仿宋简体"/>
          <w:sz w:val="32"/>
        </w:rPr>
        <w:t>5</w:t>
      </w:r>
      <w:r>
        <w:rPr>
          <w:rFonts w:hint="eastAsia" w:eastAsia="方正仿宋简体"/>
          <w:sz w:val="32"/>
        </w:rPr>
        <w:t>万元以上</w:t>
      </w:r>
      <w:r>
        <w:rPr>
          <w:rFonts w:eastAsia="方正仿宋简体"/>
          <w:sz w:val="32"/>
        </w:rPr>
        <w:t>10</w:t>
      </w:r>
      <w:r>
        <w:rPr>
          <w:rFonts w:hint="eastAsia" w:eastAsia="方正仿宋简体"/>
          <w:sz w:val="32"/>
        </w:rPr>
        <w:t>万元以下罚款；</w:t>
      </w:r>
    </w:p>
    <w:p w14:paraId="45459CF7">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）有</w:t>
      </w:r>
      <w:r>
        <w:rPr>
          <w:rFonts w:eastAsia="方正仿宋简体"/>
          <w:sz w:val="32"/>
        </w:rPr>
        <w:t>3</w:t>
      </w:r>
      <w:r>
        <w:rPr>
          <w:rFonts w:hint="eastAsia" w:eastAsia="方正仿宋简体"/>
          <w:sz w:val="32"/>
        </w:rPr>
        <w:t>次以上</w:t>
      </w:r>
      <w:r>
        <w:rPr>
          <w:rFonts w:eastAsia="方正仿宋简体"/>
          <w:sz w:val="32"/>
        </w:rPr>
        <w:t>6</w:t>
      </w:r>
      <w:r>
        <w:rPr>
          <w:rFonts w:hint="eastAsia" w:eastAsia="方正仿宋简体"/>
          <w:sz w:val="32"/>
        </w:rPr>
        <w:t>次以下的，可以并处</w:t>
      </w:r>
      <w:r>
        <w:rPr>
          <w:rFonts w:eastAsia="方正仿宋简体"/>
          <w:sz w:val="32"/>
        </w:rPr>
        <w:t>10</w:t>
      </w:r>
      <w:r>
        <w:rPr>
          <w:rFonts w:hint="eastAsia" w:eastAsia="方正仿宋简体"/>
          <w:sz w:val="32"/>
        </w:rPr>
        <w:t>万元以上</w:t>
      </w:r>
      <w:r>
        <w:rPr>
          <w:rFonts w:eastAsia="方正仿宋简体"/>
          <w:sz w:val="32"/>
        </w:rPr>
        <w:t>15</w:t>
      </w:r>
      <w:r>
        <w:rPr>
          <w:rFonts w:hint="eastAsia" w:eastAsia="方正仿宋简体"/>
          <w:sz w:val="32"/>
        </w:rPr>
        <w:t>万元以下罚款；</w:t>
      </w:r>
    </w:p>
    <w:p w14:paraId="70A46A7A">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）有</w:t>
      </w:r>
      <w:r>
        <w:rPr>
          <w:rFonts w:eastAsia="方正仿宋简体"/>
          <w:sz w:val="32"/>
        </w:rPr>
        <w:t>6</w:t>
      </w:r>
      <w:r>
        <w:rPr>
          <w:rFonts w:hint="eastAsia" w:eastAsia="方正仿宋简体"/>
          <w:sz w:val="32"/>
        </w:rPr>
        <w:t>次以上的，可以并处</w:t>
      </w:r>
      <w:r>
        <w:rPr>
          <w:rFonts w:eastAsia="方正仿宋简体"/>
          <w:sz w:val="32"/>
        </w:rPr>
        <w:t>15</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1E25CFEC">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424FDD42">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41A1074A">
      <w:pPr>
        <w:snapToGrid w:val="0"/>
        <w:spacing w:line="600" w:lineRule="exact"/>
        <w:ind w:firstLine="640" w:firstLineChars="200"/>
        <w:rPr>
          <w:rFonts w:eastAsia="方正仿宋简体"/>
          <w:sz w:val="32"/>
        </w:rPr>
      </w:pPr>
      <w:r>
        <w:rPr>
          <w:rFonts w:hint="eastAsia" w:eastAsia="方正仿宋简体"/>
          <w:sz w:val="32"/>
        </w:rPr>
        <w:t>（三）超量储存、在非专用仓库储存或者违反储存标准和规范储存民用爆炸物品的</w:t>
      </w:r>
    </w:p>
    <w:p w14:paraId="1C6D36EE">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个工作日以内改正，并按以下标准给予处罚：</w:t>
      </w:r>
    </w:p>
    <w:p w14:paraId="54DE14AF">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）超计算药量</w:t>
      </w:r>
      <w:r>
        <w:rPr>
          <w:rFonts w:eastAsia="方正仿宋简体"/>
          <w:sz w:val="32"/>
        </w:rPr>
        <w:t>5%</w:t>
      </w:r>
      <w:r>
        <w:rPr>
          <w:rFonts w:hint="eastAsia" w:eastAsia="方正仿宋简体"/>
          <w:sz w:val="32"/>
        </w:rPr>
        <w:t>以下储存的，在非专用仓库储存或者违反储存标准和规范储存</w:t>
      </w:r>
      <w:r>
        <w:rPr>
          <w:rFonts w:eastAsia="方正仿宋简体"/>
          <w:sz w:val="32"/>
        </w:rPr>
        <w:t>3</w:t>
      </w:r>
      <w:r>
        <w:rPr>
          <w:rFonts w:hint="eastAsia" w:eastAsia="方正仿宋简体"/>
          <w:sz w:val="32"/>
        </w:rPr>
        <w:t>次以下的，可以并处</w:t>
      </w:r>
      <w:r>
        <w:rPr>
          <w:rFonts w:eastAsia="方正仿宋简体"/>
          <w:sz w:val="32"/>
        </w:rPr>
        <w:t>5</w:t>
      </w:r>
      <w:r>
        <w:rPr>
          <w:rFonts w:hint="eastAsia" w:eastAsia="方正仿宋简体"/>
          <w:sz w:val="32"/>
        </w:rPr>
        <w:t>万元以上</w:t>
      </w:r>
      <w:r>
        <w:rPr>
          <w:rFonts w:eastAsia="方正仿宋简体"/>
          <w:sz w:val="32"/>
        </w:rPr>
        <w:t>10</w:t>
      </w:r>
      <w:r>
        <w:rPr>
          <w:rFonts w:hint="eastAsia" w:eastAsia="方正仿宋简体"/>
          <w:sz w:val="32"/>
        </w:rPr>
        <w:t>万元以下罚款；</w:t>
      </w:r>
    </w:p>
    <w:p w14:paraId="4437E7D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）超计算药量</w:t>
      </w:r>
      <w:r>
        <w:rPr>
          <w:rFonts w:eastAsia="方正仿宋简体"/>
          <w:sz w:val="32"/>
        </w:rPr>
        <w:t>5%</w:t>
      </w:r>
      <w:r>
        <w:rPr>
          <w:rFonts w:hint="eastAsia" w:eastAsia="方正仿宋简体"/>
          <w:sz w:val="32"/>
        </w:rPr>
        <w:t>以上</w:t>
      </w:r>
      <w:r>
        <w:rPr>
          <w:rFonts w:eastAsia="方正仿宋简体"/>
          <w:sz w:val="32"/>
        </w:rPr>
        <w:t>10%</w:t>
      </w:r>
      <w:r>
        <w:rPr>
          <w:rFonts w:hint="eastAsia" w:eastAsia="方正仿宋简体"/>
          <w:sz w:val="32"/>
        </w:rPr>
        <w:t>以下储存的，在非专用仓库储存或者违反储存标准和规范储存</w:t>
      </w:r>
      <w:r>
        <w:rPr>
          <w:rFonts w:eastAsia="方正仿宋简体"/>
          <w:sz w:val="32"/>
        </w:rPr>
        <w:t>3</w:t>
      </w:r>
      <w:r>
        <w:rPr>
          <w:rFonts w:hint="eastAsia" w:eastAsia="方正仿宋简体"/>
          <w:sz w:val="32"/>
        </w:rPr>
        <w:t>次以上</w:t>
      </w:r>
      <w:r>
        <w:rPr>
          <w:rFonts w:eastAsia="方正仿宋简体"/>
          <w:sz w:val="32"/>
        </w:rPr>
        <w:t>6</w:t>
      </w:r>
      <w:r>
        <w:rPr>
          <w:rFonts w:hint="eastAsia" w:eastAsia="方正仿宋简体"/>
          <w:sz w:val="32"/>
        </w:rPr>
        <w:t>次以下的，可以并处</w:t>
      </w:r>
      <w:r>
        <w:rPr>
          <w:rFonts w:eastAsia="方正仿宋简体"/>
          <w:sz w:val="32"/>
        </w:rPr>
        <w:t>10</w:t>
      </w:r>
      <w:r>
        <w:rPr>
          <w:rFonts w:hint="eastAsia" w:eastAsia="方正仿宋简体"/>
          <w:sz w:val="32"/>
        </w:rPr>
        <w:t>万元以上</w:t>
      </w:r>
      <w:r>
        <w:rPr>
          <w:rFonts w:eastAsia="方正仿宋简体"/>
          <w:sz w:val="32"/>
        </w:rPr>
        <w:t>15</w:t>
      </w:r>
      <w:r>
        <w:rPr>
          <w:rFonts w:hint="eastAsia" w:eastAsia="方正仿宋简体"/>
          <w:sz w:val="32"/>
        </w:rPr>
        <w:t>万元以下罚款；</w:t>
      </w:r>
    </w:p>
    <w:p w14:paraId="0908287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）超计算药量</w:t>
      </w:r>
      <w:r>
        <w:rPr>
          <w:rFonts w:eastAsia="方正仿宋简体"/>
          <w:sz w:val="32"/>
        </w:rPr>
        <w:t>10%</w:t>
      </w:r>
      <w:r>
        <w:rPr>
          <w:rFonts w:hint="eastAsia" w:eastAsia="方正仿宋简体"/>
          <w:sz w:val="32"/>
        </w:rPr>
        <w:t>以上</w:t>
      </w:r>
      <w:r>
        <w:rPr>
          <w:rFonts w:eastAsia="方正仿宋简体"/>
          <w:sz w:val="32"/>
        </w:rPr>
        <w:t>15%</w:t>
      </w:r>
      <w:r>
        <w:rPr>
          <w:rFonts w:hint="eastAsia" w:eastAsia="方正仿宋简体"/>
          <w:sz w:val="32"/>
        </w:rPr>
        <w:t>以下储存的，在非专用仓库储存或者违反储存标准和规范储存</w:t>
      </w:r>
      <w:r>
        <w:rPr>
          <w:rFonts w:eastAsia="方正仿宋简体"/>
          <w:sz w:val="32"/>
        </w:rPr>
        <w:t>6</w:t>
      </w:r>
      <w:r>
        <w:rPr>
          <w:rFonts w:hint="eastAsia" w:eastAsia="方正仿宋简体"/>
          <w:sz w:val="32"/>
        </w:rPr>
        <w:t>次以上的，可以并处</w:t>
      </w:r>
      <w:r>
        <w:rPr>
          <w:rFonts w:eastAsia="方正仿宋简体"/>
          <w:sz w:val="32"/>
        </w:rPr>
        <w:t>15</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1C7CF854">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510C4934">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303E513C">
      <w:pPr>
        <w:snapToGrid w:val="0"/>
        <w:spacing w:line="600" w:lineRule="exact"/>
        <w:ind w:firstLine="640" w:firstLineChars="200"/>
        <w:rPr>
          <w:rFonts w:eastAsia="方正仿宋简体"/>
          <w:sz w:val="32"/>
        </w:rPr>
      </w:pPr>
      <w:r>
        <w:rPr>
          <w:rFonts w:hint="eastAsia" w:eastAsia="方正仿宋简体"/>
          <w:sz w:val="32"/>
        </w:rPr>
        <w:t>（四）有本条例规定的其他违反民用爆炸物品储存管理规定行为的</w:t>
      </w:r>
    </w:p>
    <w:p w14:paraId="6EAD3A31">
      <w:pPr>
        <w:snapToGrid w:val="0"/>
        <w:spacing w:line="600" w:lineRule="exact"/>
        <w:ind w:firstLine="640" w:firstLineChars="200"/>
        <w:rPr>
          <w:rFonts w:eastAsia="方正仿宋简体"/>
          <w:sz w:val="32"/>
        </w:rPr>
      </w:pPr>
      <w:r>
        <w:rPr>
          <w:rFonts w:hint="eastAsia" w:eastAsia="方正仿宋简体"/>
          <w:sz w:val="32"/>
        </w:rPr>
        <w:t>《民用爆炸物品安全管理条例》规定的其他违反民用爆炸物品储存管理规定的行为主要包括：无关人员进入仓库区内；在仓库区内吸烟和用火；把其他容易引起燃烧、爆炸的物品带入仓库区内；在库房内住宿和进行其他活动；销毁变质和过期失效的民用爆炸物品未登记造册、未提出销毁实施方案，以及未报省级民用爆炸物品行业主管部门组织监督销毁；等等。</w:t>
      </w:r>
    </w:p>
    <w:p w14:paraId="23BB41DC">
      <w:pPr>
        <w:snapToGrid w:val="0"/>
        <w:spacing w:line="600" w:lineRule="exact"/>
        <w:ind w:firstLine="640" w:firstLineChars="200"/>
        <w:rPr>
          <w:rFonts w:eastAsia="方正仿宋简体"/>
          <w:sz w:val="32"/>
        </w:rPr>
      </w:pPr>
      <w:r>
        <w:rPr>
          <w:rFonts w:hint="eastAsia" w:eastAsia="方正仿宋简体"/>
          <w:sz w:val="32"/>
        </w:rPr>
        <w:t>凡有上述行为之一的：</w:t>
      </w:r>
    </w:p>
    <w:p w14:paraId="51AFDDA8">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5</w:t>
      </w:r>
      <w:r>
        <w:rPr>
          <w:rFonts w:hint="eastAsia" w:eastAsia="方正仿宋简体"/>
          <w:sz w:val="32"/>
        </w:rPr>
        <w:t>个工作日以内改正，按以下标准给予处罚：</w:t>
      </w:r>
    </w:p>
    <w:p w14:paraId="15B1313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w:t>
      </w:r>
      <w:r>
        <w:rPr>
          <w:rFonts w:eastAsia="方正仿宋简体"/>
          <w:sz w:val="32"/>
        </w:rPr>
        <w:t>5</w:t>
      </w:r>
      <w:r>
        <w:rPr>
          <w:rFonts w:hint="eastAsia" w:eastAsia="方正仿宋简体"/>
          <w:sz w:val="32"/>
        </w:rPr>
        <w:t>次以下的，可以并处</w:t>
      </w:r>
      <w:r>
        <w:rPr>
          <w:rFonts w:eastAsia="方正仿宋简体"/>
          <w:sz w:val="32"/>
        </w:rPr>
        <w:t>5</w:t>
      </w:r>
      <w:r>
        <w:rPr>
          <w:rFonts w:hint="eastAsia" w:eastAsia="方正仿宋简体"/>
          <w:sz w:val="32"/>
        </w:rPr>
        <w:t>万元以上</w:t>
      </w:r>
      <w:r>
        <w:rPr>
          <w:rFonts w:eastAsia="方正仿宋简体"/>
          <w:sz w:val="32"/>
        </w:rPr>
        <w:t>10</w:t>
      </w:r>
      <w:r>
        <w:rPr>
          <w:rFonts w:hint="eastAsia" w:eastAsia="方正仿宋简体"/>
          <w:sz w:val="32"/>
        </w:rPr>
        <w:t>万元以下罚款；</w:t>
      </w:r>
    </w:p>
    <w:p w14:paraId="38650CA7">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w:t>
      </w:r>
      <w:r>
        <w:rPr>
          <w:rFonts w:eastAsia="方正仿宋简体"/>
          <w:sz w:val="32"/>
        </w:rPr>
        <w:t>5</w:t>
      </w:r>
      <w:r>
        <w:rPr>
          <w:rFonts w:hint="eastAsia" w:eastAsia="方正仿宋简体"/>
          <w:sz w:val="32"/>
        </w:rPr>
        <w:t>次以上</w:t>
      </w:r>
      <w:r>
        <w:rPr>
          <w:rFonts w:eastAsia="方正仿宋简体"/>
          <w:sz w:val="32"/>
        </w:rPr>
        <w:t>10</w:t>
      </w:r>
      <w:r>
        <w:rPr>
          <w:rFonts w:hint="eastAsia" w:eastAsia="方正仿宋简体"/>
          <w:sz w:val="32"/>
        </w:rPr>
        <w:t>次以下的，可以并处</w:t>
      </w:r>
      <w:r>
        <w:rPr>
          <w:rFonts w:eastAsia="方正仿宋简体"/>
          <w:sz w:val="32"/>
        </w:rPr>
        <w:t>10</w:t>
      </w:r>
      <w:r>
        <w:rPr>
          <w:rFonts w:hint="eastAsia" w:eastAsia="方正仿宋简体"/>
          <w:sz w:val="32"/>
        </w:rPr>
        <w:t>万元以上</w:t>
      </w:r>
      <w:r>
        <w:rPr>
          <w:rFonts w:eastAsia="方正仿宋简体"/>
          <w:sz w:val="32"/>
        </w:rPr>
        <w:t>15</w:t>
      </w:r>
      <w:r>
        <w:rPr>
          <w:rFonts w:hint="eastAsia" w:eastAsia="方正仿宋简体"/>
          <w:sz w:val="32"/>
        </w:rPr>
        <w:t>万元以下罚款；</w:t>
      </w:r>
    </w:p>
    <w:p w14:paraId="55F057C4">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w:t>
      </w:r>
      <w:r>
        <w:rPr>
          <w:rFonts w:eastAsia="方正仿宋简体"/>
          <w:sz w:val="32"/>
        </w:rPr>
        <w:t>10</w:t>
      </w:r>
      <w:r>
        <w:rPr>
          <w:rFonts w:hint="eastAsia" w:eastAsia="方正仿宋简体"/>
          <w:sz w:val="32"/>
        </w:rPr>
        <w:t>次以上的，可以并处</w:t>
      </w:r>
      <w:r>
        <w:rPr>
          <w:rFonts w:eastAsia="方正仿宋简体"/>
          <w:sz w:val="32"/>
        </w:rPr>
        <w:t>15</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7FD8DE83">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、逾期不改正的，责令停产停业整顿。</w:t>
      </w:r>
    </w:p>
    <w:p w14:paraId="61372B4D">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、拒不停产停业整顿的，吊销《民用爆炸物品销售许可证》或者建议国务院民用爆炸物品行业主管部门吊销《民用爆炸物品生产许可证》。</w:t>
      </w:r>
    </w:p>
    <w:p w14:paraId="56041375">
      <w:pPr>
        <w:snapToGrid w:val="0"/>
        <w:spacing w:before="300" w:after="300" w:line="600" w:lineRule="exact"/>
        <w:jc w:val="center"/>
        <w:rPr>
          <w:rFonts w:ascii="方正楷体简体" w:eastAsia="方正楷体简体"/>
          <w:spacing w:val="-7"/>
          <w:sz w:val="32"/>
        </w:rPr>
      </w:pPr>
      <w:r>
        <w:rPr>
          <w:rFonts w:hint="eastAsia" w:ascii="方正楷体简体" w:eastAsia="方正楷体简体"/>
          <w:spacing w:val="-7"/>
          <w:sz w:val="32"/>
        </w:rPr>
        <w:t>第二节　《民用爆炸物品生产许可实施办法》行政处罚裁量权基准</w:t>
      </w:r>
    </w:p>
    <w:p w14:paraId="4DBDB3B3">
      <w:pPr>
        <w:snapToGrid w:val="0"/>
        <w:spacing w:line="600" w:lineRule="exact"/>
        <w:ind w:firstLine="640" w:firstLineChars="200"/>
        <w:rPr>
          <w:rFonts w:hint="eastAsia" w:ascii="方正黑体简体" w:eastAsia="方正黑体简体"/>
          <w:sz w:val="32"/>
        </w:rPr>
      </w:pPr>
      <w:r>
        <w:rPr>
          <w:rFonts w:hint="eastAsia" w:ascii="方正黑体简体" w:eastAsia="方正黑体简体"/>
          <w:sz w:val="32"/>
        </w:rPr>
        <w:t>一、《民用爆炸物品生产许可实施办法》第二十二条行政处罚裁量权基准</w:t>
      </w:r>
    </w:p>
    <w:p w14:paraId="675CB760">
      <w:pPr>
        <w:snapToGrid w:val="0"/>
        <w:spacing w:line="600" w:lineRule="exact"/>
        <w:ind w:firstLine="640" w:firstLineChars="200"/>
        <w:rPr>
          <w:rFonts w:hint="eastAsia" w:eastAsia="方正仿宋简体"/>
          <w:sz w:val="32"/>
        </w:rPr>
      </w:pPr>
      <w:r>
        <w:rPr>
          <w:rFonts w:hint="eastAsia" w:eastAsia="方正仿宋简体"/>
          <w:sz w:val="32"/>
        </w:rPr>
        <w:t>依据：《民用爆炸物品生产许可实施办法》第二十二条：企业未经许可从事民用爆炸物品生产的，由省级国防科技工业主管部门责令停止非法生产活动，处</w:t>
      </w:r>
      <w:r>
        <w:rPr>
          <w:rFonts w:eastAsia="方正仿宋简体"/>
          <w:sz w:val="32"/>
        </w:rPr>
        <w:t>10</w:t>
      </w:r>
      <w:r>
        <w:rPr>
          <w:rFonts w:hint="eastAsia" w:eastAsia="方正仿宋简体"/>
          <w:sz w:val="32"/>
        </w:rPr>
        <w:t>万元以上</w:t>
      </w:r>
      <w:r>
        <w:rPr>
          <w:rFonts w:eastAsia="方正仿宋简体"/>
          <w:sz w:val="32"/>
        </w:rPr>
        <w:t>50</w:t>
      </w:r>
      <w:r>
        <w:rPr>
          <w:rFonts w:hint="eastAsia" w:eastAsia="方正仿宋简体"/>
          <w:sz w:val="32"/>
        </w:rPr>
        <w:t>万元以下的罚款，没收非法生产的民用爆炸物品及其违法所得。</w:t>
      </w:r>
    </w:p>
    <w:p w14:paraId="52BC2431">
      <w:pPr>
        <w:snapToGrid w:val="0"/>
        <w:spacing w:line="600" w:lineRule="exact"/>
        <w:ind w:firstLine="640" w:firstLineChars="200"/>
        <w:rPr>
          <w:rFonts w:eastAsia="方正仿宋简体"/>
          <w:sz w:val="32"/>
        </w:rPr>
      </w:pPr>
      <w:r>
        <w:rPr>
          <w:rFonts w:hint="eastAsia" w:eastAsia="方正仿宋简体"/>
          <w:sz w:val="32"/>
        </w:rPr>
        <w:t>违法行为情形和处罚基准按照《民用爆炸物品安全管理条例》第四十四条第三款行政处罚裁量权基准执行。</w:t>
      </w:r>
    </w:p>
    <w:p w14:paraId="0C26AB1E">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二、《民用爆炸物品生产许可实施办法》第二十三条行政处罚裁量权基准</w:t>
      </w:r>
    </w:p>
    <w:p w14:paraId="437B3BF7">
      <w:pPr>
        <w:snapToGrid w:val="0"/>
        <w:spacing w:line="600" w:lineRule="exact"/>
        <w:ind w:firstLine="640" w:firstLineChars="200"/>
        <w:rPr>
          <w:rFonts w:hint="eastAsia" w:eastAsia="方正仿宋简体"/>
          <w:sz w:val="32"/>
        </w:rPr>
      </w:pPr>
      <w:r>
        <w:rPr>
          <w:rFonts w:hint="eastAsia" w:eastAsia="方正仿宋简体"/>
          <w:sz w:val="32"/>
        </w:rPr>
        <w:t>依据：《民用爆炸物品生产许可实施办法》第二十三条：民用爆炸物品生产企业有下列行为之一的，由省级国防科技工业主管部门责令限期改正，处</w:t>
      </w:r>
      <w:r>
        <w:rPr>
          <w:rFonts w:eastAsia="方正仿宋简体"/>
          <w:sz w:val="32"/>
        </w:rPr>
        <w:t>10</w:t>
      </w:r>
      <w:r>
        <w:rPr>
          <w:rFonts w:hint="eastAsia" w:eastAsia="方正仿宋简体"/>
          <w:sz w:val="32"/>
        </w:rPr>
        <w:t>万元以上</w:t>
      </w:r>
      <w:r>
        <w:rPr>
          <w:rFonts w:eastAsia="方正仿宋简体"/>
          <w:sz w:val="32"/>
        </w:rPr>
        <w:t>50</w:t>
      </w:r>
      <w:r>
        <w:rPr>
          <w:rFonts w:hint="eastAsia" w:eastAsia="方正仿宋简体"/>
          <w:sz w:val="32"/>
        </w:rPr>
        <w:t>万元以下的罚款；逾期不改正的，责令停产整顿；情节严重的，由省级国防科技工业主管部门建议国防科工委吊销《民用爆炸物品生产许可证》：</w:t>
      </w:r>
    </w:p>
    <w:p w14:paraId="13F0B77D">
      <w:pPr>
        <w:snapToGrid w:val="0"/>
        <w:spacing w:line="600" w:lineRule="exact"/>
        <w:ind w:firstLine="640" w:firstLineChars="200"/>
        <w:rPr>
          <w:rFonts w:eastAsia="方正仿宋简体"/>
          <w:sz w:val="32"/>
        </w:rPr>
      </w:pPr>
      <w:r>
        <w:rPr>
          <w:rFonts w:hint="eastAsia" w:eastAsia="方正仿宋简体"/>
          <w:sz w:val="32"/>
        </w:rPr>
        <w:t>（一）超出许可核定的品种、产量进行生产的；</w:t>
      </w:r>
    </w:p>
    <w:p w14:paraId="165FC274">
      <w:pPr>
        <w:snapToGrid w:val="0"/>
        <w:spacing w:line="600" w:lineRule="exact"/>
        <w:ind w:firstLine="640" w:firstLineChars="200"/>
        <w:rPr>
          <w:rFonts w:eastAsia="方正仿宋简体"/>
          <w:sz w:val="32"/>
        </w:rPr>
      </w:pPr>
      <w:r>
        <w:rPr>
          <w:rFonts w:hint="eastAsia" w:eastAsia="方正仿宋简体"/>
          <w:sz w:val="32"/>
        </w:rPr>
        <w:t>（二）违反安全技术规程生产作业的；</w:t>
      </w:r>
    </w:p>
    <w:p w14:paraId="5AC11C3F">
      <w:pPr>
        <w:snapToGrid w:val="0"/>
        <w:spacing w:line="600" w:lineRule="exact"/>
        <w:ind w:firstLine="640" w:firstLineChars="200"/>
        <w:rPr>
          <w:rFonts w:eastAsia="方正仿宋简体"/>
          <w:sz w:val="32"/>
        </w:rPr>
      </w:pPr>
      <w:r>
        <w:rPr>
          <w:rFonts w:hint="eastAsia" w:eastAsia="方正仿宋简体"/>
          <w:sz w:val="32"/>
        </w:rPr>
        <w:t>（三）民用爆炸物品的质量不符合相关标准的；</w:t>
      </w:r>
    </w:p>
    <w:p w14:paraId="7FB2ADA7">
      <w:pPr>
        <w:snapToGrid w:val="0"/>
        <w:spacing w:line="600" w:lineRule="exact"/>
        <w:ind w:firstLine="640" w:firstLineChars="200"/>
        <w:rPr>
          <w:rFonts w:eastAsia="方正仿宋简体"/>
          <w:sz w:val="32"/>
        </w:rPr>
      </w:pPr>
      <w:r>
        <w:rPr>
          <w:rFonts w:hint="eastAsia" w:eastAsia="方正仿宋简体"/>
          <w:sz w:val="32"/>
        </w:rPr>
        <w:t>（四）因存在严重安全问题被取消安全生产许可的；</w:t>
      </w:r>
    </w:p>
    <w:p w14:paraId="09C91941">
      <w:pPr>
        <w:snapToGrid w:val="0"/>
        <w:spacing w:line="600" w:lineRule="exact"/>
        <w:ind w:firstLine="640" w:firstLineChars="200"/>
        <w:rPr>
          <w:rFonts w:eastAsia="方正仿宋简体"/>
          <w:sz w:val="32"/>
        </w:rPr>
      </w:pPr>
      <w:r>
        <w:rPr>
          <w:rFonts w:hint="eastAsia" w:eastAsia="方正仿宋简体"/>
          <w:sz w:val="32"/>
        </w:rPr>
        <w:t>（五）向没有《民用爆炸物品生产许可证》、《民用爆炸物品销售许可证》、《民用爆炸物品购买许可证》的单位销售民用爆炸物品的；</w:t>
      </w:r>
    </w:p>
    <w:p w14:paraId="036A03B1">
      <w:pPr>
        <w:snapToGrid w:val="0"/>
        <w:spacing w:line="600" w:lineRule="exact"/>
        <w:ind w:firstLine="640" w:firstLineChars="200"/>
        <w:rPr>
          <w:rFonts w:eastAsia="方正仿宋简体"/>
          <w:sz w:val="32"/>
        </w:rPr>
      </w:pPr>
      <w:r>
        <w:rPr>
          <w:rFonts w:hint="eastAsia" w:eastAsia="方正仿宋简体"/>
          <w:sz w:val="32"/>
        </w:rPr>
        <w:t>（六）销售本企业生产的民用爆炸物品未按照规定向国防科技工业主管部门备案的；</w:t>
      </w:r>
    </w:p>
    <w:p w14:paraId="6BDB2356">
      <w:pPr>
        <w:snapToGrid w:val="0"/>
        <w:spacing w:line="600" w:lineRule="exact"/>
        <w:ind w:firstLine="640" w:firstLineChars="200"/>
        <w:rPr>
          <w:rFonts w:eastAsia="方正仿宋简体"/>
          <w:sz w:val="32"/>
        </w:rPr>
      </w:pPr>
      <w:r>
        <w:rPr>
          <w:rFonts w:hint="eastAsia" w:eastAsia="方正仿宋简体"/>
          <w:sz w:val="32"/>
        </w:rPr>
        <w:t>（七）未经审批进出口民用爆炸物品的。</w:t>
      </w:r>
    </w:p>
    <w:p w14:paraId="19C5571D">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17D50348">
      <w:pPr>
        <w:snapToGrid w:val="0"/>
        <w:spacing w:line="600" w:lineRule="exact"/>
        <w:ind w:firstLine="640" w:firstLineChars="200"/>
        <w:rPr>
          <w:rFonts w:eastAsia="方正仿宋简体"/>
          <w:sz w:val="32"/>
        </w:rPr>
      </w:pPr>
      <w:r>
        <w:rPr>
          <w:rFonts w:hint="eastAsia" w:eastAsia="方正仿宋简体"/>
          <w:sz w:val="32"/>
        </w:rPr>
        <w:t>（一）超出许可核定的品种、产量进行生产的</w:t>
      </w:r>
    </w:p>
    <w:p w14:paraId="252BCC04">
      <w:pPr>
        <w:snapToGrid w:val="0"/>
        <w:spacing w:line="600" w:lineRule="exact"/>
        <w:ind w:firstLine="640" w:firstLineChars="200"/>
        <w:rPr>
          <w:rFonts w:eastAsia="方正仿宋简体"/>
          <w:sz w:val="32"/>
        </w:rPr>
      </w:pPr>
      <w:r>
        <w:rPr>
          <w:rFonts w:hint="eastAsia" w:eastAsia="方正仿宋简体"/>
          <w:sz w:val="32"/>
        </w:rPr>
        <w:t>按照《民用爆炸物品安全管理条例》第四十五条“（一）超出生产许可的品种、产量进行生产、销售的”行政处罚裁量权基准执行。</w:t>
      </w:r>
    </w:p>
    <w:p w14:paraId="398694D5">
      <w:pPr>
        <w:snapToGrid w:val="0"/>
        <w:spacing w:line="600" w:lineRule="exact"/>
        <w:ind w:firstLine="640" w:firstLineChars="200"/>
        <w:rPr>
          <w:rFonts w:eastAsia="方正仿宋简体"/>
          <w:sz w:val="32"/>
        </w:rPr>
      </w:pPr>
      <w:r>
        <w:rPr>
          <w:rFonts w:hint="eastAsia" w:eastAsia="方正仿宋简体"/>
          <w:sz w:val="32"/>
        </w:rPr>
        <w:t>（二）违反安全技术规程生产作业的</w:t>
      </w:r>
    </w:p>
    <w:p w14:paraId="2CFB3300">
      <w:pPr>
        <w:snapToGrid w:val="0"/>
        <w:spacing w:line="600" w:lineRule="exact"/>
        <w:ind w:firstLine="640" w:firstLineChars="200"/>
        <w:rPr>
          <w:rFonts w:eastAsia="方正仿宋简体"/>
          <w:sz w:val="32"/>
        </w:rPr>
      </w:pPr>
      <w:r>
        <w:rPr>
          <w:rFonts w:hint="eastAsia" w:eastAsia="方正仿宋简体"/>
          <w:sz w:val="32"/>
        </w:rPr>
        <w:t>按照《民用爆炸物品安全管理条例》第四十五条“（二）违反安全技术规程生产作业的”行政处罚裁量权基准执行。</w:t>
      </w:r>
    </w:p>
    <w:p w14:paraId="47C5AA5F">
      <w:pPr>
        <w:snapToGrid w:val="0"/>
        <w:spacing w:line="600" w:lineRule="exact"/>
        <w:ind w:firstLine="640" w:firstLineChars="200"/>
        <w:rPr>
          <w:rFonts w:eastAsia="方正仿宋简体"/>
          <w:sz w:val="32"/>
        </w:rPr>
      </w:pPr>
      <w:r>
        <w:rPr>
          <w:rFonts w:hint="eastAsia" w:eastAsia="方正仿宋简体"/>
          <w:sz w:val="32"/>
        </w:rPr>
        <w:t>（三）民用爆炸物品的质量不符合相关标准的</w:t>
      </w:r>
    </w:p>
    <w:p w14:paraId="0519F000">
      <w:pPr>
        <w:snapToGrid w:val="0"/>
        <w:spacing w:line="600" w:lineRule="exact"/>
        <w:ind w:firstLine="640" w:firstLineChars="200"/>
        <w:rPr>
          <w:rFonts w:eastAsia="方正仿宋简体"/>
          <w:sz w:val="32"/>
        </w:rPr>
      </w:pPr>
      <w:r>
        <w:rPr>
          <w:rFonts w:hint="eastAsia" w:eastAsia="方正仿宋简体"/>
          <w:sz w:val="32"/>
        </w:rPr>
        <w:t>按照《民用爆炸物品安全管理条例》第四十五条“（三）民用爆炸物品的质量不符合相关标准的”行政处罚裁量权基准执行。</w:t>
      </w:r>
    </w:p>
    <w:p w14:paraId="392BC7F2">
      <w:pPr>
        <w:snapToGrid w:val="0"/>
        <w:spacing w:line="600" w:lineRule="exact"/>
        <w:ind w:firstLine="640" w:firstLineChars="200"/>
        <w:rPr>
          <w:rFonts w:eastAsia="方正仿宋简体"/>
          <w:sz w:val="32"/>
        </w:rPr>
      </w:pPr>
      <w:r>
        <w:rPr>
          <w:rFonts w:hint="eastAsia" w:eastAsia="方正仿宋简体"/>
          <w:sz w:val="32"/>
        </w:rPr>
        <w:t>（四）因存在严重安全问题被取消安全生产许可的</w:t>
      </w:r>
    </w:p>
    <w:p w14:paraId="01B00A20">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30</w:t>
      </w:r>
      <w:r>
        <w:rPr>
          <w:rFonts w:hint="eastAsia" w:eastAsia="方正仿宋简体"/>
          <w:sz w:val="32"/>
        </w:rPr>
        <w:t>个工作日以内改正，并按以下标准给予处罚：</w:t>
      </w:r>
    </w:p>
    <w:p w14:paraId="4BAA47BB">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）存在可能造成</w:t>
      </w:r>
      <w:r>
        <w:rPr>
          <w:rFonts w:eastAsia="方正仿宋简体"/>
          <w:sz w:val="32"/>
        </w:rPr>
        <w:t>5</w:t>
      </w:r>
      <w:r>
        <w:rPr>
          <w:rFonts w:hint="eastAsia" w:eastAsia="方正仿宋简体"/>
          <w:sz w:val="32"/>
        </w:rPr>
        <w:t>人以上轻伤的严重安全问题被取消安全生产许可的，处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502FE032">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）存在可能造成一般事故的严重安全问题被取消安全生产许可的，其中：</w:t>
      </w:r>
    </w:p>
    <w:p w14:paraId="3DD88840">
      <w:pPr>
        <w:snapToGrid w:val="0"/>
        <w:spacing w:line="600" w:lineRule="exact"/>
        <w:ind w:firstLine="640" w:firstLineChars="200"/>
        <w:rPr>
          <w:rFonts w:eastAsia="方正仿宋简体"/>
          <w:sz w:val="32"/>
        </w:rPr>
      </w:pPr>
      <w:r>
        <w:rPr>
          <w:rFonts w:hint="eastAsia" w:eastAsia="方正仿宋简体"/>
          <w:sz w:val="32"/>
        </w:rPr>
        <w:t>①可能造成</w:t>
      </w:r>
      <w:r>
        <w:rPr>
          <w:rFonts w:eastAsia="方正仿宋简体"/>
          <w:sz w:val="32"/>
        </w:rPr>
        <w:t>1000</w:t>
      </w:r>
      <w:r>
        <w:rPr>
          <w:rFonts w:hint="eastAsia" w:eastAsia="方正仿宋简体"/>
          <w:sz w:val="32"/>
        </w:rPr>
        <w:t>万元以下直接经济损失的，处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6791C713">
      <w:pPr>
        <w:snapToGrid w:val="0"/>
        <w:spacing w:line="600" w:lineRule="exact"/>
        <w:ind w:firstLine="640" w:firstLineChars="200"/>
        <w:rPr>
          <w:rFonts w:eastAsia="方正仿宋简体"/>
          <w:sz w:val="32"/>
        </w:rPr>
      </w:pPr>
      <w:r>
        <w:rPr>
          <w:rFonts w:hint="eastAsia" w:eastAsia="方正仿宋简体"/>
          <w:sz w:val="32"/>
        </w:rPr>
        <w:t>②可能造成</w:t>
      </w:r>
      <w:r>
        <w:rPr>
          <w:rFonts w:eastAsia="方正仿宋简体"/>
          <w:sz w:val="32"/>
        </w:rPr>
        <w:t>10</w:t>
      </w:r>
      <w:r>
        <w:rPr>
          <w:rFonts w:hint="eastAsia" w:eastAsia="方正仿宋简体"/>
          <w:sz w:val="32"/>
        </w:rPr>
        <w:t>人以下重伤的，处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4C97A7E2">
      <w:pPr>
        <w:snapToGrid w:val="0"/>
        <w:spacing w:line="600" w:lineRule="exact"/>
        <w:ind w:firstLine="640" w:firstLineChars="200"/>
        <w:rPr>
          <w:rFonts w:eastAsia="方正仿宋简体"/>
          <w:spacing w:val="-7"/>
          <w:sz w:val="32"/>
        </w:rPr>
      </w:pPr>
      <w:r>
        <w:rPr>
          <w:rFonts w:hint="eastAsia" w:eastAsia="方正仿宋简体"/>
          <w:sz w:val="32"/>
        </w:rPr>
        <w:t>③可</w:t>
      </w:r>
      <w:r>
        <w:rPr>
          <w:rFonts w:hint="eastAsia" w:eastAsia="方正仿宋简体"/>
          <w:spacing w:val="-7"/>
          <w:sz w:val="32"/>
        </w:rPr>
        <w:t>能造成</w:t>
      </w:r>
      <w:r>
        <w:rPr>
          <w:rFonts w:eastAsia="方正仿宋简体"/>
          <w:spacing w:val="-7"/>
          <w:sz w:val="32"/>
        </w:rPr>
        <w:t>3</w:t>
      </w:r>
      <w:r>
        <w:rPr>
          <w:rFonts w:hint="eastAsia" w:eastAsia="方正仿宋简体"/>
          <w:spacing w:val="-7"/>
          <w:sz w:val="32"/>
        </w:rPr>
        <w:t>人以下死亡的，处</w:t>
      </w:r>
      <w:r>
        <w:rPr>
          <w:rFonts w:eastAsia="方正仿宋简体"/>
          <w:spacing w:val="-7"/>
          <w:sz w:val="32"/>
        </w:rPr>
        <w:t>40</w:t>
      </w:r>
      <w:r>
        <w:rPr>
          <w:rFonts w:hint="eastAsia" w:eastAsia="方正仿宋简体"/>
          <w:spacing w:val="-7"/>
          <w:sz w:val="32"/>
        </w:rPr>
        <w:t>万元以上</w:t>
      </w:r>
      <w:r>
        <w:rPr>
          <w:rFonts w:eastAsia="方正仿宋简体"/>
          <w:spacing w:val="-7"/>
          <w:sz w:val="32"/>
        </w:rPr>
        <w:t>50</w:t>
      </w:r>
      <w:r>
        <w:rPr>
          <w:rFonts w:hint="eastAsia" w:eastAsia="方正仿宋简体"/>
          <w:spacing w:val="-7"/>
          <w:sz w:val="32"/>
        </w:rPr>
        <w:t>万元以下罚款。</w:t>
      </w:r>
    </w:p>
    <w:p w14:paraId="09066D56">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）存在可能造成较大事故的严重安全问题被取消安全生产许可的，处</w:t>
      </w:r>
      <w:r>
        <w:rPr>
          <w:rFonts w:eastAsia="方正仿宋简体"/>
          <w:sz w:val="32"/>
        </w:rPr>
        <w:t>50</w:t>
      </w:r>
      <w:r>
        <w:rPr>
          <w:rFonts w:hint="eastAsia" w:eastAsia="方正仿宋简体"/>
          <w:sz w:val="32"/>
        </w:rPr>
        <w:t>万元罚款。</w:t>
      </w:r>
    </w:p>
    <w:p w14:paraId="38DCB7BF">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、逾期不改正的，或者拒不停产整顿的，或者存在可能造成重特大事故的严重安全问题被取消安全生产许可的，建议国务院民用爆炸物品行业主管部门吊销《民用爆炸物品生产许可证》。</w:t>
      </w:r>
    </w:p>
    <w:p w14:paraId="2A721B81">
      <w:pPr>
        <w:snapToGrid w:val="0"/>
        <w:spacing w:line="600" w:lineRule="exact"/>
        <w:ind w:firstLine="640" w:firstLineChars="200"/>
        <w:rPr>
          <w:rFonts w:eastAsia="方正仿宋简体"/>
          <w:sz w:val="32"/>
        </w:rPr>
      </w:pPr>
      <w:r>
        <w:rPr>
          <w:rFonts w:hint="eastAsia" w:eastAsia="方正仿宋简体"/>
          <w:sz w:val="32"/>
        </w:rPr>
        <w:t>（五）向没有《民用爆炸物品生产许可证》、《民用爆炸物品销售许可证》、《民用爆炸物品购买许可证》的单位销售民用爆炸物品的</w:t>
      </w:r>
    </w:p>
    <w:p w14:paraId="3E8BC592">
      <w:pPr>
        <w:snapToGrid w:val="0"/>
        <w:spacing w:line="600" w:lineRule="exact"/>
        <w:ind w:firstLine="640" w:firstLineChars="200"/>
        <w:rPr>
          <w:rFonts w:eastAsia="方正仿宋简体"/>
          <w:sz w:val="32"/>
        </w:rPr>
      </w:pPr>
      <w:r>
        <w:rPr>
          <w:rFonts w:hint="eastAsia" w:eastAsia="方正仿宋简体"/>
          <w:sz w:val="32"/>
        </w:rPr>
        <w:t>按照《民用爆炸物品安全管理条例》第四十五条“（六）向没有《民用爆炸物品生产许可证》、《民用爆炸物品销售许可证》、《民用爆炸物品购买许可证》的单位销售民用爆炸物品的”行政处罚裁量权基准执行。</w:t>
      </w:r>
    </w:p>
    <w:p w14:paraId="2CFA7D63">
      <w:pPr>
        <w:snapToGrid w:val="0"/>
        <w:spacing w:line="600" w:lineRule="exact"/>
        <w:ind w:firstLine="640" w:firstLineChars="200"/>
        <w:rPr>
          <w:rFonts w:eastAsia="方正仿宋简体"/>
          <w:sz w:val="32"/>
        </w:rPr>
      </w:pPr>
      <w:r>
        <w:rPr>
          <w:rFonts w:hint="eastAsia" w:eastAsia="方正仿宋简体"/>
          <w:sz w:val="32"/>
        </w:rPr>
        <w:t>（六）销售本企业生产的民用爆炸物品未按照规定向国防科技工业主管部门备案的</w:t>
      </w:r>
    </w:p>
    <w:p w14:paraId="15C3F5DB">
      <w:pPr>
        <w:snapToGrid w:val="0"/>
        <w:spacing w:line="600" w:lineRule="exact"/>
        <w:ind w:firstLine="640" w:firstLineChars="200"/>
        <w:rPr>
          <w:rFonts w:eastAsia="方正仿宋简体"/>
          <w:sz w:val="32"/>
        </w:rPr>
      </w:pPr>
      <w:r>
        <w:rPr>
          <w:rFonts w:hint="eastAsia" w:eastAsia="方正仿宋简体"/>
          <w:sz w:val="32"/>
        </w:rPr>
        <w:t>按照《民用爆炸物品安全管理条例》第四十五条“（七）民用爆炸物品生产企业销售本企业生产的民用爆炸物品未按照规定向民用爆炸物品行业主管部门备案的”行政处罚裁量权基准执行。</w:t>
      </w:r>
    </w:p>
    <w:p w14:paraId="49727901">
      <w:pPr>
        <w:snapToGrid w:val="0"/>
        <w:spacing w:line="600" w:lineRule="exact"/>
        <w:ind w:firstLine="640" w:firstLineChars="200"/>
        <w:rPr>
          <w:rFonts w:eastAsia="方正仿宋简体"/>
          <w:sz w:val="32"/>
        </w:rPr>
      </w:pPr>
      <w:r>
        <w:rPr>
          <w:rFonts w:hint="eastAsia" w:eastAsia="方正仿宋简体"/>
          <w:sz w:val="32"/>
        </w:rPr>
        <w:t>（七）未经审批进出口民用爆炸物品的</w:t>
      </w:r>
    </w:p>
    <w:p w14:paraId="68AA4D70">
      <w:pPr>
        <w:snapToGrid w:val="0"/>
        <w:spacing w:line="600" w:lineRule="exact"/>
        <w:ind w:firstLine="640" w:firstLineChars="200"/>
        <w:rPr>
          <w:rFonts w:eastAsia="方正仿宋简体"/>
          <w:sz w:val="32"/>
        </w:rPr>
      </w:pPr>
      <w:r>
        <w:rPr>
          <w:rFonts w:hint="eastAsia" w:eastAsia="方正仿宋简体"/>
          <w:sz w:val="32"/>
        </w:rPr>
        <w:t>按照《民用爆炸物品安全管理条例》第四十五条“（八）未经审批进出口民用爆炸物品的”行政处罚裁量权基准执行。</w:t>
      </w:r>
    </w:p>
    <w:p w14:paraId="7C4037B3">
      <w:pPr>
        <w:snapToGrid w:val="0"/>
        <w:spacing w:before="300" w:line="600" w:lineRule="exact"/>
        <w:jc w:val="center"/>
        <w:rPr>
          <w:rFonts w:ascii="方正楷体简体" w:eastAsia="方正楷体简体"/>
          <w:sz w:val="32"/>
        </w:rPr>
      </w:pPr>
      <w:r>
        <w:rPr>
          <w:rFonts w:hint="eastAsia" w:ascii="方正楷体简体" w:eastAsia="方正楷体简体"/>
          <w:sz w:val="32"/>
        </w:rPr>
        <w:t>第三节　《民用爆炸物品安全生产许可实施办法》行政处罚</w:t>
      </w:r>
    </w:p>
    <w:p w14:paraId="746EC706">
      <w:pPr>
        <w:snapToGrid w:val="0"/>
        <w:spacing w:after="300" w:line="600" w:lineRule="exact"/>
        <w:jc w:val="center"/>
        <w:rPr>
          <w:rFonts w:hint="eastAsia" w:ascii="方正楷体简体" w:eastAsia="方正楷体简体"/>
          <w:sz w:val="32"/>
        </w:rPr>
      </w:pPr>
      <w:r>
        <w:rPr>
          <w:rFonts w:hint="eastAsia" w:ascii="方正楷体简体" w:eastAsia="方正楷体简体"/>
          <w:sz w:val="32"/>
        </w:rPr>
        <w:t>裁量权基准</w:t>
      </w:r>
    </w:p>
    <w:p w14:paraId="66A69414">
      <w:pPr>
        <w:snapToGrid w:val="0"/>
        <w:spacing w:line="600" w:lineRule="exact"/>
        <w:ind w:firstLine="640" w:firstLineChars="200"/>
        <w:rPr>
          <w:rFonts w:hint="eastAsia" w:eastAsia="方正仿宋简体"/>
          <w:sz w:val="32"/>
        </w:rPr>
      </w:pPr>
      <w:r>
        <w:rPr>
          <w:rFonts w:hint="eastAsia" w:eastAsia="方正仿宋简体"/>
          <w:sz w:val="32"/>
        </w:rPr>
        <w:t>《民用爆炸物品安全生产许可实施办法》第二十条行政处罚裁量权基准</w:t>
      </w:r>
    </w:p>
    <w:p w14:paraId="42901FFF">
      <w:pPr>
        <w:snapToGrid w:val="0"/>
        <w:spacing w:line="600" w:lineRule="exact"/>
        <w:ind w:firstLine="640" w:firstLineChars="200"/>
        <w:rPr>
          <w:rFonts w:eastAsia="方正仿宋简体"/>
          <w:sz w:val="32"/>
        </w:rPr>
      </w:pPr>
      <w:r>
        <w:rPr>
          <w:rFonts w:hint="eastAsia" w:eastAsia="方正仿宋简体"/>
          <w:sz w:val="32"/>
        </w:rPr>
        <w:t>依据：《民用爆炸物品安全生产许可实施办法》第二十条：企业未获得《民用爆炸物品安全生产许可证》擅自组织民用爆炸物品生产的，由省级民爆行业主管部门责令停止生产，处</w:t>
      </w:r>
      <w:r>
        <w:rPr>
          <w:rFonts w:eastAsia="方正仿宋简体"/>
          <w:sz w:val="32"/>
        </w:rPr>
        <w:t>10</w:t>
      </w:r>
      <w:r>
        <w:rPr>
          <w:rFonts w:hint="eastAsia" w:eastAsia="方正仿宋简体"/>
          <w:sz w:val="32"/>
        </w:rPr>
        <w:t>万元以上</w:t>
      </w:r>
      <w:r>
        <w:rPr>
          <w:rFonts w:eastAsia="方正仿宋简体"/>
          <w:sz w:val="32"/>
        </w:rPr>
        <w:t>50</w:t>
      </w:r>
      <w:r>
        <w:rPr>
          <w:rFonts w:hint="eastAsia" w:eastAsia="方正仿宋简体"/>
          <w:sz w:val="32"/>
        </w:rPr>
        <w:t>万元以下的罚款，没收非法生产的民用爆炸物品及其违法所得；构成犯罪的，依法追究刑事责任。</w:t>
      </w:r>
    </w:p>
    <w:p w14:paraId="3D3C63F9">
      <w:pPr>
        <w:snapToGrid w:val="0"/>
        <w:spacing w:line="600" w:lineRule="exact"/>
        <w:ind w:firstLine="640" w:firstLineChars="200"/>
        <w:rPr>
          <w:rFonts w:eastAsia="方正仿宋简体"/>
          <w:sz w:val="32"/>
        </w:rPr>
      </w:pPr>
      <w:r>
        <w:rPr>
          <w:rFonts w:hint="eastAsia" w:eastAsia="方正仿宋简体"/>
          <w:sz w:val="32"/>
        </w:rPr>
        <w:t>违法行为情形和处罚基准按照《民用爆炸物品安全管理条例》第四十四条第三款行政处罚裁量权基准执行。</w:t>
      </w:r>
    </w:p>
    <w:p w14:paraId="444D0AB0">
      <w:pPr>
        <w:snapToGrid w:val="0"/>
        <w:spacing w:before="300" w:after="300" w:line="600" w:lineRule="exact"/>
        <w:jc w:val="center"/>
        <w:rPr>
          <w:rFonts w:ascii="方正楷体简体" w:eastAsia="方正楷体简体"/>
          <w:spacing w:val="-7"/>
          <w:sz w:val="32"/>
        </w:rPr>
      </w:pPr>
      <w:r>
        <w:rPr>
          <w:rFonts w:hint="eastAsia" w:ascii="方正楷体简体" w:eastAsia="方正楷体简体"/>
          <w:spacing w:val="-7"/>
          <w:sz w:val="32"/>
        </w:rPr>
        <w:t>第四节　《民用爆炸物品销售许可实施办法》行政处罚裁量权基准</w:t>
      </w:r>
    </w:p>
    <w:p w14:paraId="55F933CA">
      <w:pPr>
        <w:snapToGrid w:val="0"/>
        <w:spacing w:line="600" w:lineRule="exact"/>
        <w:ind w:firstLine="640" w:firstLineChars="200"/>
        <w:rPr>
          <w:rFonts w:hint="eastAsia" w:ascii="方正黑体简体" w:eastAsia="方正黑体简体"/>
          <w:sz w:val="32"/>
        </w:rPr>
      </w:pPr>
      <w:r>
        <w:rPr>
          <w:rFonts w:hint="eastAsia" w:ascii="方正黑体简体" w:eastAsia="方正黑体简体"/>
          <w:sz w:val="32"/>
        </w:rPr>
        <w:t>一、《民用爆炸物品销售许可实施办法》第三十二条行政处罚裁量权基准</w:t>
      </w:r>
    </w:p>
    <w:p w14:paraId="50BC6382">
      <w:pPr>
        <w:snapToGrid w:val="0"/>
        <w:spacing w:line="600" w:lineRule="exact"/>
        <w:ind w:firstLine="640" w:firstLineChars="200"/>
        <w:rPr>
          <w:rFonts w:hint="eastAsia" w:eastAsia="方正仿宋简体"/>
          <w:sz w:val="32"/>
        </w:rPr>
      </w:pPr>
      <w:r>
        <w:rPr>
          <w:rFonts w:hint="eastAsia" w:eastAsia="方正仿宋简体"/>
          <w:sz w:val="32"/>
        </w:rPr>
        <w:t>依据：《民用爆炸物品销售许可实施办法》第三十二条：企业未经许可从事民用爆炸物品销售活动的，由省级国防科技工业主管部门责令停止非法销售活动，处</w:t>
      </w:r>
      <w:r>
        <w:rPr>
          <w:rFonts w:eastAsia="方正仿宋简体"/>
          <w:sz w:val="32"/>
        </w:rPr>
        <w:t>10</w:t>
      </w:r>
      <w:r>
        <w:rPr>
          <w:rFonts w:hint="eastAsia" w:eastAsia="方正仿宋简体"/>
          <w:sz w:val="32"/>
        </w:rPr>
        <w:t>万元以上</w:t>
      </w:r>
      <w:r>
        <w:rPr>
          <w:rFonts w:eastAsia="方正仿宋简体"/>
          <w:sz w:val="32"/>
        </w:rPr>
        <w:t>50</w:t>
      </w:r>
      <w:r>
        <w:rPr>
          <w:rFonts w:hint="eastAsia" w:eastAsia="方正仿宋简体"/>
          <w:sz w:val="32"/>
        </w:rPr>
        <w:t>万元以下的罚款，没收非法销售的民用爆炸物品及其违法所得。</w:t>
      </w:r>
    </w:p>
    <w:p w14:paraId="3884695D">
      <w:pPr>
        <w:snapToGrid w:val="0"/>
        <w:spacing w:line="600" w:lineRule="exact"/>
        <w:ind w:firstLine="640" w:firstLineChars="200"/>
        <w:rPr>
          <w:rFonts w:eastAsia="方正仿宋简体"/>
          <w:sz w:val="32"/>
        </w:rPr>
      </w:pPr>
      <w:r>
        <w:rPr>
          <w:rFonts w:hint="eastAsia" w:eastAsia="方正仿宋简体"/>
          <w:sz w:val="32"/>
        </w:rPr>
        <w:t>违法行为情形和处罚基准按照《民用爆炸物品安全管理条例》第四十四条第三款行政处罚裁量权基准执行。</w:t>
      </w:r>
    </w:p>
    <w:p w14:paraId="5742B0C2">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二、《民用爆炸物品销售许可实施办法》第三十三条行政处罚裁量权基准</w:t>
      </w:r>
    </w:p>
    <w:p w14:paraId="2FD566EB">
      <w:pPr>
        <w:snapToGrid w:val="0"/>
        <w:spacing w:line="600" w:lineRule="exact"/>
        <w:ind w:firstLine="640" w:firstLineChars="200"/>
        <w:rPr>
          <w:rFonts w:hint="eastAsia" w:eastAsia="方正仿宋简体"/>
          <w:sz w:val="32"/>
        </w:rPr>
      </w:pPr>
      <w:r>
        <w:rPr>
          <w:rFonts w:hint="eastAsia" w:eastAsia="方正仿宋简体"/>
          <w:sz w:val="32"/>
        </w:rPr>
        <w:t>依据：《民用爆炸物品销售许可实施办法》第三十三条：民用爆炸物品销售企业有下列行为之一的，由省级国防科技工业主管部门责令限期改正，处</w:t>
      </w:r>
      <w:r>
        <w:rPr>
          <w:rFonts w:eastAsia="方正仿宋简体"/>
          <w:sz w:val="32"/>
        </w:rPr>
        <w:t>10</w:t>
      </w:r>
      <w:r>
        <w:rPr>
          <w:rFonts w:hint="eastAsia" w:eastAsia="方正仿宋简体"/>
          <w:sz w:val="32"/>
        </w:rPr>
        <w:t>万元以上</w:t>
      </w:r>
      <w:r>
        <w:rPr>
          <w:rFonts w:eastAsia="方正仿宋简体"/>
          <w:sz w:val="32"/>
        </w:rPr>
        <w:t>50</w:t>
      </w:r>
      <w:r>
        <w:rPr>
          <w:rFonts w:hint="eastAsia" w:eastAsia="方正仿宋简体"/>
          <w:sz w:val="32"/>
        </w:rPr>
        <w:t>万元以下的罚款；逾期不改正的，责令停业整顿；情节严重的，吊销《民用爆炸物品销售许可证》：</w:t>
      </w:r>
    </w:p>
    <w:p w14:paraId="0DF1DD85">
      <w:pPr>
        <w:snapToGrid w:val="0"/>
        <w:spacing w:line="600" w:lineRule="exact"/>
        <w:ind w:firstLine="640" w:firstLineChars="200"/>
        <w:rPr>
          <w:rFonts w:eastAsia="方正仿宋简体"/>
          <w:sz w:val="32"/>
        </w:rPr>
      </w:pPr>
      <w:r>
        <w:rPr>
          <w:rFonts w:hint="eastAsia" w:eastAsia="方正仿宋简体"/>
          <w:sz w:val="32"/>
        </w:rPr>
        <w:t>（一）超出销售许可的品种进行销售的；</w:t>
      </w:r>
    </w:p>
    <w:p w14:paraId="6A4F63B7">
      <w:pPr>
        <w:snapToGrid w:val="0"/>
        <w:spacing w:line="600" w:lineRule="exact"/>
        <w:ind w:firstLine="640" w:firstLineChars="200"/>
        <w:rPr>
          <w:rFonts w:eastAsia="方正仿宋简体"/>
          <w:sz w:val="32"/>
        </w:rPr>
      </w:pPr>
      <w:r>
        <w:rPr>
          <w:rFonts w:hint="eastAsia" w:eastAsia="方正仿宋简体"/>
          <w:sz w:val="32"/>
        </w:rPr>
        <w:t>（二）向没有《民用爆炸物品生产许可证》、《民用爆炸物品销售许可证》、《民用爆炸物品购买许可证》的单位销售民用爆炸物品的；</w:t>
      </w:r>
    </w:p>
    <w:p w14:paraId="1204B4B2">
      <w:pPr>
        <w:snapToGrid w:val="0"/>
        <w:spacing w:line="600" w:lineRule="exact"/>
        <w:ind w:firstLine="640" w:firstLineChars="200"/>
        <w:rPr>
          <w:rFonts w:eastAsia="方正仿宋简体"/>
          <w:sz w:val="32"/>
        </w:rPr>
      </w:pPr>
      <w:r>
        <w:rPr>
          <w:rFonts w:hint="eastAsia" w:eastAsia="方正仿宋简体"/>
          <w:sz w:val="32"/>
        </w:rPr>
        <w:t>（三）因管理不善致使民用爆炸物品丢失或被盗的；</w:t>
      </w:r>
    </w:p>
    <w:p w14:paraId="44C1EEE9">
      <w:pPr>
        <w:snapToGrid w:val="0"/>
        <w:spacing w:line="600" w:lineRule="exact"/>
        <w:ind w:firstLine="640" w:firstLineChars="200"/>
        <w:rPr>
          <w:rFonts w:eastAsia="方正仿宋简体"/>
          <w:sz w:val="32"/>
        </w:rPr>
      </w:pPr>
      <w:r>
        <w:rPr>
          <w:rFonts w:hint="eastAsia" w:eastAsia="方正仿宋简体"/>
          <w:sz w:val="32"/>
        </w:rPr>
        <w:t>（四）未按规定程序和手续销售民用爆炸物品的；</w:t>
      </w:r>
    </w:p>
    <w:p w14:paraId="1E32CF0A">
      <w:pPr>
        <w:snapToGrid w:val="0"/>
        <w:spacing w:line="600" w:lineRule="exact"/>
        <w:ind w:firstLine="640" w:firstLineChars="200"/>
        <w:rPr>
          <w:rFonts w:eastAsia="方正仿宋简体"/>
          <w:sz w:val="32"/>
        </w:rPr>
      </w:pPr>
      <w:r>
        <w:rPr>
          <w:rFonts w:hint="eastAsia" w:eastAsia="方正仿宋简体"/>
          <w:sz w:val="32"/>
        </w:rPr>
        <w:t>（五）超量储存民用爆炸物品或者将性质相抵触的爆炸物品同处储存的；</w:t>
      </w:r>
    </w:p>
    <w:p w14:paraId="38418BCD">
      <w:pPr>
        <w:snapToGrid w:val="0"/>
        <w:spacing w:line="600" w:lineRule="exact"/>
        <w:ind w:firstLine="640" w:firstLineChars="200"/>
        <w:rPr>
          <w:rFonts w:eastAsia="方正仿宋简体"/>
          <w:sz w:val="32"/>
        </w:rPr>
      </w:pPr>
      <w:r>
        <w:rPr>
          <w:rFonts w:hint="eastAsia" w:eastAsia="方正仿宋简体"/>
          <w:sz w:val="32"/>
        </w:rPr>
        <w:t>（六）销售民用爆炸物品未按规定向省级国防科技工业主管部门备案的；</w:t>
      </w:r>
    </w:p>
    <w:p w14:paraId="0B9ABC59">
      <w:pPr>
        <w:snapToGrid w:val="0"/>
        <w:spacing w:line="600" w:lineRule="exact"/>
        <w:ind w:firstLine="640" w:firstLineChars="200"/>
        <w:rPr>
          <w:rFonts w:eastAsia="方正仿宋简体"/>
          <w:sz w:val="32"/>
        </w:rPr>
      </w:pPr>
      <w:r>
        <w:rPr>
          <w:rFonts w:hint="eastAsia" w:eastAsia="方正仿宋简体"/>
          <w:sz w:val="32"/>
        </w:rPr>
        <w:t>（七）因存在严重安全隐患，整改期限内，仍不能达到要求的；</w:t>
      </w:r>
    </w:p>
    <w:p w14:paraId="3CC19CB0">
      <w:pPr>
        <w:snapToGrid w:val="0"/>
        <w:spacing w:line="600" w:lineRule="exact"/>
        <w:ind w:firstLine="640" w:firstLineChars="200"/>
        <w:rPr>
          <w:rFonts w:eastAsia="方正仿宋简体"/>
          <w:sz w:val="32"/>
        </w:rPr>
      </w:pPr>
      <w:r>
        <w:rPr>
          <w:rFonts w:hint="eastAsia" w:eastAsia="方正仿宋简体"/>
          <w:sz w:val="32"/>
        </w:rPr>
        <w:t>（八）发生重特大事故不宜恢复销售活动的；</w:t>
      </w:r>
    </w:p>
    <w:p w14:paraId="2728A714">
      <w:pPr>
        <w:snapToGrid w:val="0"/>
        <w:spacing w:line="600" w:lineRule="exact"/>
        <w:ind w:firstLine="640" w:firstLineChars="200"/>
        <w:rPr>
          <w:rFonts w:eastAsia="方正仿宋简体"/>
          <w:sz w:val="32"/>
        </w:rPr>
      </w:pPr>
      <w:r>
        <w:rPr>
          <w:rFonts w:hint="eastAsia" w:eastAsia="方正仿宋简体"/>
          <w:sz w:val="32"/>
        </w:rPr>
        <w:t>（九）销售企业转让、买卖、出租、出借销售许可证的。</w:t>
      </w:r>
    </w:p>
    <w:p w14:paraId="7E7E7EB2">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34B9F589">
      <w:pPr>
        <w:snapToGrid w:val="0"/>
        <w:spacing w:line="600" w:lineRule="exact"/>
        <w:ind w:firstLine="640" w:firstLineChars="200"/>
        <w:rPr>
          <w:rFonts w:eastAsia="方正仿宋简体"/>
          <w:sz w:val="32"/>
        </w:rPr>
      </w:pPr>
      <w:r>
        <w:rPr>
          <w:rFonts w:hint="eastAsia" w:eastAsia="方正仿宋简体"/>
          <w:sz w:val="32"/>
        </w:rPr>
        <w:t>（一）超出销售许可的品种进行销售的</w:t>
      </w:r>
    </w:p>
    <w:p w14:paraId="27CC19AC">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个工作日以内改正，并按以下标准给予处罚：</w:t>
      </w:r>
    </w:p>
    <w:p w14:paraId="19F1B783">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）案值</w:t>
      </w:r>
      <w:r>
        <w:rPr>
          <w:rFonts w:eastAsia="方正仿宋简体"/>
          <w:sz w:val="32"/>
        </w:rPr>
        <w:t>10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117890DD">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）案值</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5CBC5DB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）案值</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71B7CE86">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）案值</w:t>
      </w:r>
      <w:r>
        <w:rPr>
          <w:rFonts w:eastAsia="方正仿宋简体"/>
          <w:sz w:val="32"/>
        </w:rPr>
        <w:t>30</w:t>
      </w:r>
      <w:r>
        <w:rPr>
          <w:rFonts w:hint="eastAsia" w:eastAsia="方正仿宋简体"/>
          <w:sz w:val="32"/>
        </w:rPr>
        <w:t>万元以上的，处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13824257">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、逾期不改正的，责令停业整顿。</w:t>
      </w:r>
    </w:p>
    <w:p w14:paraId="68E265C7">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、拒不停业整顿的，吊销《民用爆炸物品销售许可证》。</w:t>
      </w:r>
    </w:p>
    <w:p w14:paraId="1F509AB2">
      <w:pPr>
        <w:snapToGrid w:val="0"/>
        <w:spacing w:line="600" w:lineRule="exact"/>
        <w:ind w:firstLine="640" w:firstLineChars="200"/>
        <w:rPr>
          <w:rFonts w:eastAsia="方正仿宋简体"/>
          <w:sz w:val="32"/>
        </w:rPr>
      </w:pPr>
      <w:r>
        <w:rPr>
          <w:rFonts w:hint="eastAsia" w:eastAsia="方正仿宋简体"/>
          <w:sz w:val="32"/>
        </w:rPr>
        <w:t>（二）向没有《民用爆炸物品生产许可证》、《民用爆炸物品销售许可证》、《民用爆炸物品购买许可证》的单位销售民用爆炸物品的</w:t>
      </w:r>
    </w:p>
    <w:p w14:paraId="01798CC7">
      <w:pPr>
        <w:snapToGrid w:val="0"/>
        <w:spacing w:line="600" w:lineRule="exact"/>
        <w:ind w:firstLine="640" w:firstLineChars="200"/>
        <w:rPr>
          <w:rFonts w:eastAsia="方正仿宋简体"/>
          <w:sz w:val="32"/>
        </w:rPr>
      </w:pPr>
      <w:r>
        <w:rPr>
          <w:rFonts w:hint="eastAsia" w:eastAsia="方正仿宋简体"/>
          <w:sz w:val="32"/>
        </w:rPr>
        <w:t>按照《民用爆炸物品安全管理条例》第四十五条“（六）向没有《民用爆炸物品生产许可证》、《民用爆炸物品销售许可证》、《民用爆炸物品购买许可证》的单位销售民用爆炸物品的”行政处罚裁量权基准执行。</w:t>
      </w:r>
    </w:p>
    <w:p w14:paraId="703EC2F3">
      <w:pPr>
        <w:snapToGrid w:val="0"/>
        <w:spacing w:line="600" w:lineRule="exact"/>
        <w:ind w:firstLine="640" w:firstLineChars="200"/>
        <w:rPr>
          <w:rFonts w:eastAsia="方正仿宋简体"/>
          <w:sz w:val="32"/>
        </w:rPr>
      </w:pPr>
      <w:r>
        <w:rPr>
          <w:rFonts w:hint="eastAsia" w:eastAsia="方正仿宋简体"/>
          <w:sz w:val="32"/>
        </w:rPr>
        <w:t>（三）因管理不善致使民用爆炸物品丢失被盗的</w:t>
      </w:r>
    </w:p>
    <w:p w14:paraId="73D1E940">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10</w:t>
      </w:r>
      <w:r>
        <w:rPr>
          <w:rFonts w:hint="eastAsia" w:eastAsia="方正仿宋简体"/>
          <w:sz w:val="32"/>
        </w:rPr>
        <w:t>个工作日以内改正，并按以下标准给予处罚：</w:t>
      </w:r>
    </w:p>
    <w:p w14:paraId="3628328D">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）发现民用爆炸物品丢失、被盗后立即报案，丢失、被盗的民用爆炸物品予以全部追回的，处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7119450D">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）发现民用爆炸物品丢失、被盗后立即报案，丢失、被盗的民用爆炸物品未能全部追回的，处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6E5AEDEA">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）发现民用爆炸物品丢失、被盗后隐瞒不报，丢失、被盗的民用爆炸物品通过其他途径予以全部追回的，处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0241E56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）发现民用爆炸物品丢失、被盗后隐瞒不报，丢失、被盗的民用爆炸物品未能全部追回的，处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72CB2CCD">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、逾期不改正的，责令停业整顿。</w:t>
      </w:r>
    </w:p>
    <w:p w14:paraId="34C37DA2">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、拒不停业整顿的，吊销《民用爆炸物品销售许可证》。</w:t>
      </w:r>
    </w:p>
    <w:p w14:paraId="735FB6F8">
      <w:pPr>
        <w:snapToGrid w:val="0"/>
        <w:spacing w:line="600" w:lineRule="exact"/>
        <w:ind w:firstLine="640" w:firstLineChars="200"/>
        <w:rPr>
          <w:rFonts w:eastAsia="方正仿宋简体"/>
          <w:sz w:val="32"/>
        </w:rPr>
      </w:pPr>
      <w:r>
        <w:rPr>
          <w:rFonts w:hint="eastAsia" w:eastAsia="方正仿宋简体"/>
          <w:sz w:val="32"/>
        </w:rPr>
        <w:t>（四）未按规定程序和手续销售民用爆炸物品的</w:t>
      </w:r>
    </w:p>
    <w:p w14:paraId="5F45F9B0">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5</w:t>
      </w:r>
      <w:r>
        <w:rPr>
          <w:rFonts w:hint="eastAsia" w:eastAsia="方正仿宋简体"/>
          <w:sz w:val="32"/>
        </w:rPr>
        <w:t>个工作日以内改正，并按以下标准给予处罚：</w:t>
      </w:r>
    </w:p>
    <w:p w14:paraId="7B469A4A">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）案值</w:t>
      </w:r>
      <w:r>
        <w:rPr>
          <w:rFonts w:eastAsia="方正仿宋简体"/>
          <w:sz w:val="32"/>
        </w:rPr>
        <w:t>10</w:t>
      </w:r>
      <w:r>
        <w:rPr>
          <w:rFonts w:hint="eastAsia" w:eastAsia="方正仿宋简体"/>
          <w:sz w:val="32"/>
        </w:rPr>
        <w:t>万元以下的，处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3069B043">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）案值</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062568C0">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）案值</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4138C6C8">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）案值</w:t>
      </w:r>
      <w:r>
        <w:rPr>
          <w:rFonts w:eastAsia="方正仿宋简体"/>
          <w:sz w:val="32"/>
        </w:rPr>
        <w:t>30</w:t>
      </w:r>
      <w:r>
        <w:rPr>
          <w:rFonts w:hint="eastAsia" w:eastAsia="方正仿宋简体"/>
          <w:sz w:val="32"/>
        </w:rPr>
        <w:t>万元以上的，处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1535AA4E">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、逾期不改正的，责令停业整顿。</w:t>
      </w:r>
    </w:p>
    <w:p w14:paraId="3D2D120F">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、拒不停业整顿的，吊销《民用爆炸物品销售许可证》。</w:t>
      </w:r>
    </w:p>
    <w:p w14:paraId="05AA2193">
      <w:pPr>
        <w:snapToGrid w:val="0"/>
        <w:spacing w:line="600" w:lineRule="exact"/>
        <w:ind w:firstLine="640" w:firstLineChars="200"/>
        <w:rPr>
          <w:rFonts w:eastAsia="方正仿宋简体"/>
          <w:sz w:val="32"/>
        </w:rPr>
      </w:pPr>
      <w:r>
        <w:rPr>
          <w:rFonts w:hint="eastAsia" w:eastAsia="方正仿宋简体"/>
          <w:sz w:val="32"/>
        </w:rPr>
        <w:t>（五）超量储存民用爆炸物品或者将性质相抵触的爆炸物品同处储存的</w:t>
      </w:r>
    </w:p>
    <w:p w14:paraId="4A22BC2C">
      <w:pPr>
        <w:snapToGrid w:val="0"/>
        <w:spacing w:line="600" w:lineRule="exact"/>
        <w:ind w:firstLine="640" w:firstLineChars="200"/>
        <w:rPr>
          <w:rFonts w:eastAsia="方正仿宋简体"/>
          <w:sz w:val="32"/>
        </w:rPr>
      </w:pPr>
      <w:r>
        <w:rPr>
          <w:rFonts w:hint="eastAsia" w:eastAsia="方正仿宋简体"/>
          <w:sz w:val="32"/>
        </w:rPr>
        <w:t>按照《民用爆炸</w:t>
      </w:r>
      <w:bookmarkStart w:id="0" w:name="_GoBack"/>
      <w:bookmarkEnd w:id="0"/>
      <w:r>
        <w:rPr>
          <w:rFonts w:hint="eastAsia" w:eastAsia="方正仿宋简体"/>
          <w:sz w:val="32"/>
        </w:rPr>
        <w:t>物品安全管理条例》第四十九条“（三）超量储存、在非专用仓库储存或者违反储存标准和规范储存民用爆炸物品的”行政处罚裁量权基准执行。</w:t>
      </w:r>
    </w:p>
    <w:p w14:paraId="57094C36">
      <w:pPr>
        <w:snapToGrid w:val="0"/>
        <w:spacing w:line="600" w:lineRule="exact"/>
        <w:ind w:firstLine="640" w:firstLineChars="200"/>
        <w:rPr>
          <w:rFonts w:eastAsia="方正仿宋简体"/>
          <w:sz w:val="32"/>
        </w:rPr>
      </w:pPr>
      <w:r>
        <w:rPr>
          <w:rFonts w:hint="eastAsia" w:eastAsia="方正仿宋简体"/>
          <w:sz w:val="32"/>
        </w:rPr>
        <w:t>（六）销售民用爆炸物品未按规定向省级国防科技工业主管部门备案的</w:t>
      </w:r>
    </w:p>
    <w:p w14:paraId="6F5DE1A4">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w:t>
      </w:r>
      <w:r>
        <w:rPr>
          <w:rFonts w:eastAsia="方正仿宋简体"/>
          <w:sz w:val="32"/>
        </w:rPr>
        <w:t>5</w:t>
      </w:r>
      <w:r>
        <w:rPr>
          <w:rFonts w:hint="eastAsia" w:eastAsia="方正仿宋简体"/>
          <w:sz w:val="32"/>
        </w:rPr>
        <w:t>个工作日以内改正，并按以下标准给予处罚：</w:t>
      </w:r>
    </w:p>
    <w:p w14:paraId="6EF2160C">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w:t>
      </w:r>
      <w:r>
        <w:rPr>
          <w:rFonts w:eastAsia="方正仿宋简体"/>
          <w:sz w:val="32"/>
        </w:rPr>
        <w:t>3</w:t>
      </w:r>
      <w:r>
        <w:rPr>
          <w:rFonts w:hint="eastAsia" w:eastAsia="方正仿宋简体"/>
          <w:sz w:val="32"/>
        </w:rPr>
        <w:t>次以下未按规定备案的，处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49C2B7E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w:t>
      </w:r>
      <w:r>
        <w:rPr>
          <w:rFonts w:eastAsia="方正仿宋简体"/>
          <w:sz w:val="32"/>
        </w:rPr>
        <w:t>3</w:t>
      </w:r>
      <w:r>
        <w:rPr>
          <w:rFonts w:hint="eastAsia" w:eastAsia="方正仿宋简体"/>
          <w:sz w:val="32"/>
        </w:rPr>
        <w:t>次以上</w:t>
      </w:r>
      <w:r>
        <w:rPr>
          <w:rFonts w:eastAsia="方正仿宋简体"/>
          <w:sz w:val="32"/>
        </w:rPr>
        <w:t>6</w:t>
      </w:r>
      <w:r>
        <w:rPr>
          <w:rFonts w:hint="eastAsia" w:eastAsia="方正仿宋简体"/>
          <w:sz w:val="32"/>
        </w:rPr>
        <w:t>次以下未按规定备案的，处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1A9E310C">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w:t>
      </w:r>
      <w:r>
        <w:rPr>
          <w:rFonts w:eastAsia="方正仿宋简体"/>
          <w:sz w:val="32"/>
        </w:rPr>
        <w:t>6</w:t>
      </w:r>
      <w:r>
        <w:rPr>
          <w:rFonts w:hint="eastAsia" w:eastAsia="方正仿宋简体"/>
          <w:sz w:val="32"/>
        </w:rPr>
        <w:t>次以上</w:t>
      </w:r>
      <w:r>
        <w:rPr>
          <w:rFonts w:eastAsia="方正仿宋简体"/>
          <w:sz w:val="32"/>
        </w:rPr>
        <w:t>9</w:t>
      </w:r>
      <w:r>
        <w:rPr>
          <w:rFonts w:hint="eastAsia" w:eastAsia="方正仿宋简体"/>
          <w:sz w:val="32"/>
        </w:rPr>
        <w:t>次以下未按规定备案的，处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4DB3949D">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4</w:t>
      </w:r>
      <w:r>
        <w:rPr>
          <w:rFonts w:hint="eastAsia" w:eastAsia="方正仿宋简体"/>
          <w:sz w:val="32"/>
        </w:rPr>
        <w:t>）</w:t>
      </w:r>
      <w:r>
        <w:rPr>
          <w:rFonts w:eastAsia="方正仿宋简体"/>
          <w:sz w:val="32"/>
        </w:rPr>
        <w:t>9</w:t>
      </w:r>
      <w:r>
        <w:rPr>
          <w:rFonts w:hint="eastAsia" w:eastAsia="方正仿宋简体"/>
          <w:sz w:val="32"/>
        </w:rPr>
        <w:t>次以上未按规定备案的，处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4310F621">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、逾期不改正的，责令停业整顿。</w:t>
      </w:r>
    </w:p>
    <w:p w14:paraId="509C6DB3">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、拒不停业整顿的，吊销《民用爆炸物品销售许可证》。</w:t>
      </w:r>
    </w:p>
    <w:p w14:paraId="6426654B">
      <w:pPr>
        <w:snapToGrid w:val="0"/>
        <w:spacing w:line="600" w:lineRule="exact"/>
        <w:ind w:firstLine="640" w:firstLineChars="200"/>
        <w:rPr>
          <w:rFonts w:eastAsia="方正仿宋简体"/>
          <w:sz w:val="32"/>
        </w:rPr>
      </w:pPr>
      <w:r>
        <w:rPr>
          <w:rFonts w:hint="eastAsia" w:eastAsia="方正仿宋简体"/>
          <w:sz w:val="32"/>
        </w:rPr>
        <w:t>（七）因存在严重安全隐患，整改期限内，仍不能达到要求的</w:t>
      </w:r>
    </w:p>
    <w:p w14:paraId="204DDAD1">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、存在下列严重安全隐患，整改期限内，仍不能达到要求的，责令停业整顿，并按以下标准给予处罚：</w:t>
      </w:r>
    </w:p>
    <w:p w14:paraId="243A067C">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）存在可能造成</w:t>
      </w:r>
      <w:r>
        <w:rPr>
          <w:rFonts w:eastAsia="方正仿宋简体"/>
          <w:sz w:val="32"/>
        </w:rPr>
        <w:t>5</w:t>
      </w:r>
      <w:r>
        <w:rPr>
          <w:rFonts w:hint="eastAsia" w:eastAsia="方正仿宋简体"/>
          <w:sz w:val="32"/>
        </w:rPr>
        <w:t>人以上轻伤的严重安全问题被取消安全生产许可的，处</w:t>
      </w:r>
      <w:r>
        <w:rPr>
          <w:rFonts w:eastAsia="方正仿宋简体"/>
          <w:sz w:val="32"/>
        </w:rPr>
        <w:t>10</w:t>
      </w:r>
      <w:r>
        <w:rPr>
          <w:rFonts w:hint="eastAsia" w:eastAsia="方正仿宋简体"/>
          <w:sz w:val="32"/>
        </w:rPr>
        <w:t>万元以上</w:t>
      </w:r>
      <w:r>
        <w:rPr>
          <w:rFonts w:eastAsia="方正仿宋简体"/>
          <w:sz w:val="32"/>
        </w:rPr>
        <w:t>20</w:t>
      </w:r>
      <w:r>
        <w:rPr>
          <w:rFonts w:hint="eastAsia" w:eastAsia="方正仿宋简体"/>
          <w:sz w:val="32"/>
        </w:rPr>
        <w:t>万元以下罚款；</w:t>
      </w:r>
    </w:p>
    <w:p w14:paraId="30D259B2">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）存在可能造成一般事故的严重安全问题被取消安全生产许可的，其中：</w:t>
      </w:r>
    </w:p>
    <w:p w14:paraId="4ADEC978">
      <w:pPr>
        <w:snapToGrid w:val="0"/>
        <w:spacing w:line="600" w:lineRule="exact"/>
        <w:ind w:firstLine="640" w:firstLineChars="200"/>
        <w:rPr>
          <w:rFonts w:eastAsia="方正仿宋简体"/>
          <w:sz w:val="32"/>
        </w:rPr>
      </w:pPr>
      <w:r>
        <w:rPr>
          <w:rFonts w:hint="eastAsia" w:eastAsia="方正仿宋简体"/>
          <w:sz w:val="32"/>
        </w:rPr>
        <w:t>①可能造成</w:t>
      </w:r>
      <w:r>
        <w:rPr>
          <w:rFonts w:eastAsia="方正仿宋简体"/>
          <w:sz w:val="32"/>
        </w:rPr>
        <w:t>1000</w:t>
      </w:r>
      <w:r>
        <w:rPr>
          <w:rFonts w:hint="eastAsia" w:eastAsia="方正仿宋简体"/>
          <w:sz w:val="32"/>
        </w:rPr>
        <w:t>万元以下直接经济损失的，处</w:t>
      </w:r>
      <w:r>
        <w:rPr>
          <w:rFonts w:eastAsia="方正仿宋简体"/>
          <w:sz w:val="32"/>
        </w:rPr>
        <w:t>20</w:t>
      </w:r>
      <w:r>
        <w:rPr>
          <w:rFonts w:hint="eastAsia" w:eastAsia="方正仿宋简体"/>
          <w:sz w:val="32"/>
        </w:rPr>
        <w:t>万元以上</w:t>
      </w:r>
      <w:r>
        <w:rPr>
          <w:rFonts w:eastAsia="方正仿宋简体"/>
          <w:sz w:val="32"/>
        </w:rPr>
        <w:t>30</w:t>
      </w:r>
      <w:r>
        <w:rPr>
          <w:rFonts w:hint="eastAsia" w:eastAsia="方正仿宋简体"/>
          <w:sz w:val="32"/>
        </w:rPr>
        <w:t>万元以下罚款；</w:t>
      </w:r>
    </w:p>
    <w:p w14:paraId="0B2EABF2">
      <w:pPr>
        <w:snapToGrid w:val="0"/>
        <w:spacing w:line="600" w:lineRule="exact"/>
        <w:ind w:firstLine="640" w:firstLineChars="200"/>
        <w:rPr>
          <w:rFonts w:eastAsia="方正仿宋简体"/>
          <w:sz w:val="32"/>
        </w:rPr>
      </w:pPr>
      <w:r>
        <w:rPr>
          <w:rFonts w:hint="eastAsia" w:eastAsia="方正仿宋简体"/>
          <w:sz w:val="32"/>
        </w:rPr>
        <w:t>②可能造成</w:t>
      </w:r>
      <w:r>
        <w:rPr>
          <w:rFonts w:eastAsia="方正仿宋简体"/>
          <w:sz w:val="32"/>
        </w:rPr>
        <w:t>10</w:t>
      </w:r>
      <w:r>
        <w:rPr>
          <w:rFonts w:hint="eastAsia" w:eastAsia="方正仿宋简体"/>
          <w:sz w:val="32"/>
        </w:rPr>
        <w:t>人以下重伤的，处</w:t>
      </w:r>
      <w:r>
        <w:rPr>
          <w:rFonts w:eastAsia="方正仿宋简体"/>
          <w:sz w:val="32"/>
        </w:rPr>
        <w:t>30</w:t>
      </w:r>
      <w:r>
        <w:rPr>
          <w:rFonts w:hint="eastAsia" w:eastAsia="方正仿宋简体"/>
          <w:sz w:val="32"/>
        </w:rPr>
        <w:t>万元以上</w:t>
      </w:r>
      <w:r>
        <w:rPr>
          <w:rFonts w:eastAsia="方正仿宋简体"/>
          <w:sz w:val="32"/>
        </w:rPr>
        <w:t>40</w:t>
      </w:r>
      <w:r>
        <w:rPr>
          <w:rFonts w:hint="eastAsia" w:eastAsia="方正仿宋简体"/>
          <w:sz w:val="32"/>
        </w:rPr>
        <w:t>万元以下罚款；</w:t>
      </w:r>
    </w:p>
    <w:p w14:paraId="55A8707C">
      <w:pPr>
        <w:snapToGrid w:val="0"/>
        <w:spacing w:line="600" w:lineRule="exact"/>
        <w:ind w:firstLine="640" w:firstLineChars="200"/>
        <w:rPr>
          <w:rFonts w:eastAsia="方正仿宋简体"/>
          <w:sz w:val="32"/>
        </w:rPr>
      </w:pPr>
      <w:r>
        <w:rPr>
          <w:rFonts w:hint="eastAsia" w:eastAsia="方正仿宋简体"/>
          <w:sz w:val="32"/>
        </w:rPr>
        <w:t>③可能造成</w:t>
      </w:r>
      <w:r>
        <w:rPr>
          <w:rFonts w:eastAsia="方正仿宋简体"/>
          <w:sz w:val="32"/>
        </w:rPr>
        <w:t>3</w:t>
      </w:r>
      <w:r>
        <w:rPr>
          <w:rFonts w:hint="eastAsia" w:eastAsia="方正仿宋简体"/>
          <w:sz w:val="32"/>
        </w:rPr>
        <w:t>人以下死亡的，处</w:t>
      </w:r>
      <w:r>
        <w:rPr>
          <w:rFonts w:eastAsia="方正仿宋简体"/>
          <w:sz w:val="32"/>
        </w:rPr>
        <w:t>40</w:t>
      </w:r>
      <w:r>
        <w:rPr>
          <w:rFonts w:hint="eastAsia" w:eastAsia="方正仿宋简体"/>
          <w:sz w:val="32"/>
        </w:rPr>
        <w:t>万元以上</w:t>
      </w:r>
      <w:r>
        <w:rPr>
          <w:rFonts w:eastAsia="方正仿宋简体"/>
          <w:sz w:val="32"/>
        </w:rPr>
        <w:t>50</w:t>
      </w:r>
      <w:r>
        <w:rPr>
          <w:rFonts w:hint="eastAsia" w:eastAsia="方正仿宋简体"/>
          <w:sz w:val="32"/>
        </w:rPr>
        <w:t>万元以下罚款。</w:t>
      </w:r>
    </w:p>
    <w:p w14:paraId="5484EFD0">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）存在可能造成较大事故的严重安全问题被取消安全生产许可的，处</w:t>
      </w:r>
      <w:r>
        <w:rPr>
          <w:rFonts w:eastAsia="方正仿宋简体"/>
          <w:sz w:val="32"/>
        </w:rPr>
        <w:t>50</w:t>
      </w:r>
      <w:r>
        <w:rPr>
          <w:rFonts w:hint="eastAsia" w:eastAsia="方正仿宋简体"/>
          <w:sz w:val="32"/>
        </w:rPr>
        <w:t>万元罚款。</w:t>
      </w:r>
    </w:p>
    <w:p w14:paraId="3A8E6FD3">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、拒不停业整顿的，或者存在可能造成重特大事故的严重安全隐患，整改期限内仍不能达到要求的，吊销《民用爆炸物品销售许可证》。</w:t>
      </w:r>
    </w:p>
    <w:p w14:paraId="228A7AE1">
      <w:pPr>
        <w:snapToGrid w:val="0"/>
        <w:spacing w:line="600" w:lineRule="exact"/>
        <w:ind w:firstLine="640" w:firstLineChars="200"/>
        <w:rPr>
          <w:rFonts w:eastAsia="方正仿宋简体"/>
          <w:sz w:val="32"/>
        </w:rPr>
      </w:pPr>
      <w:r>
        <w:rPr>
          <w:rFonts w:hint="eastAsia" w:eastAsia="方正仿宋简体"/>
          <w:sz w:val="32"/>
        </w:rPr>
        <w:t>（八）发生重特大事故不宜恢复销售活动的</w:t>
      </w:r>
    </w:p>
    <w:p w14:paraId="46D23F79">
      <w:pPr>
        <w:snapToGrid w:val="0"/>
        <w:spacing w:line="600" w:lineRule="exact"/>
        <w:ind w:firstLine="640" w:firstLineChars="200"/>
        <w:rPr>
          <w:rFonts w:eastAsia="方正仿宋简体"/>
          <w:sz w:val="32"/>
        </w:rPr>
      </w:pPr>
      <w:r>
        <w:rPr>
          <w:rFonts w:hint="eastAsia" w:eastAsia="方正仿宋简体"/>
          <w:sz w:val="32"/>
        </w:rPr>
        <w:t>发生重特大事故不宜恢复销售活动的，处</w:t>
      </w:r>
      <w:r>
        <w:rPr>
          <w:rFonts w:eastAsia="方正仿宋简体"/>
          <w:sz w:val="32"/>
        </w:rPr>
        <w:t>50</w:t>
      </w:r>
      <w:r>
        <w:rPr>
          <w:rFonts w:hint="eastAsia" w:eastAsia="方正仿宋简体"/>
          <w:sz w:val="32"/>
        </w:rPr>
        <w:t>万元罚款，责令停业整顿，并吊销《民用爆炸物品销售许可证》。</w:t>
      </w:r>
    </w:p>
    <w:p w14:paraId="3FD2EF06">
      <w:pPr>
        <w:snapToGrid w:val="0"/>
        <w:spacing w:line="600" w:lineRule="exact"/>
        <w:ind w:firstLine="640" w:firstLineChars="200"/>
        <w:rPr>
          <w:rFonts w:eastAsia="方正仿宋简体"/>
          <w:sz w:val="32"/>
        </w:rPr>
      </w:pPr>
      <w:r>
        <w:rPr>
          <w:rFonts w:hint="eastAsia" w:eastAsia="方正仿宋简体"/>
          <w:sz w:val="32"/>
        </w:rPr>
        <w:t>（九）销售企业转让、买卖、出租、出借销售许可证的</w:t>
      </w:r>
    </w:p>
    <w:p w14:paraId="15C224CB">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、销售企业发生转让、买卖销售许可证行为的，处</w:t>
      </w:r>
      <w:r>
        <w:rPr>
          <w:rFonts w:eastAsia="方正仿宋简体"/>
          <w:sz w:val="32"/>
        </w:rPr>
        <w:t>50</w:t>
      </w:r>
      <w:r>
        <w:rPr>
          <w:rFonts w:hint="eastAsia" w:eastAsia="方正仿宋简体"/>
          <w:sz w:val="32"/>
        </w:rPr>
        <w:t>万元罚款，并吊销《民用爆炸物品销售许可证》。</w:t>
      </w:r>
    </w:p>
    <w:p w14:paraId="20369948">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、销售企业发生出租、出借销售许可证行为的，按以下标准给予处罚：</w:t>
      </w:r>
    </w:p>
    <w:p w14:paraId="10946B76">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）责令</w:t>
      </w:r>
      <w:r>
        <w:rPr>
          <w:rFonts w:eastAsia="方正仿宋简体"/>
          <w:sz w:val="32"/>
        </w:rPr>
        <w:t>5</w:t>
      </w:r>
      <w:r>
        <w:rPr>
          <w:rFonts w:hint="eastAsia" w:eastAsia="方正仿宋简体"/>
          <w:sz w:val="32"/>
        </w:rPr>
        <w:t>个工作日内改正，处</w:t>
      </w:r>
      <w:r>
        <w:rPr>
          <w:rFonts w:eastAsia="方正仿宋简体"/>
          <w:sz w:val="32"/>
        </w:rPr>
        <w:t>50</w:t>
      </w:r>
      <w:r>
        <w:rPr>
          <w:rFonts w:hint="eastAsia" w:eastAsia="方正仿宋简体"/>
          <w:sz w:val="32"/>
        </w:rPr>
        <w:t>万元罚款；</w:t>
      </w:r>
    </w:p>
    <w:p w14:paraId="4A2DC6A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）逾期不改正的，责令停业整顿；</w:t>
      </w:r>
    </w:p>
    <w:p w14:paraId="047D4330">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）拒不停业整顿的，吊销《民用爆炸物品销售许可证》。</w:t>
      </w:r>
    </w:p>
    <w:p w14:paraId="17A99F47">
      <w:pPr>
        <w:snapToGrid w:val="0"/>
        <w:spacing w:line="600" w:lineRule="exact"/>
        <w:ind w:firstLine="640" w:firstLineChars="200"/>
        <w:rPr>
          <w:rFonts w:eastAsia="方正仿宋简体"/>
          <w:sz w:val="32"/>
        </w:rPr>
      </w:pPr>
    </w:p>
    <w:p w14:paraId="249E551C">
      <w:pPr>
        <w:snapToGrid w:val="0"/>
        <w:spacing w:line="600" w:lineRule="exact"/>
        <w:jc w:val="center"/>
        <w:rPr>
          <w:rFonts w:ascii="方正黑体简体" w:eastAsia="方正黑体简体"/>
          <w:sz w:val="32"/>
        </w:rPr>
      </w:pPr>
      <w:r>
        <w:rPr>
          <w:rFonts w:hint="eastAsia" w:ascii="方正黑体简体" w:eastAsia="方正黑体简体"/>
          <w:sz w:val="32"/>
        </w:rPr>
        <w:t>第六章　监控化学品管理</w:t>
      </w:r>
    </w:p>
    <w:p w14:paraId="093E34BB">
      <w:pPr>
        <w:snapToGrid w:val="0"/>
        <w:spacing w:line="600" w:lineRule="exact"/>
        <w:jc w:val="center"/>
        <w:rPr>
          <w:rFonts w:hint="eastAsia" w:ascii="方正黑体简体" w:eastAsia="方正黑体简体"/>
          <w:sz w:val="32"/>
        </w:rPr>
      </w:pPr>
    </w:p>
    <w:p w14:paraId="07F8350A">
      <w:pPr>
        <w:snapToGrid w:val="0"/>
        <w:spacing w:line="600" w:lineRule="exact"/>
        <w:ind w:firstLine="640" w:firstLineChars="200"/>
        <w:rPr>
          <w:rFonts w:hint="eastAsia" w:eastAsia="方正仿宋简体"/>
          <w:sz w:val="32"/>
        </w:rPr>
      </w:pPr>
      <w:r>
        <w:rPr>
          <w:rFonts w:hint="eastAsia" w:eastAsia="方正仿宋简体"/>
          <w:sz w:val="32"/>
        </w:rPr>
        <w:t>在实施行政处罚时，应当责令当事人改正违法行为，并根据《中华人民共和国监控化学品管理条例》和《〈中华人民共和国监控化学品管理条例〉实施细则》等有关法规的规定，视情况采取责令停止违法行为等行政措施。</w:t>
      </w:r>
    </w:p>
    <w:p w14:paraId="1734D0C1">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一、《中华人民共和国监控化学品管理条例》第二十一条的行政处罚裁量权基准</w:t>
      </w:r>
    </w:p>
    <w:p w14:paraId="110EEFEB">
      <w:pPr>
        <w:snapToGrid w:val="0"/>
        <w:spacing w:line="600" w:lineRule="exact"/>
        <w:ind w:firstLine="640" w:firstLineChars="200"/>
        <w:rPr>
          <w:rFonts w:hint="eastAsia" w:eastAsia="方正仿宋简体"/>
          <w:sz w:val="32"/>
        </w:rPr>
      </w:pPr>
      <w:r>
        <w:rPr>
          <w:rFonts w:hint="eastAsia" w:eastAsia="方正仿宋简体"/>
          <w:sz w:val="32"/>
        </w:rPr>
        <w:t>依据：《中华人民共和国监控化学品管理条例》第二十一条：违反本条例规定，生产监控化学品的，由省、自治区、直辖市人民政府化学工业主管部门责令限期改正；逾期不改正的，可以处</w:t>
      </w:r>
      <w:r>
        <w:rPr>
          <w:rFonts w:eastAsia="方正仿宋简体"/>
          <w:sz w:val="32"/>
        </w:rPr>
        <w:t>20</w:t>
      </w:r>
      <w:r>
        <w:rPr>
          <w:rFonts w:hint="eastAsia" w:eastAsia="方正仿宋简体"/>
          <w:sz w:val="32"/>
        </w:rPr>
        <w:t>万元以下的罚款；情节严重的，可以提请省、自治区、直辖市人民政府责令停产整顿。</w:t>
      </w:r>
    </w:p>
    <w:p w14:paraId="4530DC3A">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7BDB232F">
      <w:pPr>
        <w:snapToGrid w:val="0"/>
        <w:spacing w:line="600" w:lineRule="exact"/>
        <w:ind w:firstLine="640" w:firstLineChars="200"/>
        <w:rPr>
          <w:rFonts w:eastAsia="方正仿宋简体"/>
          <w:sz w:val="32"/>
        </w:rPr>
      </w:pPr>
      <w:r>
        <w:rPr>
          <w:rFonts w:hint="eastAsia" w:eastAsia="方正仿宋简体"/>
          <w:sz w:val="32"/>
        </w:rPr>
        <w:t>（一）未经准许，非法生产第一类监控化学品者，按以下标准给予处罚：</w:t>
      </w:r>
    </w:p>
    <w:p w14:paraId="19DFE2E4">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、责令限期改正；</w:t>
      </w:r>
    </w:p>
    <w:p w14:paraId="306B9650">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、逾期不改的，处</w:t>
      </w:r>
      <w:r>
        <w:rPr>
          <w:rFonts w:eastAsia="方正仿宋简体"/>
          <w:sz w:val="32"/>
        </w:rPr>
        <w:t>20</w:t>
      </w:r>
      <w:r>
        <w:rPr>
          <w:rFonts w:hint="eastAsia" w:eastAsia="方正仿宋简体"/>
          <w:sz w:val="32"/>
        </w:rPr>
        <w:t>万元罚款；</w:t>
      </w:r>
    </w:p>
    <w:p w14:paraId="650CF7AE">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、逾期不改，仍然继续生产，且不按程序申报审批、不接受监督检查的，提请省人民政府责令停产整顿。</w:t>
      </w:r>
    </w:p>
    <w:p w14:paraId="49449727">
      <w:pPr>
        <w:snapToGrid w:val="0"/>
        <w:spacing w:line="600" w:lineRule="exact"/>
        <w:ind w:firstLine="640" w:firstLineChars="200"/>
        <w:rPr>
          <w:rFonts w:eastAsia="方正仿宋简体"/>
          <w:sz w:val="32"/>
        </w:rPr>
      </w:pPr>
      <w:r>
        <w:rPr>
          <w:rFonts w:hint="eastAsia" w:eastAsia="方正仿宋简体"/>
          <w:sz w:val="32"/>
        </w:rPr>
        <w:t>（二）未经批准，生产第二类、第三类监控化学品和第四类中含磷、硫、氟的特定有机化学品者，责令限期（</w:t>
      </w:r>
      <w:r>
        <w:rPr>
          <w:rFonts w:eastAsia="方正仿宋简体"/>
          <w:sz w:val="32"/>
        </w:rPr>
        <w:t>30</w:t>
      </w:r>
      <w:r>
        <w:rPr>
          <w:rFonts w:hint="eastAsia" w:eastAsia="方正仿宋简体"/>
          <w:sz w:val="32"/>
        </w:rPr>
        <w:t>天内）改正，并没收其产品。</w:t>
      </w:r>
    </w:p>
    <w:p w14:paraId="6BF5AAC2">
      <w:pPr>
        <w:snapToGrid w:val="0"/>
        <w:spacing w:line="600" w:lineRule="exact"/>
        <w:ind w:firstLine="640" w:firstLineChars="200"/>
        <w:rPr>
          <w:rFonts w:eastAsia="方正仿宋简体"/>
          <w:sz w:val="32"/>
        </w:rPr>
      </w:pPr>
      <w:r>
        <w:rPr>
          <w:rFonts w:hint="eastAsia" w:eastAsia="方正仿宋简体"/>
          <w:sz w:val="32"/>
        </w:rPr>
        <w:t>（三）逾期不改的，生产第四类监控化学品中含磷、硫、氟的特定有机化学品，处</w:t>
      </w:r>
      <w:r>
        <w:rPr>
          <w:rFonts w:eastAsia="方正仿宋简体"/>
          <w:sz w:val="32"/>
        </w:rPr>
        <w:t>10</w:t>
      </w:r>
      <w:r>
        <w:rPr>
          <w:rFonts w:hint="eastAsia" w:eastAsia="方正仿宋简体"/>
          <w:sz w:val="32"/>
        </w:rPr>
        <w:t>万元以下罚款；生产第二类、第三类监控化学品，处</w:t>
      </w:r>
      <w:r>
        <w:rPr>
          <w:rFonts w:eastAsia="方正仿宋简体"/>
          <w:sz w:val="32"/>
        </w:rPr>
        <w:t>20</w:t>
      </w:r>
      <w:r>
        <w:rPr>
          <w:rFonts w:hint="eastAsia" w:eastAsia="方正仿宋简体"/>
          <w:sz w:val="32"/>
        </w:rPr>
        <w:t>万元以下罚款；仍然继续生产，且不按程序申报审批、不接受监督检查的，提请省人民政府责令停产。</w:t>
      </w:r>
    </w:p>
    <w:p w14:paraId="342F8E00">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二、《中华人民共和国监控化学品管理条例》第二十二条的行政处罚裁量权基准</w:t>
      </w:r>
    </w:p>
    <w:p w14:paraId="18572155">
      <w:pPr>
        <w:snapToGrid w:val="0"/>
        <w:spacing w:line="600" w:lineRule="exact"/>
        <w:ind w:firstLine="640" w:firstLineChars="200"/>
        <w:rPr>
          <w:rFonts w:hint="eastAsia" w:eastAsia="方正仿宋简体"/>
          <w:sz w:val="32"/>
        </w:rPr>
      </w:pPr>
      <w:r>
        <w:rPr>
          <w:rFonts w:hint="eastAsia" w:eastAsia="方正仿宋简体"/>
          <w:sz w:val="32"/>
        </w:rPr>
        <w:t>依据：违反本条例规定，使用监控化学品的，由省、自治区、直辖市人民政府化学工业主管部门责令限期改正；逾期不改正的，可以处</w:t>
      </w:r>
      <w:r>
        <w:rPr>
          <w:rFonts w:eastAsia="方正仿宋简体"/>
          <w:sz w:val="32"/>
        </w:rPr>
        <w:t>5</w:t>
      </w:r>
      <w:r>
        <w:rPr>
          <w:rFonts w:hint="eastAsia" w:eastAsia="方正仿宋简体"/>
          <w:sz w:val="32"/>
        </w:rPr>
        <w:t>万元以下的罚款。</w:t>
      </w:r>
    </w:p>
    <w:p w14:paraId="3F3B9EED">
      <w:pPr>
        <w:snapToGrid w:val="0"/>
        <w:spacing w:line="600" w:lineRule="exact"/>
        <w:ind w:firstLine="640" w:firstLineChars="200"/>
        <w:rPr>
          <w:rFonts w:eastAsia="方正仿宋简体"/>
          <w:sz w:val="32"/>
        </w:rPr>
      </w:pPr>
      <w:r>
        <w:rPr>
          <w:rFonts w:hint="eastAsia" w:eastAsia="方正仿宋简体"/>
          <w:sz w:val="32"/>
        </w:rPr>
        <w:t>（一）未经准许，使用第一类监控化学品者，责令改正，没收所使用的监控化学品，并处</w:t>
      </w:r>
      <w:r>
        <w:rPr>
          <w:rFonts w:eastAsia="方正仿宋简体"/>
          <w:sz w:val="32"/>
        </w:rPr>
        <w:t>5</w:t>
      </w:r>
      <w:r>
        <w:rPr>
          <w:rFonts w:hint="eastAsia" w:eastAsia="方正仿宋简体"/>
          <w:sz w:val="32"/>
        </w:rPr>
        <w:t>万元罚款；</w:t>
      </w:r>
    </w:p>
    <w:p w14:paraId="0F4C1B7A">
      <w:pPr>
        <w:snapToGrid w:val="0"/>
        <w:spacing w:line="600" w:lineRule="exact"/>
        <w:ind w:firstLine="640" w:firstLineChars="200"/>
        <w:rPr>
          <w:rFonts w:eastAsia="方正仿宋简体"/>
          <w:sz w:val="32"/>
        </w:rPr>
      </w:pPr>
      <w:r>
        <w:rPr>
          <w:rFonts w:hint="eastAsia" w:eastAsia="方正仿宋简体"/>
          <w:sz w:val="32"/>
        </w:rPr>
        <w:t>（二）未经批准，使用第二类监控化学品者，按以下标准给予处罚：</w:t>
      </w:r>
    </w:p>
    <w:p w14:paraId="52B7D3F5">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、责令限期（</w:t>
      </w:r>
      <w:r>
        <w:rPr>
          <w:rFonts w:eastAsia="方正仿宋简体"/>
          <w:sz w:val="32"/>
        </w:rPr>
        <w:t>30</w:t>
      </w:r>
      <w:r>
        <w:rPr>
          <w:rFonts w:hint="eastAsia" w:eastAsia="方正仿宋简体"/>
          <w:sz w:val="32"/>
        </w:rPr>
        <w:t>天内）改正；</w:t>
      </w:r>
    </w:p>
    <w:p w14:paraId="39E90673">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、逾期不改的，按以下标准处以罚款：</w:t>
      </w:r>
    </w:p>
    <w:p w14:paraId="008B71FC">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1</w:t>
      </w:r>
      <w:r>
        <w:rPr>
          <w:rFonts w:hint="eastAsia" w:eastAsia="方正仿宋简体"/>
          <w:sz w:val="32"/>
        </w:rPr>
        <w:t>）逾期不改，仍然继续使用，但能按程序申报审批，处</w:t>
      </w:r>
      <w:r>
        <w:rPr>
          <w:rFonts w:eastAsia="方正仿宋简体"/>
          <w:sz w:val="32"/>
        </w:rPr>
        <w:t>1</w:t>
      </w:r>
      <w:r>
        <w:rPr>
          <w:rFonts w:hint="eastAsia" w:eastAsia="方正仿宋简体"/>
          <w:sz w:val="32"/>
        </w:rPr>
        <w:t>万元以上</w:t>
      </w:r>
      <w:r>
        <w:rPr>
          <w:rFonts w:eastAsia="方正仿宋简体"/>
          <w:sz w:val="32"/>
        </w:rPr>
        <w:t>2</w:t>
      </w:r>
      <w:r>
        <w:rPr>
          <w:rFonts w:hint="eastAsia" w:eastAsia="方正仿宋简体"/>
          <w:sz w:val="32"/>
        </w:rPr>
        <w:t>万元以下罚款；</w:t>
      </w:r>
    </w:p>
    <w:p w14:paraId="298FF855">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2</w:t>
      </w:r>
      <w:r>
        <w:rPr>
          <w:rFonts w:hint="eastAsia" w:eastAsia="方正仿宋简体"/>
          <w:sz w:val="32"/>
        </w:rPr>
        <w:t>）逾期不改，仍然继续使用，且不按程序申报审批，处</w:t>
      </w:r>
      <w:r>
        <w:rPr>
          <w:rFonts w:eastAsia="方正仿宋简体"/>
          <w:sz w:val="32"/>
        </w:rPr>
        <w:t>2</w:t>
      </w:r>
      <w:r>
        <w:rPr>
          <w:rFonts w:hint="eastAsia" w:eastAsia="方正仿宋简体"/>
          <w:sz w:val="32"/>
        </w:rPr>
        <w:t>万元以上</w:t>
      </w:r>
      <w:r>
        <w:rPr>
          <w:rFonts w:eastAsia="方正仿宋简体"/>
          <w:sz w:val="32"/>
        </w:rPr>
        <w:t>3</w:t>
      </w:r>
      <w:r>
        <w:rPr>
          <w:rFonts w:hint="eastAsia" w:eastAsia="方正仿宋简体"/>
          <w:sz w:val="32"/>
        </w:rPr>
        <w:t>万元以下罚款；</w:t>
      </w:r>
    </w:p>
    <w:p w14:paraId="585C53C1">
      <w:pPr>
        <w:snapToGrid w:val="0"/>
        <w:spacing w:line="600" w:lineRule="exact"/>
        <w:ind w:firstLine="640" w:firstLineChars="200"/>
        <w:rPr>
          <w:rFonts w:eastAsia="方正仿宋简体"/>
          <w:sz w:val="32"/>
        </w:rPr>
      </w:pPr>
      <w:r>
        <w:rPr>
          <w:rFonts w:hint="eastAsia" w:eastAsia="方正仿宋简体"/>
          <w:sz w:val="32"/>
        </w:rPr>
        <w:t>（</w:t>
      </w:r>
      <w:r>
        <w:rPr>
          <w:rFonts w:eastAsia="方正仿宋简体"/>
          <w:sz w:val="32"/>
        </w:rPr>
        <w:t>3</w:t>
      </w:r>
      <w:r>
        <w:rPr>
          <w:rFonts w:hint="eastAsia" w:eastAsia="方正仿宋简体"/>
          <w:sz w:val="32"/>
        </w:rPr>
        <w:t>）逾期不改，仍然继续使用，且不按程序申报审批、不接受监督检查的，处</w:t>
      </w:r>
      <w:r>
        <w:rPr>
          <w:rFonts w:eastAsia="方正仿宋简体"/>
          <w:sz w:val="32"/>
        </w:rPr>
        <w:t>3</w:t>
      </w:r>
      <w:r>
        <w:rPr>
          <w:rFonts w:hint="eastAsia" w:eastAsia="方正仿宋简体"/>
          <w:sz w:val="32"/>
        </w:rPr>
        <w:t>万元以上</w:t>
      </w:r>
      <w:r>
        <w:rPr>
          <w:rFonts w:eastAsia="方正仿宋简体"/>
          <w:sz w:val="32"/>
        </w:rPr>
        <w:t>5</w:t>
      </w:r>
      <w:r>
        <w:rPr>
          <w:rFonts w:hint="eastAsia" w:eastAsia="方正仿宋简体"/>
          <w:sz w:val="32"/>
        </w:rPr>
        <w:t>万元以下罚款。</w:t>
      </w:r>
    </w:p>
    <w:p w14:paraId="1B012A65">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三、《中华人民共和国监控化学品管理条例》第二十三条的行政处罚裁量权基准</w:t>
      </w:r>
    </w:p>
    <w:p w14:paraId="38F98B04">
      <w:pPr>
        <w:snapToGrid w:val="0"/>
        <w:spacing w:line="600" w:lineRule="exact"/>
        <w:ind w:firstLine="640" w:firstLineChars="200"/>
        <w:rPr>
          <w:rFonts w:hint="eastAsia" w:eastAsia="方正仿宋简体"/>
          <w:sz w:val="32"/>
        </w:rPr>
      </w:pPr>
      <w:r>
        <w:rPr>
          <w:rFonts w:hint="eastAsia" w:eastAsia="方正仿宋简体"/>
          <w:sz w:val="32"/>
        </w:rPr>
        <w:t>依据：违反本条例规定，经营监控化学品的，由省、自治区、直辖市人民政府化学工业主管部门没收其违法经营的监控化学品和违法所得，可以并处违法经营额</w:t>
      </w:r>
      <w:r>
        <w:rPr>
          <w:rFonts w:eastAsia="方正仿宋简体"/>
          <w:sz w:val="32"/>
        </w:rPr>
        <w:t>1</w:t>
      </w:r>
      <w:r>
        <w:rPr>
          <w:rFonts w:hint="eastAsia" w:eastAsia="方正仿宋简体"/>
          <w:sz w:val="32"/>
        </w:rPr>
        <w:t>倍以上</w:t>
      </w:r>
      <w:r>
        <w:rPr>
          <w:rFonts w:eastAsia="方正仿宋简体"/>
          <w:sz w:val="32"/>
        </w:rPr>
        <w:t>2</w:t>
      </w:r>
      <w:r>
        <w:rPr>
          <w:rFonts w:hint="eastAsia" w:eastAsia="方正仿宋简体"/>
          <w:sz w:val="32"/>
        </w:rPr>
        <w:t>倍以下的罚款。</w:t>
      </w:r>
    </w:p>
    <w:p w14:paraId="61FC3C5B">
      <w:pPr>
        <w:snapToGrid w:val="0"/>
        <w:spacing w:line="600" w:lineRule="exact"/>
        <w:ind w:firstLine="640" w:firstLineChars="200"/>
        <w:rPr>
          <w:rFonts w:eastAsia="方正仿宋简体"/>
          <w:sz w:val="32"/>
        </w:rPr>
      </w:pPr>
      <w:r>
        <w:rPr>
          <w:rFonts w:hint="eastAsia" w:eastAsia="方正仿宋简体"/>
          <w:sz w:val="32"/>
        </w:rPr>
        <w:t>（一）未经许可，经营第二类监控化学品者，按以下标准给予处罚：</w:t>
      </w:r>
    </w:p>
    <w:p w14:paraId="16EF7DE3">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、没收其经营的化学品和经营所得，并处</w:t>
      </w:r>
      <w:r>
        <w:rPr>
          <w:rFonts w:eastAsia="方正仿宋简体"/>
          <w:sz w:val="32"/>
        </w:rPr>
        <w:t>2</w:t>
      </w:r>
      <w:r>
        <w:rPr>
          <w:rFonts w:hint="eastAsia" w:eastAsia="方正仿宋简体"/>
          <w:sz w:val="32"/>
        </w:rPr>
        <w:t>万元罚款；</w:t>
      </w:r>
    </w:p>
    <w:p w14:paraId="5EF28E15">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、经营第二类监控化学品</w:t>
      </w:r>
      <w:r>
        <w:rPr>
          <w:rFonts w:eastAsia="方正仿宋简体"/>
          <w:sz w:val="32"/>
        </w:rPr>
        <w:t>1</w:t>
      </w:r>
      <w:r>
        <w:rPr>
          <w:rFonts w:hint="eastAsia" w:eastAsia="方正仿宋简体"/>
          <w:sz w:val="32"/>
        </w:rPr>
        <w:t>公斤以上的，经营所得</w:t>
      </w:r>
      <w:r>
        <w:rPr>
          <w:rFonts w:eastAsia="方正仿宋简体"/>
          <w:sz w:val="32"/>
        </w:rPr>
        <w:t>2</w:t>
      </w:r>
      <w:r>
        <w:rPr>
          <w:rFonts w:hint="eastAsia" w:eastAsia="方正仿宋简体"/>
          <w:sz w:val="32"/>
        </w:rPr>
        <w:t>万元以下的，没收其所经营的化学品和经营所得，并处违法经营额</w:t>
      </w:r>
      <w:r>
        <w:rPr>
          <w:rFonts w:eastAsia="方正仿宋简体"/>
          <w:sz w:val="32"/>
        </w:rPr>
        <w:t>1</w:t>
      </w:r>
      <w:r>
        <w:rPr>
          <w:rFonts w:hint="eastAsia" w:eastAsia="方正仿宋简体"/>
          <w:sz w:val="32"/>
        </w:rPr>
        <w:t>倍至</w:t>
      </w:r>
      <w:r>
        <w:rPr>
          <w:rFonts w:eastAsia="方正仿宋简体"/>
          <w:sz w:val="32"/>
        </w:rPr>
        <w:t>1.5</w:t>
      </w:r>
      <w:r>
        <w:rPr>
          <w:rFonts w:hint="eastAsia" w:eastAsia="方正仿宋简体"/>
          <w:sz w:val="32"/>
        </w:rPr>
        <w:t>倍的罚款；</w:t>
      </w:r>
    </w:p>
    <w:p w14:paraId="08B2B31A">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、经营第二类监控化学品</w:t>
      </w:r>
      <w:r>
        <w:rPr>
          <w:rFonts w:eastAsia="方正仿宋简体"/>
          <w:sz w:val="32"/>
        </w:rPr>
        <w:t>1</w:t>
      </w:r>
      <w:r>
        <w:rPr>
          <w:rFonts w:hint="eastAsia" w:eastAsia="方正仿宋简体"/>
          <w:sz w:val="32"/>
        </w:rPr>
        <w:t>公斤以上行为的，经营所得</w:t>
      </w:r>
      <w:r>
        <w:rPr>
          <w:rFonts w:eastAsia="方正仿宋简体"/>
          <w:sz w:val="32"/>
        </w:rPr>
        <w:t>2</w:t>
      </w:r>
      <w:r>
        <w:rPr>
          <w:rFonts w:hint="eastAsia" w:eastAsia="方正仿宋简体"/>
          <w:sz w:val="32"/>
        </w:rPr>
        <w:t>万元以上的，没收其所经营的化学品和经营所得，并处违法经营额</w:t>
      </w:r>
      <w:r>
        <w:rPr>
          <w:rFonts w:eastAsia="方正仿宋简体"/>
          <w:sz w:val="32"/>
        </w:rPr>
        <w:t>1.5</w:t>
      </w:r>
      <w:r>
        <w:rPr>
          <w:rFonts w:hint="eastAsia" w:eastAsia="方正仿宋简体"/>
          <w:sz w:val="32"/>
        </w:rPr>
        <w:t>倍至</w:t>
      </w:r>
      <w:r>
        <w:rPr>
          <w:rFonts w:eastAsia="方正仿宋简体"/>
          <w:sz w:val="32"/>
        </w:rPr>
        <w:t>2</w:t>
      </w:r>
      <w:r>
        <w:rPr>
          <w:rFonts w:hint="eastAsia" w:eastAsia="方正仿宋简体"/>
          <w:sz w:val="32"/>
        </w:rPr>
        <w:t>倍的罚款；</w:t>
      </w:r>
    </w:p>
    <w:p w14:paraId="47517863">
      <w:pPr>
        <w:snapToGrid w:val="0"/>
        <w:spacing w:line="600" w:lineRule="exact"/>
        <w:ind w:firstLine="640" w:firstLineChars="200"/>
        <w:rPr>
          <w:rFonts w:eastAsia="方正仿宋简体"/>
          <w:sz w:val="32"/>
        </w:rPr>
      </w:pPr>
      <w:r>
        <w:rPr>
          <w:rFonts w:hint="eastAsia" w:eastAsia="方正仿宋简体"/>
          <w:sz w:val="32"/>
        </w:rPr>
        <w:t>（二）非被指定负责监控化学品进出口的企业从事进出口业务，按违反监控化学品经营的有关规定，除不予办理进出口手续外，处罚款</w:t>
      </w:r>
      <w:r>
        <w:rPr>
          <w:rFonts w:eastAsia="方正仿宋简体"/>
          <w:sz w:val="32"/>
        </w:rPr>
        <w:t>2</w:t>
      </w:r>
      <w:r>
        <w:rPr>
          <w:rFonts w:hint="eastAsia" w:eastAsia="方正仿宋简体"/>
          <w:sz w:val="32"/>
        </w:rPr>
        <w:t>万元；非法进出口，除没收进出口的化学品和非法所得外，处罚款</w:t>
      </w:r>
      <w:r>
        <w:rPr>
          <w:rFonts w:eastAsia="方正仿宋简体"/>
          <w:sz w:val="32"/>
        </w:rPr>
        <w:t>20</w:t>
      </w:r>
      <w:r>
        <w:rPr>
          <w:rFonts w:hint="eastAsia" w:eastAsia="方正仿宋简体"/>
          <w:sz w:val="32"/>
        </w:rPr>
        <w:t>万元。</w:t>
      </w:r>
    </w:p>
    <w:p w14:paraId="0076B834">
      <w:pPr>
        <w:snapToGrid w:val="0"/>
        <w:spacing w:line="600" w:lineRule="exact"/>
        <w:ind w:firstLine="640" w:firstLineChars="200"/>
        <w:rPr>
          <w:rFonts w:eastAsia="方正仿宋简体"/>
          <w:sz w:val="32"/>
        </w:rPr>
      </w:pPr>
      <w:r>
        <w:rPr>
          <w:rFonts w:hint="eastAsia" w:eastAsia="方正仿宋简体"/>
          <w:sz w:val="32"/>
        </w:rPr>
        <w:t>（三）被指定的进出口企业，不按程序办理手续，以虚假合同、政府保函骗取进出口批文，造成以下严重后果的，停止受理该指定企业进出口申请</w:t>
      </w:r>
      <w:r>
        <w:rPr>
          <w:rFonts w:eastAsia="方正仿宋简体"/>
          <w:sz w:val="32"/>
        </w:rPr>
        <w:t>6</w:t>
      </w:r>
      <w:r>
        <w:rPr>
          <w:rFonts w:hint="eastAsia" w:eastAsia="方正仿宋简体"/>
          <w:sz w:val="32"/>
        </w:rPr>
        <w:t>至</w:t>
      </w:r>
      <w:r>
        <w:rPr>
          <w:rFonts w:eastAsia="方正仿宋简体"/>
          <w:sz w:val="32"/>
        </w:rPr>
        <w:t>12</w:t>
      </w:r>
      <w:r>
        <w:rPr>
          <w:rFonts w:hint="eastAsia" w:eastAsia="方正仿宋简体"/>
          <w:sz w:val="32"/>
        </w:rPr>
        <w:t>个月：</w:t>
      </w:r>
    </w:p>
    <w:p w14:paraId="071A0A6F">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、以虚假合同骗取进出口批文，造成不良后果的，停止受理该指定企业进出口申请</w:t>
      </w:r>
      <w:r>
        <w:rPr>
          <w:rFonts w:eastAsia="方正仿宋简体"/>
          <w:sz w:val="32"/>
        </w:rPr>
        <w:t>6</w:t>
      </w:r>
      <w:r>
        <w:rPr>
          <w:rFonts w:hint="eastAsia" w:eastAsia="方正仿宋简体"/>
          <w:sz w:val="32"/>
        </w:rPr>
        <w:t>至</w:t>
      </w:r>
      <w:r>
        <w:rPr>
          <w:rFonts w:eastAsia="方正仿宋简体"/>
          <w:sz w:val="32"/>
        </w:rPr>
        <w:t>8</w:t>
      </w:r>
      <w:r>
        <w:rPr>
          <w:rFonts w:hint="eastAsia" w:eastAsia="方正仿宋简体"/>
          <w:sz w:val="32"/>
        </w:rPr>
        <w:t>个月。</w:t>
      </w:r>
    </w:p>
    <w:p w14:paraId="5EE429FB">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、以虚假政府保函骗取进出口批文，造成不良后果的，停止受理该指定企业进出口申请</w:t>
      </w:r>
      <w:r>
        <w:rPr>
          <w:rFonts w:eastAsia="方正仿宋简体"/>
          <w:sz w:val="32"/>
        </w:rPr>
        <w:t>8</w:t>
      </w:r>
      <w:r>
        <w:rPr>
          <w:rFonts w:hint="eastAsia" w:eastAsia="方正仿宋简体"/>
          <w:sz w:val="32"/>
        </w:rPr>
        <w:t>至</w:t>
      </w:r>
      <w:r>
        <w:rPr>
          <w:rFonts w:eastAsia="方正仿宋简体"/>
          <w:sz w:val="32"/>
        </w:rPr>
        <w:t>10</w:t>
      </w:r>
      <w:r>
        <w:rPr>
          <w:rFonts w:hint="eastAsia" w:eastAsia="方正仿宋简体"/>
          <w:sz w:val="32"/>
        </w:rPr>
        <w:t>个月。</w:t>
      </w:r>
    </w:p>
    <w:p w14:paraId="76882888">
      <w:pPr>
        <w:snapToGrid w:val="0"/>
        <w:spacing w:line="600" w:lineRule="exact"/>
        <w:ind w:firstLine="640" w:firstLineChars="200"/>
        <w:rPr>
          <w:rFonts w:eastAsia="方正仿宋简体"/>
          <w:sz w:val="32"/>
        </w:rPr>
      </w:pPr>
      <w:r>
        <w:rPr>
          <w:rFonts w:eastAsia="方正仿宋简体"/>
          <w:sz w:val="32"/>
        </w:rPr>
        <w:t>3</w:t>
      </w:r>
      <w:r>
        <w:rPr>
          <w:rFonts w:hint="eastAsia" w:eastAsia="方正仿宋简体"/>
          <w:sz w:val="32"/>
        </w:rPr>
        <w:t>、以虚假合同、政府保函骗取进出口批文，受到对方进或出口国外交质疑的，停止受理该指定企业进出口申请</w:t>
      </w:r>
      <w:r>
        <w:rPr>
          <w:rFonts w:eastAsia="方正仿宋简体"/>
          <w:sz w:val="32"/>
        </w:rPr>
        <w:t>10</w:t>
      </w:r>
      <w:r>
        <w:rPr>
          <w:rFonts w:hint="eastAsia" w:eastAsia="方正仿宋简体"/>
          <w:sz w:val="32"/>
        </w:rPr>
        <w:t>至</w:t>
      </w:r>
      <w:r>
        <w:rPr>
          <w:rFonts w:eastAsia="方正仿宋简体"/>
          <w:sz w:val="32"/>
        </w:rPr>
        <w:t>12</w:t>
      </w:r>
      <w:r>
        <w:rPr>
          <w:rFonts w:hint="eastAsia" w:eastAsia="方正仿宋简体"/>
          <w:sz w:val="32"/>
        </w:rPr>
        <w:t>个月。</w:t>
      </w:r>
    </w:p>
    <w:p w14:paraId="4AF46ADE">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四、《中华人民共和国监控化学品管理条例》第二十四条的行政处罚裁量权基准</w:t>
      </w:r>
    </w:p>
    <w:p w14:paraId="615A315B">
      <w:pPr>
        <w:snapToGrid w:val="0"/>
        <w:spacing w:line="600" w:lineRule="exact"/>
        <w:ind w:firstLine="640" w:firstLineChars="200"/>
        <w:rPr>
          <w:rFonts w:hint="eastAsia" w:eastAsia="方正仿宋简体"/>
          <w:sz w:val="32"/>
        </w:rPr>
      </w:pPr>
      <w:r>
        <w:rPr>
          <w:rFonts w:hint="eastAsia" w:eastAsia="方正仿宋简体"/>
          <w:sz w:val="32"/>
        </w:rPr>
        <w:t>依据：违反本条例规定，隐瞒、拒报有关监控化学品的资料、数据，或者妨碍、阻挠化学工业主管部门依照本条例的规定履行检查监督职责的，由省、自治区、直辖市人民政府化学工业主管部门处以</w:t>
      </w:r>
      <w:r>
        <w:rPr>
          <w:rFonts w:eastAsia="方正仿宋简体"/>
          <w:sz w:val="32"/>
        </w:rPr>
        <w:t>5</w:t>
      </w:r>
      <w:r>
        <w:rPr>
          <w:rFonts w:hint="eastAsia" w:eastAsia="方正仿宋简体"/>
          <w:sz w:val="32"/>
        </w:rPr>
        <w:t>万元以下的罚款。</w:t>
      </w:r>
    </w:p>
    <w:p w14:paraId="4C436AD4">
      <w:pPr>
        <w:snapToGrid w:val="0"/>
        <w:spacing w:line="600" w:lineRule="exact"/>
        <w:ind w:firstLine="640" w:firstLineChars="200"/>
        <w:rPr>
          <w:rFonts w:eastAsia="方正仿宋简体"/>
          <w:sz w:val="32"/>
        </w:rPr>
      </w:pPr>
      <w:r>
        <w:rPr>
          <w:rFonts w:hint="eastAsia" w:eastAsia="方正仿宋简体"/>
          <w:sz w:val="32"/>
        </w:rPr>
        <w:t>（一）数据统计中故意漏报、误报、隐瞒有关监控化学品资料、数据的，给予警告并限期改正。</w:t>
      </w:r>
    </w:p>
    <w:p w14:paraId="26CB1EBC">
      <w:pPr>
        <w:snapToGrid w:val="0"/>
        <w:spacing w:line="600" w:lineRule="exact"/>
        <w:ind w:firstLine="640" w:firstLineChars="200"/>
        <w:rPr>
          <w:rFonts w:eastAsia="方正仿宋简体"/>
          <w:sz w:val="32"/>
        </w:rPr>
      </w:pPr>
      <w:r>
        <w:rPr>
          <w:rFonts w:hint="eastAsia" w:eastAsia="方正仿宋简体"/>
          <w:sz w:val="32"/>
        </w:rPr>
        <w:t>（二）数据统计中故意漏报、误报、隐瞒有关监控化学品资料、数据，经警告逾期不改的，处</w:t>
      </w:r>
      <w:r>
        <w:rPr>
          <w:rFonts w:eastAsia="方正仿宋简体"/>
          <w:sz w:val="32"/>
        </w:rPr>
        <w:t>5</w:t>
      </w:r>
      <w:r>
        <w:rPr>
          <w:rFonts w:hint="eastAsia" w:eastAsia="方正仿宋简体"/>
          <w:sz w:val="32"/>
        </w:rPr>
        <w:t>万元以下罚款。</w:t>
      </w:r>
    </w:p>
    <w:p w14:paraId="4080E093">
      <w:pPr>
        <w:snapToGrid w:val="0"/>
        <w:spacing w:line="600" w:lineRule="exact"/>
        <w:ind w:firstLine="640" w:firstLineChars="200"/>
        <w:rPr>
          <w:rFonts w:eastAsia="方正仿宋简体"/>
          <w:sz w:val="32"/>
        </w:rPr>
      </w:pPr>
      <w:r>
        <w:rPr>
          <w:rFonts w:hint="eastAsia" w:eastAsia="方正仿宋简体"/>
          <w:sz w:val="32"/>
        </w:rPr>
        <w:t>（三）拒报有关资料、数据，经警告仍不改正的，处</w:t>
      </w:r>
      <w:r>
        <w:rPr>
          <w:rFonts w:eastAsia="方正仿宋简体"/>
          <w:sz w:val="32"/>
        </w:rPr>
        <w:t>5</w:t>
      </w:r>
      <w:r>
        <w:rPr>
          <w:rFonts w:hint="eastAsia" w:eastAsia="方正仿宋简体"/>
          <w:sz w:val="32"/>
        </w:rPr>
        <w:t>万元罚款。</w:t>
      </w:r>
    </w:p>
    <w:p w14:paraId="73833850">
      <w:pPr>
        <w:snapToGrid w:val="0"/>
        <w:spacing w:line="600" w:lineRule="exact"/>
        <w:ind w:firstLine="640" w:firstLineChars="200"/>
        <w:rPr>
          <w:rFonts w:eastAsia="方正仿宋简体"/>
          <w:sz w:val="32"/>
        </w:rPr>
      </w:pPr>
    </w:p>
    <w:p w14:paraId="1E82285F">
      <w:pPr>
        <w:snapToGrid w:val="0"/>
        <w:spacing w:line="600" w:lineRule="exact"/>
        <w:jc w:val="center"/>
        <w:rPr>
          <w:rFonts w:ascii="方正黑体简体" w:eastAsia="方正黑体简体"/>
          <w:sz w:val="32"/>
        </w:rPr>
      </w:pPr>
      <w:r>
        <w:rPr>
          <w:rFonts w:hint="eastAsia" w:ascii="方正黑体简体" w:eastAsia="方正黑体简体"/>
          <w:sz w:val="32"/>
        </w:rPr>
        <w:t>第七章　节能监察执法</w:t>
      </w:r>
    </w:p>
    <w:p w14:paraId="0967654E">
      <w:pPr>
        <w:snapToGrid w:val="0"/>
        <w:spacing w:line="600" w:lineRule="exact"/>
        <w:ind w:firstLine="640" w:firstLineChars="200"/>
        <w:rPr>
          <w:rFonts w:hint="eastAsia" w:eastAsia="方正仿宋简体"/>
          <w:sz w:val="32"/>
        </w:rPr>
      </w:pPr>
    </w:p>
    <w:p w14:paraId="66ED5034">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一、《中华人民共和国节约能源法》第六十八条行政处罚裁量权基准</w:t>
      </w:r>
    </w:p>
    <w:p w14:paraId="0931F8F8">
      <w:pPr>
        <w:snapToGrid w:val="0"/>
        <w:spacing w:line="600" w:lineRule="exact"/>
        <w:ind w:firstLine="640" w:firstLineChars="200"/>
        <w:rPr>
          <w:rFonts w:hint="eastAsia" w:eastAsia="方正仿宋简体"/>
          <w:sz w:val="32"/>
        </w:rPr>
      </w:pPr>
      <w:r>
        <w:rPr>
          <w:rFonts w:hint="eastAsia" w:eastAsia="方正仿宋简体"/>
          <w:sz w:val="32"/>
        </w:rPr>
        <w:t>依据：《中华人民共和国节约能源法》第六十八条：……固定资产投资项目建设单位开工建设不符合强制性节能标准的项目或者将该项目投入生产、使用的，由管理节能工作的部门责令停止建设或者停止生产、使用，限期改造；不能改造或者逾期不改造的生产性项目，由管理节能工作的部门报请本级人民政府按照国务院规定的权限责令关闭。</w:t>
      </w:r>
    </w:p>
    <w:p w14:paraId="215F6841">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7D6F9745">
      <w:pPr>
        <w:snapToGrid w:val="0"/>
        <w:spacing w:line="600" w:lineRule="exact"/>
        <w:ind w:firstLine="640" w:firstLineChars="200"/>
        <w:rPr>
          <w:rFonts w:eastAsia="方正仿宋简体"/>
          <w:sz w:val="32"/>
        </w:rPr>
      </w:pPr>
      <w:r>
        <w:rPr>
          <w:rFonts w:hint="eastAsia" w:eastAsia="方正仿宋简体"/>
          <w:sz w:val="32"/>
        </w:rPr>
        <w:t>（一）一般违法行为表现情形：固定资产投资项目建设单位开工建设不符合强制性节能标准项目。</w:t>
      </w:r>
    </w:p>
    <w:p w14:paraId="6D0FCE54">
      <w:pPr>
        <w:snapToGrid w:val="0"/>
        <w:spacing w:line="600" w:lineRule="exact"/>
        <w:ind w:firstLine="640" w:firstLineChars="200"/>
        <w:rPr>
          <w:rFonts w:eastAsia="方正仿宋简体"/>
          <w:sz w:val="32"/>
        </w:rPr>
      </w:pPr>
      <w:r>
        <w:rPr>
          <w:rFonts w:hint="eastAsia" w:eastAsia="方正仿宋简体"/>
          <w:sz w:val="32"/>
        </w:rPr>
        <w:t>处罚基准：责令停止建设，限期改造。</w:t>
      </w:r>
    </w:p>
    <w:p w14:paraId="64F97AF2">
      <w:pPr>
        <w:snapToGrid w:val="0"/>
        <w:spacing w:line="600" w:lineRule="exact"/>
        <w:ind w:firstLine="640" w:firstLineChars="200"/>
        <w:rPr>
          <w:rFonts w:eastAsia="方正仿宋简体"/>
          <w:sz w:val="32"/>
        </w:rPr>
      </w:pPr>
      <w:r>
        <w:rPr>
          <w:rFonts w:hint="eastAsia" w:eastAsia="方正仿宋简体"/>
          <w:sz w:val="32"/>
        </w:rPr>
        <w:t>（二）较重违法行为表现情形：不符合强制性节能标准的固定资产投资项目已投入生产、使用的。</w:t>
      </w:r>
    </w:p>
    <w:p w14:paraId="5471960D">
      <w:pPr>
        <w:snapToGrid w:val="0"/>
        <w:spacing w:line="600" w:lineRule="exact"/>
        <w:ind w:firstLine="640" w:firstLineChars="200"/>
        <w:rPr>
          <w:rFonts w:eastAsia="方正仿宋简体"/>
          <w:sz w:val="32"/>
        </w:rPr>
      </w:pPr>
      <w:r>
        <w:rPr>
          <w:rFonts w:hint="eastAsia" w:eastAsia="方正仿宋简体"/>
          <w:sz w:val="32"/>
        </w:rPr>
        <w:t>处罚基准：责令停止生产、使用，限期改造。</w:t>
      </w:r>
    </w:p>
    <w:p w14:paraId="414F0512">
      <w:pPr>
        <w:snapToGrid w:val="0"/>
        <w:spacing w:line="600" w:lineRule="exact"/>
        <w:ind w:firstLine="640" w:firstLineChars="200"/>
        <w:rPr>
          <w:rFonts w:eastAsia="方正仿宋简体"/>
          <w:sz w:val="32"/>
        </w:rPr>
      </w:pPr>
      <w:r>
        <w:rPr>
          <w:rFonts w:hint="eastAsia" w:eastAsia="方正仿宋简体"/>
          <w:sz w:val="32"/>
        </w:rPr>
        <w:t>（三）严重违法行为表现情形：经责令限期改造，逾期不能改造或者不改造的。</w:t>
      </w:r>
    </w:p>
    <w:p w14:paraId="77CD40E0">
      <w:pPr>
        <w:snapToGrid w:val="0"/>
        <w:spacing w:line="600" w:lineRule="exact"/>
        <w:ind w:firstLine="640" w:firstLineChars="200"/>
        <w:rPr>
          <w:rFonts w:eastAsia="方正仿宋简体"/>
          <w:sz w:val="32"/>
        </w:rPr>
      </w:pPr>
      <w:r>
        <w:rPr>
          <w:rFonts w:hint="eastAsia" w:eastAsia="方正仿宋简体"/>
          <w:sz w:val="32"/>
        </w:rPr>
        <w:t>处罚基准：报请本级人民政府按照国务院规定的权限责令关闭。</w:t>
      </w:r>
    </w:p>
    <w:p w14:paraId="5290D647">
      <w:pPr>
        <w:snapToGrid w:val="0"/>
        <w:spacing w:line="600" w:lineRule="exact"/>
        <w:ind w:firstLine="640" w:firstLineChars="200"/>
        <w:rPr>
          <w:rFonts w:eastAsia="方正仿宋简体"/>
          <w:sz w:val="32"/>
        </w:rPr>
      </w:pPr>
      <w:r>
        <w:rPr>
          <w:rFonts w:hint="eastAsia" w:eastAsia="方正仿宋简体"/>
          <w:sz w:val="32"/>
        </w:rPr>
        <w:t>二、《中华人民共和国节约能源法》第七十一条行政处罚裁量权基准</w:t>
      </w:r>
    </w:p>
    <w:p w14:paraId="7C47A21A">
      <w:pPr>
        <w:snapToGrid w:val="0"/>
        <w:spacing w:line="600" w:lineRule="exact"/>
        <w:ind w:firstLine="640" w:firstLineChars="200"/>
        <w:rPr>
          <w:rFonts w:eastAsia="方正仿宋简体"/>
          <w:sz w:val="32"/>
        </w:rPr>
      </w:pPr>
      <w:r>
        <w:rPr>
          <w:rFonts w:hint="eastAsia" w:eastAsia="方正仿宋简体"/>
          <w:sz w:val="32"/>
        </w:rPr>
        <w:t>依据：《中华人民共和国节约能源法》第七十一条：使用国家明令淘汰的用能设备或者生产工艺的，由管理节能工作的部门责令停止使用，没收国家明令淘汰的用能设备；情节严重的，可以由管理节能工作的部门提出意见，报请本级人民政府按照国务院规定的权限责令停业整顿或者关闭。</w:t>
      </w:r>
    </w:p>
    <w:p w14:paraId="7065B613">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4457AA0B">
      <w:pPr>
        <w:snapToGrid w:val="0"/>
        <w:spacing w:line="600" w:lineRule="exact"/>
        <w:ind w:firstLine="640" w:firstLineChars="200"/>
        <w:rPr>
          <w:rFonts w:eastAsia="方正仿宋简体"/>
          <w:sz w:val="32"/>
        </w:rPr>
      </w:pPr>
      <w:r>
        <w:rPr>
          <w:rFonts w:hint="eastAsia" w:eastAsia="方正仿宋简体"/>
          <w:sz w:val="32"/>
        </w:rPr>
        <w:t>（一）一般违法行为表现情形：使用国家明令淘汰的用能设备或者生产工艺的。</w:t>
      </w:r>
    </w:p>
    <w:p w14:paraId="1A892F16">
      <w:pPr>
        <w:snapToGrid w:val="0"/>
        <w:spacing w:line="600" w:lineRule="exact"/>
        <w:ind w:firstLine="640" w:firstLineChars="200"/>
        <w:rPr>
          <w:rFonts w:eastAsia="方正仿宋简体"/>
          <w:sz w:val="32"/>
        </w:rPr>
      </w:pPr>
      <w:r>
        <w:rPr>
          <w:rFonts w:hint="eastAsia" w:eastAsia="方正仿宋简体"/>
          <w:sz w:val="32"/>
        </w:rPr>
        <w:t>处罚基准：责令停止使用，限期整改，没收国家明令淘汰的用能设备。</w:t>
      </w:r>
    </w:p>
    <w:p w14:paraId="31639EF9">
      <w:pPr>
        <w:snapToGrid w:val="0"/>
        <w:spacing w:line="600" w:lineRule="exact"/>
        <w:ind w:firstLine="640" w:firstLineChars="200"/>
        <w:rPr>
          <w:rFonts w:eastAsia="方正仿宋简体"/>
          <w:sz w:val="32"/>
        </w:rPr>
      </w:pPr>
      <w:r>
        <w:rPr>
          <w:rFonts w:hint="eastAsia" w:eastAsia="方正仿宋简体"/>
          <w:sz w:val="32"/>
        </w:rPr>
        <w:t>（二）较重违法行为表现情形</w:t>
      </w:r>
    </w:p>
    <w:p w14:paraId="4C6F5E83">
      <w:pPr>
        <w:snapToGrid w:val="0"/>
        <w:spacing w:line="600" w:lineRule="exact"/>
        <w:ind w:firstLine="640" w:firstLineChars="200"/>
        <w:rPr>
          <w:rFonts w:eastAsia="方正仿宋简体"/>
          <w:sz w:val="32"/>
        </w:rPr>
      </w:pPr>
      <w:r>
        <w:rPr>
          <w:rFonts w:eastAsia="方正仿宋简体"/>
          <w:sz w:val="32"/>
        </w:rPr>
        <w:t>1</w:t>
      </w:r>
      <w:r>
        <w:rPr>
          <w:rFonts w:hint="eastAsia" w:eastAsia="方正仿宋简体"/>
          <w:sz w:val="32"/>
        </w:rPr>
        <w:t>、经责令停止使用，限期整改，逾期未停止使用或者整改没有达到要求的；</w:t>
      </w:r>
    </w:p>
    <w:p w14:paraId="609F3D93">
      <w:pPr>
        <w:snapToGrid w:val="0"/>
        <w:spacing w:line="600" w:lineRule="exact"/>
        <w:ind w:firstLine="640" w:firstLineChars="200"/>
        <w:rPr>
          <w:rFonts w:eastAsia="方正仿宋简体"/>
          <w:sz w:val="32"/>
        </w:rPr>
      </w:pPr>
      <w:r>
        <w:rPr>
          <w:rFonts w:eastAsia="方正仿宋简体"/>
          <w:sz w:val="32"/>
        </w:rPr>
        <w:t>2</w:t>
      </w:r>
      <w:r>
        <w:rPr>
          <w:rFonts w:hint="eastAsia" w:eastAsia="方正仿宋简体"/>
          <w:sz w:val="32"/>
        </w:rPr>
        <w:t>、存在逃避检查、妨碍公务、暴力抗法行为，或者对检举人、举报人或者对执法人员实施打击报复等情节的。</w:t>
      </w:r>
    </w:p>
    <w:p w14:paraId="7149F960">
      <w:pPr>
        <w:snapToGrid w:val="0"/>
        <w:spacing w:line="600" w:lineRule="exact"/>
        <w:ind w:firstLine="640" w:firstLineChars="200"/>
        <w:rPr>
          <w:rFonts w:eastAsia="方正仿宋简体"/>
          <w:sz w:val="32"/>
        </w:rPr>
      </w:pPr>
      <w:r>
        <w:rPr>
          <w:rFonts w:hint="eastAsia" w:eastAsia="方正仿宋简体"/>
          <w:sz w:val="32"/>
        </w:rPr>
        <w:t>处罚基准：报请本级人民政府按照国务院规定的权限责令停业整顿。</w:t>
      </w:r>
    </w:p>
    <w:p w14:paraId="3517F849">
      <w:pPr>
        <w:snapToGrid w:val="0"/>
        <w:spacing w:line="600" w:lineRule="exact"/>
        <w:ind w:firstLine="640" w:firstLineChars="200"/>
        <w:rPr>
          <w:rFonts w:eastAsia="方正仿宋简体"/>
          <w:sz w:val="32"/>
        </w:rPr>
      </w:pPr>
      <w:r>
        <w:rPr>
          <w:rFonts w:hint="eastAsia" w:eastAsia="方正仿宋简体"/>
          <w:sz w:val="32"/>
        </w:rPr>
        <w:t>（三）严重违法行为表现情形：停业整顿后仍未淘汰的或者继续使用国家明令淘汰的用能设备或者生产工艺的。</w:t>
      </w:r>
    </w:p>
    <w:p w14:paraId="13C8E174">
      <w:pPr>
        <w:snapToGrid w:val="0"/>
        <w:spacing w:line="600" w:lineRule="exact"/>
        <w:ind w:firstLine="640" w:firstLineChars="200"/>
        <w:rPr>
          <w:rFonts w:eastAsia="方正仿宋简体"/>
          <w:sz w:val="32"/>
        </w:rPr>
      </w:pPr>
      <w:r>
        <w:rPr>
          <w:rFonts w:hint="eastAsia" w:eastAsia="方正仿宋简体"/>
          <w:sz w:val="32"/>
        </w:rPr>
        <w:t>处罚基准：报请本级人民政府按照国务院规定的权限责令关闭。</w:t>
      </w:r>
    </w:p>
    <w:p w14:paraId="766F32B8">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三、《中华人民共和国节约能源法》第七十二条行政处罚裁量权基准</w:t>
      </w:r>
    </w:p>
    <w:p w14:paraId="7E258503">
      <w:pPr>
        <w:snapToGrid w:val="0"/>
        <w:spacing w:line="600" w:lineRule="exact"/>
        <w:ind w:firstLine="640" w:firstLineChars="200"/>
        <w:rPr>
          <w:rFonts w:hint="eastAsia" w:eastAsia="方正仿宋简体"/>
          <w:sz w:val="32"/>
        </w:rPr>
      </w:pPr>
      <w:r>
        <w:rPr>
          <w:rFonts w:hint="eastAsia" w:eastAsia="方正仿宋简体"/>
          <w:sz w:val="32"/>
        </w:rPr>
        <w:t>依据：《中华人民共和国节约能源法》第七十二条：生产单位超过单位产品能耗限额标准用能，情节严重，经限期治理逾期不治理或者没有达到治理要求的，可以由管理节能工作的部门提出意见，报请本级人民政府按照国务院规定的权限责令停业整顿或者关闭。</w:t>
      </w:r>
    </w:p>
    <w:p w14:paraId="62578E3B">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3E3940D9">
      <w:pPr>
        <w:snapToGrid w:val="0"/>
        <w:spacing w:line="600" w:lineRule="exact"/>
        <w:ind w:firstLine="640" w:firstLineChars="200"/>
        <w:rPr>
          <w:rFonts w:eastAsia="方正仿宋简体"/>
          <w:sz w:val="32"/>
        </w:rPr>
      </w:pPr>
      <w:r>
        <w:rPr>
          <w:rFonts w:hint="eastAsia" w:eastAsia="方正仿宋简体"/>
          <w:sz w:val="32"/>
        </w:rPr>
        <w:t>（一）一般违法行为表现情形：生产单位超过单位产品能耗限额标准用能的。</w:t>
      </w:r>
    </w:p>
    <w:p w14:paraId="46B5A283">
      <w:pPr>
        <w:snapToGrid w:val="0"/>
        <w:spacing w:line="600" w:lineRule="exact"/>
        <w:ind w:firstLine="640" w:firstLineChars="200"/>
        <w:rPr>
          <w:rFonts w:eastAsia="方正仿宋简体"/>
          <w:sz w:val="32"/>
        </w:rPr>
      </w:pPr>
      <w:r>
        <w:rPr>
          <w:rFonts w:hint="eastAsia" w:eastAsia="方正仿宋简体"/>
          <w:sz w:val="32"/>
        </w:rPr>
        <w:t>处罚基准：责令限期治理。</w:t>
      </w:r>
    </w:p>
    <w:p w14:paraId="75F4CC41">
      <w:pPr>
        <w:snapToGrid w:val="0"/>
        <w:spacing w:line="600" w:lineRule="exact"/>
        <w:ind w:firstLine="640" w:firstLineChars="200"/>
        <w:rPr>
          <w:rFonts w:eastAsia="方正仿宋简体"/>
          <w:sz w:val="32"/>
        </w:rPr>
      </w:pPr>
      <w:r>
        <w:rPr>
          <w:rFonts w:hint="eastAsia" w:eastAsia="方正仿宋简体"/>
          <w:sz w:val="32"/>
        </w:rPr>
        <w:t>（二）较重违法行为表现情形：经责令限期治理，逾期未进行治理或者没有达到治理要求的。</w:t>
      </w:r>
    </w:p>
    <w:p w14:paraId="7F0F1C59">
      <w:pPr>
        <w:snapToGrid w:val="0"/>
        <w:spacing w:line="600" w:lineRule="exact"/>
        <w:ind w:firstLine="640" w:firstLineChars="200"/>
        <w:rPr>
          <w:rFonts w:eastAsia="方正仿宋简体"/>
          <w:sz w:val="32"/>
        </w:rPr>
      </w:pPr>
      <w:r>
        <w:rPr>
          <w:rFonts w:hint="eastAsia" w:eastAsia="方正仿宋简体"/>
          <w:sz w:val="32"/>
        </w:rPr>
        <w:t>处罚基准：报请本级人民政府按照国务院规定的权限责令停业整顿。</w:t>
      </w:r>
    </w:p>
    <w:p w14:paraId="431184BC">
      <w:pPr>
        <w:snapToGrid w:val="0"/>
        <w:spacing w:line="600" w:lineRule="exact"/>
        <w:ind w:firstLine="640" w:firstLineChars="200"/>
        <w:rPr>
          <w:rFonts w:eastAsia="方正仿宋简体"/>
          <w:sz w:val="32"/>
        </w:rPr>
      </w:pPr>
      <w:r>
        <w:rPr>
          <w:rFonts w:hint="eastAsia" w:eastAsia="方正仿宋简体"/>
          <w:sz w:val="32"/>
        </w:rPr>
        <w:t>（三）严重违法行为表现情形：经停业整顿后仍不符合单位产品能耗限额标准用能的。</w:t>
      </w:r>
    </w:p>
    <w:p w14:paraId="6BBC09F5">
      <w:pPr>
        <w:snapToGrid w:val="0"/>
        <w:spacing w:line="600" w:lineRule="exact"/>
        <w:ind w:firstLine="640" w:firstLineChars="200"/>
        <w:rPr>
          <w:rFonts w:eastAsia="方正仿宋简体"/>
          <w:sz w:val="32"/>
        </w:rPr>
      </w:pPr>
      <w:r>
        <w:rPr>
          <w:rFonts w:hint="eastAsia" w:eastAsia="方正仿宋简体"/>
          <w:sz w:val="32"/>
        </w:rPr>
        <w:t>处罚基准：报请本级人民政府按照国务院规定的权限责令关闭。</w:t>
      </w:r>
    </w:p>
    <w:p w14:paraId="15D053E1">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四、《中华人民共和国节约能源法》第七十六条行政处罚裁量权基准</w:t>
      </w:r>
    </w:p>
    <w:p w14:paraId="5BC1CF63">
      <w:pPr>
        <w:snapToGrid w:val="0"/>
        <w:spacing w:line="600" w:lineRule="exact"/>
        <w:ind w:firstLine="640" w:firstLineChars="200"/>
        <w:rPr>
          <w:rFonts w:hint="eastAsia" w:eastAsia="方正仿宋简体"/>
          <w:sz w:val="32"/>
        </w:rPr>
      </w:pPr>
      <w:r>
        <w:rPr>
          <w:rFonts w:hint="eastAsia" w:eastAsia="方正仿宋简体"/>
          <w:sz w:val="32"/>
        </w:rPr>
        <w:t>依据：《中华人民共和国节约能源法》第七十六条：从事节能咨询、设计、评估、检测、审计、认证等服务的机构提供虚假信息的，由管理节能工作的部门责令改正，没收违法所得，并处五万元以上十万元以下罚款。</w:t>
      </w:r>
    </w:p>
    <w:p w14:paraId="4D10D9B3">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688D325A">
      <w:pPr>
        <w:snapToGrid w:val="0"/>
        <w:spacing w:line="600" w:lineRule="exact"/>
        <w:ind w:firstLine="640" w:firstLineChars="200"/>
        <w:rPr>
          <w:rFonts w:eastAsia="方正仿宋简体"/>
          <w:sz w:val="32"/>
        </w:rPr>
      </w:pPr>
      <w:r>
        <w:rPr>
          <w:rFonts w:hint="eastAsia" w:eastAsia="方正仿宋简体"/>
          <w:sz w:val="32"/>
        </w:rPr>
        <w:t>（一）一般违法行为表现情形：节能咨询、设计、评估、检测、审计、认证等服务的机构因工作疏忽、过失提供虚假信息的。</w:t>
      </w:r>
    </w:p>
    <w:p w14:paraId="1A90913C">
      <w:pPr>
        <w:snapToGrid w:val="0"/>
        <w:spacing w:line="600" w:lineRule="exact"/>
        <w:ind w:firstLine="640" w:firstLineChars="200"/>
        <w:rPr>
          <w:rFonts w:eastAsia="方正仿宋简体"/>
          <w:sz w:val="32"/>
        </w:rPr>
      </w:pPr>
      <w:r>
        <w:rPr>
          <w:rFonts w:hint="eastAsia" w:eastAsia="方正仿宋简体"/>
          <w:sz w:val="32"/>
        </w:rPr>
        <w:t>处罚基准：责令改正，没收违法所得，并处五万元以上六万元以下罚款。</w:t>
      </w:r>
    </w:p>
    <w:p w14:paraId="0BF016B6">
      <w:pPr>
        <w:snapToGrid w:val="0"/>
        <w:spacing w:line="600" w:lineRule="exact"/>
        <w:ind w:firstLine="640" w:firstLineChars="200"/>
        <w:rPr>
          <w:rFonts w:eastAsia="方正仿宋简体"/>
          <w:sz w:val="32"/>
        </w:rPr>
      </w:pPr>
      <w:r>
        <w:rPr>
          <w:rFonts w:hint="eastAsia" w:eastAsia="方正仿宋简体"/>
          <w:sz w:val="32"/>
        </w:rPr>
        <w:t>（二）较重违法行为表现情形：</w:t>
      </w:r>
      <w:r>
        <w:rPr>
          <w:rFonts w:eastAsia="方正仿宋简体"/>
          <w:sz w:val="32"/>
        </w:rPr>
        <w:t xml:space="preserve"> </w:t>
      </w:r>
      <w:r>
        <w:rPr>
          <w:rFonts w:hint="eastAsia" w:eastAsia="方正仿宋简体"/>
          <w:sz w:val="32"/>
        </w:rPr>
        <w:t>节能咨询、设计、评估、检测、审计、认证等服务的机构故意提供虚假信息的。</w:t>
      </w:r>
    </w:p>
    <w:p w14:paraId="5827363A">
      <w:pPr>
        <w:snapToGrid w:val="0"/>
        <w:spacing w:line="600" w:lineRule="exact"/>
        <w:ind w:firstLine="640" w:firstLineChars="200"/>
        <w:rPr>
          <w:rFonts w:eastAsia="方正仿宋简体"/>
          <w:sz w:val="32"/>
        </w:rPr>
      </w:pPr>
      <w:r>
        <w:rPr>
          <w:rFonts w:hint="eastAsia" w:eastAsia="方正仿宋简体"/>
          <w:sz w:val="32"/>
        </w:rPr>
        <w:t>处罚基准：责令改正，没收违法所得，并处六万元以上八万元以下罚款。</w:t>
      </w:r>
    </w:p>
    <w:p w14:paraId="0C6FCBCA">
      <w:pPr>
        <w:snapToGrid w:val="0"/>
        <w:spacing w:line="600" w:lineRule="exact"/>
        <w:ind w:firstLine="640" w:firstLineChars="200"/>
        <w:rPr>
          <w:rFonts w:eastAsia="方正仿宋简体"/>
          <w:sz w:val="32"/>
        </w:rPr>
      </w:pPr>
      <w:r>
        <w:rPr>
          <w:rFonts w:hint="eastAsia" w:eastAsia="方正仿宋简体"/>
          <w:sz w:val="32"/>
        </w:rPr>
        <w:t>（三）严重违法行为表现情形：</w:t>
      </w:r>
      <w:r>
        <w:rPr>
          <w:rFonts w:eastAsia="方正仿宋简体"/>
          <w:sz w:val="32"/>
        </w:rPr>
        <w:t xml:space="preserve"> </w:t>
      </w:r>
      <w:r>
        <w:rPr>
          <w:rFonts w:hint="eastAsia" w:eastAsia="方正仿宋简体"/>
          <w:sz w:val="32"/>
        </w:rPr>
        <w:t>节能咨询、设计、评估、检测、审计、认证等服务的机构经责令改正，逾期拒不改正的。</w:t>
      </w:r>
    </w:p>
    <w:p w14:paraId="258B5566">
      <w:pPr>
        <w:snapToGrid w:val="0"/>
        <w:spacing w:line="600" w:lineRule="exact"/>
        <w:ind w:firstLine="640" w:firstLineChars="200"/>
        <w:rPr>
          <w:rFonts w:eastAsia="方正仿宋简体"/>
          <w:sz w:val="32"/>
        </w:rPr>
      </w:pPr>
      <w:r>
        <w:rPr>
          <w:rFonts w:hint="eastAsia" w:eastAsia="方正仿宋简体"/>
          <w:sz w:val="32"/>
        </w:rPr>
        <w:t>处罚基准：责令改正，没收违法所得，并处八万元以上十万元以下罚款。</w:t>
      </w:r>
    </w:p>
    <w:p w14:paraId="4D77B4A8">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五、《中华人民共和国节约能源法》第七十七条行政处罚裁量权基准</w:t>
      </w:r>
    </w:p>
    <w:p w14:paraId="4E614847">
      <w:pPr>
        <w:snapToGrid w:val="0"/>
        <w:spacing w:line="600" w:lineRule="exact"/>
        <w:ind w:firstLine="640" w:firstLineChars="200"/>
        <w:rPr>
          <w:rFonts w:hint="eastAsia" w:eastAsia="方正仿宋简体"/>
          <w:sz w:val="32"/>
        </w:rPr>
      </w:pPr>
      <w:r>
        <w:rPr>
          <w:rFonts w:hint="eastAsia" w:eastAsia="方正仿宋简体"/>
          <w:sz w:val="32"/>
        </w:rPr>
        <w:t>依据：《中华人民共和国节约能源法》第七十七条：违反本法规定，无偿向本单位职工提供能源或者对能源消费实行包费制的，由管理节能工作的部门责令限期改正；逾期不改正的，处五万元以上二十万元以下罚款。</w:t>
      </w:r>
    </w:p>
    <w:p w14:paraId="4535B5EB">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71A807E5">
      <w:pPr>
        <w:snapToGrid w:val="0"/>
        <w:spacing w:line="600" w:lineRule="exact"/>
        <w:ind w:firstLine="640" w:firstLineChars="200"/>
        <w:rPr>
          <w:rFonts w:eastAsia="方正仿宋简体"/>
          <w:sz w:val="32"/>
        </w:rPr>
      </w:pPr>
      <w:r>
        <w:rPr>
          <w:rFonts w:hint="eastAsia" w:eastAsia="方正仿宋简体"/>
          <w:sz w:val="32"/>
        </w:rPr>
        <w:t>（一）一般违法行为表现情形：无偿向本单位职工提供能源或者对能源消费实行包费制的。</w:t>
      </w:r>
    </w:p>
    <w:p w14:paraId="690AB4EC">
      <w:pPr>
        <w:snapToGrid w:val="0"/>
        <w:spacing w:line="600" w:lineRule="exact"/>
        <w:ind w:firstLine="640" w:firstLineChars="200"/>
        <w:rPr>
          <w:rFonts w:eastAsia="方正仿宋简体"/>
          <w:sz w:val="32"/>
        </w:rPr>
      </w:pPr>
      <w:r>
        <w:rPr>
          <w:rFonts w:hint="eastAsia" w:eastAsia="方正仿宋简体"/>
          <w:sz w:val="32"/>
        </w:rPr>
        <w:t>处罚基准：责令限期改正。</w:t>
      </w:r>
    </w:p>
    <w:p w14:paraId="6B27552A">
      <w:pPr>
        <w:snapToGrid w:val="0"/>
        <w:spacing w:line="600" w:lineRule="exact"/>
        <w:ind w:firstLine="640" w:firstLineChars="200"/>
        <w:rPr>
          <w:rFonts w:eastAsia="方正仿宋简体"/>
          <w:sz w:val="32"/>
        </w:rPr>
      </w:pPr>
      <w:r>
        <w:rPr>
          <w:rFonts w:hint="eastAsia" w:eastAsia="方正仿宋简体"/>
          <w:sz w:val="32"/>
        </w:rPr>
        <w:t>（二）较重违法行为表现情形：经责令限期改正，逾期拒不改正。</w:t>
      </w:r>
    </w:p>
    <w:p w14:paraId="75EA7829">
      <w:pPr>
        <w:snapToGrid w:val="0"/>
        <w:spacing w:line="600" w:lineRule="exact"/>
        <w:ind w:firstLine="640" w:firstLineChars="200"/>
        <w:rPr>
          <w:rFonts w:eastAsia="方正仿宋简体"/>
          <w:sz w:val="32"/>
        </w:rPr>
      </w:pPr>
      <w:r>
        <w:rPr>
          <w:rFonts w:hint="eastAsia" w:eastAsia="方正仿宋简体"/>
          <w:sz w:val="32"/>
        </w:rPr>
        <w:t>处罚基准：处五万元以上十万元以下罚款。</w:t>
      </w:r>
    </w:p>
    <w:p w14:paraId="5A6DFA12">
      <w:pPr>
        <w:snapToGrid w:val="0"/>
        <w:spacing w:line="600" w:lineRule="exact"/>
        <w:ind w:firstLine="640" w:firstLineChars="200"/>
        <w:rPr>
          <w:rFonts w:eastAsia="方正仿宋简体"/>
          <w:sz w:val="32"/>
        </w:rPr>
      </w:pPr>
      <w:r>
        <w:rPr>
          <w:rFonts w:hint="eastAsia" w:eastAsia="方正仿宋简体"/>
          <w:sz w:val="32"/>
        </w:rPr>
        <w:t>（三）严重违法行为表现情形：经责令限期改正，逾期拒不改正且存在逃避检查、妨碍公务、暴力抗法行为，或者对检举人、举报人或者对执法人员实施打击报复等情节的。</w:t>
      </w:r>
    </w:p>
    <w:p w14:paraId="51A36BD5">
      <w:pPr>
        <w:snapToGrid w:val="0"/>
        <w:spacing w:line="600" w:lineRule="exact"/>
        <w:ind w:firstLine="640" w:firstLineChars="200"/>
        <w:rPr>
          <w:rFonts w:eastAsia="方正仿宋简体"/>
          <w:sz w:val="32"/>
        </w:rPr>
      </w:pPr>
      <w:r>
        <w:rPr>
          <w:rFonts w:hint="eastAsia" w:eastAsia="方正仿宋简体"/>
          <w:sz w:val="32"/>
        </w:rPr>
        <w:t>处罚基准：处十万元以上二十万元以下罚款。</w:t>
      </w:r>
    </w:p>
    <w:p w14:paraId="12CB4A30">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六、《中华人民共和国节约能源法》第八十二条行政处罚裁量权基准</w:t>
      </w:r>
    </w:p>
    <w:p w14:paraId="606074BB">
      <w:pPr>
        <w:snapToGrid w:val="0"/>
        <w:spacing w:line="600" w:lineRule="exact"/>
        <w:ind w:firstLine="640" w:firstLineChars="200"/>
        <w:rPr>
          <w:rFonts w:hint="eastAsia" w:eastAsia="方正仿宋简体"/>
          <w:sz w:val="32"/>
        </w:rPr>
      </w:pPr>
      <w:r>
        <w:rPr>
          <w:rFonts w:hint="eastAsia" w:eastAsia="方正仿宋简体"/>
          <w:sz w:val="32"/>
        </w:rPr>
        <w:t>依据</w:t>
      </w:r>
      <w:r>
        <w:rPr>
          <w:rFonts w:eastAsia="方正仿宋简体"/>
          <w:sz w:val="32"/>
        </w:rPr>
        <w:t xml:space="preserve">: </w:t>
      </w:r>
      <w:r>
        <w:rPr>
          <w:rFonts w:hint="eastAsia" w:eastAsia="方正仿宋简体"/>
          <w:sz w:val="32"/>
        </w:rPr>
        <w:t>《中华人民共和国节约能源法》第八十二条：重点用能单位未按照本法规定报送能源利用状况报告或者报告内容不实的，由管理节能工作的部门责令限期改正；逾期不改正的，处一万元以上五万元以下罚款。</w:t>
      </w:r>
    </w:p>
    <w:p w14:paraId="44F67F11">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13BCF456">
      <w:pPr>
        <w:snapToGrid w:val="0"/>
        <w:spacing w:line="600" w:lineRule="exact"/>
        <w:ind w:firstLine="640" w:firstLineChars="200"/>
        <w:rPr>
          <w:rFonts w:eastAsia="方正仿宋简体"/>
          <w:sz w:val="32"/>
        </w:rPr>
      </w:pPr>
      <w:r>
        <w:rPr>
          <w:rFonts w:hint="eastAsia" w:eastAsia="方正仿宋简体"/>
          <w:sz w:val="32"/>
        </w:rPr>
        <w:t>（一）一般违法行为表现情形：重点用能单位未按照规定报送能源利用状况报告或者报告内容不实的。</w:t>
      </w:r>
    </w:p>
    <w:p w14:paraId="3F15F173">
      <w:pPr>
        <w:snapToGrid w:val="0"/>
        <w:spacing w:line="600" w:lineRule="exact"/>
        <w:ind w:firstLine="640" w:firstLineChars="200"/>
        <w:rPr>
          <w:rFonts w:eastAsia="方正仿宋简体"/>
          <w:sz w:val="32"/>
        </w:rPr>
      </w:pPr>
      <w:r>
        <w:rPr>
          <w:rFonts w:hint="eastAsia" w:eastAsia="方正仿宋简体"/>
          <w:sz w:val="32"/>
        </w:rPr>
        <w:t>处罚基准：责令限期改正。</w:t>
      </w:r>
    </w:p>
    <w:p w14:paraId="714F272F">
      <w:pPr>
        <w:snapToGrid w:val="0"/>
        <w:spacing w:line="600" w:lineRule="exact"/>
        <w:ind w:firstLine="640" w:firstLineChars="200"/>
        <w:rPr>
          <w:rFonts w:eastAsia="方正仿宋简体"/>
          <w:sz w:val="32"/>
        </w:rPr>
      </w:pPr>
      <w:r>
        <w:rPr>
          <w:rFonts w:hint="eastAsia" w:eastAsia="方正仿宋简体"/>
          <w:sz w:val="32"/>
        </w:rPr>
        <w:t>（二）较重违法行为表现情形：经管理节能工作的部门责令限期改正但逾期不改正的。</w:t>
      </w:r>
    </w:p>
    <w:p w14:paraId="33F36FED">
      <w:pPr>
        <w:snapToGrid w:val="0"/>
        <w:spacing w:line="600" w:lineRule="exact"/>
        <w:ind w:firstLine="640" w:firstLineChars="200"/>
        <w:rPr>
          <w:rFonts w:eastAsia="方正仿宋简体"/>
          <w:sz w:val="32"/>
        </w:rPr>
      </w:pPr>
      <w:r>
        <w:rPr>
          <w:rFonts w:hint="eastAsia" w:eastAsia="方正仿宋简体"/>
          <w:sz w:val="32"/>
        </w:rPr>
        <w:t>处罚基准：处一万元以上三万元以下罚款。</w:t>
      </w:r>
    </w:p>
    <w:p w14:paraId="055A6304">
      <w:pPr>
        <w:snapToGrid w:val="0"/>
        <w:spacing w:line="600" w:lineRule="exact"/>
        <w:ind w:firstLine="640" w:firstLineChars="200"/>
        <w:rPr>
          <w:rFonts w:eastAsia="方正仿宋简体"/>
          <w:sz w:val="32"/>
        </w:rPr>
      </w:pPr>
      <w:r>
        <w:rPr>
          <w:rFonts w:hint="eastAsia" w:eastAsia="方正仿宋简体"/>
          <w:sz w:val="32"/>
        </w:rPr>
        <w:t>（三）严重违法行为表现情形：经管理节能工作的部门责令限期改正但逾期拒不改正且存在逃避检查、妨碍公务、暴力抗法行为，或者对检举人、举报人或者对执法人员实施打击报复等情节的。</w:t>
      </w:r>
    </w:p>
    <w:p w14:paraId="64093943">
      <w:pPr>
        <w:snapToGrid w:val="0"/>
        <w:spacing w:line="600" w:lineRule="exact"/>
        <w:ind w:firstLine="640" w:firstLineChars="200"/>
        <w:rPr>
          <w:rFonts w:eastAsia="方正仿宋简体"/>
          <w:sz w:val="32"/>
        </w:rPr>
      </w:pPr>
      <w:r>
        <w:rPr>
          <w:rFonts w:hint="eastAsia" w:eastAsia="方正仿宋简体"/>
          <w:sz w:val="32"/>
        </w:rPr>
        <w:t>处罚基准：处三万元以上五万元以下罚款。</w:t>
      </w:r>
    </w:p>
    <w:p w14:paraId="40210290">
      <w:pPr>
        <w:snapToGrid w:val="0"/>
        <w:spacing w:line="600" w:lineRule="exact"/>
        <w:ind w:firstLine="640" w:firstLineChars="200"/>
        <w:rPr>
          <w:rFonts w:ascii="方正黑体简体" w:eastAsia="方正黑体简体"/>
          <w:sz w:val="32"/>
        </w:rPr>
      </w:pPr>
      <w:r>
        <w:rPr>
          <w:rFonts w:hint="eastAsia" w:ascii="方正黑体简体" w:eastAsia="方正黑体简体"/>
          <w:sz w:val="32"/>
        </w:rPr>
        <w:t>七、《中华人民共和国节约能源法》第八十三条行政处罚裁量权基准</w:t>
      </w:r>
    </w:p>
    <w:p w14:paraId="05206B8A">
      <w:pPr>
        <w:snapToGrid w:val="0"/>
        <w:spacing w:line="600" w:lineRule="exact"/>
        <w:ind w:firstLine="640" w:firstLineChars="200"/>
        <w:rPr>
          <w:rFonts w:hint="eastAsia" w:eastAsia="方正仿宋简体"/>
          <w:sz w:val="32"/>
        </w:rPr>
      </w:pPr>
      <w:r>
        <w:rPr>
          <w:rFonts w:hint="eastAsia" w:eastAsia="方正仿宋简体"/>
          <w:sz w:val="32"/>
        </w:rPr>
        <w:t>依据：《中华人民共和国节约能源法》第八十三条：重点用能单位无正当理由拒不落实本法第五十四条规定的整改要求或者整改没有达到要求的，由管理节能工作的部门处十万元以上三十万元以下罚款。</w:t>
      </w:r>
    </w:p>
    <w:p w14:paraId="2D192D4D">
      <w:pPr>
        <w:snapToGrid w:val="0"/>
        <w:spacing w:line="600" w:lineRule="exact"/>
        <w:ind w:firstLine="640" w:firstLineChars="200"/>
        <w:rPr>
          <w:rFonts w:eastAsia="方正仿宋简体"/>
          <w:sz w:val="32"/>
        </w:rPr>
      </w:pPr>
      <w:r>
        <w:rPr>
          <w:rFonts w:hint="eastAsia" w:eastAsia="方正仿宋简体"/>
          <w:sz w:val="32"/>
        </w:rPr>
        <w:t>违法行为情形和处罚基准：</w:t>
      </w:r>
    </w:p>
    <w:p w14:paraId="5C7CC40A">
      <w:pPr>
        <w:snapToGrid w:val="0"/>
        <w:spacing w:line="600" w:lineRule="exact"/>
        <w:ind w:firstLine="640" w:firstLineChars="200"/>
        <w:rPr>
          <w:rFonts w:eastAsia="方正仿宋简体"/>
          <w:sz w:val="32"/>
        </w:rPr>
      </w:pPr>
      <w:r>
        <w:rPr>
          <w:rFonts w:hint="eastAsia" w:eastAsia="方正仿宋简体"/>
          <w:sz w:val="32"/>
        </w:rPr>
        <w:t>（一）一般违法行为表现情形：重点用能单位节能管理制度不健全、节能措施不落实、能源利用效率低的。</w:t>
      </w:r>
    </w:p>
    <w:p w14:paraId="34ABB3C4">
      <w:pPr>
        <w:snapToGrid w:val="0"/>
        <w:spacing w:line="600" w:lineRule="exact"/>
        <w:ind w:firstLine="640" w:firstLineChars="200"/>
        <w:rPr>
          <w:rFonts w:eastAsia="方正仿宋简体"/>
          <w:sz w:val="32"/>
        </w:rPr>
      </w:pPr>
      <w:r>
        <w:rPr>
          <w:rFonts w:hint="eastAsia" w:eastAsia="方正仿宋简体"/>
          <w:sz w:val="32"/>
        </w:rPr>
        <w:t>处罚基准：责令限期整改。</w:t>
      </w:r>
    </w:p>
    <w:p w14:paraId="5B3810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ascii="微软雅黑" w:hAnsi="微软雅黑" w:eastAsia="微软雅黑" w:cs="微软雅黑"/>
          <w:i w:val="0"/>
          <w:iCs w:val="0"/>
          <w:caps w:val="0"/>
          <w:color w:val="1E1E1E"/>
          <w:spacing w:val="0"/>
          <w:sz w:val="24"/>
          <w:szCs w:val="24"/>
        </w:rPr>
      </w:pPr>
      <w:r>
        <w:rPr>
          <w:rFonts w:hint="eastAsia" w:eastAsia="方正仿宋简体"/>
          <w:sz w:val="32"/>
        </w:rPr>
        <w:t>（二）较重违法行为表现情形：重点用能单位经责令限期整改，整改没有达到要求</w:t>
      </w:r>
      <w:r>
        <w:rPr>
          <w:rFonts w:hint="eastAsia" w:eastAsia="方正仿宋简体"/>
          <w:sz w:val="32"/>
          <w:lang w:eastAsia="zh-CN"/>
        </w:rPr>
        <w:t>，</w:t>
      </w:r>
      <w:r>
        <w:rPr>
          <w:rFonts w:ascii="方正仿宋简体" w:hAnsi="方正仿宋简体" w:eastAsia="方正仿宋简体" w:cs="方正仿宋简体"/>
          <w:i w:val="0"/>
          <w:iCs w:val="0"/>
          <w:caps w:val="0"/>
          <w:color w:val="1E1E1E"/>
          <w:spacing w:val="0"/>
          <w:kern w:val="0"/>
          <w:sz w:val="32"/>
          <w:szCs w:val="32"/>
          <w:lang w:val="en-US" w:eastAsia="zh-CN" w:bidi="ar"/>
        </w:rPr>
        <w:t>但有切实可行的整改措施，能积极主动配合执法工作的。</w:t>
      </w:r>
    </w:p>
    <w:p w14:paraId="2427B7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处罚基准：处十万元以上二十万元以下罚款。</w:t>
      </w:r>
    </w:p>
    <w:p w14:paraId="154704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（三）严重违法行为表现情形：重点用能单位拒不整改，或存在逃避检查、妨碍公务、暴力抗法行为，或者对检举人、举报人或者对执法人员实施打击报复等情节的。</w:t>
      </w:r>
    </w:p>
    <w:p w14:paraId="37959D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处罚基准：处二十万元以上三十万元以下罚款。</w:t>
      </w:r>
    </w:p>
    <w:p w14:paraId="4FBEED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ascii="方正黑体简体" w:hAnsi="方正黑体简体" w:eastAsia="方正黑体简体" w:cs="方正黑体简体"/>
          <w:i w:val="0"/>
          <w:iCs w:val="0"/>
          <w:caps w:val="0"/>
          <w:color w:val="1E1E1E"/>
          <w:spacing w:val="0"/>
          <w:kern w:val="0"/>
          <w:sz w:val="32"/>
          <w:szCs w:val="32"/>
          <w:lang w:val="en-US" w:eastAsia="zh-CN" w:bidi="ar"/>
        </w:rPr>
        <w:t>八、《中华人民共和国节约能源法》第八十四条的行政处罚裁量权基准</w:t>
      </w:r>
    </w:p>
    <w:p w14:paraId="034970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依据：《中华人民共和国节约能源法》第八十四条：重点用能单位未按照本法规定设立能源管理岗位，聘任能源管理负责人，并报管理节能工作的部门和有关部门备案的，由管理节能工作的部门责令改正；拒不改正的，处一万元以上三万元以下罚款。</w:t>
      </w:r>
    </w:p>
    <w:p w14:paraId="75855E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违法行为情形和处罚基准：</w:t>
      </w:r>
    </w:p>
    <w:p w14:paraId="17C463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（一）一般违法行为表现情形：重点用能单位未按照规定设立能源管理岗位，聘任能源管理负责人，并报管理节能工作的部门和有关部门备案的。</w:t>
      </w:r>
    </w:p>
    <w:p w14:paraId="128FD8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处罚基准：责令改正。</w:t>
      </w:r>
    </w:p>
    <w:p w14:paraId="481FC7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（二）较重违法行为表现情形：经管理节能工作的部门责令改正拒不改正的。</w:t>
      </w:r>
    </w:p>
    <w:p w14:paraId="189B8E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处罚基准：处一万元以上二万元以下罚款。</w:t>
      </w:r>
    </w:p>
    <w:p w14:paraId="587308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（三）严重违法行为表现情形：经管理节能工作的部门责令改正拒不改正，且存在妨碍公务、暴力抗法行为，或者对检举人、举报人或者对执法人员实施打击报复的情节的。</w:t>
      </w:r>
    </w:p>
    <w:p w14:paraId="291F8A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1E1E1E"/>
          <w:spacing w:val="0"/>
          <w:sz w:val="24"/>
          <w:szCs w:val="24"/>
        </w:rPr>
      </w:pPr>
      <w:r>
        <w:rPr>
          <w:rFonts w:hint="default" w:ascii="方正仿宋简体" w:hAnsi="方正仿宋简体" w:eastAsia="方正仿宋简体" w:cs="方正仿宋简体"/>
          <w:i w:val="0"/>
          <w:iCs w:val="0"/>
          <w:caps w:val="0"/>
          <w:color w:val="1E1E1E"/>
          <w:spacing w:val="0"/>
          <w:kern w:val="0"/>
          <w:sz w:val="32"/>
          <w:szCs w:val="32"/>
          <w:lang w:val="en-US" w:eastAsia="zh-CN" w:bidi="ar"/>
        </w:rPr>
        <w:t>处罚基准：处二万元以上三万元以下罚款。</w:t>
      </w:r>
    </w:p>
    <w:p w14:paraId="556091AC">
      <w:pPr>
        <w:snapToGrid w:val="0"/>
        <w:spacing w:line="600" w:lineRule="exact"/>
        <w:ind w:firstLine="640" w:firstLineChars="200"/>
        <w:rPr>
          <w:rFonts w:eastAsia="方正仿宋简体"/>
          <w:sz w:val="32"/>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黑体简体">
    <w:altName w:val="微软雅黑"/>
    <w:panose1 w:val="00000000000000000000"/>
    <w:charset w:val="00"/>
    <w:family w:val="auto"/>
    <w:pitch w:val="default"/>
    <w:sig w:usb0="00000000" w:usb1="00000000" w:usb2="00000000" w:usb3="00000000" w:csb0="00000000" w:csb1="00000000"/>
  </w:font>
  <w:font w:name="方正楷体简体">
    <w:altName w:val="宋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02702ACF"/>
  </w:footnote>
  <w:footnote w:id="1">
    <w:p w14:paraId="0A07F395"/>
  </w:footnote>
  <w:footnote w:id="2">
    <w:p w14:paraId="7FB36D49"/>
  </w:footnote>
  <w:footnote w:id="3">
    <w:p w14:paraId="41B6B80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isplayHorizontalDrawingGridEvery w:val="1"/>
  <w:displayVerticalDrawingGridEvery w:val="1"/>
  <w:noPunctuationKerning w:val="1"/>
  <w:footnotePr>
    <w:footnote w:id="8"/>
    <w:footnote w:id="9"/>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OTU3M2RkZjkzYmE4ZDMzM2JkOWNlMDhmYzEwNjUifQ=="/>
  </w:docVars>
  <w:rsids>
    <w:rsidRoot w:val="00000000"/>
    <w:rsid w:val="007A2314"/>
    <w:rsid w:val="1B363E50"/>
    <w:rsid w:val="1E550AB0"/>
    <w:rsid w:val="5355438E"/>
    <w:rsid w:val="60154E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63</Pages>
  <Words>17101</Words>
  <Characters>17549</Characters>
  <TotalTime>0</TotalTime>
  <ScaleCrop>false</ScaleCrop>
  <LinksUpToDate>false</LinksUpToDate>
  <CharactersWithSpaces>17569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2024-11-18T02:47:00Z</dcterms:created>
  <dc:creator>JD</dc:creator>
  <cp:lastModifiedBy>叶连</cp:lastModifiedBy>
  <dcterms:modified xsi:type="dcterms:W3CDTF">2026-07-08T02:02:11Z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37F0FA2062D54AE3AFB47750B75B9451_13</vt:lpwstr>
  </property>
  <property fmtid="{D5CDD505-2E9C-101B-9397-08002B2CF9AE}" pid="4" name="KSOTemplateDocerSaveRecord">
    <vt:lpwstr>eyJoZGlkIjoiZTQzNzk3NDIyM2JkM2JkYmFlOWE0ODFlMDMwZjdhZTkiLCJ1c2VySWQiOiI2ODA5ODgzNzcifQ==</vt:lpwstr>
  </property>
</Properties>
</file>