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76195">
      <w:pPr>
        <w:spacing w:line="246" w:lineRule="auto"/>
        <w:ind w:left="20"/>
        <w:rPr>
          <w:rFonts w:eastAsia="Arial"/>
        </w:rPr>
      </w:pPr>
    </w:p>
    <w:p w14:paraId="5A3A5FEE">
      <w:pPr>
        <w:spacing w:line="360" w:lineRule="auto"/>
        <w:ind w:left="20"/>
      </w:pPr>
    </w:p>
    <w:p w14:paraId="2DB8DA60">
      <w:pPr>
        <w:spacing w:before="120"/>
        <w:ind w:left="20" w:firstLine="1032"/>
        <w:jc w:val="center"/>
        <w:rPr>
          <w:rFonts w:hint="eastAsia" w:ascii="微软雅黑" w:hAnsi="微软雅黑" w:eastAsia="微软雅黑" w:cs="微软雅黑"/>
          <w:spacing w:val="-4"/>
          <w:position w:val="31"/>
          <w:sz w:val="52"/>
          <w:szCs w:val="52"/>
        </w:rPr>
      </w:pPr>
      <w:bookmarkStart w:id="0" w:name="FM_SET_YEAR_1"/>
    </w:p>
    <w:p w14:paraId="5DECC475">
      <w:pPr>
        <w:spacing w:before="120"/>
        <w:ind w:left="20" w:firstLine="1032"/>
        <w:jc w:val="center"/>
        <w:rPr>
          <w:rFonts w:hint="eastAsia" w:ascii="微软雅黑" w:hAnsi="微软雅黑" w:eastAsia="微软雅黑" w:cs="微软雅黑"/>
          <w:spacing w:val="-4"/>
          <w:position w:val="31"/>
          <w:sz w:val="52"/>
          <w:szCs w:val="52"/>
        </w:rPr>
      </w:pPr>
    </w:p>
    <w:p w14:paraId="519B3C52">
      <w:pPr>
        <w:spacing w:before="120"/>
        <w:ind w:left="20" w:firstLine="1032"/>
        <w:jc w:val="center"/>
        <w:rPr>
          <w:rFonts w:hint="eastAsia" w:ascii="微软雅黑" w:hAnsi="微软雅黑" w:eastAsia="微软雅黑" w:cs="微软雅黑"/>
          <w:spacing w:val="-4"/>
          <w:position w:val="31"/>
          <w:sz w:val="52"/>
          <w:szCs w:val="52"/>
        </w:rPr>
      </w:pPr>
    </w:p>
    <w:p w14:paraId="68A82A6E">
      <w:pPr>
        <w:spacing w:before="120"/>
        <w:ind w:left="20" w:firstLine="1032"/>
        <w:jc w:val="center"/>
        <w:rPr>
          <w:rFonts w:hint="eastAsia" w:ascii="微软雅黑" w:hAnsi="微软雅黑" w:eastAsia="微软雅黑" w:cs="微软雅黑"/>
          <w:spacing w:val="-4"/>
          <w:position w:val="31"/>
          <w:sz w:val="52"/>
          <w:szCs w:val="52"/>
        </w:rPr>
      </w:pPr>
    </w:p>
    <w:p w14:paraId="5A9060C0">
      <w:pPr>
        <w:spacing w:before="120"/>
        <w:ind w:left="20" w:firstLine="1032"/>
        <w:jc w:val="center"/>
        <w:rPr>
          <w:rFonts w:ascii="微软雅黑" w:hAnsi="微软雅黑" w:eastAsia="微软雅黑" w:cs="微软雅黑"/>
          <w:spacing w:val="-3"/>
          <w:position w:val="31"/>
          <w:sz w:val="52"/>
          <w:szCs w:val="52"/>
        </w:rPr>
      </w:pPr>
      <w:r>
        <w:rPr>
          <w:rFonts w:hint="eastAsia" w:ascii="微软雅黑" w:hAnsi="微软雅黑" w:eastAsia="微软雅黑" w:cs="微软雅黑"/>
          <w:spacing w:val="-4"/>
          <w:position w:val="31"/>
          <w:sz w:val="52"/>
          <w:szCs w:val="52"/>
        </w:rPr>
        <w:t>2025</w:t>
      </w:r>
      <w:bookmarkEnd w:id="0"/>
      <w:r>
        <w:rPr>
          <w:rFonts w:hint="eastAsia" w:ascii="微软雅黑" w:hAnsi="微软雅黑" w:eastAsia="微软雅黑" w:cs="微软雅黑"/>
          <w:spacing w:val="-4"/>
          <w:position w:val="31"/>
          <w:sz w:val="52"/>
          <w:szCs w:val="52"/>
        </w:rPr>
        <w:t>年</w:t>
      </w:r>
      <w:r>
        <w:rPr>
          <w:rFonts w:hint="eastAsia" w:ascii="微软雅黑" w:hAnsi="微软雅黑" w:eastAsia="微软雅黑" w:cs="微软雅黑"/>
          <w:spacing w:val="-3"/>
          <w:position w:val="31"/>
          <w:sz w:val="52"/>
          <w:szCs w:val="52"/>
        </w:rPr>
        <w:t>度</w:t>
      </w:r>
      <w:bookmarkStart w:id="1" w:name="FM_AGENCY_NAME_1"/>
      <w:r>
        <w:rPr>
          <w:rFonts w:hint="eastAsia" w:ascii="微软雅黑" w:hAnsi="微软雅黑" w:eastAsia="微软雅黑" w:cs="微软雅黑"/>
          <w:spacing w:val="-3"/>
          <w:position w:val="31"/>
          <w:sz w:val="52"/>
          <w:szCs w:val="52"/>
        </w:rPr>
        <w:t>溆浦县人力资源和社会保障局</w:t>
      </w:r>
      <w:bookmarkEnd w:id="1"/>
    </w:p>
    <w:p w14:paraId="09AFA9A9">
      <w:pPr>
        <w:spacing w:before="120"/>
        <w:ind w:left="1991" w:leftChars="948" w:firstLine="1012" w:firstLineChars="200"/>
        <w:rPr>
          <w:rFonts w:ascii="微软雅黑" w:hAnsi="微软雅黑" w:eastAsia="微软雅黑" w:cs="微软雅黑"/>
          <w:sz w:val="52"/>
          <w:szCs w:val="52"/>
        </w:rPr>
      </w:pPr>
      <w:r>
        <w:rPr>
          <w:rFonts w:hint="eastAsia" w:ascii="微软雅黑" w:hAnsi="微软雅黑" w:eastAsia="微软雅黑" w:cs="微软雅黑"/>
          <w:spacing w:val="-7"/>
          <w:sz w:val="52"/>
          <w:szCs w:val="52"/>
        </w:rPr>
        <w:t>财</w:t>
      </w:r>
      <w:r>
        <w:rPr>
          <w:rFonts w:hint="eastAsia" w:ascii="微软雅黑" w:hAnsi="微软雅黑" w:eastAsia="微软雅黑" w:cs="微软雅黑"/>
          <w:spacing w:val="-5"/>
          <w:sz w:val="52"/>
          <w:szCs w:val="52"/>
        </w:rPr>
        <w:t>务报告</w:t>
      </w:r>
    </w:p>
    <w:p w14:paraId="74506FDD">
      <w:pPr>
        <w:spacing w:line="246" w:lineRule="auto"/>
        <w:ind w:left="20"/>
        <w:rPr>
          <w:rFonts w:eastAsia="Arial"/>
        </w:rPr>
      </w:pPr>
    </w:p>
    <w:p w14:paraId="710D88DE">
      <w:pPr>
        <w:spacing w:line="246" w:lineRule="auto"/>
        <w:ind w:left="20"/>
        <w:rPr>
          <w:rFonts w:eastAsia="Arial"/>
        </w:rPr>
      </w:pPr>
    </w:p>
    <w:p w14:paraId="54FA1693">
      <w:pPr>
        <w:spacing w:line="246" w:lineRule="auto"/>
        <w:ind w:left="20"/>
        <w:rPr>
          <w:rFonts w:eastAsia="Arial"/>
        </w:rPr>
      </w:pPr>
    </w:p>
    <w:p w14:paraId="23DAC945">
      <w:pPr>
        <w:spacing w:line="360" w:lineRule="auto"/>
        <w:sectPr>
          <w:headerReference r:id="rId3" w:type="default"/>
          <w:pgSz w:w="11906" w:h="16839"/>
          <w:pgMar w:top="1431" w:right="1785" w:bottom="0" w:left="1785" w:header="0" w:footer="0" w:gutter="0"/>
          <w:cols w:space="720" w:num="1"/>
        </w:sectPr>
      </w:pPr>
      <w:bookmarkStart w:id="57" w:name="_GoBack"/>
      <w:bookmarkEnd w:id="57"/>
    </w:p>
    <w:p w14:paraId="68A3642A">
      <w:pPr>
        <w:spacing w:before="120" w:line="360" w:lineRule="auto"/>
        <w:ind w:left="20" w:firstLine="596"/>
        <w:jc w:val="center"/>
        <w:outlineLvl w:val="0"/>
        <w:rPr>
          <w:rFonts w:ascii="黑体" w:hAnsi="黑体" w:eastAsia="黑体" w:cs="黑体"/>
          <w:spacing w:val="8"/>
          <w:sz w:val="29"/>
          <w:szCs w:val="29"/>
        </w:rPr>
      </w:pPr>
      <w:bookmarkStart w:id="2" w:name="_bookmark5"/>
      <w:bookmarkEnd w:id="2"/>
      <w:bookmarkStart w:id="3" w:name="_Toc25943"/>
      <w:r>
        <w:rPr>
          <w:rFonts w:ascii="黑体" w:hAnsi="黑体" w:eastAsia="黑体" w:cs="黑体"/>
          <w:spacing w:val="8"/>
          <w:sz w:val="29"/>
          <w:szCs w:val="29"/>
        </w:rPr>
        <w:t>导  言</w:t>
      </w:r>
      <w:bookmarkEnd w:id="3"/>
    </w:p>
    <w:p w14:paraId="112A47BA">
      <w:pPr>
        <w:spacing w:line="263" w:lineRule="auto"/>
        <w:ind w:left="20"/>
      </w:pPr>
    </w:p>
    <w:p w14:paraId="36492E0E">
      <w:pPr>
        <w:spacing w:line="263" w:lineRule="auto"/>
        <w:ind w:left="20"/>
      </w:pPr>
    </w:p>
    <w:p w14:paraId="7CB5AAE9">
      <w:pPr>
        <w:spacing w:before="120" w:line="396" w:lineRule="auto"/>
        <w:ind w:left="15" w:leftChars="7" w:right="11" w:firstLine="652" w:firstLineChars="200"/>
        <w:rPr>
          <w:rFonts w:ascii="宋体" w:hAnsi="宋体" w:eastAsia="宋体" w:cs="仿宋"/>
          <w:sz w:val="24"/>
          <w:szCs w:val="24"/>
        </w:rPr>
      </w:pPr>
      <w:r>
        <w:rPr>
          <w:rFonts w:ascii="仿宋" w:hAnsi="仿宋" w:eastAsia="仿宋" w:cs="仿宋"/>
          <w:spacing w:val="18"/>
          <w:sz w:val="29"/>
          <w:szCs w:val="29"/>
        </w:rPr>
        <w:t>为</w:t>
      </w:r>
      <w:r>
        <w:rPr>
          <w:rFonts w:ascii="仿宋" w:hAnsi="仿宋" w:eastAsia="仿宋" w:cs="仿宋"/>
          <w:spacing w:val="10"/>
          <w:sz w:val="29"/>
          <w:szCs w:val="29"/>
        </w:rPr>
        <w:t>全</w:t>
      </w:r>
      <w:r>
        <w:rPr>
          <w:rFonts w:ascii="仿宋" w:hAnsi="仿宋" w:eastAsia="仿宋" w:cs="仿宋"/>
          <w:spacing w:val="9"/>
          <w:sz w:val="29"/>
          <w:szCs w:val="29"/>
        </w:rPr>
        <w:t>面反映本部门财务状况和运行情况，</w:t>
      </w:r>
      <w:bookmarkStart w:id="4" w:name="DY_AGENCY_NAME_3"/>
      <w:r>
        <w:rPr>
          <w:rFonts w:ascii="仿宋" w:hAnsi="仿宋" w:eastAsia="仿宋" w:cs="仿宋"/>
          <w:spacing w:val="9"/>
          <w:sz w:val="29"/>
          <w:szCs w:val="29"/>
        </w:rPr>
        <w:t>溆浦县人力资源和社会保障局</w:t>
      </w:r>
      <w:bookmarkEnd w:id="4"/>
      <w:r>
        <w:rPr>
          <w:rFonts w:ascii="仿宋" w:hAnsi="仿宋" w:eastAsia="仿宋" w:cs="仿宋"/>
          <w:spacing w:val="9"/>
          <w:sz w:val="29"/>
          <w:szCs w:val="29"/>
        </w:rPr>
        <w:t>组织编</w:t>
      </w:r>
      <w:r>
        <w:rPr>
          <w:rFonts w:hint="eastAsia" w:ascii="仿宋" w:hAnsi="仿宋" w:eastAsia="仿宋" w:cs="仿宋"/>
          <w:spacing w:val="9"/>
          <w:sz w:val="29"/>
          <w:szCs w:val="29"/>
        </w:rPr>
        <w:t>制</w:t>
      </w:r>
      <w:r>
        <w:rPr>
          <w:rFonts w:ascii="仿宋" w:hAnsi="仿宋" w:eastAsia="仿宋" w:cs="仿宋"/>
          <w:spacing w:val="9"/>
          <w:sz w:val="29"/>
          <w:szCs w:val="29"/>
        </w:rPr>
        <w:t>了《</w:t>
      </w:r>
      <w:bookmarkStart w:id="5" w:name="DY_SET_YEAR_2"/>
      <w:r>
        <w:rPr>
          <w:rFonts w:hint="eastAsia" w:ascii="仿宋" w:hAnsi="仿宋" w:eastAsia="仿宋" w:cs="仿宋"/>
          <w:spacing w:val="9"/>
          <w:sz w:val="29"/>
          <w:szCs w:val="29"/>
        </w:rPr>
        <w:t>2025</w:t>
      </w:r>
      <w:bookmarkEnd w:id="5"/>
      <w:r>
        <w:rPr>
          <w:rFonts w:ascii="仿宋" w:hAnsi="仿宋" w:eastAsia="仿宋" w:cs="仿宋"/>
          <w:spacing w:val="9"/>
          <w:sz w:val="29"/>
          <w:szCs w:val="29"/>
        </w:rPr>
        <w:t>年度</w:t>
      </w:r>
      <w:bookmarkStart w:id="6" w:name="DY_AGENCY_NAME_4"/>
      <w:r>
        <w:rPr>
          <w:rFonts w:hint="eastAsia" w:ascii="仿宋" w:hAnsi="仿宋" w:eastAsia="仿宋" w:cs="仿宋"/>
          <w:spacing w:val="9"/>
          <w:sz w:val="29"/>
          <w:szCs w:val="29"/>
        </w:rPr>
        <w:t>溆浦县人力资源和社会保障局</w:t>
      </w:r>
      <w:bookmarkEnd w:id="6"/>
      <w:r>
        <w:rPr>
          <w:rFonts w:ascii="仿宋" w:hAnsi="仿宋" w:eastAsia="仿宋" w:cs="仿宋"/>
          <w:spacing w:val="9"/>
          <w:sz w:val="29"/>
          <w:szCs w:val="29"/>
        </w:rPr>
        <w:t>财务报告》(以下简称《报告》)。</w:t>
      </w:r>
      <w:bookmarkStart w:id="7" w:name="DY_BGJYSM"/>
      <w:r>
        <w:rPr>
          <w:rFonts w:hint="eastAsia" w:ascii="仿宋" w:hAnsi="仿宋" w:eastAsia="仿宋" w:cs="仿宋"/>
          <w:spacing w:val="9"/>
          <w:sz w:val="29"/>
          <w:szCs w:val="29"/>
        </w:rPr>
        <w:t>我单位根据《中华人民共和国预算法》及其实施条例、《国务院关于转财政部权责发生制政府综合财务报告制度改革方案的通知》（国发【2014】63号）、《国务院关于进一步深化预算管理制度改革的意见》（国发【2021】5号)、《财政部关于修订印发(政府综合财务报告编制办法试行)的通知》（财库【2019】56号）等有关规定编制政府部门财务报告，简要情况如下：</w:t>
      </w:r>
      <w:bookmarkEnd w:id="7"/>
    </w:p>
    <w:p w14:paraId="74E5F2FE">
      <w:pPr>
        <w:spacing w:line="224" w:lineRule="auto"/>
        <w:ind w:left="20" w:firstLine="544"/>
        <w:rPr>
          <w:rFonts w:ascii="楷体" w:hAnsi="楷体" w:eastAsia="楷体" w:cs="楷体"/>
          <w:spacing w:val="-18"/>
          <w:sz w:val="29"/>
          <w:szCs w:val="29"/>
        </w:rPr>
      </w:pPr>
      <w:r>
        <w:rPr>
          <w:rFonts w:ascii="楷体" w:hAnsi="楷体" w:eastAsia="楷体" w:cs="楷体"/>
          <w:spacing w:val="-18"/>
          <w:sz w:val="29"/>
          <w:szCs w:val="29"/>
        </w:rPr>
        <w:t>(</w:t>
      </w:r>
      <w:r>
        <w:rPr>
          <w:rFonts w:hint="eastAsia" w:ascii="楷体" w:hAnsi="楷体" w:eastAsia="楷体" w:cs="楷体"/>
          <w:spacing w:val="-18"/>
          <w:sz w:val="29"/>
          <w:szCs w:val="29"/>
        </w:rPr>
        <w:t>一</w:t>
      </w:r>
      <w:r>
        <w:rPr>
          <w:rFonts w:ascii="楷体" w:hAnsi="楷体" w:eastAsia="楷体" w:cs="楷体"/>
          <w:spacing w:val="-18"/>
          <w:sz w:val="29"/>
          <w:szCs w:val="29"/>
        </w:rPr>
        <w:t>)《报告》编制基本情况</w:t>
      </w:r>
    </w:p>
    <w:p w14:paraId="0BFA8A89">
      <w:pPr>
        <w:spacing w:before="120" w:line="396" w:lineRule="auto"/>
        <w:ind w:left="20" w:right="11" w:firstLine="616" w:firstLineChars="200"/>
        <w:rPr>
          <w:rFonts w:ascii="仿宋" w:hAnsi="仿宋" w:eastAsia="仿宋" w:cs="仿宋"/>
          <w:spacing w:val="9"/>
          <w:sz w:val="29"/>
          <w:szCs w:val="29"/>
        </w:rPr>
      </w:pPr>
      <w:r>
        <w:rPr>
          <w:rFonts w:ascii="仿宋" w:hAnsi="仿宋" w:eastAsia="仿宋" w:cs="仿宋"/>
          <w:spacing w:val="9"/>
          <w:sz w:val="29"/>
          <w:szCs w:val="29"/>
        </w:rPr>
        <w:t xml:space="preserve">1、编制依据：根据《财政部关于开展2023年度政府财务报告编报工作的通知》（财库【2024】2号）、《政府部门财务报告编制操作指南（试行）》（财库【2018】29号）等文件要求，结合账务中财务会计体系数据进行编制报告。 </w:t>
      </w:r>
    </w:p>
    <w:p w14:paraId="0167D6D6">
      <w:pPr>
        <w:spacing w:before="120" w:line="396" w:lineRule="auto"/>
        <w:ind w:left="20" w:right="11" w:firstLine="616" w:firstLineChars="200"/>
        <w:rPr>
          <w:rFonts w:ascii="仿宋" w:hAnsi="仿宋" w:eastAsia="仿宋" w:cs="仿宋"/>
          <w:spacing w:val="9"/>
          <w:sz w:val="29"/>
          <w:szCs w:val="29"/>
        </w:rPr>
      </w:pPr>
      <w:r>
        <w:rPr>
          <w:rFonts w:ascii="仿宋" w:hAnsi="仿宋" w:eastAsia="仿宋" w:cs="仿宋"/>
          <w:spacing w:val="9"/>
          <w:sz w:val="29"/>
          <w:szCs w:val="29"/>
        </w:rPr>
        <w:t xml:space="preserve">2、编制基础：政府部门会计报表以权责发生制为基础编制。 </w:t>
      </w:r>
    </w:p>
    <w:p w14:paraId="1FC7F743">
      <w:pPr>
        <w:spacing w:before="120" w:line="396" w:lineRule="auto"/>
        <w:ind w:left="20" w:right="11" w:firstLine="616" w:firstLineChars="200"/>
        <w:rPr>
          <w:rFonts w:ascii="仿宋" w:hAnsi="仿宋" w:eastAsia="仿宋" w:cs="仿宋"/>
          <w:spacing w:val="9"/>
          <w:sz w:val="29"/>
          <w:szCs w:val="29"/>
        </w:rPr>
      </w:pPr>
      <w:r>
        <w:rPr>
          <w:rFonts w:ascii="仿宋" w:hAnsi="仿宋" w:eastAsia="仿宋" w:cs="仿宋"/>
          <w:spacing w:val="9"/>
          <w:sz w:val="29"/>
          <w:szCs w:val="29"/>
        </w:rPr>
        <w:t>3、主要内容：报告包含四部分，分别是导言、政府部门会计报表、政府部门会计报表附注、政府部门财务分析。</w:t>
      </w:r>
    </w:p>
    <w:p w14:paraId="6594F64B">
      <w:pPr>
        <w:spacing w:before="120" w:line="396" w:lineRule="auto"/>
        <w:ind w:left="20" w:right="11" w:firstLine="616" w:firstLineChars="200"/>
        <w:rPr>
          <w:rFonts w:ascii="仿宋" w:hAnsi="仿宋" w:eastAsia="仿宋" w:cs="仿宋"/>
          <w:spacing w:val="9"/>
          <w:sz w:val="29"/>
          <w:szCs w:val="29"/>
        </w:rPr>
      </w:pPr>
    </w:p>
    <w:p w14:paraId="092EFC28">
      <w:pPr>
        <w:spacing w:line="222" w:lineRule="auto"/>
        <w:ind w:left="20" w:firstLine="620"/>
        <w:rPr>
          <w:rFonts w:ascii="楷体" w:hAnsi="楷体" w:eastAsia="楷体" w:cs="楷体"/>
          <w:spacing w:val="20"/>
          <w:sz w:val="29"/>
          <w:szCs w:val="29"/>
        </w:rPr>
      </w:pPr>
      <w:r>
        <w:rPr>
          <w:rFonts w:ascii="楷体" w:hAnsi="楷体" w:eastAsia="楷体" w:cs="楷体"/>
          <w:spacing w:val="20"/>
          <w:sz w:val="29"/>
          <w:szCs w:val="29"/>
        </w:rPr>
        <w:t>(二) 本部门财务状况和运行情况</w:t>
      </w:r>
    </w:p>
    <w:p w14:paraId="5E018059">
      <w:pPr>
        <w:spacing w:before="180" w:beforeLines="75" w:line="224" w:lineRule="auto"/>
        <w:ind w:left="20" w:firstLine="574"/>
        <w:rPr>
          <w:rFonts w:ascii="仿宋" w:hAnsi="仿宋" w:eastAsia="仿宋" w:cs="仿宋"/>
          <w:b/>
          <w:bCs/>
          <w:spacing w:val="6"/>
          <w:sz w:val="28"/>
          <w:szCs w:val="28"/>
        </w:rPr>
      </w:pPr>
      <w:r>
        <w:rPr>
          <w:rFonts w:hint="eastAsia" w:ascii="仿宋" w:hAnsi="仿宋" w:eastAsia="仿宋" w:cs="仿宋"/>
          <w:b/>
          <w:bCs/>
          <w:spacing w:val="6"/>
          <w:sz w:val="28"/>
          <w:szCs w:val="28"/>
        </w:rPr>
        <w:t>1.资产负债情况。</w:t>
      </w:r>
    </w:p>
    <w:p w14:paraId="58935C3F">
      <w:pPr>
        <w:spacing w:before="120" w:line="396" w:lineRule="auto"/>
        <w:ind w:left="20" w:right="11" w:firstLine="616" w:firstLineChars="200"/>
        <w:rPr>
          <w:rFonts w:ascii="仿宋" w:hAnsi="仿宋" w:eastAsia="仿宋" w:cs="仿宋"/>
          <w:spacing w:val="9"/>
          <w:sz w:val="29"/>
          <w:szCs w:val="29"/>
        </w:rPr>
      </w:pPr>
      <w:r>
        <w:rPr>
          <w:rFonts w:ascii="仿宋" w:hAnsi="仿宋" w:eastAsia="仿宋" w:cs="仿宋"/>
          <w:spacing w:val="9"/>
          <w:sz w:val="29"/>
          <w:szCs w:val="29"/>
        </w:rPr>
        <w:t>2025年末部门资产总额1864.54万元、负债总额7.02万元、净资产总额1857.52万元。资产负债率为0.38%，较上年增长0.32个百分点，表明表明我单位2025年度虽然资产负债率有所增长，但总体比率依旧较低，说明单位总体财务状况较好，资产负债比率较低</w:t>
      </w:r>
    </w:p>
    <w:p w14:paraId="3A286591">
      <w:pPr>
        <w:spacing w:before="120" w:line="396" w:lineRule="auto"/>
        <w:ind w:left="20" w:right="11" w:firstLine="616" w:firstLineChars="200"/>
        <w:rPr>
          <w:rFonts w:ascii="仿宋" w:hAnsi="仿宋" w:eastAsia="仿宋" w:cs="仿宋"/>
          <w:spacing w:val="9"/>
          <w:sz w:val="29"/>
          <w:szCs w:val="29"/>
        </w:rPr>
      </w:pPr>
    </w:p>
    <w:p w14:paraId="76576108">
      <w:pPr>
        <w:spacing w:line="396" w:lineRule="auto"/>
        <w:ind w:left="20" w:firstLine="624" w:firstLineChars="200"/>
        <w:rPr>
          <w:rFonts w:ascii="仿宋" w:hAnsi="仿宋" w:eastAsia="仿宋" w:cs="仿宋"/>
          <w:spacing w:val="11"/>
          <w:sz w:val="29"/>
          <w:szCs w:val="29"/>
        </w:rPr>
      </w:pPr>
      <w:r>
        <w:rPr>
          <w:rFonts w:ascii="仿宋" w:hAnsi="仿宋" w:eastAsia="仿宋" w:cs="仿宋"/>
          <w:spacing w:val="11"/>
          <w:sz w:val="29"/>
          <w:szCs w:val="29"/>
        </w:rPr>
        <w:t>（1）本部门资产主要包括2024年底，溆浦县人力资源和社会保障局资产总额为1,864.54万元，其中：流动资产占比4.02%，非流动资产占比95.98%</w:t>
      </w:r>
    </w:p>
    <w:p w14:paraId="5DB12247">
      <w:pPr>
        <w:spacing w:line="396" w:lineRule="auto"/>
        <w:ind w:left="20" w:firstLine="624" w:firstLineChars="200"/>
        <w:rPr>
          <w:rFonts w:ascii="仿宋" w:hAnsi="仿宋" w:eastAsia="仿宋" w:cs="仿宋"/>
          <w:spacing w:val="11"/>
          <w:sz w:val="29"/>
          <w:szCs w:val="29"/>
        </w:rPr>
      </w:pPr>
    </w:p>
    <w:p w14:paraId="277367B4">
      <w:pPr>
        <w:spacing w:line="396" w:lineRule="auto"/>
        <w:ind w:left="20" w:firstLine="624" w:firstLineChars="200"/>
        <w:rPr>
          <w:rFonts w:ascii="仿宋" w:hAnsi="仿宋" w:eastAsia="仿宋" w:cs="仿宋"/>
          <w:spacing w:val="11"/>
          <w:sz w:val="29"/>
          <w:szCs w:val="29"/>
        </w:rPr>
      </w:pPr>
      <w:r>
        <w:rPr>
          <w:rFonts w:ascii="仿宋" w:hAnsi="仿宋" w:eastAsia="仿宋" w:cs="仿宋"/>
          <w:spacing w:val="11"/>
          <w:sz w:val="29"/>
          <w:szCs w:val="29"/>
        </w:rPr>
        <w:t>（2）本部门负债主要包括2024年负债总额为7.52万元，其中：流动负债占比100%，非流动负债占比0%</w:t>
      </w:r>
    </w:p>
    <w:p w14:paraId="505DA299">
      <w:pPr>
        <w:spacing w:line="396" w:lineRule="auto"/>
        <w:ind w:left="20" w:firstLine="624" w:firstLineChars="200"/>
        <w:rPr>
          <w:rFonts w:ascii="仿宋" w:hAnsi="仿宋" w:eastAsia="仿宋" w:cs="仿宋"/>
          <w:spacing w:val="11"/>
          <w:sz w:val="29"/>
          <w:szCs w:val="29"/>
        </w:rPr>
      </w:pPr>
    </w:p>
    <w:p w14:paraId="2FA48DE7">
      <w:pPr>
        <w:spacing w:line="224" w:lineRule="auto"/>
        <w:ind w:left="20" w:firstLine="574"/>
        <w:rPr>
          <w:rFonts w:ascii="仿宋" w:hAnsi="仿宋" w:eastAsia="仿宋" w:cs="仿宋"/>
          <w:b/>
          <w:bCs/>
          <w:spacing w:val="6"/>
          <w:sz w:val="28"/>
          <w:szCs w:val="28"/>
        </w:rPr>
      </w:pPr>
      <w:r>
        <w:rPr>
          <w:rFonts w:hint="eastAsia" w:ascii="仿宋" w:hAnsi="仿宋" w:eastAsia="仿宋" w:cs="仿宋"/>
          <w:b/>
          <w:bCs/>
          <w:spacing w:val="6"/>
          <w:sz w:val="28"/>
          <w:szCs w:val="28"/>
        </w:rPr>
        <w:t>2. 收入费用情况。</w:t>
      </w:r>
    </w:p>
    <w:p w14:paraId="5871EB56">
      <w:pPr>
        <w:spacing w:before="144" w:beforeLines="60" w:line="396" w:lineRule="auto"/>
        <w:ind w:left="20" w:firstLine="624" w:firstLineChars="200"/>
        <w:rPr>
          <w:rFonts w:ascii="仿宋" w:hAnsi="仿宋" w:eastAsia="仿宋" w:cs="仿宋"/>
          <w:spacing w:val="11"/>
          <w:sz w:val="29"/>
          <w:szCs w:val="29"/>
        </w:rPr>
      </w:pPr>
      <w:r>
        <w:rPr>
          <w:rFonts w:ascii="仿宋" w:hAnsi="仿宋" w:eastAsia="仿宋" w:cs="仿宋"/>
          <w:spacing w:val="11"/>
          <w:sz w:val="29"/>
          <w:szCs w:val="29"/>
        </w:rPr>
        <w:t>2025年度部门收入总额1734.24万元，费用总额1321.88万元，收入费用相抵后本年盈余412.36万元。收入费用率为76.22%，较上年下降4.54个百分点，表明表明我单位2026年度需要进一步严格控制各项费用支出，保障全县的正常运转</w:t>
      </w:r>
    </w:p>
    <w:p w14:paraId="123D7160">
      <w:pPr>
        <w:spacing w:before="144" w:beforeLines="60" w:line="396" w:lineRule="auto"/>
        <w:ind w:left="20" w:firstLine="624" w:firstLineChars="200"/>
        <w:rPr>
          <w:rFonts w:ascii="仿宋" w:hAnsi="仿宋" w:eastAsia="仿宋" w:cs="仿宋"/>
          <w:spacing w:val="11"/>
          <w:sz w:val="29"/>
          <w:szCs w:val="29"/>
        </w:rPr>
      </w:pPr>
    </w:p>
    <w:p w14:paraId="2EE4D23B">
      <w:pPr>
        <w:spacing w:line="396" w:lineRule="auto"/>
        <w:ind w:left="20" w:firstLine="624" w:firstLineChars="200"/>
        <w:rPr>
          <w:rFonts w:ascii="仿宋" w:hAnsi="仿宋" w:eastAsia="仿宋" w:cs="仿宋"/>
          <w:spacing w:val="11"/>
          <w:sz w:val="29"/>
          <w:szCs w:val="29"/>
        </w:rPr>
      </w:pPr>
      <w:r>
        <w:rPr>
          <w:rFonts w:ascii="仿宋" w:hAnsi="仿宋" w:eastAsia="仿宋" w:cs="仿宋"/>
          <w:spacing w:val="11"/>
          <w:sz w:val="29"/>
          <w:szCs w:val="29"/>
        </w:rPr>
        <w:t>（1）本部门收入主要包括财政拨款收入1,731.74万元，其他收入2.5万元</w:t>
      </w:r>
    </w:p>
    <w:p w14:paraId="036EF41C">
      <w:pPr>
        <w:spacing w:line="396" w:lineRule="auto"/>
        <w:ind w:left="20" w:firstLine="624" w:firstLineChars="200"/>
        <w:rPr>
          <w:rFonts w:ascii="仿宋" w:hAnsi="仿宋" w:eastAsia="仿宋" w:cs="仿宋"/>
          <w:spacing w:val="11"/>
          <w:sz w:val="29"/>
          <w:szCs w:val="29"/>
        </w:rPr>
      </w:pPr>
    </w:p>
    <w:p w14:paraId="45583406">
      <w:pPr>
        <w:spacing w:line="396" w:lineRule="auto"/>
        <w:ind w:left="20" w:firstLine="624" w:firstLineChars="200"/>
        <w:rPr>
          <w:rFonts w:ascii="仿宋" w:hAnsi="仿宋" w:eastAsia="仿宋" w:cs="仿宋"/>
          <w:spacing w:val="11"/>
          <w:sz w:val="29"/>
          <w:szCs w:val="29"/>
        </w:rPr>
      </w:pPr>
      <w:r>
        <w:rPr>
          <w:rFonts w:ascii="仿宋" w:hAnsi="仿宋" w:eastAsia="仿宋" w:cs="仿宋"/>
          <w:spacing w:val="11"/>
          <w:sz w:val="29"/>
          <w:szCs w:val="29"/>
        </w:rPr>
        <w:t>（2）本部门费用主要包括工资福利费用843.43万元，商品和服务费用298.70万元，对个人和家庭的补助费用76.15万元，对企业补助费用82.66万元，固定资产折旧费用18.96万元，其他费用1.98万元</w:t>
      </w:r>
    </w:p>
    <w:p w14:paraId="74364484">
      <w:pPr>
        <w:spacing w:line="396" w:lineRule="auto"/>
        <w:ind w:left="20" w:firstLine="624" w:firstLineChars="200"/>
        <w:rPr>
          <w:rFonts w:ascii="仿宋" w:hAnsi="仿宋" w:eastAsia="仿宋" w:cs="仿宋"/>
          <w:spacing w:val="11"/>
          <w:sz w:val="29"/>
          <w:szCs w:val="29"/>
        </w:rPr>
      </w:pPr>
    </w:p>
    <w:p w14:paraId="662E5BCB">
      <w:pPr>
        <w:spacing w:line="396" w:lineRule="auto"/>
        <w:ind w:left="20" w:firstLine="624" w:firstLineChars="200"/>
        <w:rPr>
          <w:rFonts w:ascii="仿宋" w:hAnsi="仿宋" w:eastAsia="仿宋" w:cs="仿宋"/>
          <w:spacing w:val="11"/>
          <w:sz w:val="29"/>
          <w:szCs w:val="29"/>
        </w:rPr>
      </w:pPr>
      <w:r>
        <w:rPr>
          <w:rFonts w:ascii="仿宋" w:hAnsi="仿宋" w:eastAsia="仿宋" w:cs="仿宋"/>
          <w:spacing w:val="11"/>
          <w:sz w:val="29"/>
          <w:szCs w:val="29"/>
        </w:rPr>
        <w:t>（3）《报告》反映的收入费用与决算报告反映的收入支出的主要差异情况。无</w:t>
      </w:r>
    </w:p>
    <w:p w14:paraId="75EFE163">
      <w:pPr>
        <w:spacing w:line="396" w:lineRule="auto"/>
        <w:ind w:left="20" w:firstLine="624" w:firstLineChars="200"/>
        <w:rPr>
          <w:rFonts w:ascii="仿宋" w:hAnsi="仿宋" w:eastAsia="仿宋" w:cs="仿宋"/>
          <w:spacing w:val="11"/>
          <w:sz w:val="29"/>
          <w:szCs w:val="29"/>
        </w:rPr>
      </w:pPr>
    </w:p>
    <w:p w14:paraId="4D67AA3E">
      <w:pPr>
        <w:spacing w:line="396" w:lineRule="auto"/>
        <w:ind w:left="20" w:firstLine="624" w:firstLineChars="200"/>
        <w:rPr>
          <w:rFonts w:ascii="仿宋" w:hAnsi="仿宋" w:eastAsia="仿宋" w:cs="仿宋"/>
          <w:spacing w:val="11"/>
          <w:sz w:val="29"/>
          <w:szCs w:val="29"/>
        </w:rPr>
      </w:pPr>
    </w:p>
    <w:p w14:paraId="6F2668C7">
      <w:pPr>
        <w:spacing w:line="396" w:lineRule="auto"/>
        <w:ind w:left="20" w:firstLine="624" w:firstLineChars="200"/>
        <w:rPr>
          <w:rFonts w:ascii="仿宋" w:hAnsi="仿宋" w:eastAsia="仿宋" w:cs="仿宋"/>
          <w:spacing w:val="11"/>
          <w:sz w:val="29"/>
          <w:szCs w:val="29"/>
        </w:rPr>
      </w:pPr>
    </w:p>
    <w:p w14:paraId="0F193B2B">
      <w:pPr>
        <w:spacing w:line="396" w:lineRule="auto"/>
        <w:ind w:left="20" w:firstLine="624" w:firstLineChars="200"/>
        <w:rPr>
          <w:rFonts w:ascii="仿宋" w:hAnsi="仿宋" w:eastAsia="仿宋" w:cs="仿宋"/>
          <w:spacing w:val="11"/>
          <w:sz w:val="29"/>
          <w:szCs w:val="29"/>
        </w:rPr>
      </w:pPr>
    </w:p>
    <w:p w14:paraId="414B96CA">
      <w:pPr>
        <w:spacing w:line="396" w:lineRule="auto"/>
        <w:ind w:left="20" w:firstLine="624" w:firstLineChars="200"/>
        <w:rPr>
          <w:rFonts w:ascii="仿宋" w:hAnsi="仿宋" w:eastAsia="仿宋" w:cs="仿宋"/>
          <w:spacing w:val="11"/>
          <w:sz w:val="29"/>
          <w:szCs w:val="29"/>
        </w:rPr>
      </w:pPr>
    </w:p>
    <w:p w14:paraId="6CE7305E">
      <w:pPr>
        <w:spacing w:line="396" w:lineRule="auto"/>
        <w:ind w:left="20" w:firstLine="624" w:firstLineChars="200"/>
        <w:rPr>
          <w:rFonts w:ascii="仿宋" w:hAnsi="仿宋" w:eastAsia="仿宋" w:cs="仿宋"/>
          <w:spacing w:val="11"/>
          <w:sz w:val="29"/>
          <w:szCs w:val="29"/>
        </w:rPr>
      </w:pPr>
    </w:p>
    <w:p w14:paraId="59613EC6">
      <w:pPr>
        <w:spacing w:line="396" w:lineRule="auto"/>
        <w:ind w:left="20" w:firstLine="624" w:firstLineChars="200"/>
        <w:rPr>
          <w:rFonts w:ascii="仿宋" w:hAnsi="仿宋" w:eastAsia="仿宋" w:cs="仿宋"/>
          <w:spacing w:val="11"/>
          <w:sz w:val="29"/>
          <w:szCs w:val="29"/>
        </w:rPr>
      </w:pPr>
    </w:p>
    <w:p w14:paraId="37066B45">
      <w:pPr>
        <w:spacing w:line="396" w:lineRule="auto"/>
        <w:ind w:left="20" w:firstLine="624" w:firstLineChars="200"/>
        <w:rPr>
          <w:rFonts w:ascii="仿宋" w:hAnsi="仿宋" w:eastAsia="仿宋" w:cs="仿宋"/>
          <w:spacing w:val="11"/>
          <w:sz w:val="29"/>
          <w:szCs w:val="29"/>
        </w:rPr>
      </w:pPr>
    </w:p>
    <w:p w14:paraId="71A77E4C">
      <w:pPr>
        <w:spacing w:line="396" w:lineRule="auto"/>
        <w:ind w:left="20" w:firstLine="624" w:firstLineChars="200"/>
        <w:rPr>
          <w:rFonts w:ascii="仿宋" w:hAnsi="仿宋" w:eastAsia="仿宋" w:cs="仿宋"/>
          <w:spacing w:val="11"/>
          <w:sz w:val="29"/>
          <w:szCs w:val="29"/>
        </w:rPr>
      </w:pPr>
    </w:p>
    <w:p w14:paraId="6F13AF24">
      <w:pPr>
        <w:spacing w:line="396" w:lineRule="auto"/>
        <w:ind w:left="20" w:firstLine="624" w:firstLineChars="200"/>
        <w:rPr>
          <w:rFonts w:ascii="仿宋" w:hAnsi="仿宋" w:eastAsia="仿宋" w:cs="仿宋"/>
          <w:spacing w:val="11"/>
          <w:sz w:val="29"/>
          <w:szCs w:val="29"/>
        </w:rPr>
      </w:pPr>
    </w:p>
    <w:p w14:paraId="2A5D6993">
      <w:pPr>
        <w:spacing w:line="396" w:lineRule="auto"/>
        <w:ind w:left="20" w:firstLine="624" w:firstLineChars="200"/>
        <w:rPr>
          <w:rFonts w:ascii="仿宋" w:hAnsi="仿宋" w:eastAsia="仿宋" w:cs="仿宋"/>
          <w:spacing w:val="11"/>
          <w:sz w:val="29"/>
          <w:szCs w:val="29"/>
        </w:rPr>
      </w:pPr>
    </w:p>
    <w:p w14:paraId="6F72558F">
      <w:pPr>
        <w:spacing w:line="396" w:lineRule="auto"/>
        <w:ind w:left="20" w:firstLine="624" w:firstLineChars="200"/>
        <w:rPr>
          <w:rFonts w:ascii="仿宋" w:hAnsi="仿宋" w:eastAsia="仿宋" w:cs="仿宋"/>
          <w:spacing w:val="11"/>
          <w:sz w:val="29"/>
          <w:szCs w:val="29"/>
        </w:rPr>
      </w:pPr>
    </w:p>
    <w:p w14:paraId="37D41C8B">
      <w:pPr>
        <w:spacing w:line="396" w:lineRule="auto"/>
        <w:ind w:left="20" w:firstLine="624" w:firstLineChars="200"/>
        <w:rPr>
          <w:rFonts w:ascii="仿宋" w:hAnsi="仿宋" w:eastAsia="仿宋" w:cs="仿宋"/>
          <w:spacing w:val="11"/>
          <w:sz w:val="29"/>
          <w:szCs w:val="29"/>
        </w:rPr>
      </w:pPr>
    </w:p>
    <w:p w14:paraId="6BA1AD53">
      <w:pPr>
        <w:spacing w:line="396" w:lineRule="auto"/>
        <w:ind w:left="20" w:firstLine="624" w:firstLineChars="200"/>
        <w:rPr>
          <w:rFonts w:ascii="仿宋" w:hAnsi="仿宋" w:eastAsia="仿宋" w:cs="仿宋"/>
          <w:spacing w:val="11"/>
          <w:sz w:val="29"/>
          <w:szCs w:val="29"/>
        </w:rPr>
      </w:pPr>
    </w:p>
    <w:p w14:paraId="24CA4A39">
      <w:pPr>
        <w:spacing w:line="396" w:lineRule="auto"/>
        <w:ind w:left="20" w:firstLine="624" w:firstLineChars="200"/>
        <w:rPr>
          <w:rFonts w:ascii="仿宋" w:hAnsi="仿宋" w:eastAsia="仿宋" w:cs="仿宋"/>
          <w:spacing w:val="11"/>
          <w:sz w:val="29"/>
          <w:szCs w:val="29"/>
        </w:rPr>
      </w:pPr>
    </w:p>
    <w:p w14:paraId="0036CCC5">
      <w:pPr>
        <w:spacing w:line="396" w:lineRule="auto"/>
        <w:ind w:left="20" w:firstLine="624" w:firstLineChars="200"/>
        <w:rPr>
          <w:rFonts w:ascii="仿宋" w:hAnsi="仿宋" w:eastAsia="仿宋" w:cs="仿宋"/>
          <w:spacing w:val="11"/>
          <w:sz w:val="29"/>
          <w:szCs w:val="29"/>
        </w:rPr>
      </w:pPr>
    </w:p>
    <w:p w14:paraId="024427E9">
      <w:pPr>
        <w:spacing w:before="120" w:line="360" w:lineRule="auto"/>
        <w:ind w:left="20" w:firstLine="582"/>
        <w:outlineLvl w:val="0"/>
        <w:rPr>
          <w:rFonts w:ascii="黑体" w:hAnsi="黑体" w:eastAsia="黑体" w:cs="黑体"/>
          <w:spacing w:val="11"/>
          <w:position w:val="4"/>
          <w:sz w:val="28"/>
          <w:szCs w:val="28"/>
        </w:rPr>
      </w:pPr>
      <w:bookmarkStart w:id="8" w:name="_Toc11555"/>
      <w:r>
        <w:rPr>
          <w:rFonts w:ascii="黑体" w:hAnsi="黑体" w:eastAsia="黑体" w:cs="黑体"/>
          <w:spacing w:val="11"/>
          <w:position w:val="4"/>
          <w:sz w:val="28"/>
          <w:szCs w:val="28"/>
        </w:rPr>
        <w:t>一、政府部门财务报表</w:t>
      </w:r>
      <w:bookmarkEnd w:id="8"/>
    </w:p>
    <w:p w14:paraId="202076DA">
      <w:pPr>
        <w:tabs>
          <w:tab w:val="left" w:pos="600"/>
        </w:tabs>
        <w:spacing w:line="360" w:lineRule="auto"/>
        <w:ind w:left="20" w:firstLine="560" w:firstLineChars="200"/>
        <w:outlineLvl w:val="1"/>
        <w:rPr>
          <w:rFonts w:ascii="楷体" w:hAnsi="楷体" w:eastAsia="楷体" w:cs="楷体"/>
          <w:sz w:val="28"/>
          <w:szCs w:val="28"/>
        </w:rPr>
      </w:pPr>
      <w:bookmarkStart w:id="9" w:name="_Toc26210"/>
      <w:r>
        <w:rPr>
          <w:rFonts w:hint="eastAsia" w:ascii="楷体" w:hAnsi="楷体" w:eastAsia="楷体" w:cs="楷体"/>
          <w:sz w:val="28"/>
          <w:szCs w:val="28"/>
        </w:rPr>
        <w:t>(一) 政府部门会计报表</w:t>
      </w:r>
      <w:bookmarkEnd w:id="9"/>
    </w:p>
    <w:p w14:paraId="736669F1">
      <w:pPr>
        <w:spacing w:before="120" w:line="360" w:lineRule="auto"/>
        <w:ind w:left="20" w:firstLine="762" w:firstLineChars="300"/>
        <w:outlineLvl w:val="9"/>
        <w:rPr>
          <w:rFonts w:hint="default" w:ascii="仿宋" w:hAnsi="仿宋" w:eastAsia="仿宋" w:cs="仿宋"/>
          <w:b w:val="0"/>
          <w:bCs w:val="0"/>
          <w:spacing w:val="-13"/>
          <w:sz w:val="28"/>
          <w:szCs w:val="28"/>
          <w:lang w:val="en-US" w:eastAsia="zh-CN"/>
        </w:rPr>
      </w:pPr>
      <w:bookmarkStart w:id="10" w:name="_Toc23021"/>
      <w:r>
        <w:rPr>
          <w:rFonts w:hint="eastAsia" w:ascii="仿宋" w:hAnsi="仿宋" w:eastAsia="仿宋" w:cs="仿宋"/>
          <w:b w:val="0"/>
          <w:bCs w:val="0"/>
          <w:spacing w:val="-13"/>
          <w:sz w:val="28"/>
          <w:szCs w:val="28"/>
          <w:lang w:val="en-US" w:eastAsia="zh-CN"/>
        </w:rPr>
        <w:t>表1</w:t>
      </w:r>
    </w:p>
    <w:p w14:paraId="1150FD2A">
      <w:pPr>
        <w:spacing w:before="120" w:line="360" w:lineRule="auto"/>
        <w:ind w:left="20" w:firstLine="765" w:firstLineChars="300"/>
        <w:jc w:val="center"/>
        <w:outlineLvl w:val="2"/>
        <w:rPr>
          <w:rFonts w:ascii="仿宋" w:hAnsi="仿宋" w:eastAsia="仿宋" w:cs="仿宋"/>
          <w:b/>
          <w:bCs/>
          <w:spacing w:val="-13"/>
          <w:sz w:val="28"/>
          <w:szCs w:val="28"/>
        </w:rPr>
      </w:pPr>
      <w:r>
        <w:rPr>
          <w:rFonts w:hint="eastAsia" w:ascii="仿宋" w:hAnsi="仿宋" w:eastAsia="仿宋" w:cs="仿宋"/>
          <w:b/>
          <w:bCs/>
          <w:spacing w:val="-13"/>
          <w:sz w:val="28"/>
          <w:szCs w:val="28"/>
        </w:rPr>
        <w:t>资产负债表</w:t>
      </w:r>
      <w:bookmarkEnd w:id="10"/>
      <w:bookmarkStart w:id="11" w:name="_bookmark8"/>
      <w:bookmarkEnd w:id="11"/>
      <w:bookmarkStart w:id="12" w:name="_bookmark9"/>
      <w:bookmarkEnd w:id="12"/>
      <w:bookmarkStart w:id="13" w:name="_bookmark11"/>
      <w:bookmarkEnd w:id="13"/>
      <w:bookmarkStart w:id="14" w:name="_bookmark7"/>
      <w:bookmarkEnd w:id="14"/>
      <w:bookmarkStart w:id="15" w:name="_bookmark10"/>
      <w:bookmarkEnd w:id="15"/>
    </w:p>
    <w:p w14:paraId="0C417406">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16" w:name="ML_1_1_ZCFZB"/>
    </w:p>
    <w:tbl>
      <w:tblPr>
        <w:tblStyle w:val="8"/>
        <w:tblW w:w="9275" w:type="dxa"/>
        <w:tblInd w:w="5" w:type="dxa"/>
        <w:tblLayout w:type="fixed"/>
        <w:tblCellMar>
          <w:top w:w="0" w:type="dxa"/>
          <w:left w:w="0" w:type="dxa"/>
          <w:bottom w:w="0" w:type="dxa"/>
          <w:right w:w="0" w:type="dxa"/>
        </w:tblCellMar>
      </w:tblPr>
      <w:tblGrid>
        <w:gridCol w:w="4534"/>
        <w:gridCol w:w="1907"/>
        <w:gridCol w:w="1417"/>
        <w:gridCol w:w="1417"/>
      </w:tblGrid>
      <w:tr w14:paraId="07A6103A">
        <w:tblPrEx>
          <w:tblCellMar>
            <w:top w:w="0" w:type="dxa"/>
            <w:left w:w="0" w:type="dxa"/>
            <w:bottom w:w="0" w:type="dxa"/>
            <w:right w:w="0" w:type="dxa"/>
          </w:tblCellMar>
        </w:tblPrEx>
        <w:trPr>
          <w:trHeight w:val="340"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D20C63C">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snapToGrid/>
                <w:sz w:val="20"/>
                <w:szCs w:val="24"/>
              </w:rPr>
              <w:t>编制单位：溆浦县人力资源和社会保障局</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21C7A5">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2025年12月31日</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3A27C75">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8713A89">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5A034171">
        <w:tblPrEx>
          <w:tblCellMar>
            <w:top w:w="0" w:type="dxa"/>
            <w:left w:w="0" w:type="dxa"/>
            <w:bottom w:w="0" w:type="dxa"/>
            <w:right w:w="0" w:type="dxa"/>
          </w:tblCellMar>
        </w:tblPrEx>
        <w:trPr>
          <w:trHeight w:val="396"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F795EA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项目</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6905FE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附注</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07466C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164D80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年初数</w:t>
            </w:r>
          </w:p>
        </w:tc>
      </w:tr>
      <w:tr w14:paraId="30C9642B">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12D2A0">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流动资产：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5DC159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0BE012E">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0785CFC">
            <w:pPr>
              <w:widowControl w:val="0"/>
              <w:kinsoku/>
              <w:snapToGrid/>
              <w:jc w:val="center"/>
              <w:textAlignment w:val="auto"/>
              <w:rPr>
                <w:rFonts w:ascii="Times New Roman" w:hAnsi="Times New Roman" w:eastAsia="Times New Roman" w:cs="Times New Roman"/>
                <w:snapToGrid/>
                <w:color w:val="auto"/>
                <w:sz w:val="24"/>
                <w:szCs w:val="24"/>
              </w:rPr>
            </w:pPr>
          </w:p>
        </w:tc>
      </w:tr>
      <w:tr w14:paraId="3F1D0194">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402F15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货币资金</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D33804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14CEF2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24.68</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06ED9A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12.87</w:t>
            </w:r>
          </w:p>
        </w:tc>
      </w:tr>
      <w:tr w14:paraId="6A4920CF">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7161A8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短期投资</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6CE856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5DCAE6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0053A3">
            <w:pPr>
              <w:widowControl w:val="0"/>
              <w:kinsoku/>
              <w:snapToGrid/>
              <w:jc w:val="center"/>
              <w:textAlignment w:val="auto"/>
              <w:rPr>
                <w:rFonts w:ascii="Times New Roman" w:hAnsi="Times New Roman" w:eastAsia="Times New Roman" w:cs="Times New Roman"/>
                <w:snapToGrid/>
                <w:color w:val="auto"/>
                <w:sz w:val="24"/>
                <w:szCs w:val="24"/>
              </w:rPr>
            </w:pPr>
          </w:p>
        </w:tc>
      </w:tr>
      <w:tr w14:paraId="542AC135">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B29FA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财政应返还额度</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17BE58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A110DB">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70BE4FE">
            <w:pPr>
              <w:widowControl w:val="0"/>
              <w:kinsoku/>
              <w:snapToGrid/>
              <w:jc w:val="center"/>
              <w:textAlignment w:val="auto"/>
              <w:rPr>
                <w:rFonts w:ascii="Times New Roman" w:hAnsi="Times New Roman" w:eastAsia="Times New Roman" w:cs="Times New Roman"/>
                <w:snapToGrid/>
                <w:color w:val="auto"/>
                <w:sz w:val="24"/>
                <w:szCs w:val="24"/>
              </w:rPr>
            </w:pPr>
          </w:p>
        </w:tc>
      </w:tr>
      <w:tr w14:paraId="228F0899">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CAD9C8A">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应收票据</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04A68B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37260D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FE65DEB">
            <w:pPr>
              <w:widowControl w:val="0"/>
              <w:kinsoku/>
              <w:snapToGrid/>
              <w:jc w:val="center"/>
              <w:textAlignment w:val="auto"/>
              <w:rPr>
                <w:rFonts w:ascii="Times New Roman" w:hAnsi="Times New Roman" w:eastAsia="Times New Roman" w:cs="Times New Roman"/>
                <w:snapToGrid/>
                <w:color w:val="auto"/>
                <w:sz w:val="24"/>
                <w:szCs w:val="24"/>
              </w:rPr>
            </w:pPr>
          </w:p>
        </w:tc>
      </w:tr>
      <w:tr w14:paraId="1401E21F">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3939EC0">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应收账款净额</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F434B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附表3</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5AD83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CEE092">
            <w:pPr>
              <w:widowControl w:val="0"/>
              <w:kinsoku/>
              <w:snapToGrid/>
              <w:jc w:val="center"/>
              <w:textAlignment w:val="auto"/>
              <w:rPr>
                <w:rFonts w:ascii="Times New Roman" w:hAnsi="Times New Roman" w:eastAsia="Times New Roman" w:cs="Times New Roman"/>
                <w:snapToGrid/>
                <w:color w:val="auto"/>
                <w:sz w:val="24"/>
                <w:szCs w:val="24"/>
              </w:rPr>
            </w:pPr>
          </w:p>
        </w:tc>
      </w:tr>
      <w:tr w14:paraId="31A4BD5F">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F0DA13F">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预付账款</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649C6F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附表4</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24FD21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30.84</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9FB1FB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30.84</w:t>
            </w:r>
          </w:p>
        </w:tc>
      </w:tr>
      <w:tr w14:paraId="25E75482">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15E7658">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应收股利</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4133EA">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81761E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639283">
            <w:pPr>
              <w:widowControl w:val="0"/>
              <w:kinsoku/>
              <w:snapToGrid/>
              <w:jc w:val="center"/>
              <w:textAlignment w:val="auto"/>
              <w:rPr>
                <w:rFonts w:ascii="Times New Roman" w:hAnsi="Times New Roman" w:eastAsia="Times New Roman" w:cs="Times New Roman"/>
                <w:snapToGrid/>
                <w:color w:val="auto"/>
                <w:sz w:val="24"/>
                <w:szCs w:val="24"/>
              </w:rPr>
            </w:pPr>
          </w:p>
        </w:tc>
      </w:tr>
      <w:tr w14:paraId="0751B1E8">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C0E3FB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应收利息</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332FFA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07AC86">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BADE97F">
            <w:pPr>
              <w:widowControl w:val="0"/>
              <w:kinsoku/>
              <w:snapToGrid/>
              <w:jc w:val="center"/>
              <w:textAlignment w:val="auto"/>
              <w:rPr>
                <w:rFonts w:ascii="Times New Roman" w:hAnsi="Times New Roman" w:eastAsia="Times New Roman" w:cs="Times New Roman"/>
                <w:snapToGrid/>
                <w:color w:val="auto"/>
                <w:sz w:val="24"/>
                <w:szCs w:val="24"/>
              </w:rPr>
            </w:pPr>
          </w:p>
        </w:tc>
      </w:tr>
      <w:tr w14:paraId="76DB815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5F0C2C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其他应收款净额</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B8FB9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附表5</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46D9066">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19.41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80A9AC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13.41</w:t>
            </w:r>
          </w:p>
        </w:tc>
      </w:tr>
      <w:tr w14:paraId="55586512">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6F2AB85">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存货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72547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42802D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3F08ADA">
            <w:pPr>
              <w:widowControl w:val="0"/>
              <w:kinsoku/>
              <w:snapToGrid/>
              <w:jc w:val="center"/>
              <w:textAlignment w:val="auto"/>
              <w:rPr>
                <w:rFonts w:ascii="Times New Roman" w:hAnsi="Times New Roman" w:eastAsia="Times New Roman" w:cs="Times New Roman"/>
                <w:snapToGrid/>
                <w:color w:val="auto"/>
                <w:sz w:val="24"/>
                <w:szCs w:val="24"/>
              </w:rPr>
            </w:pPr>
          </w:p>
        </w:tc>
      </w:tr>
      <w:tr w14:paraId="48673493">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C6E0B7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待摊费用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93E61F6">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8701B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DB2BB5B">
            <w:pPr>
              <w:widowControl w:val="0"/>
              <w:kinsoku/>
              <w:snapToGrid/>
              <w:jc w:val="center"/>
              <w:textAlignment w:val="auto"/>
              <w:rPr>
                <w:rFonts w:ascii="Times New Roman" w:hAnsi="Times New Roman" w:eastAsia="Times New Roman" w:cs="Times New Roman"/>
                <w:snapToGrid/>
                <w:color w:val="auto"/>
                <w:sz w:val="24"/>
                <w:szCs w:val="24"/>
              </w:rPr>
            </w:pPr>
          </w:p>
        </w:tc>
      </w:tr>
      <w:tr w14:paraId="108EDC10">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A8C421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一年内到期的非流动资产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43DE5CC">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5D869B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900DBE5">
            <w:pPr>
              <w:widowControl w:val="0"/>
              <w:kinsoku/>
              <w:snapToGrid/>
              <w:jc w:val="center"/>
              <w:textAlignment w:val="auto"/>
              <w:rPr>
                <w:rFonts w:ascii="Times New Roman" w:hAnsi="Times New Roman" w:eastAsia="Times New Roman" w:cs="Times New Roman"/>
                <w:snapToGrid/>
                <w:color w:val="auto"/>
                <w:sz w:val="24"/>
                <w:szCs w:val="24"/>
              </w:rPr>
            </w:pPr>
          </w:p>
        </w:tc>
      </w:tr>
      <w:tr w14:paraId="2F8763A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A1DB95F">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其他流动资产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E0376C">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0362E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8C1E92E">
            <w:pPr>
              <w:widowControl w:val="0"/>
              <w:kinsoku/>
              <w:snapToGrid/>
              <w:jc w:val="center"/>
              <w:textAlignment w:val="auto"/>
              <w:rPr>
                <w:rFonts w:ascii="Times New Roman" w:hAnsi="Times New Roman" w:eastAsia="Times New Roman" w:cs="Times New Roman"/>
                <w:snapToGrid/>
                <w:color w:val="auto"/>
                <w:sz w:val="24"/>
                <w:szCs w:val="24"/>
              </w:rPr>
            </w:pPr>
          </w:p>
        </w:tc>
      </w:tr>
      <w:tr w14:paraId="444A84CF">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3C97F41">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流动资产合计</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606CC5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7A976B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74.93</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56FC61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57.12</w:t>
            </w:r>
          </w:p>
        </w:tc>
      </w:tr>
      <w:tr w14:paraId="1EB9F9B2">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B79905D">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非流动资产：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22E344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292ACA">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2C0E6B9">
            <w:pPr>
              <w:widowControl w:val="0"/>
              <w:kinsoku/>
              <w:snapToGrid/>
              <w:jc w:val="center"/>
              <w:textAlignment w:val="auto"/>
              <w:rPr>
                <w:rFonts w:ascii="Times New Roman" w:hAnsi="Times New Roman" w:eastAsia="Times New Roman" w:cs="Times New Roman"/>
                <w:snapToGrid/>
                <w:color w:val="auto"/>
                <w:sz w:val="24"/>
                <w:szCs w:val="24"/>
              </w:rPr>
            </w:pPr>
          </w:p>
        </w:tc>
      </w:tr>
      <w:tr w14:paraId="1EC5A4B1">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4DF648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长期股权投资</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306A21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附表6-1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A73976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3EB6050">
            <w:pPr>
              <w:widowControl w:val="0"/>
              <w:kinsoku/>
              <w:snapToGrid/>
              <w:jc w:val="center"/>
              <w:textAlignment w:val="auto"/>
              <w:rPr>
                <w:rFonts w:ascii="Times New Roman" w:hAnsi="Times New Roman" w:eastAsia="Times New Roman" w:cs="Times New Roman"/>
                <w:snapToGrid/>
                <w:color w:val="auto"/>
                <w:sz w:val="24"/>
                <w:szCs w:val="24"/>
              </w:rPr>
            </w:pPr>
          </w:p>
        </w:tc>
      </w:tr>
      <w:tr w14:paraId="3CC39C8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00306C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长期债券投资</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96AB32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附表6-1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0EC58EA">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695ED5C">
            <w:pPr>
              <w:widowControl w:val="0"/>
              <w:kinsoku/>
              <w:snapToGrid/>
              <w:jc w:val="center"/>
              <w:textAlignment w:val="auto"/>
              <w:rPr>
                <w:rFonts w:ascii="Times New Roman" w:hAnsi="Times New Roman" w:eastAsia="Times New Roman" w:cs="Times New Roman"/>
                <w:snapToGrid/>
                <w:color w:val="auto"/>
                <w:sz w:val="24"/>
                <w:szCs w:val="24"/>
              </w:rPr>
            </w:pPr>
          </w:p>
        </w:tc>
      </w:tr>
      <w:tr w14:paraId="2C97823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EAE32F5">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固定资产原值</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098E65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附表7</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0F773A8">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671.29</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0BBAE6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636.58</w:t>
            </w:r>
          </w:p>
        </w:tc>
      </w:tr>
      <w:tr w14:paraId="767CDE78">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147331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减：固定资产累计折旧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60666D8">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附表7</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47C69B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319.84</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B24BFB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300.88</w:t>
            </w:r>
          </w:p>
        </w:tc>
      </w:tr>
      <w:tr w14:paraId="76A115D2">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541992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固定资产净值</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A20631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0CEA714">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351.45</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2FD29C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335.70</w:t>
            </w:r>
          </w:p>
        </w:tc>
      </w:tr>
      <w:tr w14:paraId="7C1BBA04">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1142195">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工程物资</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5467B0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9ED7F6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532D790">
            <w:pPr>
              <w:widowControl w:val="0"/>
              <w:kinsoku/>
              <w:snapToGrid/>
              <w:jc w:val="center"/>
              <w:textAlignment w:val="auto"/>
              <w:rPr>
                <w:rFonts w:ascii="Times New Roman" w:hAnsi="Times New Roman" w:eastAsia="Times New Roman" w:cs="Times New Roman"/>
                <w:snapToGrid/>
                <w:color w:val="auto"/>
                <w:sz w:val="24"/>
                <w:szCs w:val="24"/>
              </w:rPr>
            </w:pPr>
          </w:p>
        </w:tc>
      </w:tr>
      <w:tr w14:paraId="2F1C5BBA">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C5ECC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在建工程</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5711CFB">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附表8</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1CF52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1,438.16</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4569C6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1,054.69</w:t>
            </w:r>
          </w:p>
        </w:tc>
      </w:tr>
      <w:tr w14:paraId="26B682E9">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4C27300">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无形资产原值</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52FD99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附表9</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C283BD5">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132BA52">
            <w:pPr>
              <w:widowControl w:val="0"/>
              <w:kinsoku/>
              <w:snapToGrid/>
              <w:jc w:val="center"/>
              <w:textAlignment w:val="auto"/>
              <w:rPr>
                <w:rFonts w:ascii="Times New Roman" w:hAnsi="Times New Roman" w:eastAsia="Times New Roman" w:cs="Times New Roman"/>
                <w:snapToGrid/>
                <w:color w:val="auto"/>
                <w:sz w:val="24"/>
                <w:szCs w:val="24"/>
              </w:rPr>
            </w:pPr>
          </w:p>
        </w:tc>
      </w:tr>
      <w:tr w14:paraId="57B304D7">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D1BD639">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减：无形资产累计摊销</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2DB89F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附表9</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E42705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3154875">
            <w:pPr>
              <w:widowControl w:val="0"/>
              <w:kinsoku/>
              <w:snapToGrid/>
              <w:jc w:val="center"/>
              <w:textAlignment w:val="auto"/>
              <w:rPr>
                <w:rFonts w:ascii="Times New Roman" w:hAnsi="Times New Roman" w:eastAsia="Times New Roman" w:cs="Times New Roman"/>
                <w:snapToGrid/>
                <w:color w:val="auto"/>
                <w:sz w:val="24"/>
                <w:szCs w:val="24"/>
              </w:rPr>
            </w:pPr>
          </w:p>
        </w:tc>
      </w:tr>
      <w:tr w14:paraId="42F32303">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83F9A5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无形资产净值</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8C541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DD213A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C5EFF53">
            <w:pPr>
              <w:widowControl w:val="0"/>
              <w:kinsoku/>
              <w:snapToGrid/>
              <w:jc w:val="center"/>
              <w:textAlignment w:val="auto"/>
              <w:rPr>
                <w:rFonts w:ascii="Times New Roman" w:hAnsi="Times New Roman" w:eastAsia="Times New Roman" w:cs="Times New Roman"/>
                <w:snapToGrid/>
                <w:color w:val="auto"/>
                <w:sz w:val="24"/>
                <w:szCs w:val="24"/>
              </w:rPr>
            </w:pPr>
          </w:p>
        </w:tc>
      </w:tr>
    </w:tbl>
    <w:p w14:paraId="1A72D53F">
      <w:pPr>
        <w:widowControl w:val="0"/>
        <w:kinsoku/>
        <w:snapToGrid/>
        <w:spacing w:line="0" w:lineRule="atLeast"/>
        <w:textAlignment w:val="auto"/>
        <w:rPr>
          <w:rFonts w:ascii="Times New Roman" w:hAnsi="Times New Roman" w:eastAsia="Times New Roman" w:cs="Times New Roman"/>
          <w:snapToGrid/>
          <w:color w:val="auto"/>
          <w:sz w:val="2"/>
          <w:szCs w:val="24"/>
        </w:rPr>
      </w:pPr>
    </w:p>
    <w:tbl>
      <w:tblPr>
        <w:tblStyle w:val="8"/>
        <w:tblW w:w="9275" w:type="dxa"/>
        <w:tblInd w:w="5" w:type="dxa"/>
        <w:tblLayout w:type="fixed"/>
        <w:tblCellMar>
          <w:top w:w="0" w:type="dxa"/>
          <w:left w:w="0" w:type="dxa"/>
          <w:bottom w:w="0" w:type="dxa"/>
          <w:right w:w="0" w:type="dxa"/>
        </w:tblCellMar>
      </w:tblPr>
      <w:tblGrid>
        <w:gridCol w:w="4534"/>
        <w:gridCol w:w="1907"/>
        <w:gridCol w:w="1417"/>
        <w:gridCol w:w="1417"/>
      </w:tblGrid>
      <w:tr w14:paraId="27EF7A54">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3879EFD">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研发支出</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521C56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741DAD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AEEEFB3">
            <w:pPr>
              <w:widowControl w:val="0"/>
              <w:kinsoku/>
              <w:snapToGrid/>
              <w:jc w:val="center"/>
              <w:textAlignment w:val="auto"/>
              <w:rPr>
                <w:rFonts w:ascii="Times New Roman" w:hAnsi="Times New Roman" w:eastAsia="Times New Roman" w:cs="Times New Roman"/>
                <w:snapToGrid/>
                <w:color w:val="auto"/>
                <w:sz w:val="24"/>
                <w:szCs w:val="24"/>
              </w:rPr>
            </w:pPr>
          </w:p>
        </w:tc>
      </w:tr>
      <w:tr w14:paraId="4C7CF387">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AD96FC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公共基础设施原值</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A2A2D4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附表10-1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FB647C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A27BF38">
            <w:pPr>
              <w:widowControl w:val="0"/>
              <w:kinsoku/>
              <w:snapToGrid/>
              <w:jc w:val="center"/>
              <w:textAlignment w:val="auto"/>
              <w:rPr>
                <w:rFonts w:ascii="Times New Roman" w:hAnsi="Times New Roman" w:eastAsia="Times New Roman" w:cs="Times New Roman"/>
                <w:snapToGrid/>
                <w:color w:val="auto"/>
                <w:sz w:val="24"/>
                <w:szCs w:val="24"/>
              </w:rPr>
            </w:pPr>
          </w:p>
        </w:tc>
      </w:tr>
      <w:tr w14:paraId="5F8F07F7">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E658BF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减：公共基础设施累计折旧（摊销）</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B2575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附表10-2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A40B946">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2987DC5">
            <w:pPr>
              <w:widowControl w:val="0"/>
              <w:kinsoku/>
              <w:snapToGrid/>
              <w:jc w:val="center"/>
              <w:textAlignment w:val="auto"/>
              <w:rPr>
                <w:rFonts w:ascii="Times New Roman" w:hAnsi="Times New Roman" w:eastAsia="Times New Roman" w:cs="Times New Roman"/>
                <w:snapToGrid/>
                <w:color w:val="auto"/>
                <w:sz w:val="24"/>
                <w:szCs w:val="24"/>
              </w:rPr>
            </w:pPr>
          </w:p>
        </w:tc>
      </w:tr>
      <w:tr w14:paraId="523124E5">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DCEC7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公共基础设施净值</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C2FAC0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附表10-3</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640004B">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C0E48A0">
            <w:pPr>
              <w:widowControl w:val="0"/>
              <w:kinsoku/>
              <w:snapToGrid/>
              <w:jc w:val="center"/>
              <w:textAlignment w:val="auto"/>
              <w:rPr>
                <w:rFonts w:ascii="Times New Roman" w:hAnsi="Times New Roman" w:eastAsia="Times New Roman" w:cs="Times New Roman"/>
                <w:snapToGrid/>
                <w:color w:val="auto"/>
                <w:sz w:val="24"/>
                <w:szCs w:val="24"/>
              </w:rPr>
            </w:pPr>
          </w:p>
        </w:tc>
      </w:tr>
      <w:tr w14:paraId="09E16E35">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4037D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政府储备物资</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9DF33C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2D4B6E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6D6844">
            <w:pPr>
              <w:widowControl w:val="0"/>
              <w:kinsoku/>
              <w:snapToGrid/>
              <w:jc w:val="center"/>
              <w:textAlignment w:val="auto"/>
              <w:rPr>
                <w:rFonts w:ascii="Times New Roman" w:hAnsi="Times New Roman" w:eastAsia="Times New Roman" w:cs="Times New Roman"/>
                <w:snapToGrid/>
                <w:color w:val="auto"/>
                <w:sz w:val="24"/>
                <w:szCs w:val="24"/>
              </w:rPr>
            </w:pPr>
          </w:p>
        </w:tc>
      </w:tr>
      <w:tr w14:paraId="20090E6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408830">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文物资源</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556BC3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3F010C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271AA3">
            <w:pPr>
              <w:widowControl w:val="0"/>
              <w:kinsoku/>
              <w:snapToGrid/>
              <w:jc w:val="center"/>
              <w:textAlignment w:val="auto"/>
              <w:rPr>
                <w:rFonts w:ascii="Times New Roman" w:hAnsi="Times New Roman" w:eastAsia="Times New Roman" w:cs="Times New Roman"/>
                <w:snapToGrid/>
                <w:color w:val="auto"/>
                <w:sz w:val="24"/>
                <w:szCs w:val="24"/>
              </w:rPr>
            </w:pPr>
          </w:p>
        </w:tc>
      </w:tr>
      <w:tr w14:paraId="1BF1AC2A">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524487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保障性住房原值</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C4037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986D1D9">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1A9E051">
            <w:pPr>
              <w:widowControl w:val="0"/>
              <w:kinsoku/>
              <w:snapToGrid/>
              <w:jc w:val="center"/>
              <w:textAlignment w:val="auto"/>
              <w:rPr>
                <w:rFonts w:ascii="Times New Roman" w:hAnsi="Times New Roman" w:eastAsia="Times New Roman" w:cs="Times New Roman"/>
                <w:snapToGrid/>
                <w:color w:val="auto"/>
                <w:sz w:val="24"/>
                <w:szCs w:val="24"/>
              </w:rPr>
            </w:pPr>
          </w:p>
        </w:tc>
      </w:tr>
      <w:tr w14:paraId="3A7E6EE4">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816D1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减：保障性住房累计折旧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917AA5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A8FF9C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0F76F4C">
            <w:pPr>
              <w:widowControl w:val="0"/>
              <w:kinsoku/>
              <w:snapToGrid/>
              <w:jc w:val="center"/>
              <w:textAlignment w:val="auto"/>
              <w:rPr>
                <w:rFonts w:ascii="Times New Roman" w:hAnsi="Times New Roman" w:eastAsia="Times New Roman" w:cs="Times New Roman"/>
                <w:snapToGrid/>
                <w:color w:val="auto"/>
                <w:sz w:val="24"/>
                <w:szCs w:val="24"/>
              </w:rPr>
            </w:pPr>
          </w:p>
        </w:tc>
      </w:tr>
      <w:tr w14:paraId="40151DD0">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D1A36B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保障性住房净值</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9A2DB4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1A354DC">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7130EE7">
            <w:pPr>
              <w:widowControl w:val="0"/>
              <w:kinsoku/>
              <w:snapToGrid/>
              <w:jc w:val="center"/>
              <w:textAlignment w:val="auto"/>
              <w:rPr>
                <w:rFonts w:ascii="Times New Roman" w:hAnsi="Times New Roman" w:eastAsia="Times New Roman" w:cs="Times New Roman"/>
                <w:snapToGrid/>
                <w:color w:val="auto"/>
                <w:sz w:val="24"/>
                <w:szCs w:val="24"/>
              </w:rPr>
            </w:pPr>
          </w:p>
        </w:tc>
      </w:tr>
      <w:tr w14:paraId="4E729FCB">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3E7016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长期待摊费用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018E1E">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D08CBAE">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FC505F">
            <w:pPr>
              <w:widowControl w:val="0"/>
              <w:kinsoku/>
              <w:snapToGrid/>
              <w:jc w:val="center"/>
              <w:textAlignment w:val="auto"/>
              <w:rPr>
                <w:rFonts w:ascii="Times New Roman" w:hAnsi="Times New Roman" w:eastAsia="Times New Roman" w:cs="Times New Roman"/>
                <w:snapToGrid/>
                <w:color w:val="auto"/>
                <w:sz w:val="24"/>
                <w:szCs w:val="24"/>
              </w:rPr>
            </w:pPr>
          </w:p>
        </w:tc>
      </w:tr>
      <w:tr w14:paraId="3A456B50">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7E6B9F5">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待处理财产损溢</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12E22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6E56D8E">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50E30E1">
            <w:pPr>
              <w:widowControl w:val="0"/>
              <w:kinsoku/>
              <w:snapToGrid/>
              <w:jc w:val="center"/>
              <w:textAlignment w:val="auto"/>
              <w:rPr>
                <w:rFonts w:ascii="Times New Roman" w:hAnsi="Times New Roman" w:eastAsia="Times New Roman" w:cs="Times New Roman"/>
                <w:snapToGrid/>
                <w:color w:val="auto"/>
                <w:sz w:val="24"/>
                <w:szCs w:val="24"/>
              </w:rPr>
            </w:pPr>
          </w:p>
        </w:tc>
      </w:tr>
      <w:tr w14:paraId="149234C7">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BA2AA7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其他非流动资产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00F3C3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CAF6D8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10F9461">
            <w:pPr>
              <w:widowControl w:val="0"/>
              <w:kinsoku/>
              <w:snapToGrid/>
              <w:jc w:val="center"/>
              <w:textAlignment w:val="auto"/>
              <w:rPr>
                <w:rFonts w:ascii="Times New Roman" w:hAnsi="Times New Roman" w:eastAsia="Times New Roman" w:cs="Times New Roman"/>
                <w:snapToGrid/>
                <w:color w:val="auto"/>
                <w:sz w:val="24"/>
                <w:szCs w:val="24"/>
              </w:rPr>
            </w:pPr>
          </w:p>
        </w:tc>
      </w:tr>
      <w:tr w14:paraId="68E37238">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4EFA7A1">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非流动资产合计</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E852EF9">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1A2CE0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1,789.61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ECCE57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1,390.39</w:t>
            </w:r>
          </w:p>
        </w:tc>
      </w:tr>
      <w:tr w14:paraId="3A6D6310">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D2B56D">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受托代理资产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A55D7BE">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AFF262B">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54CB3F6">
            <w:pPr>
              <w:widowControl w:val="0"/>
              <w:kinsoku/>
              <w:snapToGrid/>
              <w:jc w:val="center"/>
              <w:textAlignment w:val="auto"/>
              <w:rPr>
                <w:rFonts w:ascii="Times New Roman" w:hAnsi="Times New Roman" w:eastAsia="Times New Roman" w:cs="Times New Roman"/>
                <w:snapToGrid/>
                <w:color w:val="auto"/>
                <w:sz w:val="24"/>
                <w:szCs w:val="24"/>
              </w:rPr>
            </w:pPr>
          </w:p>
        </w:tc>
      </w:tr>
      <w:tr w14:paraId="204F2FE9">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73E5B53">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资产总计</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681D5D5">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BB2D90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1,864.54</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0E41646">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1,447.51</w:t>
            </w:r>
          </w:p>
        </w:tc>
      </w:tr>
      <w:tr w14:paraId="00D8B6CD">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A7187B">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流动负债：</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CB6815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400277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F6967E7">
            <w:pPr>
              <w:widowControl w:val="0"/>
              <w:kinsoku/>
              <w:snapToGrid/>
              <w:jc w:val="center"/>
              <w:textAlignment w:val="auto"/>
              <w:rPr>
                <w:rFonts w:ascii="Times New Roman" w:hAnsi="Times New Roman" w:eastAsia="Times New Roman" w:cs="Times New Roman"/>
                <w:snapToGrid/>
                <w:color w:val="auto"/>
                <w:sz w:val="24"/>
                <w:szCs w:val="24"/>
              </w:rPr>
            </w:pPr>
          </w:p>
        </w:tc>
      </w:tr>
      <w:tr w14:paraId="3B667DFC">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80AFE4D">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短期借款</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900793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A2E2C86">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97CDBCA">
            <w:pPr>
              <w:widowControl w:val="0"/>
              <w:kinsoku/>
              <w:snapToGrid/>
              <w:jc w:val="center"/>
              <w:textAlignment w:val="auto"/>
              <w:rPr>
                <w:rFonts w:ascii="Times New Roman" w:hAnsi="Times New Roman" w:eastAsia="Times New Roman" w:cs="Times New Roman"/>
                <w:snapToGrid/>
                <w:color w:val="auto"/>
                <w:sz w:val="24"/>
                <w:szCs w:val="24"/>
              </w:rPr>
            </w:pPr>
          </w:p>
        </w:tc>
      </w:tr>
      <w:tr w14:paraId="3EFA1698">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5DDE97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应交增值税</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930D9F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D375FFB">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4D7541E">
            <w:pPr>
              <w:widowControl w:val="0"/>
              <w:kinsoku/>
              <w:snapToGrid/>
              <w:jc w:val="center"/>
              <w:textAlignment w:val="auto"/>
              <w:rPr>
                <w:rFonts w:ascii="Times New Roman" w:hAnsi="Times New Roman" w:eastAsia="Times New Roman" w:cs="Times New Roman"/>
                <w:snapToGrid/>
                <w:color w:val="auto"/>
                <w:sz w:val="24"/>
                <w:szCs w:val="24"/>
              </w:rPr>
            </w:pPr>
          </w:p>
        </w:tc>
      </w:tr>
      <w:tr w14:paraId="7441B37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EA126F">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其他应交税费</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892B1E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D23DBD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8DA3BAE">
            <w:pPr>
              <w:widowControl w:val="0"/>
              <w:kinsoku/>
              <w:snapToGrid/>
              <w:jc w:val="center"/>
              <w:textAlignment w:val="auto"/>
              <w:rPr>
                <w:rFonts w:ascii="Times New Roman" w:hAnsi="Times New Roman" w:eastAsia="Times New Roman" w:cs="Times New Roman"/>
                <w:snapToGrid/>
                <w:color w:val="auto"/>
                <w:sz w:val="24"/>
                <w:szCs w:val="24"/>
              </w:rPr>
            </w:pPr>
          </w:p>
        </w:tc>
      </w:tr>
      <w:tr w14:paraId="6ECC0725">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FEEB44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应缴财政款</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321C90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F4248D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764FCF">
            <w:pPr>
              <w:widowControl w:val="0"/>
              <w:kinsoku/>
              <w:snapToGrid/>
              <w:jc w:val="center"/>
              <w:textAlignment w:val="auto"/>
              <w:rPr>
                <w:rFonts w:ascii="Times New Roman" w:hAnsi="Times New Roman" w:eastAsia="Times New Roman" w:cs="Times New Roman"/>
                <w:snapToGrid/>
                <w:color w:val="auto"/>
                <w:sz w:val="24"/>
                <w:szCs w:val="24"/>
              </w:rPr>
            </w:pPr>
          </w:p>
        </w:tc>
      </w:tr>
      <w:tr w14:paraId="7FB5187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0AA917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应付职工薪酬</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A62E615">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8B96CFA">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532FEC">
            <w:pPr>
              <w:widowControl w:val="0"/>
              <w:kinsoku/>
              <w:snapToGrid/>
              <w:jc w:val="center"/>
              <w:textAlignment w:val="auto"/>
              <w:rPr>
                <w:rFonts w:ascii="Times New Roman" w:hAnsi="Times New Roman" w:eastAsia="Times New Roman" w:cs="Times New Roman"/>
                <w:snapToGrid/>
                <w:color w:val="auto"/>
                <w:sz w:val="24"/>
                <w:szCs w:val="24"/>
              </w:rPr>
            </w:pPr>
          </w:p>
        </w:tc>
      </w:tr>
      <w:tr w14:paraId="080C9AF9">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A66D27D">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应付票据</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28028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附表13</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2D55E4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E37FB31">
            <w:pPr>
              <w:widowControl w:val="0"/>
              <w:kinsoku/>
              <w:snapToGrid/>
              <w:jc w:val="center"/>
              <w:textAlignment w:val="auto"/>
              <w:rPr>
                <w:rFonts w:ascii="Times New Roman" w:hAnsi="Times New Roman" w:eastAsia="Times New Roman" w:cs="Times New Roman"/>
                <w:snapToGrid/>
                <w:color w:val="auto"/>
                <w:sz w:val="24"/>
                <w:szCs w:val="24"/>
              </w:rPr>
            </w:pPr>
          </w:p>
        </w:tc>
      </w:tr>
      <w:tr w14:paraId="0541B4DD">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ABC179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应付账款</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C9E0F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附表14</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B508CE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3BEC2A3">
            <w:pPr>
              <w:widowControl w:val="0"/>
              <w:kinsoku/>
              <w:snapToGrid/>
              <w:jc w:val="center"/>
              <w:textAlignment w:val="auto"/>
              <w:rPr>
                <w:rFonts w:ascii="Times New Roman" w:hAnsi="Times New Roman" w:eastAsia="Times New Roman" w:cs="Times New Roman"/>
                <w:snapToGrid/>
                <w:color w:val="auto"/>
                <w:sz w:val="24"/>
                <w:szCs w:val="24"/>
              </w:rPr>
            </w:pPr>
          </w:p>
        </w:tc>
      </w:tr>
      <w:tr w14:paraId="15209111">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BF2F8A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应付政府补贴款</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0FDEEFB">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EFCF27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5A232B">
            <w:pPr>
              <w:widowControl w:val="0"/>
              <w:kinsoku/>
              <w:snapToGrid/>
              <w:jc w:val="center"/>
              <w:textAlignment w:val="auto"/>
              <w:rPr>
                <w:rFonts w:ascii="Times New Roman" w:hAnsi="Times New Roman" w:eastAsia="Times New Roman" w:cs="Times New Roman"/>
                <w:snapToGrid/>
                <w:color w:val="auto"/>
                <w:sz w:val="24"/>
                <w:szCs w:val="24"/>
              </w:rPr>
            </w:pPr>
          </w:p>
        </w:tc>
      </w:tr>
      <w:tr w14:paraId="30CFEC29">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C34CE05">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应付利息</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3F30C9">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899A16">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3459B3">
            <w:pPr>
              <w:widowControl w:val="0"/>
              <w:kinsoku/>
              <w:snapToGrid/>
              <w:jc w:val="center"/>
              <w:textAlignment w:val="auto"/>
              <w:rPr>
                <w:rFonts w:ascii="Times New Roman" w:hAnsi="Times New Roman" w:eastAsia="Times New Roman" w:cs="Times New Roman"/>
                <w:snapToGrid/>
                <w:color w:val="auto"/>
                <w:sz w:val="24"/>
                <w:szCs w:val="24"/>
              </w:rPr>
            </w:pPr>
          </w:p>
        </w:tc>
      </w:tr>
      <w:tr w14:paraId="2B2EEBDD">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5D1CAB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预收账款</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B71F67D">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附表15</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DC75A4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BA0AFF">
            <w:pPr>
              <w:widowControl w:val="0"/>
              <w:kinsoku/>
              <w:snapToGrid/>
              <w:jc w:val="center"/>
              <w:textAlignment w:val="auto"/>
              <w:rPr>
                <w:rFonts w:ascii="Times New Roman" w:hAnsi="Times New Roman" w:eastAsia="Times New Roman" w:cs="Times New Roman"/>
                <w:snapToGrid/>
                <w:color w:val="auto"/>
                <w:sz w:val="24"/>
                <w:szCs w:val="24"/>
              </w:rPr>
            </w:pPr>
          </w:p>
        </w:tc>
      </w:tr>
      <w:tr w14:paraId="648950D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BFF92E3">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其他应付款</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662E9B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附表16</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FC13BB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7.02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E0F7744">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7.52</w:t>
            </w:r>
          </w:p>
        </w:tc>
      </w:tr>
      <w:tr w14:paraId="4D758C05">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09ACAF9">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预提费用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F07A6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C56D0C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5106925">
            <w:pPr>
              <w:widowControl w:val="0"/>
              <w:kinsoku/>
              <w:snapToGrid/>
              <w:jc w:val="center"/>
              <w:textAlignment w:val="auto"/>
              <w:rPr>
                <w:rFonts w:ascii="Times New Roman" w:hAnsi="Times New Roman" w:eastAsia="Times New Roman" w:cs="Times New Roman"/>
                <w:snapToGrid/>
                <w:color w:val="auto"/>
                <w:sz w:val="24"/>
                <w:szCs w:val="24"/>
              </w:rPr>
            </w:pPr>
          </w:p>
        </w:tc>
      </w:tr>
    </w:tbl>
    <w:p w14:paraId="7FCDCBBB">
      <w:pPr>
        <w:widowControl w:val="0"/>
        <w:kinsoku/>
        <w:snapToGrid/>
        <w:spacing w:line="0" w:lineRule="atLeast"/>
        <w:textAlignment w:val="auto"/>
        <w:rPr>
          <w:rFonts w:ascii="Times New Roman" w:hAnsi="Times New Roman" w:eastAsia="Times New Roman" w:cs="Times New Roman"/>
          <w:snapToGrid/>
          <w:color w:val="auto"/>
          <w:sz w:val="2"/>
          <w:szCs w:val="24"/>
        </w:rPr>
      </w:pPr>
    </w:p>
    <w:tbl>
      <w:tblPr>
        <w:tblStyle w:val="8"/>
        <w:tblW w:w="9275" w:type="dxa"/>
        <w:tblInd w:w="5" w:type="dxa"/>
        <w:tblLayout w:type="fixed"/>
        <w:tblCellMar>
          <w:top w:w="0" w:type="dxa"/>
          <w:left w:w="0" w:type="dxa"/>
          <w:bottom w:w="0" w:type="dxa"/>
          <w:right w:w="0" w:type="dxa"/>
        </w:tblCellMar>
      </w:tblPr>
      <w:tblGrid>
        <w:gridCol w:w="4534"/>
        <w:gridCol w:w="1907"/>
        <w:gridCol w:w="1417"/>
        <w:gridCol w:w="1417"/>
      </w:tblGrid>
      <w:tr w14:paraId="18362591">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7FB20E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一年内到期的非流动负债</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AC1EE2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8CC0C29">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969528">
            <w:pPr>
              <w:widowControl w:val="0"/>
              <w:kinsoku/>
              <w:snapToGrid/>
              <w:jc w:val="center"/>
              <w:textAlignment w:val="auto"/>
              <w:rPr>
                <w:rFonts w:ascii="Times New Roman" w:hAnsi="Times New Roman" w:eastAsia="Times New Roman" w:cs="Times New Roman"/>
                <w:snapToGrid/>
                <w:color w:val="auto"/>
                <w:sz w:val="24"/>
                <w:szCs w:val="24"/>
              </w:rPr>
            </w:pPr>
          </w:p>
        </w:tc>
      </w:tr>
      <w:tr w14:paraId="6B83BA5F">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1406C4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其他流动负债</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9CDDA7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D64DC1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88DE63A">
            <w:pPr>
              <w:widowControl w:val="0"/>
              <w:kinsoku/>
              <w:snapToGrid/>
              <w:jc w:val="center"/>
              <w:textAlignment w:val="auto"/>
              <w:rPr>
                <w:rFonts w:ascii="Times New Roman" w:hAnsi="Times New Roman" w:eastAsia="Times New Roman" w:cs="Times New Roman"/>
                <w:snapToGrid/>
                <w:color w:val="auto"/>
                <w:sz w:val="24"/>
                <w:szCs w:val="24"/>
              </w:rPr>
            </w:pPr>
          </w:p>
        </w:tc>
      </w:tr>
      <w:tr w14:paraId="27FBB2AF">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DC245E2">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流动负债合计</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308067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D95C5A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7.02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F674C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7.52</w:t>
            </w:r>
          </w:p>
        </w:tc>
      </w:tr>
      <w:tr w14:paraId="1847D41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EF6373C">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非流动负债：</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D83C5E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450D24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7E6152">
            <w:pPr>
              <w:widowControl w:val="0"/>
              <w:kinsoku/>
              <w:snapToGrid/>
              <w:jc w:val="center"/>
              <w:textAlignment w:val="auto"/>
              <w:rPr>
                <w:rFonts w:ascii="Times New Roman" w:hAnsi="Times New Roman" w:eastAsia="Times New Roman" w:cs="Times New Roman"/>
                <w:snapToGrid/>
                <w:color w:val="auto"/>
                <w:sz w:val="24"/>
                <w:szCs w:val="24"/>
              </w:rPr>
            </w:pPr>
          </w:p>
        </w:tc>
      </w:tr>
      <w:tr w14:paraId="64BA2A5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2B112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长期借款</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3B6C48">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附表17-1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CC24F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50DA23">
            <w:pPr>
              <w:widowControl w:val="0"/>
              <w:kinsoku/>
              <w:snapToGrid/>
              <w:jc w:val="center"/>
              <w:textAlignment w:val="auto"/>
              <w:rPr>
                <w:rFonts w:ascii="Times New Roman" w:hAnsi="Times New Roman" w:eastAsia="Times New Roman" w:cs="Times New Roman"/>
                <w:snapToGrid/>
                <w:color w:val="auto"/>
                <w:sz w:val="24"/>
                <w:szCs w:val="24"/>
              </w:rPr>
            </w:pPr>
          </w:p>
        </w:tc>
      </w:tr>
      <w:tr w14:paraId="5D72020C">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1FD7BE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长期应付款</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1603BC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附表18</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EB685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C1A9C9">
            <w:pPr>
              <w:widowControl w:val="0"/>
              <w:kinsoku/>
              <w:snapToGrid/>
              <w:jc w:val="center"/>
              <w:textAlignment w:val="auto"/>
              <w:rPr>
                <w:rFonts w:ascii="Times New Roman" w:hAnsi="Times New Roman" w:eastAsia="Times New Roman" w:cs="Times New Roman"/>
                <w:snapToGrid/>
                <w:color w:val="auto"/>
                <w:sz w:val="24"/>
                <w:szCs w:val="24"/>
              </w:rPr>
            </w:pPr>
          </w:p>
        </w:tc>
      </w:tr>
      <w:tr w14:paraId="0E6CFF0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10B35B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预计负债</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D67607C">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ED255A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B8669A3">
            <w:pPr>
              <w:widowControl w:val="0"/>
              <w:kinsoku/>
              <w:snapToGrid/>
              <w:jc w:val="center"/>
              <w:textAlignment w:val="auto"/>
              <w:rPr>
                <w:rFonts w:ascii="Times New Roman" w:hAnsi="Times New Roman" w:eastAsia="Times New Roman" w:cs="Times New Roman"/>
                <w:snapToGrid/>
                <w:color w:val="auto"/>
                <w:sz w:val="24"/>
                <w:szCs w:val="24"/>
              </w:rPr>
            </w:pPr>
          </w:p>
        </w:tc>
      </w:tr>
      <w:tr w14:paraId="6CB602D8">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F65D20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其他非流动负债</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235EB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0F8D1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B2C9FE6">
            <w:pPr>
              <w:widowControl w:val="0"/>
              <w:kinsoku/>
              <w:snapToGrid/>
              <w:jc w:val="center"/>
              <w:textAlignment w:val="auto"/>
              <w:rPr>
                <w:rFonts w:ascii="Times New Roman" w:hAnsi="Times New Roman" w:eastAsia="Times New Roman" w:cs="Times New Roman"/>
                <w:snapToGrid/>
                <w:color w:val="auto"/>
                <w:sz w:val="24"/>
                <w:szCs w:val="24"/>
              </w:rPr>
            </w:pPr>
          </w:p>
        </w:tc>
      </w:tr>
      <w:tr w14:paraId="03D8089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D09249D">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非流动负债合计</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98DAB6">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72160F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DE1449C">
            <w:pPr>
              <w:widowControl w:val="0"/>
              <w:kinsoku/>
              <w:snapToGrid/>
              <w:jc w:val="center"/>
              <w:textAlignment w:val="auto"/>
              <w:rPr>
                <w:rFonts w:ascii="Times New Roman" w:hAnsi="Times New Roman" w:eastAsia="Times New Roman" w:cs="Times New Roman"/>
                <w:snapToGrid/>
                <w:color w:val="auto"/>
                <w:sz w:val="24"/>
                <w:szCs w:val="24"/>
              </w:rPr>
            </w:pPr>
          </w:p>
        </w:tc>
      </w:tr>
      <w:tr w14:paraId="500C9DA9">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9C7AD00">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受托代理负债</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0FE57CE">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3670C2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2DC5450">
            <w:pPr>
              <w:widowControl w:val="0"/>
              <w:kinsoku/>
              <w:snapToGrid/>
              <w:jc w:val="center"/>
              <w:textAlignment w:val="auto"/>
              <w:rPr>
                <w:rFonts w:ascii="Times New Roman" w:hAnsi="Times New Roman" w:eastAsia="Times New Roman" w:cs="Times New Roman"/>
                <w:snapToGrid/>
                <w:color w:val="auto"/>
                <w:sz w:val="24"/>
                <w:szCs w:val="24"/>
              </w:rPr>
            </w:pPr>
          </w:p>
        </w:tc>
      </w:tr>
      <w:tr w14:paraId="425095E9">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14B6DEC">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负债合计</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293D4B5">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D179B4B">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7.02</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5EB3CC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7.52</w:t>
            </w:r>
          </w:p>
        </w:tc>
      </w:tr>
      <w:tr w14:paraId="47FE1188">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40574A">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净资产:</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98A389">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B5392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2195CF2">
            <w:pPr>
              <w:widowControl w:val="0"/>
              <w:kinsoku/>
              <w:snapToGrid/>
              <w:jc w:val="center"/>
              <w:textAlignment w:val="auto"/>
              <w:rPr>
                <w:rFonts w:ascii="Times New Roman" w:hAnsi="Times New Roman" w:eastAsia="Times New Roman" w:cs="Times New Roman"/>
                <w:snapToGrid/>
                <w:color w:val="auto"/>
                <w:sz w:val="24"/>
                <w:szCs w:val="24"/>
              </w:rPr>
            </w:pPr>
          </w:p>
        </w:tc>
      </w:tr>
      <w:tr w14:paraId="4281194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58EC1F8">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累计盈余</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A16497C">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B89C5B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1,857.52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28ACCF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1,439.99</w:t>
            </w:r>
          </w:p>
        </w:tc>
      </w:tr>
      <w:tr w14:paraId="341429DC">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C0F2905">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专用基金</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1A9DA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F32F58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5EBADF8">
            <w:pPr>
              <w:widowControl w:val="0"/>
              <w:kinsoku/>
              <w:snapToGrid/>
              <w:jc w:val="center"/>
              <w:textAlignment w:val="auto"/>
              <w:rPr>
                <w:rFonts w:ascii="Times New Roman" w:hAnsi="Times New Roman" w:eastAsia="Times New Roman" w:cs="Times New Roman"/>
                <w:snapToGrid/>
                <w:color w:val="auto"/>
                <w:sz w:val="24"/>
                <w:szCs w:val="24"/>
              </w:rPr>
            </w:pPr>
          </w:p>
        </w:tc>
      </w:tr>
      <w:tr w14:paraId="1C91F40C">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2D712D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权益法调整</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C7B7A6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6FF40E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2B74F6">
            <w:pPr>
              <w:widowControl w:val="0"/>
              <w:kinsoku/>
              <w:snapToGrid/>
              <w:jc w:val="center"/>
              <w:textAlignment w:val="auto"/>
              <w:rPr>
                <w:rFonts w:ascii="Times New Roman" w:hAnsi="Times New Roman" w:eastAsia="Times New Roman" w:cs="Times New Roman"/>
                <w:snapToGrid/>
                <w:color w:val="auto"/>
                <w:sz w:val="24"/>
                <w:szCs w:val="24"/>
              </w:rPr>
            </w:pPr>
          </w:p>
        </w:tc>
      </w:tr>
      <w:tr w14:paraId="7B2854AD">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2B70DE3">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净资产合计</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E16DFA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8E0E508">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1,857.52</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E2D716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1,439.99</w:t>
            </w:r>
          </w:p>
        </w:tc>
      </w:tr>
      <w:tr w14:paraId="125B2BF3">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545F907">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负债及净资产总计</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10A959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292503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1,864.54</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15B9E7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1,447.51</w:t>
            </w:r>
          </w:p>
        </w:tc>
      </w:tr>
      <w:tr w14:paraId="0CE3DF98">
        <w:tblPrEx>
          <w:tblCellMar>
            <w:top w:w="0" w:type="dxa"/>
            <w:left w:w="0" w:type="dxa"/>
            <w:bottom w:w="0" w:type="dxa"/>
            <w:right w:w="0" w:type="dxa"/>
          </w:tblCellMar>
        </w:tblPrEx>
        <w:trPr>
          <w:trHeight w:val="2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A7997BB">
            <w:pPr>
              <w:widowControl w:val="0"/>
              <w:kinsoku/>
              <w:snapToGrid/>
              <w:textAlignment w:val="auto"/>
              <w:rPr>
                <w:rFonts w:ascii="Times New Roman" w:hAnsi="Times New Roman" w:eastAsia="Times New Roman" w:cs="Times New Roman"/>
                <w:snapToGrid/>
                <w:color w:val="auto"/>
                <w:sz w:val="24"/>
                <w:szCs w:val="24"/>
              </w:rPr>
            </w:pP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FB17BF1">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A97F2E">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63CF7AB">
            <w:pPr>
              <w:widowControl w:val="0"/>
              <w:kinsoku/>
              <w:snapToGrid/>
              <w:textAlignment w:val="auto"/>
              <w:rPr>
                <w:rFonts w:ascii="Times New Roman" w:hAnsi="Times New Roman" w:eastAsia="Times New Roman" w:cs="Times New Roman"/>
                <w:snapToGrid/>
                <w:color w:val="auto"/>
                <w:sz w:val="24"/>
                <w:szCs w:val="24"/>
              </w:rPr>
            </w:pPr>
          </w:p>
        </w:tc>
      </w:tr>
      <w:bookmarkEnd w:id="16"/>
    </w:tbl>
    <w:p w14:paraId="7C0B5C6A">
      <w:pPr>
        <w:ind w:left="20" w:firstLine="2461" w:firstLineChars="1150"/>
        <w:rPr>
          <w:rFonts w:ascii="宋体" w:hAnsi="宋体" w:eastAsia="宋体" w:cs="仿宋"/>
          <w:spacing w:val="-13"/>
          <w:sz w:val="24"/>
          <w:szCs w:val="24"/>
        </w:rPr>
      </w:pPr>
    </w:p>
    <w:p w14:paraId="23164526">
      <w:pPr>
        <w:spacing w:before="120" w:line="360" w:lineRule="auto"/>
        <w:ind w:left="20" w:firstLine="762" w:firstLineChars="300"/>
        <w:outlineLvl w:val="9"/>
        <w:rPr>
          <w:rFonts w:hint="default" w:ascii="仿宋" w:hAnsi="仿宋" w:eastAsia="仿宋" w:cs="仿宋"/>
          <w:b/>
          <w:bCs/>
          <w:spacing w:val="-13"/>
          <w:sz w:val="28"/>
          <w:szCs w:val="28"/>
          <w:lang w:val="en-US" w:eastAsia="zh-CN"/>
        </w:rPr>
      </w:pPr>
      <w:bookmarkStart w:id="17" w:name="_Toc28131"/>
      <w:r>
        <w:rPr>
          <w:rFonts w:hint="eastAsia" w:ascii="仿宋" w:hAnsi="仿宋" w:eastAsia="仿宋" w:cs="仿宋"/>
          <w:b w:val="0"/>
          <w:bCs w:val="0"/>
          <w:spacing w:val="-13"/>
          <w:sz w:val="28"/>
          <w:szCs w:val="28"/>
          <w:lang w:val="en-US" w:eastAsia="zh-CN"/>
        </w:rPr>
        <w:t>表2-1</w:t>
      </w:r>
    </w:p>
    <w:p w14:paraId="52FB0D59">
      <w:pPr>
        <w:spacing w:before="120" w:line="360" w:lineRule="auto"/>
        <w:ind w:left="20" w:firstLine="765" w:firstLineChars="300"/>
        <w:jc w:val="center"/>
        <w:outlineLvl w:val="2"/>
        <w:rPr>
          <w:rFonts w:ascii="仿宋" w:hAnsi="仿宋" w:eastAsia="仿宋" w:cs="仿宋"/>
          <w:b/>
          <w:bCs/>
          <w:spacing w:val="-13"/>
          <w:sz w:val="28"/>
          <w:szCs w:val="28"/>
        </w:rPr>
      </w:pPr>
      <w:r>
        <w:rPr>
          <w:rFonts w:hint="eastAsia" w:ascii="仿宋" w:hAnsi="仿宋" w:eastAsia="仿宋" w:cs="仿宋"/>
          <w:b/>
          <w:bCs/>
          <w:spacing w:val="-13"/>
          <w:sz w:val="28"/>
          <w:szCs w:val="28"/>
        </w:rPr>
        <w:t>收入费用表（1）</w:t>
      </w:r>
      <w:bookmarkEnd w:id="17"/>
    </w:p>
    <w:p w14:paraId="1F074C55">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18" w:name="ML_1_1_SRFYB1"/>
    </w:p>
    <w:tbl>
      <w:tblPr>
        <w:tblStyle w:val="8"/>
        <w:tblW w:w="9275" w:type="dxa"/>
        <w:tblInd w:w="5" w:type="dxa"/>
        <w:tblLayout w:type="fixed"/>
        <w:tblCellMar>
          <w:top w:w="0" w:type="dxa"/>
          <w:left w:w="0" w:type="dxa"/>
          <w:bottom w:w="0" w:type="dxa"/>
          <w:right w:w="0" w:type="dxa"/>
        </w:tblCellMar>
      </w:tblPr>
      <w:tblGrid>
        <w:gridCol w:w="4534"/>
        <w:gridCol w:w="1907"/>
        <w:gridCol w:w="1417"/>
        <w:gridCol w:w="1417"/>
      </w:tblGrid>
      <w:tr w14:paraId="1A389A70">
        <w:tblPrEx>
          <w:tblCellMar>
            <w:top w:w="0" w:type="dxa"/>
            <w:left w:w="0" w:type="dxa"/>
            <w:bottom w:w="0" w:type="dxa"/>
            <w:right w:w="0" w:type="dxa"/>
          </w:tblCellMar>
        </w:tblPrEx>
        <w:trPr>
          <w:trHeight w:val="340"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971842A">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snapToGrid/>
                <w:sz w:val="20"/>
                <w:szCs w:val="24"/>
              </w:rPr>
              <w:t>编制单位：溆浦县人力资源和社会保障局</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01D68EC">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2025年</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097386E">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595D5A6">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4D307F86">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9C18F9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项目</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72A7A8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附注</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2183F4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本年数</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AB84C6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上年数</w:t>
            </w:r>
          </w:p>
        </w:tc>
      </w:tr>
      <w:tr w14:paraId="345CDDC9">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D6A1279">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财政拨款收入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9DDF3E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B06917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1,731.74</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9CB76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1,731.66</w:t>
            </w:r>
          </w:p>
        </w:tc>
      </w:tr>
      <w:tr w14:paraId="204ED60A">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89F5B5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事业收入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6723996">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附表19</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D210DC6">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F36142F">
            <w:pPr>
              <w:widowControl w:val="0"/>
              <w:kinsoku/>
              <w:snapToGrid/>
              <w:jc w:val="center"/>
              <w:textAlignment w:val="auto"/>
              <w:rPr>
                <w:rFonts w:ascii="Times New Roman" w:hAnsi="Times New Roman" w:eastAsia="Times New Roman" w:cs="Times New Roman"/>
                <w:snapToGrid/>
                <w:color w:val="auto"/>
                <w:sz w:val="24"/>
                <w:szCs w:val="24"/>
              </w:rPr>
            </w:pPr>
          </w:p>
        </w:tc>
      </w:tr>
      <w:tr w14:paraId="59665689">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4C3F0D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上级补助收入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6ED659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自定义附表1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830A03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5D05EBB">
            <w:pPr>
              <w:widowControl w:val="0"/>
              <w:kinsoku/>
              <w:snapToGrid/>
              <w:jc w:val="center"/>
              <w:textAlignment w:val="auto"/>
              <w:rPr>
                <w:rFonts w:ascii="Times New Roman" w:hAnsi="Times New Roman" w:eastAsia="Times New Roman" w:cs="Times New Roman"/>
                <w:snapToGrid/>
                <w:color w:val="auto"/>
                <w:sz w:val="24"/>
                <w:szCs w:val="24"/>
              </w:rPr>
            </w:pPr>
          </w:p>
        </w:tc>
      </w:tr>
      <w:tr w14:paraId="41CC02E8">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71B539">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附属单位上缴收入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DD6F0F4">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自定义附表2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C1524F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0F41C0">
            <w:pPr>
              <w:widowControl w:val="0"/>
              <w:kinsoku/>
              <w:snapToGrid/>
              <w:jc w:val="center"/>
              <w:textAlignment w:val="auto"/>
              <w:rPr>
                <w:rFonts w:ascii="Times New Roman" w:hAnsi="Times New Roman" w:eastAsia="Times New Roman" w:cs="Times New Roman"/>
                <w:snapToGrid/>
                <w:color w:val="auto"/>
                <w:sz w:val="24"/>
                <w:szCs w:val="24"/>
              </w:rPr>
            </w:pPr>
          </w:p>
        </w:tc>
      </w:tr>
      <w:tr w14:paraId="369F89A4">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F1675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经营收入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FE04FD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附表20</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51D75E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F96BA54">
            <w:pPr>
              <w:widowControl w:val="0"/>
              <w:kinsoku/>
              <w:snapToGrid/>
              <w:jc w:val="center"/>
              <w:textAlignment w:val="auto"/>
              <w:rPr>
                <w:rFonts w:ascii="Times New Roman" w:hAnsi="Times New Roman" w:eastAsia="Times New Roman" w:cs="Times New Roman"/>
                <w:snapToGrid/>
                <w:color w:val="auto"/>
                <w:sz w:val="24"/>
                <w:szCs w:val="24"/>
              </w:rPr>
            </w:pPr>
          </w:p>
        </w:tc>
      </w:tr>
      <w:tr w14:paraId="45437D11">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34EC5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非同级财政拨款收入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4FEAE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E605A8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7D57865">
            <w:pPr>
              <w:widowControl w:val="0"/>
              <w:kinsoku/>
              <w:snapToGrid/>
              <w:jc w:val="center"/>
              <w:textAlignment w:val="auto"/>
              <w:rPr>
                <w:rFonts w:ascii="Times New Roman" w:hAnsi="Times New Roman" w:eastAsia="Times New Roman" w:cs="Times New Roman"/>
                <w:snapToGrid/>
                <w:color w:val="auto"/>
                <w:sz w:val="24"/>
                <w:szCs w:val="24"/>
              </w:rPr>
            </w:pPr>
          </w:p>
        </w:tc>
      </w:tr>
      <w:tr w14:paraId="65778AA5">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337906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投资收益</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226E89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附表6-1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3E0F0E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EB4FD67">
            <w:pPr>
              <w:widowControl w:val="0"/>
              <w:kinsoku/>
              <w:snapToGrid/>
              <w:jc w:val="center"/>
              <w:textAlignment w:val="auto"/>
              <w:rPr>
                <w:rFonts w:ascii="Times New Roman" w:hAnsi="Times New Roman" w:eastAsia="Times New Roman" w:cs="Times New Roman"/>
                <w:snapToGrid/>
                <w:color w:val="auto"/>
                <w:sz w:val="24"/>
                <w:szCs w:val="24"/>
              </w:rPr>
            </w:pPr>
          </w:p>
        </w:tc>
      </w:tr>
      <w:tr w14:paraId="637AED4F">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E44D4CA">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捐赠收入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648881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1D149E">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086FC5">
            <w:pPr>
              <w:widowControl w:val="0"/>
              <w:kinsoku/>
              <w:snapToGrid/>
              <w:jc w:val="center"/>
              <w:textAlignment w:val="auto"/>
              <w:rPr>
                <w:rFonts w:ascii="Times New Roman" w:hAnsi="Times New Roman" w:eastAsia="Times New Roman" w:cs="Times New Roman"/>
                <w:snapToGrid/>
                <w:color w:val="auto"/>
                <w:sz w:val="24"/>
                <w:szCs w:val="24"/>
              </w:rPr>
            </w:pPr>
          </w:p>
        </w:tc>
      </w:tr>
      <w:tr w14:paraId="5117B37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5CBF8E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利息收入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E494F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1C6FCE">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544DF8E">
            <w:pPr>
              <w:widowControl w:val="0"/>
              <w:kinsoku/>
              <w:snapToGrid/>
              <w:jc w:val="center"/>
              <w:textAlignment w:val="auto"/>
              <w:rPr>
                <w:rFonts w:ascii="Times New Roman" w:hAnsi="Times New Roman" w:eastAsia="Times New Roman" w:cs="Times New Roman"/>
                <w:snapToGrid/>
                <w:color w:val="auto"/>
                <w:sz w:val="24"/>
                <w:szCs w:val="24"/>
              </w:rPr>
            </w:pPr>
          </w:p>
        </w:tc>
      </w:tr>
      <w:tr w14:paraId="395CB5CA">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2FD274A">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租金收入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93CEF5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C9CC9D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C966F33">
            <w:pPr>
              <w:widowControl w:val="0"/>
              <w:kinsoku/>
              <w:snapToGrid/>
              <w:jc w:val="center"/>
              <w:textAlignment w:val="auto"/>
              <w:rPr>
                <w:rFonts w:ascii="Times New Roman" w:hAnsi="Times New Roman" w:eastAsia="Times New Roman" w:cs="Times New Roman"/>
                <w:snapToGrid/>
                <w:color w:val="auto"/>
                <w:sz w:val="24"/>
                <w:szCs w:val="24"/>
              </w:rPr>
            </w:pPr>
          </w:p>
        </w:tc>
      </w:tr>
      <w:tr w14:paraId="5FE5E2B4">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A59ED8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E4EF0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附表23</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589E8E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2.50</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8429BED">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9.90</w:t>
            </w:r>
          </w:p>
        </w:tc>
      </w:tr>
      <w:tr w14:paraId="2234CF70">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B68BEC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b/>
                <w:snapToGrid/>
                <w:sz w:val="20"/>
                <w:szCs w:val="24"/>
              </w:rPr>
              <w:t>收入合计</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4B2DA0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C182AD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1,734.24</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E81199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1,741.56</w:t>
            </w:r>
          </w:p>
        </w:tc>
      </w:tr>
      <w:tr w14:paraId="23BBEA52">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4D3370">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业务活动费用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C0560CB">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附表24</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974DBF4">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1,321.88</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EFC7B8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1,369.48</w:t>
            </w:r>
          </w:p>
        </w:tc>
      </w:tr>
      <w:tr w14:paraId="46B4BD7A">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E7A5899">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单位管理费用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64655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附表25</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6AA7C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BD1AF5A">
            <w:pPr>
              <w:widowControl w:val="0"/>
              <w:kinsoku/>
              <w:snapToGrid/>
              <w:jc w:val="center"/>
              <w:textAlignment w:val="auto"/>
              <w:rPr>
                <w:rFonts w:ascii="Times New Roman" w:hAnsi="Times New Roman" w:eastAsia="Times New Roman" w:cs="Times New Roman"/>
                <w:snapToGrid/>
                <w:color w:val="auto"/>
                <w:sz w:val="24"/>
                <w:szCs w:val="24"/>
              </w:rPr>
            </w:pPr>
          </w:p>
        </w:tc>
      </w:tr>
      <w:tr w14:paraId="37484AA9">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B4995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经营费用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D44E30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附表26</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07B51A">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42AB789">
            <w:pPr>
              <w:widowControl w:val="0"/>
              <w:kinsoku/>
              <w:snapToGrid/>
              <w:jc w:val="center"/>
              <w:textAlignment w:val="auto"/>
              <w:rPr>
                <w:rFonts w:ascii="Times New Roman" w:hAnsi="Times New Roman" w:eastAsia="Times New Roman" w:cs="Times New Roman"/>
                <w:snapToGrid/>
                <w:color w:val="auto"/>
                <w:sz w:val="24"/>
                <w:szCs w:val="24"/>
              </w:rPr>
            </w:pPr>
          </w:p>
        </w:tc>
      </w:tr>
      <w:tr w14:paraId="0EB034E8">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44414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资产处置费用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00B9BD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FAA9835">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B21DA80">
            <w:pPr>
              <w:widowControl w:val="0"/>
              <w:kinsoku/>
              <w:snapToGrid/>
              <w:jc w:val="center"/>
              <w:textAlignment w:val="auto"/>
              <w:rPr>
                <w:rFonts w:ascii="Times New Roman" w:hAnsi="Times New Roman" w:eastAsia="Times New Roman" w:cs="Times New Roman"/>
                <w:snapToGrid/>
                <w:color w:val="auto"/>
                <w:sz w:val="24"/>
                <w:szCs w:val="24"/>
              </w:rPr>
            </w:pPr>
          </w:p>
        </w:tc>
      </w:tr>
      <w:tr w14:paraId="1B27DA34">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A77219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上缴上级费用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B1DD83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自定义附表3</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F3465A">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A6B5789">
            <w:pPr>
              <w:widowControl w:val="0"/>
              <w:kinsoku/>
              <w:snapToGrid/>
              <w:jc w:val="center"/>
              <w:textAlignment w:val="auto"/>
              <w:rPr>
                <w:rFonts w:ascii="Times New Roman" w:hAnsi="Times New Roman" w:eastAsia="Times New Roman" w:cs="Times New Roman"/>
                <w:snapToGrid/>
                <w:color w:val="auto"/>
                <w:sz w:val="24"/>
                <w:szCs w:val="24"/>
              </w:rPr>
            </w:pPr>
          </w:p>
        </w:tc>
      </w:tr>
      <w:tr w14:paraId="560A503B">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83C90F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对附属单位补助费用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DB9944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自定义附表4</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389365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4220C29">
            <w:pPr>
              <w:widowControl w:val="0"/>
              <w:kinsoku/>
              <w:snapToGrid/>
              <w:jc w:val="center"/>
              <w:textAlignment w:val="auto"/>
              <w:rPr>
                <w:rFonts w:ascii="Times New Roman" w:hAnsi="Times New Roman" w:eastAsia="Times New Roman" w:cs="Times New Roman"/>
                <w:snapToGrid/>
                <w:color w:val="auto"/>
                <w:sz w:val="24"/>
                <w:szCs w:val="24"/>
              </w:rPr>
            </w:pPr>
          </w:p>
        </w:tc>
      </w:tr>
      <w:tr w14:paraId="1559E1B3">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82BF44F">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所得税费用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1A66C9">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D0B9FD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4B0EF7">
            <w:pPr>
              <w:widowControl w:val="0"/>
              <w:kinsoku/>
              <w:snapToGrid/>
              <w:jc w:val="center"/>
              <w:textAlignment w:val="auto"/>
              <w:rPr>
                <w:rFonts w:ascii="Times New Roman" w:hAnsi="Times New Roman" w:eastAsia="Times New Roman" w:cs="Times New Roman"/>
                <w:snapToGrid/>
                <w:color w:val="auto"/>
                <w:sz w:val="24"/>
                <w:szCs w:val="24"/>
              </w:rPr>
            </w:pPr>
          </w:p>
        </w:tc>
      </w:tr>
      <w:tr w14:paraId="302CBBC7">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91E895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42272E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E030F7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35DD15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37.03</w:t>
            </w:r>
          </w:p>
        </w:tc>
      </w:tr>
      <w:tr w14:paraId="4BF5D765">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9A2E59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b/>
                <w:snapToGrid/>
                <w:sz w:val="20"/>
                <w:szCs w:val="24"/>
              </w:rPr>
              <w:t>费用合计</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2EB78C2">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713176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1,321.88</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C6908FD">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1,406.51</w:t>
            </w:r>
          </w:p>
        </w:tc>
      </w:tr>
      <w:tr w14:paraId="7C18BFDD">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17B1A3B">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本年盈余</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B19940A">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104C43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412.36</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30F7E0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335.05</w:t>
            </w:r>
          </w:p>
        </w:tc>
      </w:tr>
      <w:tr w14:paraId="79BAF303">
        <w:tblPrEx>
          <w:tblCellMar>
            <w:top w:w="0" w:type="dxa"/>
            <w:left w:w="0" w:type="dxa"/>
            <w:bottom w:w="0" w:type="dxa"/>
            <w:right w:w="0" w:type="dxa"/>
          </w:tblCellMar>
        </w:tblPrEx>
        <w:trPr>
          <w:trHeight w:val="2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AD52C30">
            <w:pPr>
              <w:widowControl w:val="0"/>
              <w:kinsoku/>
              <w:snapToGrid/>
              <w:textAlignment w:val="auto"/>
              <w:rPr>
                <w:rFonts w:ascii="Times New Roman" w:hAnsi="Times New Roman" w:eastAsia="Times New Roman" w:cs="Times New Roman"/>
                <w:snapToGrid/>
                <w:color w:val="auto"/>
                <w:sz w:val="24"/>
                <w:szCs w:val="24"/>
              </w:rPr>
            </w:pP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4D3A765">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2064329">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94EA0F9">
            <w:pPr>
              <w:widowControl w:val="0"/>
              <w:kinsoku/>
              <w:snapToGrid/>
              <w:textAlignment w:val="auto"/>
              <w:rPr>
                <w:rFonts w:ascii="Times New Roman" w:hAnsi="Times New Roman" w:eastAsia="Times New Roman" w:cs="Times New Roman"/>
                <w:snapToGrid/>
                <w:color w:val="auto"/>
                <w:sz w:val="24"/>
                <w:szCs w:val="24"/>
              </w:rPr>
            </w:pPr>
          </w:p>
        </w:tc>
      </w:tr>
      <w:bookmarkEnd w:id="18"/>
    </w:tbl>
    <w:p w14:paraId="03141324">
      <w:pPr>
        <w:ind w:left="20" w:firstLine="2472" w:firstLineChars="1150"/>
        <w:rPr>
          <w:rFonts w:ascii="宋体" w:hAnsi="宋体" w:eastAsia="宋体" w:cs="仿宋"/>
          <w:b/>
          <w:spacing w:val="-13"/>
          <w:sz w:val="24"/>
          <w:szCs w:val="24"/>
        </w:rPr>
      </w:pPr>
    </w:p>
    <w:p w14:paraId="57CA64FD">
      <w:pPr>
        <w:spacing w:before="120" w:line="360" w:lineRule="auto"/>
        <w:ind w:left="20" w:firstLine="762" w:firstLineChars="300"/>
        <w:outlineLvl w:val="9"/>
        <w:rPr>
          <w:rFonts w:hint="default" w:ascii="仿宋" w:hAnsi="仿宋" w:eastAsia="仿宋" w:cs="仿宋"/>
          <w:b/>
          <w:bCs/>
          <w:spacing w:val="-13"/>
          <w:sz w:val="28"/>
          <w:szCs w:val="28"/>
          <w:lang w:val="en-US" w:eastAsia="zh-CN"/>
        </w:rPr>
      </w:pPr>
      <w:bookmarkStart w:id="19" w:name="_Toc16621"/>
      <w:r>
        <w:rPr>
          <w:rFonts w:hint="eastAsia" w:ascii="仿宋" w:hAnsi="仿宋" w:eastAsia="仿宋" w:cs="仿宋"/>
          <w:b w:val="0"/>
          <w:bCs w:val="0"/>
          <w:spacing w:val="-13"/>
          <w:sz w:val="28"/>
          <w:szCs w:val="28"/>
          <w:lang w:val="en-US" w:eastAsia="zh-CN"/>
        </w:rPr>
        <w:t>表2-2</w:t>
      </w:r>
    </w:p>
    <w:p w14:paraId="09AF5327">
      <w:pPr>
        <w:spacing w:before="120" w:line="360" w:lineRule="auto"/>
        <w:ind w:left="20" w:firstLine="765" w:firstLineChars="300"/>
        <w:jc w:val="center"/>
        <w:outlineLvl w:val="2"/>
        <w:rPr>
          <w:rFonts w:ascii="仿宋" w:hAnsi="仿宋" w:eastAsia="仿宋" w:cs="仿宋"/>
          <w:b/>
          <w:bCs/>
          <w:spacing w:val="-13"/>
          <w:sz w:val="28"/>
          <w:szCs w:val="28"/>
        </w:rPr>
      </w:pPr>
      <w:r>
        <w:rPr>
          <w:rFonts w:hint="eastAsia" w:ascii="仿宋" w:hAnsi="仿宋" w:eastAsia="仿宋" w:cs="仿宋"/>
          <w:b/>
          <w:bCs/>
          <w:spacing w:val="-13"/>
          <w:sz w:val="28"/>
          <w:szCs w:val="28"/>
        </w:rPr>
        <w:t>收入费用表（2）</w:t>
      </w:r>
      <w:bookmarkEnd w:id="19"/>
    </w:p>
    <w:p w14:paraId="4D4D379C">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20" w:name="ML_1_1_SRFYB2"/>
    </w:p>
    <w:tbl>
      <w:tblPr>
        <w:tblStyle w:val="8"/>
        <w:tblW w:w="9275" w:type="dxa"/>
        <w:tblInd w:w="5" w:type="dxa"/>
        <w:tblLayout w:type="fixed"/>
        <w:tblCellMar>
          <w:top w:w="0" w:type="dxa"/>
          <w:left w:w="0" w:type="dxa"/>
          <w:bottom w:w="0" w:type="dxa"/>
          <w:right w:w="0" w:type="dxa"/>
        </w:tblCellMar>
      </w:tblPr>
      <w:tblGrid>
        <w:gridCol w:w="4534"/>
        <w:gridCol w:w="1907"/>
        <w:gridCol w:w="1417"/>
        <w:gridCol w:w="1417"/>
      </w:tblGrid>
      <w:tr w14:paraId="48C5CE7A">
        <w:tblPrEx>
          <w:tblCellMar>
            <w:top w:w="0" w:type="dxa"/>
            <w:left w:w="0" w:type="dxa"/>
            <w:bottom w:w="0" w:type="dxa"/>
            <w:right w:w="0" w:type="dxa"/>
          </w:tblCellMar>
        </w:tblPrEx>
        <w:trPr>
          <w:trHeight w:val="340"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169A5F">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snapToGrid/>
                <w:sz w:val="20"/>
                <w:szCs w:val="24"/>
              </w:rPr>
              <w:t>编制单位：溆浦县人力资源和社会保障局</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E1EF510">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2025年</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FED70E8">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59F67B4">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1F7422BE">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FF76F44">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项目</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FB90B6B">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附注</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58C736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本年数</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E1D181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上年数</w:t>
            </w:r>
          </w:p>
        </w:tc>
      </w:tr>
      <w:tr w14:paraId="3615745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04CC53A">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财政拨款收入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350B45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9B6B5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1,731.74</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DC2E798">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1,731.66</w:t>
            </w:r>
          </w:p>
        </w:tc>
      </w:tr>
      <w:tr w14:paraId="19606443">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351F90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事业收入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89983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附表19</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DC6FEAB">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6B5980">
            <w:pPr>
              <w:widowControl w:val="0"/>
              <w:kinsoku/>
              <w:snapToGrid/>
              <w:jc w:val="center"/>
              <w:textAlignment w:val="auto"/>
              <w:rPr>
                <w:rFonts w:ascii="Times New Roman" w:hAnsi="Times New Roman" w:eastAsia="Times New Roman" w:cs="Times New Roman"/>
                <w:snapToGrid/>
                <w:color w:val="auto"/>
                <w:sz w:val="24"/>
                <w:szCs w:val="24"/>
              </w:rPr>
            </w:pPr>
          </w:p>
        </w:tc>
      </w:tr>
      <w:tr w14:paraId="31B8435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C01F4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上级补助收入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C00DC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自定义附表1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D6C699">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1677ADF">
            <w:pPr>
              <w:widowControl w:val="0"/>
              <w:kinsoku/>
              <w:snapToGrid/>
              <w:jc w:val="center"/>
              <w:textAlignment w:val="auto"/>
              <w:rPr>
                <w:rFonts w:ascii="Times New Roman" w:hAnsi="Times New Roman" w:eastAsia="Times New Roman" w:cs="Times New Roman"/>
                <w:snapToGrid/>
                <w:color w:val="auto"/>
                <w:sz w:val="24"/>
                <w:szCs w:val="24"/>
              </w:rPr>
            </w:pPr>
          </w:p>
        </w:tc>
      </w:tr>
      <w:tr w14:paraId="5FFB450A">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8FE0D2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附属单位上缴收入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FDA17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自定义附表2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D80A92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E9B5CFF">
            <w:pPr>
              <w:widowControl w:val="0"/>
              <w:kinsoku/>
              <w:snapToGrid/>
              <w:jc w:val="center"/>
              <w:textAlignment w:val="auto"/>
              <w:rPr>
                <w:rFonts w:ascii="Times New Roman" w:hAnsi="Times New Roman" w:eastAsia="Times New Roman" w:cs="Times New Roman"/>
                <w:snapToGrid/>
                <w:color w:val="auto"/>
                <w:sz w:val="24"/>
                <w:szCs w:val="24"/>
              </w:rPr>
            </w:pPr>
          </w:p>
        </w:tc>
      </w:tr>
      <w:tr w14:paraId="5B66105F">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3439A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经营收入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28B3D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附表20</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F769FA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DD9C0B">
            <w:pPr>
              <w:widowControl w:val="0"/>
              <w:kinsoku/>
              <w:snapToGrid/>
              <w:jc w:val="center"/>
              <w:textAlignment w:val="auto"/>
              <w:rPr>
                <w:rFonts w:ascii="Times New Roman" w:hAnsi="Times New Roman" w:eastAsia="Times New Roman" w:cs="Times New Roman"/>
                <w:snapToGrid/>
                <w:color w:val="auto"/>
                <w:sz w:val="24"/>
                <w:szCs w:val="24"/>
              </w:rPr>
            </w:pPr>
          </w:p>
        </w:tc>
      </w:tr>
      <w:tr w14:paraId="0BEAFF60">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8BC61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非同级财政拨款收入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BBB20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283BAA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1C03490">
            <w:pPr>
              <w:widowControl w:val="0"/>
              <w:kinsoku/>
              <w:snapToGrid/>
              <w:jc w:val="center"/>
              <w:textAlignment w:val="auto"/>
              <w:rPr>
                <w:rFonts w:ascii="Times New Roman" w:hAnsi="Times New Roman" w:eastAsia="Times New Roman" w:cs="Times New Roman"/>
                <w:snapToGrid/>
                <w:color w:val="auto"/>
                <w:sz w:val="24"/>
                <w:szCs w:val="24"/>
              </w:rPr>
            </w:pPr>
          </w:p>
        </w:tc>
      </w:tr>
      <w:tr w14:paraId="7DA14FE1">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8B0858">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投资收益</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B1C7B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附表6</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2EA6DE">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45EEE1B">
            <w:pPr>
              <w:widowControl w:val="0"/>
              <w:kinsoku/>
              <w:snapToGrid/>
              <w:jc w:val="center"/>
              <w:textAlignment w:val="auto"/>
              <w:rPr>
                <w:rFonts w:ascii="Times New Roman" w:hAnsi="Times New Roman" w:eastAsia="Times New Roman" w:cs="Times New Roman"/>
                <w:snapToGrid/>
                <w:color w:val="auto"/>
                <w:sz w:val="24"/>
                <w:szCs w:val="24"/>
              </w:rPr>
            </w:pPr>
          </w:p>
        </w:tc>
      </w:tr>
      <w:tr w14:paraId="4A850F7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944EF18">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捐赠收入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68C00E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34B7815">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241F5AD">
            <w:pPr>
              <w:widowControl w:val="0"/>
              <w:kinsoku/>
              <w:snapToGrid/>
              <w:jc w:val="center"/>
              <w:textAlignment w:val="auto"/>
              <w:rPr>
                <w:rFonts w:ascii="Times New Roman" w:hAnsi="Times New Roman" w:eastAsia="Times New Roman" w:cs="Times New Roman"/>
                <w:snapToGrid/>
                <w:color w:val="auto"/>
                <w:sz w:val="24"/>
                <w:szCs w:val="24"/>
              </w:rPr>
            </w:pPr>
          </w:p>
        </w:tc>
      </w:tr>
      <w:tr w14:paraId="55B00112">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6FED3CD">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利息收入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D4D7D0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AEA95C5">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954815">
            <w:pPr>
              <w:widowControl w:val="0"/>
              <w:kinsoku/>
              <w:snapToGrid/>
              <w:jc w:val="center"/>
              <w:textAlignment w:val="auto"/>
              <w:rPr>
                <w:rFonts w:ascii="Times New Roman" w:hAnsi="Times New Roman" w:eastAsia="Times New Roman" w:cs="Times New Roman"/>
                <w:snapToGrid/>
                <w:color w:val="auto"/>
                <w:sz w:val="24"/>
                <w:szCs w:val="24"/>
              </w:rPr>
            </w:pPr>
          </w:p>
        </w:tc>
      </w:tr>
      <w:tr w14:paraId="4E1D9F60">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BD28A09">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租金收入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EE7F7E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6F162F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F21CBE">
            <w:pPr>
              <w:widowControl w:val="0"/>
              <w:kinsoku/>
              <w:snapToGrid/>
              <w:jc w:val="center"/>
              <w:textAlignment w:val="auto"/>
              <w:rPr>
                <w:rFonts w:ascii="Times New Roman" w:hAnsi="Times New Roman" w:eastAsia="Times New Roman" w:cs="Times New Roman"/>
                <w:snapToGrid/>
                <w:color w:val="auto"/>
                <w:sz w:val="24"/>
                <w:szCs w:val="24"/>
              </w:rPr>
            </w:pPr>
          </w:p>
        </w:tc>
      </w:tr>
      <w:tr w14:paraId="684E7573">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4E969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其他收入</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7FAA2D">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附表23</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E69933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2.50</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039D44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9.90</w:t>
            </w:r>
          </w:p>
        </w:tc>
      </w:tr>
      <w:tr w14:paraId="4078ADED">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8B07A4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b/>
                <w:snapToGrid/>
                <w:sz w:val="20"/>
                <w:szCs w:val="24"/>
              </w:rPr>
              <w:t>收入合计</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A301A15">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BB1E456">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1,734.24</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E0EDAB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1,741.56</w:t>
            </w:r>
          </w:p>
        </w:tc>
      </w:tr>
      <w:tr w14:paraId="2F1F6E04">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05DBF1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工资福利费用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637628">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3F3077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843.43</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4E0A97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897.92</w:t>
            </w:r>
          </w:p>
        </w:tc>
      </w:tr>
      <w:tr w14:paraId="1779B05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A882C8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商品和服务费用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F17D63D">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附表27</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E5C726">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298.70</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12C44B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320.48</w:t>
            </w:r>
          </w:p>
        </w:tc>
      </w:tr>
      <w:tr w14:paraId="2ED5013B">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C7C58C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对个人和家庭的补助费用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B17A7A9">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9A371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76.15</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A4334E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41.99</w:t>
            </w:r>
          </w:p>
        </w:tc>
      </w:tr>
      <w:tr w14:paraId="38FE254B">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3ED2AF2">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对企业补助费用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B6B339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CD66E1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82.66</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9CCCA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90.15</w:t>
            </w:r>
          </w:p>
        </w:tc>
      </w:tr>
      <w:tr w14:paraId="51DEBE46">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40036F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固定资产折旧费用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78F7059">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E6D973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18.96</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0E248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18.69</w:t>
            </w:r>
          </w:p>
        </w:tc>
      </w:tr>
      <w:tr w14:paraId="66716BC2">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F6CD0A0">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无形资产摊销费用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7F2AC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C83911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433ACA5">
            <w:pPr>
              <w:widowControl w:val="0"/>
              <w:kinsoku/>
              <w:snapToGrid/>
              <w:jc w:val="center"/>
              <w:textAlignment w:val="auto"/>
              <w:rPr>
                <w:rFonts w:ascii="Times New Roman" w:hAnsi="Times New Roman" w:eastAsia="Times New Roman" w:cs="Times New Roman"/>
                <w:snapToGrid/>
                <w:color w:val="auto"/>
                <w:sz w:val="24"/>
                <w:szCs w:val="24"/>
              </w:rPr>
            </w:pPr>
          </w:p>
        </w:tc>
      </w:tr>
      <w:tr w14:paraId="30A25890">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7634E4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公共基础设施折旧（摊销）费用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97AE7F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F3B7A6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766983">
            <w:pPr>
              <w:widowControl w:val="0"/>
              <w:kinsoku/>
              <w:snapToGrid/>
              <w:jc w:val="center"/>
              <w:textAlignment w:val="auto"/>
              <w:rPr>
                <w:rFonts w:ascii="Times New Roman" w:hAnsi="Times New Roman" w:eastAsia="Times New Roman" w:cs="Times New Roman"/>
                <w:snapToGrid/>
                <w:color w:val="auto"/>
                <w:sz w:val="24"/>
                <w:szCs w:val="24"/>
              </w:rPr>
            </w:pPr>
          </w:p>
        </w:tc>
      </w:tr>
      <w:tr w14:paraId="0953F0B1">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D89E9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保障性住房折旧费用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DAB48B">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AD44B6F">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6D17067">
            <w:pPr>
              <w:widowControl w:val="0"/>
              <w:kinsoku/>
              <w:snapToGrid/>
              <w:jc w:val="center"/>
              <w:textAlignment w:val="auto"/>
              <w:rPr>
                <w:rFonts w:ascii="Times New Roman" w:hAnsi="Times New Roman" w:eastAsia="Times New Roman" w:cs="Times New Roman"/>
                <w:snapToGrid/>
                <w:color w:val="auto"/>
                <w:sz w:val="24"/>
                <w:szCs w:val="24"/>
              </w:rPr>
            </w:pPr>
          </w:p>
        </w:tc>
      </w:tr>
      <w:tr w14:paraId="7E858FC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61CC2F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计提专用基金</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4F819F6">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0B248C3">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C0AA07B">
            <w:pPr>
              <w:widowControl w:val="0"/>
              <w:kinsoku/>
              <w:snapToGrid/>
              <w:jc w:val="center"/>
              <w:textAlignment w:val="auto"/>
              <w:rPr>
                <w:rFonts w:ascii="Times New Roman" w:hAnsi="Times New Roman" w:eastAsia="Times New Roman" w:cs="Times New Roman"/>
                <w:snapToGrid/>
                <w:color w:val="auto"/>
                <w:sz w:val="24"/>
                <w:szCs w:val="24"/>
              </w:rPr>
            </w:pPr>
          </w:p>
        </w:tc>
      </w:tr>
      <w:tr w14:paraId="3B27B3A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8D69DA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资产处置费用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9E3F8D0">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F5E189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365475E">
            <w:pPr>
              <w:widowControl w:val="0"/>
              <w:kinsoku/>
              <w:snapToGrid/>
              <w:jc w:val="center"/>
              <w:textAlignment w:val="auto"/>
              <w:rPr>
                <w:rFonts w:ascii="Times New Roman" w:hAnsi="Times New Roman" w:eastAsia="Times New Roman" w:cs="Times New Roman"/>
                <w:snapToGrid/>
                <w:color w:val="auto"/>
                <w:sz w:val="24"/>
                <w:szCs w:val="24"/>
              </w:rPr>
            </w:pPr>
          </w:p>
        </w:tc>
      </w:tr>
      <w:tr w14:paraId="359C5A13">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8BB159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上缴上级费用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399E98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自定义附表3</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8594E7">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C37158E">
            <w:pPr>
              <w:widowControl w:val="0"/>
              <w:kinsoku/>
              <w:snapToGrid/>
              <w:jc w:val="center"/>
              <w:textAlignment w:val="auto"/>
              <w:rPr>
                <w:rFonts w:ascii="Times New Roman" w:hAnsi="Times New Roman" w:eastAsia="Times New Roman" w:cs="Times New Roman"/>
                <w:snapToGrid/>
                <w:color w:val="auto"/>
                <w:sz w:val="24"/>
                <w:szCs w:val="24"/>
              </w:rPr>
            </w:pPr>
          </w:p>
        </w:tc>
      </w:tr>
      <w:tr w14:paraId="348BC9DA">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BE9C769">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对附属单位补助费用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99A25A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自定义附表4</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B4C56D">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2919261">
            <w:pPr>
              <w:widowControl w:val="0"/>
              <w:kinsoku/>
              <w:snapToGrid/>
              <w:jc w:val="center"/>
              <w:textAlignment w:val="auto"/>
              <w:rPr>
                <w:rFonts w:ascii="Times New Roman" w:hAnsi="Times New Roman" w:eastAsia="Times New Roman" w:cs="Times New Roman"/>
                <w:snapToGrid/>
                <w:color w:val="auto"/>
                <w:sz w:val="24"/>
                <w:szCs w:val="24"/>
              </w:rPr>
            </w:pPr>
          </w:p>
        </w:tc>
      </w:tr>
      <w:tr w14:paraId="4AEC3297">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369A8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所得税费用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0B6EAB1">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CBD738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BE1548">
            <w:pPr>
              <w:widowControl w:val="0"/>
              <w:kinsoku/>
              <w:snapToGrid/>
              <w:jc w:val="center"/>
              <w:textAlignment w:val="auto"/>
              <w:rPr>
                <w:rFonts w:ascii="Times New Roman" w:hAnsi="Times New Roman" w:eastAsia="Times New Roman" w:cs="Times New Roman"/>
                <w:snapToGrid/>
                <w:color w:val="auto"/>
                <w:sz w:val="24"/>
                <w:szCs w:val="24"/>
              </w:rPr>
            </w:pPr>
          </w:p>
        </w:tc>
      </w:tr>
      <w:tr w14:paraId="7E1DF82E">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23B12A">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其他费用</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5EFBE0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附表28</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39BB52B">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1.98</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92A781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snapToGrid/>
                <w:sz w:val="20"/>
                <w:szCs w:val="24"/>
              </w:rPr>
              <w:t>37.28</w:t>
            </w:r>
          </w:p>
        </w:tc>
      </w:tr>
    </w:tbl>
    <w:p w14:paraId="2E764C0A">
      <w:pPr>
        <w:widowControl w:val="0"/>
        <w:kinsoku/>
        <w:snapToGrid/>
        <w:spacing w:line="0" w:lineRule="atLeast"/>
        <w:textAlignment w:val="auto"/>
        <w:rPr>
          <w:rFonts w:ascii="Times New Roman" w:hAnsi="Times New Roman" w:eastAsia="Times New Roman" w:cs="Times New Roman"/>
          <w:snapToGrid/>
          <w:color w:val="auto"/>
          <w:sz w:val="2"/>
          <w:szCs w:val="24"/>
        </w:rPr>
      </w:pPr>
    </w:p>
    <w:tbl>
      <w:tblPr>
        <w:tblStyle w:val="8"/>
        <w:tblW w:w="9275" w:type="dxa"/>
        <w:tblInd w:w="5" w:type="dxa"/>
        <w:tblLayout w:type="fixed"/>
        <w:tblCellMar>
          <w:top w:w="0" w:type="dxa"/>
          <w:left w:w="0" w:type="dxa"/>
          <w:bottom w:w="0" w:type="dxa"/>
          <w:right w:w="0" w:type="dxa"/>
        </w:tblCellMar>
      </w:tblPr>
      <w:tblGrid>
        <w:gridCol w:w="4534"/>
        <w:gridCol w:w="1907"/>
        <w:gridCol w:w="1417"/>
        <w:gridCol w:w="1417"/>
      </w:tblGrid>
      <w:tr w14:paraId="116E1B5D">
        <w:tblPrEx>
          <w:tblCellMar>
            <w:top w:w="0" w:type="dxa"/>
            <w:left w:w="0" w:type="dxa"/>
            <w:bottom w:w="0" w:type="dxa"/>
            <w:right w:w="0" w:type="dxa"/>
          </w:tblCellMar>
        </w:tblPrEx>
        <w:trPr>
          <w:trHeight w:val="3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C11285D">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b/>
                <w:snapToGrid/>
                <w:sz w:val="20"/>
                <w:szCs w:val="24"/>
              </w:rPr>
              <w:t>费用合计</w:t>
            </w: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C86F91B">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91EBE2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1,321.88</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72EA4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1,406.51</w:t>
            </w:r>
          </w:p>
        </w:tc>
      </w:tr>
      <w:tr w14:paraId="18C51A41">
        <w:tblPrEx>
          <w:tblCellMar>
            <w:top w:w="0" w:type="dxa"/>
            <w:left w:w="0" w:type="dxa"/>
            <w:bottom w:w="0" w:type="dxa"/>
            <w:right w:w="0" w:type="dxa"/>
          </w:tblCellMar>
        </w:tblPrEx>
        <w:trPr>
          <w:trHeight w:val="385" w:hRule="exact"/>
        </w:trPr>
        <w:tc>
          <w:tcPr>
            <w:tcW w:w="4534"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6C84539">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本年盈余</w:t>
            </w:r>
          </w:p>
        </w:tc>
        <w:tc>
          <w:tcPr>
            <w:tcW w:w="190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B26BF04">
            <w:pPr>
              <w:widowControl w:val="0"/>
              <w:kinsoku/>
              <w:snapToGrid/>
              <w:jc w:val="center"/>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0F87C9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412.36</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3552AB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335.05</w:t>
            </w:r>
          </w:p>
        </w:tc>
      </w:tr>
      <w:tr w14:paraId="033EF89C">
        <w:tblPrEx>
          <w:tblCellMar>
            <w:top w:w="0" w:type="dxa"/>
            <w:left w:w="0" w:type="dxa"/>
            <w:bottom w:w="0" w:type="dxa"/>
            <w:right w:w="0" w:type="dxa"/>
          </w:tblCellMar>
        </w:tblPrEx>
        <w:trPr>
          <w:trHeight w:val="285" w:hRule="exact"/>
        </w:trPr>
        <w:tc>
          <w:tcPr>
            <w:tcW w:w="4534"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359E48">
            <w:pPr>
              <w:widowControl w:val="0"/>
              <w:kinsoku/>
              <w:snapToGrid/>
              <w:textAlignment w:val="auto"/>
              <w:rPr>
                <w:rFonts w:ascii="Times New Roman" w:hAnsi="Times New Roman" w:eastAsia="Times New Roman" w:cs="Times New Roman"/>
                <w:snapToGrid/>
                <w:color w:val="auto"/>
                <w:sz w:val="24"/>
                <w:szCs w:val="24"/>
              </w:rPr>
            </w:pPr>
          </w:p>
        </w:tc>
        <w:tc>
          <w:tcPr>
            <w:tcW w:w="190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B4C9F31">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10C8F63">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C6CB17">
            <w:pPr>
              <w:widowControl w:val="0"/>
              <w:kinsoku/>
              <w:snapToGrid/>
              <w:textAlignment w:val="auto"/>
              <w:rPr>
                <w:rFonts w:ascii="Times New Roman" w:hAnsi="Times New Roman" w:eastAsia="Times New Roman" w:cs="Times New Roman"/>
                <w:snapToGrid/>
                <w:color w:val="auto"/>
                <w:sz w:val="24"/>
                <w:szCs w:val="24"/>
              </w:rPr>
            </w:pPr>
          </w:p>
        </w:tc>
      </w:tr>
      <w:tr w14:paraId="41F69CEA">
        <w:tblPrEx>
          <w:tblCellMar>
            <w:top w:w="0" w:type="dxa"/>
            <w:left w:w="0" w:type="dxa"/>
            <w:bottom w:w="0" w:type="dxa"/>
            <w:right w:w="0" w:type="dxa"/>
          </w:tblCellMar>
        </w:tblPrEx>
        <w:trPr>
          <w:trHeight w:val="285" w:hRule="exact"/>
        </w:trPr>
        <w:tc>
          <w:tcPr>
            <w:tcW w:w="9275" w:type="dxa"/>
            <w:gridSpan w:val="4"/>
            <w:tcBorders>
              <w:top w:val="single" w:color="FFFFFF" w:sz="4" w:space="0"/>
              <w:left w:val="single" w:color="FFFFFF" w:sz="4" w:space="0"/>
              <w:bottom w:val="single" w:color="FFFFFF" w:sz="4" w:space="0"/>
              <w:right w:val="single" w:color="FFFFFF" w:sz="4" w:space="0"/>
            </w:tcBorders>
            <w:shd w:val="clear" w:color="auto" w:fill="FFFFFF"/>
            <w:vAlign w:val="center"/>
          </w:tcPr>
          <w:p w14:paraId="63D1EF73">
            <w:pPr>
              <w:widowControl w:val="0"/>
              <w:kinsoku/>
              <w:snapToGrid/>
              <w:spacing w:line="225" w:lineRule="exact"/>
              <w:ind w:left="20"/>
              <w:textAlignment w:val="auto"/>
              <w:rPr>
                <w:rFonts w:ascii="宋体" w:hAnsi="Times New Roman" w:cs="宋体"/>
                <w:snapToGrid/>
                <w:sz w:val="18"/>
                <w:szCs w:val="24"/>
              </w:rPr>
            </w:pPr>
            <w:r>
              <w:rPr>
                <w:rFonts w:ascii="宋体" w:hAnsi="Times New Roman" w:cs="宋体"/>
                <w:snapToGrid/>
                <w:sz w:val="18"/>
                <w:szCs w:val="24"/>
              </w:rPr>
              <w:t>表 2-2 的“其他费用”包括“业务活动费用”、“单位管理费用”、“经营费用”等会计科目中的其他部分。</w:t>
            </w:r>
          </w:p>
        </w:tc>
      </w:tr>
      <w:bookmarkEnd w:id="20"/>
    </w:tbl>
    <w:p w14:paraId="527EF128">
      <w:pPr>
        <w:ind w:left="20" w:firstLine="2472" w:firstLineChars="1150"/>
        <w:rPr>
          <w:rFonts w:ascii="宋体" w:hAnsi="宋体" w:eastAsia="宋体" w:cs="仿宋"/>
          <w:b/>
          <w:spacing w:val="-13"/>
          <w:sz w:val="24"/>
          <w:szCs w:val="24"/>
        </w:rPr>
      </w:pPr>
    </w:p>
    <w:p w14:paraId="0C63E125">
      <w:pPr>
        <w:tabs>
          <w:tab w:val="left" w:pos="600"/>
        </w:tabs>
        <w:spacing w:before="120" w:beforeLines="50" w:line="360" w:lineRule="auto"/>
        <w:ind w:left="20" w:firstLine="599" w:firstLineChars="184"/>
        <w:outlineLvl w:val="1"/>
        <w:rPr>
          <w:rFonts w:ascii="楷体" w:hAnsi="楷体" w:eastAsia="楷体" w:cs="楷体"/>
          <w:bCs/>
          <w:spacing w:val="23"/>
          <w:sz w:val="28"/>
          <w:szCs w:val="28"/>
        </w:rPr>
      </w:pPr>
      <w:bookmarkStart w:id="21" w:name="_Toc19198"/>
      <w:r>
        <w:rPr>
          <w:rFonts w:ascii="楷体" w:hAnsi="楷体" w:eastAsia="楷体" w:cs="楷体"/>
          <w:bCs/>
          <w:spacing w:val="23"/>
          <w:sz w:val="28"/>
          <w:szCs w:val="28"/>
        </w:rPr>
        <w:t>(二) 政府部门会计报表附注</w:t>
      </w:r>
      <w:bookmarkEnd w:id="21"/>
    </w:p>
    <w:p w14:paraId="58B70687">
      <w:pPr>
        <w:spacing w:before="120" w:line="224" w:lineRule="auto"/>
        <w:ind w:left="20" w:right="11" w:firstLine="564"/>
        <w:outlineLvl w:val="2"/>
        <w:rPr>
          <w:rFonts w:ascii="仿宋" w:hAnsi="仿宋" w:eastAsia="仿宋" w:cs="仿宋"/>
          <w:b/>
          <w:bCs/>
          <w:spacing w:val="1"/>
          <w:sz w:val="28"/>
          <w:szCs w:val="28"/>
        </w:rPr>
      </w:pPr>
      <w:bookmarkStart w:id="22" w:name="_Toc21358"/>
      <w:r>
        <w:rPr>
          <w:rFonts w:hint="eastAsia" w:ascii="仿宋" w:hAnsi="仿宋" w:eastAsia="仿宋" w:cs="仿宋"/>
          <w:b/>
          <w:bCs/>
          <w:spacing w:val="1"/>
          <w:sz w:val="28"/>
          <w:szCs w:val="28"/>
        </w:rPr>
        <w:t>1.会计报表编制基础</w:t>
      </w:r>
      <w:bookmarkEnd w:id="22"/>
    </w:p>
    <w:p w14:paraId="3AAD0A7E">
      <w:pPr>
        <w:ind w:left="20" w:firstLine="624" w:firstLineChars="200"/>
        <w:rPr>
          <w:rFonts w:ascii="仿宋" w:hAnsi="仿宋" w:eastAsia="仿宋" w:cs="仿宋"/>
          <w:spacing w:val="11"/>
          <w:sz w:val="29"/>
          <w:szCs w:val="29"/>
        </w:rPr>
      </w:pPr>
      <w:r>
        <w:rPr>
          <w:rFonts w:ascii="仿宋" w:hAnsi="仿宋" w:eastAsia="仿宋" w:cs="仿宋"/>
          <w:spacing w:val="11"/>
          <w:sz w:val="29"/>
          <w:szCs w:val="29"/>
        </w:rPr>
        <w:t>以权责发生制为基础编制。</w:t>
      </w:r>
    </w:p>
    <w:p w14:paraId="7EA4C3B6">
      <w:pPr>
        <w:ind w:left="20" w:firstLine="624" w:firstLineChars="200"/>
        <w:rPr>
          <w:rFonts w:ascii="仿宋" w:hAnsi="仿宋" w:eastAsia="仿宋" w:cs="仿宋"/>
          <w:spacing w:val="11"/>
          <w:sz w:val="29"/>
          <w:szCs w:val="29"/>
        </w:rPr>
      </w:pPr>
    </w:p>
    <w:p w14:paraId="62076E92">
      <w:pPr>
        <w:spacing w:before="120" w:line="224" w:lineRule="auto"/>
        <w:ind w:left="20" w:right="11" w:firstLine="564"/>
        <w:outlineLvl w:val="2"/>
        <w:rPr>
          <w:rFonts w:ascii="仿宋" w:hAnsi="仿宋" w:eastAsia="仿宋" w:cs="仿宋"/>
          <w:b/>
          <w:bCs/>
          <w:spacing w:val="1"/>
          <w:sz w:val="28"/>
          <w:szCs w:val="28"/>
        </w:rPr>
      </w:pPr>
      <w:bookmarkStart w:id="23" w:name="_Toc30112"/>
      <w:r>
        <w:rPr>
          <w:rFonts w:hint="eastAsia" w:ascii="仿宋" w:hAnsi="仿宋" w:eastAsia="仿宋" w:cs="仿宋"/>
          <w:b/>
          <w:bCs/>
          <w:spacing w:val="1"/>
          <w:sz w:val="28"/>
          <w:szCs w:val="28"/>
        </w:rPr>
        <w:t>2.遵循相关制度规定的声明</w:t>
      </w:r>
      <w:bookmarkEnd w:id="23"/>
    </w:p>
    <w:p w14:paraId="639E1ED3">
      <w:pPr>
        <w:ind w:left="20" w:firstLine="624" w:firstLineChars="200"/>
        <w:rPr>
          <w:rFonts w:ascii="仿宋" w:hAnsi="仿宋" w:eastAsia="仿宋" w:cs="仿宋"/>
          <w:spacing w:val="11"/>
          <w:sz w:val="29"/>
          <w:szCs w:val="29"/>
        </w:rPr>
      </w:pPr>
      <w:r>
        <w:rPr>
          <w:rFonts w:ascii="仿宋" w:hAnsi="仿宋" w:eastAsia="仿宋" w:cs="仿宋"/>
          <w:spacing w:val="11"/>
          <w:sz w:val="29"/>
          <w:szCs w:val="29"/>
        </w:rPr>
        <w:t>编制的会计报表符合新政府会计准则、政府会计制度和财务报告编制规定的要求，如实反映我单位的财务状况、运行情况。</w:t>
      </w:r>
    </w:p>
    <w:p w14:paraId="34BCADA3">
      <w:pPr>
        <w:ind w:left="20" w:firstLine="624" w:firstLineChars="200"/>
        <w:rPr>
          <w:rFonts w:ascii="仿宋" w:hAnsi="仿宋" w:eastAsia="仿宋" w:cs="仿宋"/>
          <w:spacing w:val="11"/>
          <w:sz w:val="29"/>
          <w:szCs w:val="29"/>
        </w:rPr>
      </w:pPr>
    </w:p>
    <w:p w14:paraId="58168E00">
      <w:pPr>
        <w:spacing w:before="120" w:line="224" w:lineRule="auto"/>
        <w:ind w:left="20" w:right="11" w:firstLine="564"/>
        <w:outlineLvl w:val="2"/>
        <w:rPr>
          <w:rFonts w:ascii="仿宋" w:hAnsi="仿宋" w:eastAsia="仿宋" w:cs="仿宋"/>
          <w:b/>
          <w:bCs/>
          <w:spacing w:val="1"/>
          <w:sz w:val="28"/>
          <w:szCs w:val="28"/>
        </w:rPr>
      </w:pPr>
      <w:bookmarkStart w:id="24" w:name="_Toc3641"/>
      <w:r>
        <w:rPr>
          <w:rFonts w:hint="eastAsia" w:ascii="仿宋" w:hAnsi="仿宋" w:eastAsia="仿宋" w:cs="仿宋"/>
          <w:b/>
          <w:bCs/>
          <w:spacing w:val="1"/>
          <w:sz w:val="28"/>
          <w:szCs w:val="28"/>
        </w:rPr>
        <w:t>3.合并范围</w:t>
      </w:r>
      <w:bookmarkEnd w:id="24"/>
    </w:p>
    <w:p w14:paraId="1A6D6458">
      <w:pPr>
        <w:ind w:left="20" w:firstLine="624" w:firstLineChars="200"/>
        <w:rPr>
          <w:rFonts w:ascii="仿宋" w:hAnsi="仿宋" w:eastAsia="仿宋" w:cs="仿宋"/>
          <w:spacing w:val="11"/>
          <w:sz w:val="29"/>
          <w:szCs w:val="29"/>
        </w:rPr>
      </w:pPr>
      <w:r>
        <w:rPr>
          <w:rFonts w:ascii="仿宋" w:hAnsi="仿宋" w:eastAsia="仿宋" w:cs="仿宋"/>
          <w:spacing w:val="11"/>
          <w:sz w:val="29"/>
          <w:szCs w:val="29"/>
        </w:rPr>
        <w:t>1、资金主体：包含一般公共预算资金、政府性基金预算资金、国有资本经营预算资金、财政专户管理资金、专用基金和代管资金，与上年相比，未发生变动。</w:t>
      </w:r>
    </w:p>
    <w:p w14:paraId="7445D8D3">
      <w:pPr>
        <w:ind w:left="20" w:firstLine="624" w:firstLineChars="200"/>
        <w:rPr>
          <w:rFonts w:ascii="仿宋" w:hAnsi="仿宋" w:eastAsia="仿宋" w:cs="仿宋"/>
          <w:spacing w:val="11"/>
          <w:sz w:val="29"/>
          <w:szCs w:val="29"/>
        </w:rPr>
      </w:pPr>
    </w:p>
    <w:p w14:paraId="39BC808F">
      <w:pPr>
        <w:spacing w:before="120" w:line="224" w:lineRule="auto"/>
        <w:ind w:left="20" w:right="11" w:firstLine="564"/>
        <w:outlineLvl w:val="2"/>
        <w:rPr>
          <w:rFonts w:ascii="仿宋" w:hAnsi="仿宋" w:eastAsia="仿宋" w:cs="仿宋"/>
          <w:b/>
          <w:bCs/>
          <w:spacing w:val="1"/>
          <w:sz w:val="28"/>
          <w:szCs w:val="28"/>
        </w:rPr>
      </w:pPr>
      <w:bookmarkStart w:id="25" w:name="_Toc29140"/>
      <w:r>
        <w:rPr>
          <w:rFonts w:hint="eastAsia" w:ascii="仿宋" w:hAnsi="仿宋" w:eastAsia="仿宋" w:cs="仿宋"/>
          <w:b/>
          <w:bCs/>
          <w:spacing w:val="1"/>
          <w:sz w:val="28"/>
          <w:szCs w:val="28"/>
        </w:rPr>
        <w:t>4.重要会计政策与会计估计变更情况</w:t>
      </w:r>
      <w:bookmarkEnd w:id="25"/>
    </w:p>
    <w:p w14:paraId="63B694E9">
      <w:pPr>
        <w:ind w:left="20" w:firstLine="624" w:firstLineChars="200"/>
        <w:rPr>
          <w:rFonts w:ascii="仿宋" w:hAnsi="仿宋" w:eastAsia="仿宋" w:cs="仿宋"/>
          <w:spacing w:val="11"/>
          <w:sz w:val="29"/>
          <w:szCs w:val="29"/>
        </w:rPr>
      </w:pPr>
      <w:r>
        <w:rPr>
          <w:rFonts w:ascii="仿宋" w:hAnsi="仿宋" w:eastAsia="仿宋" w:cs="仿宋"/>
          <w:spacing w:val="11"/>
          <w:sz w:val="29"/>
          <w:szCs w:val="29"/>
        </w:rPr>
        <w:t>无。</w:t>
      </w:r>
    </w:p>
    <w:p w14:paraId="739F45F0">
      <w:pPr>
        <w:ind w:left="20" w:firstLine="624" w:firstLineChars="200"/>
        <w:rPr>
          <w:rFonts w:ascii="仿宋" w:hAnsi="仿宋" w:eastAsia="仿宋" w:cs="仿宋"/>
          <w:spacing w:val="11"/>
          <w:sz w:val="29"/>
          <w:szCs w:val="29"/>
        </w:rPr>
      </w:pPr>
    </w:p>
    <w:p w14:paraId="40E62646">
      <w:pPr>
        <w:spacing w:before="120" w:line="224" w:lineRule="auto"/>
        <w:ind w:left="20" w:right="11" w:firstLine="564"/>
        <w:outlineLvl w:val="2"/>
        <w:rPr>
          <w:rFonts w:ascii="仿宋" w:hAnsi="仿宋" w:eastAsia="仿宋" w:cs="仿宋"/>
          <w:b/>
          <w:bCs/>
          <w:spacing w:val="1"/>
          <w:sz w:val="28"/>
          <w:szCs w:val="28"/>
        </w:rPr>
      </w:pPr>
      <w:bookmarkStart w:id="26" w:name="_Toc32258"/>
      <w:r>
        <w:rPr>
          <w:rFonts w:hint="eastAsia" w:ascii="仿宋" w:hAnsi="仿宋" w:eastAsia="仿宋" w:cs="仿宋"/>
          <w:b/>
          <w:bCs/>
          <w:spacing w:val="1"/>
          <w:sz w:val="28"/>
          <w:szCs w:val="28"/>
        </w:rPr>
        <w:t>5.会计报表重要项目的明细信息及说明</w:t>
      </w:r>
      <w:bookmarkEnd w:id="26"/>
    </w:p>
    <w:p w14:paraId="780A0A61">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27" w:name="ML_1_2_HBZJMXXXB1"/>
      <w:bookmarkEnd w:id="27"/>
    </w:p>
    <w:tbl>
      <w:tblPr>
        <w:tblStyle w:val="8"/>
        <w:tblW w:w="8809" w:type="dxa"/>
        <w:tblInd w:w="5" w:type="dxa"/>
        <w:tblLayout w:type="fixed"/>
        <w:tblCellMar>
          <w:top w:w="0" w:type="dxa"/>
          <w:left w:w="0" w:type="dxa"/>
          <w:bottom w:w="0" w:type="dxa"/>
          <w:right w:w="0" w:type="dxa"/>
        </w:tblCellMar>
      </w:tblPr>
      <w:tblGrid>
        <w:gridCol w:w="4849"/>
        <w:gridCol w:w="1320"/>
        <w:gridCol w:w="1320"/>
        <w:gridCol w:w="1320"/>
      </w:tblGrid>
      <w:tr w14:paraId="01FE7476">
        <w:tblPrEx>
          <w:tblCellMar>
            <w:top w:w="0" w:type="dxa"/>
            <w:left w:w="0" w:type="dxa"/>
            <w:bottom w:w="0" w:type="dxa"/>
            <w:right w:w="0" w:type="dxa"/>
          </w:tblCellMar>
        </w:tblPrEx>
        <w:trPr>
          <w:trHeight w:val="566" w:hRule="exact"/>
        </w:trPr>
        <w:tc>
          <w:tcPr>
            <w:tcW w:w="8809" w:type="dxa"/>
            <w:gridSpan w:val="4"/>
            <w:tcBorders>
              <w:top w:val="single" w:color="FFFFFF" w:sz="4" w:space="0"/>
              <w:left w:val="single" w:color="FFFFFF" w:sz="4" w:space="0"/>
              <w:bottom w:val="single" w:color="FFFFFF" w:sz="4" w:space="0"/>
              <w:right w:val="single" w:color="FFFFFF" w:sz="4" w:space="0"/>
            </w:tcBorders>
            <w:shd w:val="clear" w:color="auto" w:fill="FFFFFF"/>
            <w:vAlign w:val="center"/>
          </w:tcPr>
          <w:p w14:paraId="5BC2F30B">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(1) 货币资金明细信息如下：</w:t>
            </w:r>
          </w:p>
        </w:tc>
      </w:tr>
      <w:tr w14:paraId="51981BC1">
        <w:tblPrEx>
          <w:tblCellMar>
            <w:top w:w="0" w:type="dxa"/>
            <w:left w:w="0" w:type="dxa"/>
            <w:bottom w:w="0" w:type="dxa"/>
            <w:right w:w="0" w:type="dxa"/>
          </w:tblCellMar>
        </w:tblPrEx>
        <w:trPr>
          <w:trHeight w:val="396" w:hRule="exact"/>
        </w:trPr>
        <w:tc>
          <w:tcPr>
            <w:tcW w:w="8809" w:type="dxa"/>
            <w:gridSpan w:val="4"/>
            <w:tcBorders>
              <w:top w:val="single" w:color="FFFFFF" w:sz="4" w:space="0"/>
              <w:left w:val="single" w:color="FFFFFF" w:sz="4" w:space="0"/>
              <w:bottom w:val="single" w:color="FFFFFF" w:sz="4" w:space="0"/>
              <w:right w:val="single" w:color="FFFFFF" w:sz="4" w:space="0"/>
            </w:tcBorders>
            <w:shd w:val="clear" w:color="auto" w:fill="FFFFFF"/>
            <w:vAlign w:val="center"/>
          </w:tcPr>
          <w:p w14:paraId="34C22A1D">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附表1</w:t>
            </w:r>
          </w:p>
        </w:tc>
      </w:tr>
      <w:tr w14:paraId="3437E076">
        <w:tblPrEx>
          <w:tblCellMar>
            <w:top w:w="0" w:type="dxa"/>
            <w:left w:w="0" w:type="dxa"/>
            <w:bottom w:w="0" w:type="dxa"/>
            <w:right w:w="0" w:type="dxa"/>
          </w:tblCellMar>
        </w:tblPrEx>
        <w:trPr>
          <w:trHeight w:val="396" w:hRule="exact"/>
        </w:trPr>
        <w:tc>
          <w:tcPr>
            <w:tcW w:w="8809" w:type="dxa"/>
            <w:gridSpan w:val="4"/>
            <w:tcBorders>
              <w:top w:val="single" w:color="FFFFFF" w:sz="4" w:space="0"/>
              <w:left w:val="single" w:color="FFFFFF" w:sz="4" w:space="0"/>
              <w:bottom w:val="single" w:color="FFFFFF" w:sz="4" w:space="0"/>
              <w:right w:val="single" w:color="FFFFFF" w:sz="4" w:space="0"/>
            </w:tcBorders>
            <w:shd w:val="clear" w:color="auto" w:fill="FFFFFF"/>
            <w:vAlign w:val="center"/>
          </w:tcPr>
          <w:p w14:paraId="0EDBE6C4">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货币资金明细表</w:t>
            </w:r>
          </w:p>
        </w:tc>
      </w:tr>
      <w:tr w14:paraId="0EC82C0A">
        <w:tblPrEx>
          <w:tblCellMar>
            <w:top w:w="0" w:type="dxa"/>
            <w:left w:w="0" w:type="dxa"/>
            <w:bottom w:w="0" w:type="dxa"/>
            <w:right w:w="0" w:type="dxa"/>
          </w:tblCellMar>
        </w:tblPrEx>
        <w:trPr>
          <w:trHeight w:val="340" w:hRule="exact"/>
        </w:trPr>
        <w:tc>
          <w:tcPr>
            <w:tcW w:w="8809" w:type="dxa"/>
            <w:gridSpan w:val="4"/>
            <w:tcBorders>
              <w:top w:val="single" w:color="FFFFFF" w:sz="4" w:space="0"/>
              <w:left w:val="single" w:color="FFFFFF" w:sz="4" w:space="0"/>
              <w:bottom w:val="single" w:color="FFFFFF" w:sz="4" w:space="0"/>
              <w:right w:val="single" w:color="FFFFFF" w:sz="4" w:space="0"/>
            </w:tcBorders>
            <w:shd w:val="clear" w:color="auto" w:fill="FFFFFF"/>
            <w:vAlign w:val="center"/>
          </w:tcPr>
          <w:p w14:paraId="3A39692C">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2510490C">
        <w:tblPrEx>
          <w:tblCellMar>
            <w:top w:w="0" w:type="dxa"/>
            <w:left w:w="0" w:type="dxa"/>
            <w:bottom w:w="0" w:type="dxa"/>
            <w:right w:w="0" w:type="dxa"/>
          </w:tblCellMar>
        </w:tblPrEx>
        <w:trPr>
          <w:trHeight w:val="396" w:hRule="exact"/>
        </w:trPr>
        <w:tc>
          <w:tcPr>
            <w:tcW w:w="484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93AE0F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项目</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D0C89F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5717C4E">
            <w:pPr>
              <w:widowControl w:val="0"/>
              <w:kinsoku/>
              <w:snapToGrid/>
              <w:jc w:val="center"/>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660814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年初数</w:t>
            </w:r>
          </w:p>
        </w:tc>
      </w:tr>
      <w:tr w14:paraId="481992EE">
        <w:tblPrEx>
          <w:tblCellMar>
            <w:top w:w="0" w:type="dxa"/>
            <w:left w:w="0" w:type="dxa"/>
            <w:bottom w:w="0" w:type="dxa"/>
            <w:right w:w="0" w:type="dxa"/>
          </w:tblCellMar>
        </w:tblPrEx>
        <w:trPr>
          <w:trHeight w:val="385" w:hRule="exact"/>
        </w:trPr>
        <w:tc>
          <w:tcPr>
            <w:tcW w:w="484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43278E">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snapToGrid/>
                <w:sz w:val="20"/>
                <w:szCs w:val="24"/>
              </w:rPr>
              <w:t>库存现金</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A6431AC">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270BFD">
            <w:pPr>
              <w:widowControl w:val="0"/>
              <w:kinsoku/>
              <w:snapToGrid/>
              <w:jc w:val="center"/>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92556EE">
            <w:pPr>
              <w:widowControl w:val="0"/>
              <w:kinsoku/>
              <w:snapToGrid/>
              <w:jc w:val="right"/>
              <w:textAlignment w:val="auto"/>
              <w:rPr>
                <w:rFonts w:ascii="Times New Roman" w:hAnsi="Times New Roman" w:eastAsia="Times New Roman" w:cs="Times New Roman"/>
                <w:snapToGrid/>
                <w:color w:val="auto"/>
                <w:sz w:val="24"/>
                <w:szCs w:val="24"/>
              </w:rPr>
            </w:pPr>
          </w:p>
        </w:tc>
      </w:tr>
      <w:tr w14:paraId="7586C9A8">
        <w:tblPrEx>
          <w:tblCellMar>
            <w:top w:w="0" w:type="dxa"/>
            <w:left w:w="0" w:type="dxa"/>
            <w:bottom w:w="0" w:type="dxa"/>
            <w:right w:w="0" w:type="dxa"/>
          </w:tblCellMar>
        </w:tblPrEx>
        <w:trPr>
          <w:trHeight w:val="385" w:hRule="exact"/>
        </w:trPr>
        <w:tc>
          <w:tcPr>
            <w:tcW w:w="484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B3E51BF">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snapToGrid/>
                <w:sz w:val="20"/>
                <w:szCs w:val="24"/>
              </w:rPr>
              <w:t>银行存款</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D424D7">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24.68</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C412F7F">
            <w:pPr>
              <w:widowControl w:val="0"/>
              <w:kinsoku/>
              <w:snapToGrid/>
              <w:jc w:val="center"/>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5AE4319">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12.87</w:t>
            </w:r>
          </w:p>
        </w:tc>
      </w:tr>
      <w:tr w14:paraId="2CB13886">
        <w:tblPrEx>
          <w:tblCellMar>
            <w:top w:w="0" w:type="dxa"/>
            <w:left w:w="0" w:type="dxa"/>
            <w:bottom w:w="0" w:type="dxa"/>
            <w:right w:w="0" w:type="dxa"/>
          </w:tblCellMar>
        </w:tblPrEx>
        <w:trPr>
          <w:trHeight w:val="385" w:hRule="exact"/>
        </w:trPr>
        <w:tc>
          <w:tcPr>
            <w:tcW w:w="484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55F6E78">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snapToGrid/>
                <w:sz w:val="20"/>
                <w:szCs w:val="24"/>
              </w:rPr>
              <w:t>其他货币资金</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74A174">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93F8C0C">
            <w:pPr>
              <w:widowControl w:val="0"/>
              <w:kinsoku/>
              <w:snapToGrid/>
              <w:jc w:val="center"/>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B41AAD8">
            <w:pPr>
              <w:widowControl w:val="0"/>
              <w:kinsoku/>
              <w:snapToGrid/>
              <w:jc w:val="right"/>
              <w:textAlignment w:val="auto"/>
              <w:rPr>
                <w:rFonts w:ascii="Times New Roman" w:hAnsi="Times New Roman" w:eastAsia="Times New Roman" w:cs="Times New Roman"/>
                <w:snapToGrid/>
                <w:color w:val="auto"/>
                <w:sz w:val="24"/>
                <w:szCs w:val="24"/>
              </w:rPr>
            </w:pPr>
          </w:p>
        </w:tc>
      </w:tr>
      <w:tr w14:paraId="4A9E6326">
        <w:tblPrEx>
          <w:tblCellMar>
            <w:top w:w="0" w:type="dxa"/>
            <w:left w:w="0" w:type="dxa"/>
            <w:bottom w:w="0" w:type="dxa"/>
            <w:right w:w="0" w:type="dxa"/>
          </w:tblCellMar>
        </w:tblPrEx>
        <w:trPr>
          <w:trHeight w:val="385" w:hRule="exact"/>
        </w:trPr>
        <w:tc>
          <w:tcPr>
            <w:tcW w:w="484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289FA43">
            <w:pPr>
              <w:widowControl w:val="0"/>
              <w:kinsoku/>
              <w:snapToGrid/>
              <w:spacing w:line="240" w:lineRule="exact"/>
              <w:ind w:left="960"/>
              <w:textAlignment w:val="auto"/>
              <w:rPr>
                <w:rFonts w:ascii="宋体" w:hAnsi="Times New Roman" w:cs="宋体"/>
                <w:snapToGrid/>
                <w:sz w:val="20"/>
                <w:szCs w:val="24"/>
              </w:rPr>
            </w:pPr>
            <w:r>
              <w:rPr>
                <w:rFonts w:ascii="宋体" w:hAnsi="Times New Roman" w:cs="宋体"/>
                <w:b/>
                <w:snapToGrid/>
                <w:sz w:val="20"/>
                <w:szCs w:val="24"/>
              </w:rPr>
              <w:t>合计</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838ED24">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24.68</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A2B32B8">
            <w:pPr>
              <w:widowControl w:val="0"/>
              <w:kinsoku/>
              <w:snapToGrid/>
              <w:jc w:val="center"/>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EBFF6C0">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12.87</w:t>
            </w:r>
          </w:p>
        </w:tc>
      </w:tr>
    </w:tbl>
    <w:p w14:paraId="34CCDCB9">
      <w:pPr>
        <w:spacing w:before="120" w:line="360" w:lineRule="auto"/>
        <w:ind w:left="20" w:firstLine="588" w:firstLineChars="200"/>
        <w:rPr>
          <w:rFonts w:hint="eastAsia" w:ascii="仿宋" w:hAnsi="仿宋" w:eastAsia="仿宋" w:cs="仿宋"/>
          <w:spacing w:val="2"/>
          <w:sz w:val="29"/>
          <w:szCs w:val="29"/>
        </w:rPr>
      </w:pPr>
      <w:r>
        <w:rPr>
          <w:rFonts w:hint="eastAsia" w:ascii="仿宋" w:hAnsi="仿宋" w:eastAsia="仿宋" w:cs="仿宋"/>
          <w:spacing w:val="2"/>
          <w:sz w:val="29"/>
          <w:szCs w:val="29"/>
        </w:rPr>
        <w:t xml:space="preserve"> </w:t>
      </w:r>
    </w:p>
    <w:p w14:paraId="5169269B">
      <w:pPr>
        <w:spacing w:before="120" w:line="360" w:lineRule="auto"/>
        <w:ind w:left="20" w:firstLine="588" w:firstLineChars="200"/>
        <w:rPr>
          <w:rFonts w:ascii="仿宋" w:hAnsi="仿宋" w:eastAsia="仿宋" w:cs="仿宋"/>
          <w:spacing w:val="2"/>
          <w:sz w:val="29"/>
          <w:szCs w:val="29"/>
        </w:rPr>
      </w:pPr>
      <w:bookmarkStart w:id="28" w:name="ML_1_2_YSPJMXXXB2"/>
      <w:r>
        <w:rPr>
          <w:rFonts w:ascii="仿宋" w:hAnsi="仿宋" w:eastAsia="仿宋" w:cs="仿宋"/>
          <w:spacing w:val="2"/>
          <w:sz w:val="29"/>
          <w:szCs w:val="29"/>
        </w:rPr>
        <w:t>(2) 应收票据明细信息（无）</w:t>
      </w:r>
      <w:bookmarkEnd w:id="28"/>
      <w:r>
        <w:rPr>
          <w:rFonts w:hint="eastAsia" w:ascii="仿宋" w:hAnsi="仿宋" w:eastAsia="仿宋" w:cs="仿宋"/>
          <w:spacing w:val="2"/>
          <w:sz w:val="29"/>
          <w:szCs w:val="29"/>
        </w:rPr>
        <w:t xml:space="preserve"> </w:t>
      </w:r>
    </w:p>
    <w:p w14:paraId="654C52A5">
      <w:pPr>
        <w:spacing w:before="120" w:line="360" w:lineRule="auto"/>
        <w:ind w:left="20" w:firstLine="588" w:firstLineChars="200"/>
        <w:rPr>
          <w:rFonts w:ascii="仿宋" w:hAnsi="仿宋" w:eastAsia="仿宋" w:cs="仿宋"/>
          <w:spacing w:val="4"/>
          <w:sz w:val="29"/>
          <w:szCs w:val="29"/>
        </w:rPr>
      </w:pPr>
      <w:bookmarkStart w:id="29" w:name="ML_1_2_YSZKJEMXXXB3"/>
      <w:r>
        <w:rPr>
          <w:rFonts w:ascii="仿宋" w:hAnsi="仿宋" w:eastAsia="仿宋" w:cs="仿宋"/>
          <w:spacing w:val="2"/>
          <w:sz w:val="29"/>
          <w:szCs w:val="29"/>
        </w:rPr>
        <w:t>(3) 应收账款净额明细信息（无）</w:t>
      </w:r>
      <w:bookmarkEnd w:id="29"/>
      <w:r>
        <w:rPr>
          <w:rFonts w:hint="eastAsia" w:ascii="仿宋" w:hAnsi="仿宋" w:eastAsia="仿宋" w:cs="仿宋"/>
          <w:spacing w:val="2"/>
          <w:sz w:val="29"/>
          <w:szCs w:val="29"/>
        </w:rPr>
        <w:t xml:space="preserve"> </w:t>
      </w:r>
    </w:p>
    <w:p w14:paraId="2244E198">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30" w:name="ML_1_2_YFZKMXXXB4"/>
      <w:bookmarkEnd w:id="30"/>
    </w:p>
    <w:tbl>
      <w:tblPr>
        <w:tblStyle w:val="8"/>
        <w:tblW w:w="9714" w:type="dxa"/>
        <w:tblInd w:w="5" w:type="dxa"/>
        <w:tblLayout w:type="fixed"/>
        <w:tblCellMar>
          <w:top w:w="0" w:type="dxa"/>
          <w:left w:w="0" w:type="dxa"/>
          <w:bottom w:w="0" w:type="dxa"/>
          <w:right w:w="0" w:type="dxa"/>
        </w:tblCellMar>
      </w:tblPr>
      <w:tblGrid>
        <w:gridCol w:w="7055"/>
        <w:gridCol w:w="2659"/>
      </w:tblGrid>
      <w:tr w14:paraId="63CC04D7">
        <w:tblPrEx>
          <w:tblCellMar>
            <w:top w:w="0" w:type="dxa"/>
            <w:left w:w="0" w:type="dxa"/>
            <w:bottom w:w="0" w:type="dxa"/>
            <w:right w:w="0" w:type="dxa"/>
          </w:tblCellMar>
        </w:tblPrEx>
        <w:trPr>
          <w:trHeight w:val="566" w:hRule="exact"/>
        </w:trPr>
        <w:tc>
          <w:tcPr>
            <w:tcW w:w="9714" w:type="dxa"/>
            <w:gridSpan w:val="2"/>
            <w:tcBorders>
              <w:top w:val="single" w:color="FFFFFF" w:sz="4" w:space="0"/>
              <w:left w:val="single" w:color="FFFFFF" w:sz="4" w:space="0"/>
              <w:bottom w:val="single" w:color="FFFFFF" w:sz="4" w:space="0"/>
              <w:right w:val="single" w:color="FFFFFF" w:sz="4" w:space="0"/>
            </w:tcBorders>
            <w:shd w:val="clear" w:color="auto" w:fill="FFFFFF"/>
            <w:vAlign w:val="center"/>
          </w:tcPr>
          <w:p w14:paraId="5670EDAF">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(4) 预付账款明细信息如下</w:t>
            </w:r>
          </w:p>
        </w:tc>
      </w:tr>
      <w:tr w14:paraId="3DA7F277">
        <w:tblPrEx>
          <w:tblCellMar>
            <w:top w:w="0" w:type="dxa"/>
            <w:left w:w="0" w:type="dxa"/>
            <w:bottom w:w="0" w:type="dxa"/>
            <w:right w:w="0" w:type="dxa"/>
          </w:tblCellMar>
        </w:tblPrEx>
        <w:trPr>
          <w:trHeight w:val="396" w:hRule="exact"/>
        </w:trPr>
        <w:tc>
          <w:tcPr>
            <w:tcW w:w="9714" w:type="dxa"/>
            <w:gridSpan w:val="2"/>
            <w:tcBorders>
              <w:top w:val="single" w:color="FFFFFF" w:sz="4" w:space="0"/>
              <w:left w:val="single" w:color="FFFFFF" w:sz="4" w:space="0"/>
              <w:bottom w:val="single" w:color="FFFFFF" w:sz="4" w:space="0"/>
              <w:right w:val="single" w:color="FFFFFF" w:sz="4" w:space="0"/>
            </w:tcBorders>
            <w:shd w:val="clear" w:color="auto" w:fill="FFFFFF"/>
            <w:vAlign w:val="center"/>
          </w:tcPr>
          <w:p w14:paraId="5BBA33AD">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附表4</w:t>
            </w:r>
          </w:p>
        </w:tc>
      </w:tr>
      <w:tr w14:paraId="2B3E50BA">
        <w:tblPrEx>
          <w:tblCellMar>
            <w:top w:w="0" w:type="dxa"/>
            <w:left w:w="0" w:type="dxa"/>
            <w:bottom w:w="0" w:type="dxa"/>
            <w:right w:w="0" w:type="dxa"/>
          </w:tblCellMar>
        </w:tblPrEx>
        <w:trPr>
          <w:trHeight w:val="396" w:hRule="exact"/>
        </w:trPr>
        <w:tc>
          <w:tcPr>
            <w:tcW w:w="9714" w:type="dxa"/>
            <w:gridSpan w:val="2"/>
            <w:tcBorders>
              <w:top w:val="single" w:color="FFFFFF" w:sz="4" w:space="0"/>
              <w:left w:val="single" w:color="FFFFFF" w:sz="4" w:space="0"/>
              <w:bottom w:val="single" w:color="FFFFFF" w:sz="4" w:space="0"/>
              <w:right w:val="single" w:color="FFFFFF" w:sz="4" w:space="0"/>
            </w:tcBorders>
            <w:shd w:val="clear" w:color="auto" w:fill="FFFFFF"/>
            <w:vAlign w:val="center"/>
          </w:tcPr>
          <w:p w14:paraId="3DE9CD3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预付账款明细表</w:t>
            </w:r>
          </w:p>
        </w:tc>
      </w:tr>
      <w:tr w14:paraId="2DB9D6B7">
        <w:tblPrEx>
          <w:tblCellMar>
            <w:top w:w="0" w:type="dxa"/>
            <w:left w:w="0" w:type="dxa"/>
            <w:bottom w:w="0" w:type="dxa"/>
            <w:right w:w="0" w:type="dxa"/>
          </w:tblCellMar>
        </w:tblPrEx>
        <w:trPr>
          <w:trHeight w:val="340" w:hRule="exact"/>
        </w:trPr>
        <w:tc>
          <w:tcPr>
            <w:tcW w:w="9714" w:type="dxa"/>
            <w:gridSpan w:val="2"/>
            <w:tcBorders>
              <w:top w:val="single" w:color="FFFFFF" w:sz="4" w:space="0"/>
              <w:left w:val="single" w:color="FFFFFF" w:sz="4" w:space="0"/>
              <w:bottom w:val="single" w:color="FFFFFF" w:sz="4" w:space="0"/>
              <w:right w:val="single" w:color="FFFFFF" w:sz="4" w:space="0"/>
            </w:tcBorders>
            <w:shd w:val="clear" w:color="auto" w:fill="FFFFFF"/>
            <w:vAlign w:val="center"/>
          </w:tcPr>
          <w:p w14:paraId="4675FBED">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01A99F9C">
        <w:tblPrEx>
          <w:tblCellMar>
            <w:top w:w="0" w:type="dxa"/>
            <w:left w:w="0" w:type="dxa"/>
            <w:bottom w:w="0" w:type="dxa"/>
            <w:right w:w="0" w:type="dxa"/>
          </w:tblCellMar>
        </w:tblPrEx>
        <w:trPr>
          <w:trHeight w:val="396" w:hRule="exact"/>
        </w:trPr>
        <w:tc>
          <w:tcPr>
            <w:tcW w:w="7055"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06E0B38">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债务人</w:t>
            </w:r>
          </w:p>
        </w:tc>
        <w:tc>
          <w:tcPr>
            <w:tcW w:w="265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C453B54">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r>
      <w:tr w14:paraId="5912DBE3">
        <w:tblPrEx>
          <w:tblCellMar>
            <w:top w:w="0" w:type="dxa"/>
            <w:left w:w="0" w:type="dxa"/>
            <w:bottom w:w="0" w:type="dxa"/>
            <w:right w:w="0" w:type="dxa"/>
          </w:tblCellMar>
        </w:tblPrEx>
        <w:trPr>
          <w:trHeight w:val="385" w:hRule="exact"/>
        </w:trPr>
        <w:tc>
          <w:tcPr>
            <w:tcW w:w="705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1A2ADB">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预付本部门内部单位</w:t>
            </w:r>
          </w:p>
        </w:tc>
        <w:tc>
          <w:tcPr>
            <w:tcW w:w="265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0BB6CB9">
            <w:pPr>
              <w:widowControl w:val="0"/>
              <w:kinsoku/>
              <w:snapToGrid/>
              <w:jc w:val="right"/>
              <w:textAlignment w:val="auto"/>
              <w:rPr>
                <w:rFonts w:ascii="Times New Roman" w:hAnsi="Times New Roman" w:eastAsia="Times New Roman" w:cs="Times New Roman"/>
                <w:snapToGrid/>
                <w:color w:val="auto"/>
                <w:sz w:val="24"/>
                <w:szCs w:val="24"/>
              </w:rPr>
            </w:pPr>
          </w:p>
        </w:tc>
      </w:tr>
      <w:tr w14:paraId="7A103CA1">
        <w:tblPrEx>
          <w:tblCellMar>
            <w:top w:w="0" w:type="dxa"/>
            <w:left w:w="0" w:type="dxa"/>
            <w:bottom w:w="0" w:type="dxa"/>
            <w:right w:w="0" w:type="dxa"/>
          </w:tblCellMar>
        </w:tblPrEx>
        <w:trPr>
          <w:trHeight w:val="385" w:hRule="exact"/>
        </w:trPr>
        <w:tc>
          <w:tcPr>
            <w:tcW w:w="705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98226E">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预付本部门以外的同级政府单位</w:t>
            </w:r>
          </w:p>
        </w:tc>
        <w:tc>
          <w:tcPr>
            <w:tcW w:w="265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CE7AA2C">
            <w:pPr>
              <w:widowControl w:val="0"/>
              <w:kinsoku/>
              <w:snapToGrid/>
              <w:jc w:val="right"/>
              <w:textAlignment w:val="auto"/>
              <w:rPr>
                <w:rFonts w:ascii="Times New Roman" w:hAnsi="Times New Roman" w:eastAsia="Times New Roman" w:cs="Times New Roman"/>
                <w:snapToGrid/>
                <w:color w:val="auto"/>
                <w:sz w:val="24"/>
                <w:szCs w:val="24"/>
              </w:rPr>
            </w:pPr>
          </w:p>
        </w:tc>
      </w:tr>
      <w:tr w14:paraId="4680AE46">
        <w:tblPrEx>
          <w:tblCellMar>
            <w:top w:w="0" w:type="dxa"/>
            <w:left w:w="0" w:type="dxa"/>
            <w:bottom w:w="0" w:type="dxa"/>
            <w:right w:w="0" w:type="dxa"/>
          </w:tblCellMar>
        </w:tblPrEx>
        <w:trPr>
          <w:trHeight w:val="385" w:hRule="exact"/>
        </w:trPr>
        <w:tc>
          <w:tcPr>
            <w:tcW w:w="705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95081DD">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预付本部门以外的非同级政府单位</w:t>
            </w:r>
          </w:p>
        </w:tc>
        <w:tc>
          <w:tcPr>
            <w:tcW w:w="265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11D3167">
            <w:pPr>
              <w:widowControl w:val="0"/>
              <w:kinsoku/>
              <w:snapToGrid/>
              <w:jc w:val="right"/>
              <w:textAlignment w:val="auto"/>
              <w:rPr>
                <w:rFonts w:ascii="Times New Roman" w:hAnsi="Times New Roman" w:eastAsia="Times New Roman" w:cs="Times New Roman"/>
                <w:snapToGrid/>
                <w:color w:val="auto"/>
                <w:sz w:val="24"/>
                <w:szCs w:val="24"/>
              </w:rPr>
            </w:pPr>
          </w:p>
        </w:tc>
      </w:tr>
      <w:tr w14:paraId="187467ED">
        <w:tblPrEx>
          <w:tblCellMar>
            <w:top w:w="0" w:type="dxa"/>
            <w:left w:w="0" w:type="dxa"/>
            <w:bottom w:w="0" w:type="dxa"/>
            <w:right w:w="0" w:type="dxa"/>
          </w:tblCellMar>
        </w:tblPrEx>
        <w:trPr>
          <w:trHeight w:val="385" w:hRule="exact"/>
        </w:trPr>
        <w:tc>
          <w:tcPr>
            <w:tcW w:w="705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BA775B9">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预付其他单位</w:t>
            </w:r>
          </w:p>
        </w:tc>
        <w:tc>
          <w:tcPr>
            <w:tcW w:w="265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5F4AEFC">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30.84</w:t>
            </w:r>
          </w:p>
        </w:tc>
      </w:tr>
      <w:tr w14:paraId="3ECB17C0">
        <w:tblPrEx>
          <w:tblCellMar>
            <w:top w:w="0" w:type="dxa"/>
            <w:left w:w="0" w:type="dxa"/>
            <w:bottom w:w="0" w:type="dxa"/>
            <w:right w:w="0" w:type="dxa"/>
          </w:tblCellMar>
        </w:tblPrEx>
        <w:trPr>
          <w:trHeight w:val="385" w:hRule="exact"/>
        </w:trPr>
        <w:tc>
          <w:tcPr>
            <w:tcW w:w="7055"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9A26B5C">
            <w:pPr>
              <w:widowControl w:val="0"/>
              <w:kinsoku/>
              <w:snapToGrid/>
              <w:spacing w:line="240" w:lineRule="exact"/>
              <w:ind w:left="1300"/>
              <w:textAlignment w:val="auto"/>
              <w:rPr>
                <w:rFonts w:ascii="宋体" w:hAnsi="Times New Roman" w:cs="宋体"/>
                <w:snapToGrid/>
                <w:sz w:val="20"/>
                <w:szCs w:val="24"/>
              </w:rPr>
            </w:pPr>
            <w:r>
              <w:rPr>
                <w:rFonts w:ascii="宋体" w:hAnsi="Times New Roman" w:cs="宋体"/>
                <w:b/>
                <w:snapToGrid/>
                <w:sz w:val="20"/>
                <w:szCs w:val="24"/>
              </w:rPr>
              <w:t>合计</w:t>
            </w:r>
          </w:p>
        </w:tc>
        <w:tc>
          <w:tcPr>
            <w:tcW w:w="265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559C68E">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30.84</w:t>
            </w:r>
          </w:p>
        </w:tc>
      </w:tr>
    </w:tbl>
    <w:p w14:paraId="1BD55D19">
      <w:pPr>
        <w:spacing w:before="120" w:line="360" w:lineRule="auto"/>
        <w:ind w:left="20" w:firstLine="588" w:firstLineChars="200"/>
        <w:rPr>
          <w:rFonts w:hint="eastAsia" w:ascii="仿宋" w:hAnsi="仿宋" w:eastAsia="仿宋" w:cs="仿宋"/>
          <w:spacing w:val="2"/>
          <w:sz w:val="29"/>
          <w:szCs w:val="29"/>
        </w:rPr>
      </w:pPr>
      <w:r>
        <w:rPr>
          <w:rFonts w:hint="eastAsia" w:ascii="仿宋" w:hAnsi="仿宋" w:eastAsia="仿宋" w:cs="仿宋"/>
          <w:spacing w:val="2"/>
          <w:sz w:val="29"/>
          <w:szCs w:val="29"/>
        </w:rPr>
        <w:t xml:space="preserve"> </w:t>
      </w:r>
    </w:p>
    <w:p w14:paraId="3AEABC3D">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31" w:name="ML_1_2_QTYSKJEMXXXB5"/>
      <w:bookmarkEnd w:id="31"/>
    </w:p>
    <w:tbl>
      <w:tblPr>
        <w:tblStyle w:val="8"/>
        <w:tblW w:w="9663" w:type="dxa"/>
        <w:tblInd w:w="5" w:type="dxa"/>
        <w:tblLayout w:type="fixed"/>
        <w:tblCellMar>
          <w:top w:w="0" w:type="dxa"/>
          <w:left w:w="0" w:type="dxa"/>
          <w:bottom w:w="0" w:type="dxa"/>
          <w:right w:w="0" w:type="dxa"/>
        </w:tblCellMar>
      </w:tblPr>
      <w:tblGrid>
        <w:gridCol w:w="3749"/>
        <w:gridCol w:w="2039"/>
        <w:gridCol w:w="1020"/>
        <w:gridCol w:w="1020"/>
        <w:gridCol w:w="1835"/>
      </w:tblGrid>
      <w:tr w14:paraId="72E72579">
        <w:tblPrEx>
          <w:tblCellMar>
            <w:top w:w="0" w:type="dxa"/>
            <w:left w:w="0" w:type="dxa"/>
            <w:bottom w:w="0" w:type="dxa"/>
            <w:right w:w="0" w:type="dxa"/>
          </w:tblCellMar>
        </w:tblPrEx>
        <w:trPr>
          <w:trHeight w:val="566" w:hRule="exact"/>
        </w:trPr>
        <w:tc>
          <w:tcPr>
            <w:tcW w:w="9663"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0525DA8A">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(5) 其他应收款净额明细信息如下</w:t>
            </w:r>
          </w:p>
        </w:tc>
      </w:tr>
      <w:tr w14:paraId="69F46455">
        <w:tblPrEx>
          <w:tblCellMar>
            <w:top w:w="0" w:type="dxa"/>
            <w:left w:w="0" w:type="dxa"/>
            <w:bottom w:w="0" w:type="dxa"/>
            <w:right w:w="0" w:type="dxa"/>
          </w:tblCellMar>
        </w:tblPrEx>
        <w:trPr>
          <w:trHeight w:val="396" w:hRule="exact"/>
        </w:trPr>
        <w:tc>
          <w:tcPr>
            <w:tcW w:w="9663"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6FB70824">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附表5</w:t>
            </w:r>
          </w:p>
        </w:tc>
      </w:tr>
      <w:tr w14:paraId="1CCE6422">
        <w:tblPrEx>
          <w:tblCellMar>
            <w:top w:w="0" w:type="dxa"/>
            <w:left w:w="0" w:type="dxa"/>
            <w:bottom w:w="0" w:type="dxa"/>
            <w:right w:w="0" w:type="dxa"/>
          </w:tblCellMar>
        </w:tblPrEx>
        <w:trPr>
          <w:trHeight w:val="396" w:hRule="exact"/>
        </w:trPr>
        <w:tc>
          <w:tcPr>
            <w:tcW w:w="9663"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1FCC655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其他应收款净额明细表</w:t>
            </w:r>
          </w:p>
        </w:tc>
      </w:tr>
      <w:tr w14:paraId="588CE0DA">
        <w:tblPrEx>
          <w:tblCellMar>
            <w:top w:w="0" w:type="dxa"/>
            <w:left w:w="0" w:type="dxa"/>
            <w:bottom w:w="0" w:type="dxa"/>
            <w:right w:w="0" w:type="dxa"/>
          </w:tblCellMar>
        </w:tblPrEx>
        <w:trPr>
          <w:trHeight w:val="340" w:hRule="exact"/>
        </w:trPr>
        <w:tc>
          <w:tcPr>
            <w:tcW w:w="9663"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449A2B60">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18B0DF21">
        <w:tblPrEx>
          <w:tblCellMar>
            <w:top w:w="0" w:type="dxa"/>
            <w:left w:w="0" w:type="dxa"/>
            <w:bottom w:w="0" w:type="dxa"/>
            <w:right w:w="0" w:type="dxa"/>
          </w:tblCellMar>
        </w:tblPrEx>
        <w:trPr>
          <w:trHeight w:val="396" w:hRule="exact"/>
        </w:trPr>
        <w:tc>
          <w:tcPr>
            <w:tcW w:w="3749" w:type="dxa"/>
            <w:vMerge w:val="restart"/>
            <w:tcBorders>
              <w:top w:val="single" w:color="000000" w:sz="8" w:space="0"/>
              <w:left w:val="single" w:color="FFFFFF" w:sz="4" w:space="0"/>
              <w:bottom w:val="single" w:color="000000" w:sz="8" w:space="0"/>
              <w:right w:val="single" w:color="FFFFFF" w:sz="4" w:space="0"/>
            </w:tcBorders>
            <w:shd w:val="clear" w:color="auto" w:fill="FFFFFF"/>
            <w:vAlign w:val="center"/>
          </w:tcPr>
          <w:p w14:paraId="0DDA187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债务人</w:t>
            </w:r>
          </w:p>
        </w:tc>
        <w:tc>
          <w:tcPr>
            <w:tcW w:w="203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AEE6FC6">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其他应收款原值</w:t>
            </w:r>
          </w:p>
        </w:tc>
        <w:tc>
          <w:tcPr>
            <w:tcW w:w="204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2DA96A6">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减：坏账准备</w:t>
            </w:r>
          </w:p>
        </w:tc>
        <w:tc>
          <w:tcPr>
            <w:tcW w:w="1835"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8D5862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其他应收款净值</w:t>
            </w:r>
          </w:p>
        </w:tc>
      </w:tr>
      <w:tr w14:paraId="3CFF203B">
        <w:tblPrEx>
          <w:tblCellMar>
            <w:top w:w="0" w:type="dxa"/>
            <w:left w:w="0" w:type="dxa"/>
            <w:bottom w:w="0" w:type="dxa"/>
            <w:right w:w="0" w:type="dxa"/>
          </w:tblCellMar>
        </w:tblPrEx>
        <w:trPr>
          <w:trHeight w:val="793" w:hRule="exact"/>
        </w:trPr>
        <w:tc>
          <w:tcPr>
            <w:tcW w:w="3749" w:type="dxa"/>
            <w:vMerge w:val="continue"/>
            <w:tcBorders>
              <w:top w:val="single" w:color="000000" w:sz="8" w:space="0"/>
              <w:left w:val="single" w:color="FFFFFF" w:sz="4" w:space="0"/>
              <w:bottom w:val="single" w:color="000000" w:sz="8" w:space="0"/>
              <w:right w:val="single" w:color="FFFFFF" w:sz="4" w:space="0"/>
            </w:tcBorders>
            <w:shd w:val="clear" w:color="auto" w:fill="FFFFFF"/>
            <w:vAlign w:val="center"/>
          </w:tcPr>
          <w:p w14:paraId="711A26C7">
            <w:pPr>
              <w:widowControl w:val="0"/>
              <w:kinsoku/>
              <w:snapToGrid/>
              <w:textAlignment w:val="auto"/>
              <w:rPr>
                <w:rFonts w:ascii="宋体" w:hAnsi="Times New Roman" w:cs="宋体"/>
                <w:snapToGrid/>
                <w:sz w:val="20"/>
                <w:szCs w:val="24"/>
              </w:rPr>
            </w:pPr>
          </w:p>
        </w:tc>
        <w:tc>
          <w:tcPr>
            <w:tcW w:w="203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FD3A9F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c>
          <w:tcPr>
            <w:tcW w:w="1020" w:type="dxa"/>
            <w:tcBorders>
              <w:top w:val="single" w:color="000000" w:sz="8" w:space="0"/>
              <w:left w:val="single" w:color="000000" w:sz="8" w:space="0"/>
              <w:bottom w:val="single" w:color="000000" w:sz="8" w:space="0"/>
              <w:right w:val="single" w:color="FFFFFF" w:sz="4" w:space="0"/>
            </w:tcBorders>
            <w:shd w:val="clear" w:color="auto" w:fill="FFFFFF"/>
            <w:vAlign w:val="center"/>
          </w:tcPr>
          <w:p w14:paraId="458E8A38">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当期补提或冲减数</w:t>
            </w:r>
          </w:p>
        </w:tc>
        <w:tc>
          <w:tcPr>
            <w:tcW w:w="1020" w:type="dxa"/>
            <w:tcBorders>
              <w:top w:val="single" w:color="000000" w:sz="8" w:space="0"/>
              <w:left w:val="single" w:color="FFFFFF" w:sz="4" w:space="0"/>
              <w:bottom w:val="single" w:color="000000" w:sz="8" w:space="0"/>
              <w:right w:val="single" w:color="000000" w:sz="8" w:space="0"/>
            </w:tcBorders>
            <w:shd w:val="clear" w:color="auto" w:fill="FFFFFF"/>
            <w:vAlign w:val="center"/>
          </w:tcPr>
          <w:p w14:paraId="07DE921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c>
          <w:tcPr>
            <w:tcW w:w="1835"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1FA2F2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r>
      <w:tr w14:paraId="20AAB06B">
        <w:tblPrEx>
          <w:tblCellMar>
            <w:top w:w="0" w:type="dxa"/>
            <w:left w:w="0" w:type="dxa"/>
            <w:bottom w:w="0" w:type="dxa"/>
            <w:right w:w="0" w:type="dxa"/>
          </w:tblCellMar>
        </w:tblPrEx>
        <w:trPr>
          <w:trHeight w:val="385" w:hRule="exact"/>
        </w:trPr>
        <w:tc>
          <w:tcPr>
            <w:tcW w:w="374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7B7A39">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应收本部门内部单位</w:t>
            </w:r>
          </w:p>
        </w:tc>
        <w:tc>
          <w:tcPr>
            <w:tcW w:w="203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C27D969">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19DEBFE9">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000000" w:sz="8" w:space="0"/>
            </w:tcBorders>
            <w:shd w:val="clear" w:color="auto" w:fill="FFFFFF"/>
            <w:vAlign w:val="center"/>
          </w:tcPr>
          <w:p w14:paraId="6836910C">
            <w:pPr>
              <w:widowControl w:val="0"/>
              <w:kinsoku/>
              <w:snapToGrid/>
              <w:jc w:val="right"/>
              <w:textAlignment w:val="auto"/>
              <w:rPr>
                <w:rFonts w:ascii="Times New Roman" w:hAnsi="Times New Roman" w:eastAsia="Times New Roman" w:cs="Times New Roman"/>
                <w:snapToGrid/>
                <w:color w:val="auto"/>
                <w:sz w:val="24"/>
                <w:szCs w:val="24"/>
              </w:rPr>
            </w:pPr>
          </w:p>
        </w:tc>
        <w:tc>
          <w:tcPr>
            <w:tcW w:w="183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C4A6C8">
            <w:pPr>
              <w:widowControl w:val="0"/>
              <w:kinsoku/>
              <w:snapToGrid/>
              <w:jc w:val="right"/>
              <w:textAlignment w:val="auto"/>
              <w:rPr>
                <w:rFonts w:ascii="Times New Roman" w:hAnsi="Times New Roman" w:eastAsia="Times New Roman" w:cs="Times New Roman"/>
                <w:snapToGrid/>
                <w:color w:val="auto"/>
                <w:sz w:val="24"/>
                <w:szCs w:val="24"/>
              </w:rPr>
            </w:pPr>
          </w:p>
        </w:tc>
      </w:tr>
      <w:tr w14:paraId="192ED22D">
        <w:tblPrEx>
          <w:tblCellMar>
            <w:top w:w="0" w:type="dxa"/>
            <w:left w:w="0" w:type="dxa"/>
            <w:bottom w:w="0" w:type="dxa"/>
            <w:right w:w="0" w:type="dxa"/>
          </w:tblCellMar>
        </w:tblPrEx>
        <w:trPr>
          <w:trHeight w:val="385" w:hRule="exact"/>
        </w:trPr>
        <w:tc>
          <w:tcPr>
            <w:tcW w:w="374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BA529D4">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应收本部门以外的同级政府单位</w:t>
            </w:r>
          </w:p>
        </w:tc>
        <w:tc>
          <w:tcPr>
            <w:tcW w:w="203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98FA909">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5FDD57EE">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000000" w:sz="8" w:space="0"/>
            </w:tcBorders>
            <w:shd w:val="clear" w:color="auto" w:fill="FFFFFF"/>
            <w:vAlign w:val="center"/>
          </w:tcPr>
          <w:p w14:paraId="02F5D9AB">
            <w:pPr>
              <w:widowControl w:val="0"/>
              <w:kinsoku/>
              <w:snapToGrid/>
              <w:jc w:val="right"/>
              <w:textAlignment w:val="auto"/>
              <w:rPr>
                <w:rFonts w:ascii="Times New Roman" w:hAnsi="Times New Roman" w:eastAsia="Times New Roman" w:cs="Times New Roman"/>
                <w:snapToGrid/>
                <w:color w:val="auto"/>
                <w:sz w:val="24"/>
                <w:szCs w:val="24"/>
              </w:rPr>
            </w:pPr>
          </w:p>
        </w:tc>
        <w:tc>
          <w:tcPr>
            <w:tcW w:w="183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D9A914">
            <w:pPr>
              <w:widowControl w:val="0"/>
              <w:kinsoku/>
              <w:snapToGrid/>
              <w:jc w:val="right"/>
              <w:textAlignment w:val="auto"/>
              <w:rPr>
                <w:rFonts w:ascii="Times New Roman" w:hAnsi="Times New Roman" w:eastAsia="Times New Roman" w:cs="Times New Roman"/>
                <w:snapToGrid/>
                <w:color w:val="auto"/>
                <w:sz w:val="24"/>
                <w:szCs w:val="24"/>
              </w:rPr>
            </w:pPr>
          </w:p>
        </w:tc>
      </w:tr>
      <w:tr w14:paraId="6E053C5C">
        <w:tblPrEx>
          <w:tblCellMar>
            <w:top w:w="0" w:type="dxa"/>
            <w:left w:w="0" w:type="dxa"/>
            <w:bottom w:w="0" w:type="dxa"/>
            <w:right w:w="0" w:type="dxa"/>
          </w:tblCellMar>
        </w:tblPrEx>
        <w:trPr>
          <w:trHeight w:val="385" w:hRule="exact"/>
        </w:trPr>
        <w:tc>
          <w:tcPr>
            <w:tcW w:w="374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3C234D7">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应收本部门以外的非同级政府单位</w:t>
            </w:r>
          </w:p>
        </w:tc>
        <w:tc>
          <w:tcPr>
            <w:tcW w:w="203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B8504D8">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4BC11660">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000000" w:sz="8" w:space="0"/>
            </w:tcBorders>
            <w:shd w:val="clear" w:color="auto" w:fill="FFFFFF"/>
            <w:vAlign w:val="center"/>
          </w:tcPr>
          <w:p w14:paraId="740B3DEA">
            <w:pPr>
              <w:widowControl w:val="0"/>
              <w:kinsoku/>
              <w:snapToGrid/>
              <w:jc w:val="right"/>
              <w:textAlignment w:val="auto"/>
              <w:rPr>
                <w:rFonts w:ascii="Times New Roman" w:hAnsi="Times New Roman" w:eastAsia="Times New Roman" w:cs="Times New Roman"/>
                <w:snapToGrid/>
                <w:color w:val="auto"/>
                <w:sz w:val="24"/>
                <w:szCs w:val="24"/>
              </w:rPr>
            </w:pPr>
          </w:p>
        </w:tc>
        <w:tc>
          <w:tcPr>
            <w:tcW w:w="183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F3BC0C9">
            <w:pPr>
              <w:widowControl w:val="0"/>
              <w:kinsoku/>
              <w:snapToGrid/>
              <w:jc w:val="right"/>
              <w:textAlignment w:val="auto"/>
              <w:rPr>
                <w:rFonts w:ascii="Times New Roman" w:hAnsi="Times New Roman" w:eastAsia="Times New Roman" w:cs="Times New Roman"/>
                <w:snapToGrid/>
                <w:color w:val="auto"/>
                <w:sz w:val="24"/>
                <w:szCs w:val="24"/>
              </w:rPr>
            </w:pPr>
          </w:p>
        </w:tc>
      </w:tr>
      <w:tr w14:paraId="4704D831">
        <w:tblPrEx>
          <w:tblCellMar>
            <w:top w:w="0" w:type="dxa"/>
            <w:left w:w="0" w:type="dxa"/>
            <w:bottom w:w="0" w:type="dxa"/>
            <w:right w:w="0" w:type="dxa"/>
          </w:tblCellMar>
        </w:tblPrEx>
        <w:trPr>
          <w:trHeight w:val="385" w:hRule="exact"/>
        </w:trPr>
        <w:tc>
          <w:tcPr>
            <w:tcW w:w="374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6A0B418">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应收同级财政</w:t>
            </w:r>
          </w:p>
        </w:tc>
        <w:tc>
          <w:tcPr>
            <w:tcW w:w="203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8C41764">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19E03D33">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000000" w:sz="8" w:space="0"/>
            </w:tcBorders>
            <w:shd w:val="clear" w:color="auto" w:fill="FFFFFF"/>
            <w:vAlign w:val="center"/>
          </w:tcPr>
          <w:p w14:paraId="172CF274">
            <w:pPr>
              <w:widowControl w:val="0"/>
              <w:kinsoku/>
              <w:snapToGrid/>
              <w:jc w:val="right"/>
              <w:textAlignment w:val="auto"/>
              <w:rPr>
                <w:rFonts w:ascii="Times New Roman" w:hAnsi="Times New Roman" w:eastAsia="Times New Roman" w:cs="Times New Roman"/>
                <w:snapToGrid/>
                <w:color w:val="auto"/>
                <w:sz w:val="24"/>
                <w:szCs w:val="24"/>
              </w:rPr>
            </w:pPr>
          </w:p>
        </w:tc>
        <w:tc>
          <w:tcPr>
            <w:tcW w:w="183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3C1D60">
            <w:pPr>
              <w:widowControl w:val="0"/>
              <w:kinsoku/>
              <w:snapToGrid/>
              <w:jc w:val="right"/>
              <w:textAlignment w:val="auto"/>
              <w:rPr>
                <w:rFonts w:ascii="Times New Roman" w:hAnsi="Times New Roman" w:eastAsia="Times New Roman" w:cs="Times New Roman"/>
                <w:snapToGrid/>
                <w:color w:val="auto"/>
                <w:sz w:val="24"/>
                <w:szCs w:val="24"/>
              </w:rPr>
            </w:pPr>
          </w:p>
        </w:tc>
      </w:tr>
      <w:tr w14:paraId="57773338">
        <w:tblPrEx>
          <w:tblCellMar>
            <w:top w:w="0" w:type="dxa"/>
            <w:left w:w="0" w:type="dxa"/>
            <w:bottom w:w="0" w:type="dxa"/>
            <w:right w:w="0" w:type="dxa"/>
          </w:tblCellMar>
        </w:tblPrEx>
        <w:trPr>
          <w:trHeight w:val="385" w:hRule="exact"/>
        </w:trPr>
        <w:tc>
          <w:tcPr>
            <w:tcW w:w="374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D189C0C">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应收其他单位</w:t>
            </w:r>
          </w:p>
        </w:tc>
        <w:tc>
          <w:tcPr>
            <w:tcW w:w="203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D9BBCD">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19.41</w:t>
            </w:r>
          </w:p>
        </w:tc>
        <w:tc>
          <w:tcPr>
            <w:tcW w:w="1020"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188ADC7F">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000000" w:sz="8" w:space="0"/>
            </w:tcBorders>
            <w:shd w:val="clear" w:color="auto" w:fill="FFFFFF"/>
            <w:vAlign w:val="center"/>
          </w:tcPr>
          <w:p w14:paraId="7DF2D56B">
            <w:pPr>
              <w:widowControl w:val="0"/>
              <w:kinsoku/>
              <w:snapToGrid/>
              <w:jc w:val="right"/>
              <w:textAlignment w:val="auto"/>
              <w:rPr>
                <w:rFonts w:ascii="Times New Roman" w:hAnsi="Times New Roman" w:eastAsia="Times New Roman" w:cs="Times New Roman"/>
                <w:snapToGrid/>
                <w:color w:val="auto"/>
                <w:sz w:val="24"/>
                <w:szCs w:val="24"/>
              </w:rPr>
            </w:pPr>
          </w:p>
        </w:tc>
        <w:tc>
          <w:tcPr>
            <w:tcW w:w="183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3E59AE">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19.41</w:t>
            </w:r>
          </w:p>
        </w:tc>
      </w:tr>
      <w:tr w14:paraId="3A1920A6">
        <w:tblPrEx>
          <w:tblCellMar>
            <w:top w:w="0" w:type="dxa"/>
            <w:left w:w="0" w:type="dxa"/>
            <w:bottom w:w="0" w:type="dxa"/>
            <w:right w:w="0" w:type="dxa"/>
          </w:tblCellMar>
        </w:tblPrEx>
        <w:trPr>
          <w:trHeight w:val="385" w:hRule="exact"/>
        </w:trPr>
        <w:tc>
          <w:tcPr>
            <w:tcW w:w="374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6347F36">
            <w:pPr>
              <w:widowControl w:val="0"/>
              <w:kinsoku/>
              <w:snapToGrid/>
              <w:spacing w:line="240" w:lineRule="exact"/>
              <w:ind w:left="1180"/>
              <w:textAlignment w:val="auto"/>
              <w:rPr>
                <w:rFonts w:ascii="宋体" w:hAnsi="Times New Roman" w:cs="宋体"/>
                <w:snapToGrid/>
                <w:sz w:val="20"/>
                <w:szCs w:val="24"/>
              </w:rPr>
            </w:pPr>
            <w:r>
              <w:rPr>
                <w:rFonts w:ascii="宋体" w:hAnsi="Times New Roman" w:cs="宋体"/>
                <w:b/>
                <w:snapToGrid/>
                <w:sz w:val="20"/>
                <w:szCs w:val="24"/>
              </w:rPr>
              <w:t>合计</w:t>
            </w:r>
          </w:p>
        </w:tc>
        <w:tc>
          <w:tcPr>
            <w:tcW w:w="203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99BA1B3">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19.41</w:t>
            </w:r>
          </w:p>
        </w:tc>
        <w:tc>
          <w:tcPr>
            <w:tcW w:w="10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271DBC6">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D6A6E58">
            <w:pPr>
              <w:widowControl w:val="0"/>
              <w:kinsoku/>
              <w:snapToGrid/>
              <w:jc w:val="right"/>
              <w:textAlignment w:val="auto"/>
              <w:rPr>
                <w:rFonts w:ascii="Times New Roman" w:hAnsi="Times New Roman" w:eastAsia="Times New Roman" w:cs="Times New Roman"/>
                <w:snapToGrid/>
                <w:color w:val="auto"/>
                <w:sz w:val="24"/>
                <w:szCs w:val="24"/>
              </w:rPr>
            </w:pPr>
          </w:p>
        </w:tc>
        <w:tc>
          <w:tcPr>
            <w:tcW w:w="1835"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4A8BBE8">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19.41</w:t>
            </w:r>
          </w:p>
        </w:tc>
      </w:tr>
      <w:tr w14:paraId="43971C2F">
        <w:tblPrEx>
          <w:tblCellMar>
            <w:top w:w="0" w:type="dxa"/>
            <w:left w:w="0" w:type="dxa"/>
            <w:bottom w:w="0" w:type="dxa"/>
            <w:right w:w="0" w:type="dxa"/>
          </w:tblCellMar>
        </w:tblPrEx>
        <w:trPr>
          <w:trHeight w:val="340" w:hRule="exact"/>
        </w:trPr>
        <w:tc>
          <w:tcPr>
            <w:tcW w:w="374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5FDA256">
            <w:pPr>
              <w:widowControl w:val="0"/>
              <w:kinsoku/>
              <w:snapToGrid/>
              <w:spacing w:line="225" w:lineRule="exact"/>
              <w:ind w:left="20"/>
              <w:textAlignment w:val="auto"/>
              <w:rPr>
                <w:rFonts w:ascii="宋体" w:hAnsi="Times New Roman" w:cs="宋体"/>
                <w:snapToGrid/>
                <w:sz w:val="18"/>
                <w:szCs w:val="24"/>
              </w:rPr>
            </w:pPr>
            <w:r>
              <w:rPr>
                <w:rFonts w:ascii="宋体" w:hAnsi="Times New Roman" w:cs="宋体"/>
                <w:snapToGrid/>
                <w:sz w:val="18"/>
                <w:szCs w:val="24"/>
              </w:rPr>
              <w:t xml:space="preserve">注：当期坏账准备冲减数以“-”号填列。 </w:t>
            </w:r>
          </w:p>
        </w:tc>
        <w:tc>
          <w:tcPr>
            <w:tcW w:w="203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F16B57">
            <w:pPr>
              <w:widowControl w:val="0"/>
              <w:kinsoku/>
              <w:snapToGrid/>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11036A5">
            <w:pPr>
              <w:widowControl w:val="0"/>
              <w:kinsoku/>
              <w:snapToGrid/>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85264F7">
            <w:pPr>
              <w:widowControl w:val="0"/>
              <w:kinsoku/>
              <w:snapToGrid/>
              <w:textAlignment w:val="auto"/>
              <w:rPr>
                <w:rFonts w:ascii="Times New Roman" w:hAnsi="Times New Roman" w:eastAsia="Times New Roman" w:cs="Times New Roman"/>
                <w:snapToGrid/>
                <w:color w:val="auto"/>
                <w:sz w:val="24"/>
                <w:szCs w:val="24"/>
              </w:rPr>
            </w:pPr>
          </w:p>
        </w:tc>
        <w:tc>
          <w:tcPr>
            <w:tcW w:w="183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F730BF">
            <w:pPr>
              <w:widowControl w:val="0"/>
              <w:kinsoku/>
              <w:snapToGrid/>
              <w:textAlignment w:val="auto"/>
              <w:rPr>
                <w:rFonts w:ascii="Times New Roman" w:hAnsi="Times New Roman" w:eastAsia="Times New Roman" w:cs="Times New Roman"/>
                <w:snapToGrid/>
                <w:color w:val="auto"/>
                <w:sz w:val="24"/>
                <w:szCs w:val="24"/>
              </w:rPr>
            </w:pPr>
          </w:p>
        </w:tc>
      </w:tr>
    </w:tbl>
    <w:p w14:paraId="1313B8A8">
      <w:pPr>
        <w:spacing w:before="120" w:line="360" w:lineRule="auto"/>
        <w:ind w:left="20" w:firstLine="588" w:firstLineChars="200"/>
        <w:rPr>
          <w:rFonts w:hint="eastAsia" w:ascii="仿宋" w:hAnsi="仿宋" w:eastAsia="仿宋" w:cs="仿宋"/>
          <w:spacing w:val="2"/>
          <w:sz w:val="29"/>
          <w:szCs w:val="29"/>
        </w:rPr>
      </w:pPr>
      <w:r>
        <w:rPr>
          <w:rFonts w:hint="eastAsia" w:ascii="仿宋" w:hAnsi="仿宋" w:eastAsia="仿宋" w:cs="仿宋"/>
          <w:spacing w:val="2"/>
          <w:sz w:val="29"/>
          <w:szCs w:val="29"/>
        </w:rPr>
        <w:t xml:space="preserve"> </w:t>
      </w:r>
    </w:p>
    <w:p w14:paraId="4410B391">
      <w:pPr>
        <w:spacing w:before="120" w:line="360" w:lineRule="auto"/>
        <w:ind w:left="20" w:firstLine="588" w:firstLineChars="200"/>
        <w:rPr>
          <w:rFonts w:ascii="仿宋" w:hAnsi="仿宋" w:eastAsia="仿宋" w:cs="仿宋"/>
          <w:spacing w:val="2"/>
          <w:sz w:val="29"/>
          <w:szCs w:val="29"/>
        </w:rPr>
      </w:pPr>
      <w:bookmarkStart w:id="32" w:name="ML_1_2_CQTZJTZSYMXXXB6"/>
      <w:r>
        <w:rPr>
          <w:rFonts w:ascii="仿宋" w:hAnsi="仿宋" w:eastAsia="仿宋" w:cs="仿宋"/>
          <w:spacing w:val="2"/>
          <w:sz w:val="29"/>
          <w:szCs w:val="29"/>
        </w:rPr>
        <w:t>(6) 长期投资及投资收益明细信息（无）</w:t>
      </w:r>
      <w:bookmarkEnd w:id="32"/>
      <w:r>
        <w:rPr>
          <w:rFonts w:hint="eastAsia" w:ascii="仿宋" w:hAnsi="仿宋" w:eastAsia="仿宋" w:cs="仿宋"/>
          <w:spacing w:val="2"/>
          <w:sz w:val="29"/>
          <w:szCs w:val="29"/>
        </w:rPr>
        <w:t xml:space="preserve"> </w:t>
      </w:r>
    </w:p>
    <w:p w14:paraId="7D7C19B6">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33" w:name="ML_1_2_GDZCMXXXB7"/>
      <w:bookmarkEnd w:id="33"/>
    </w:p>
    <w:tbl>
      <w:tblPr>
        <w:tblStyle w:val="8"/>
        <w:tblW w:w="9231" w:type="dxa"/>
        <w:tblInd w:w="5" w:type="dxa"/>
        <w:tblLayout w:type="fixed"/>
        <w:tblCellMar>
          <w:top w:w="0" w:type="dxa"/>
          <w:left w:w="0" w:type="dxa"/>
          <w:bottom w:w="0" w:type="dxa"/>
          <w:right w:w="0" w:type="dxa"/>
        </w:tblCellMar>
      </w:tblPr>
      <w:tblGrid>
        <w:gridCol w:w="3563"/>
        <w:gridCol w:w="1417"/>
        <w:gridCol w:w="1417"/>
        <w:gridCol w:w="1417"/>
        <w:gridCol w:w="1417"/>
      </w:tblGrid>
      <w:tr w14:paraId="3A1AE4D4">
        <w:tblPrEx>
          <w:tblCellMar>
            <w:top w:w="0" w:type="dxa"/>
            <w:left w:w="0" w:type="dxa"/>
            <w:bottom w:w="0" w:type="dxa"/>
            <w:right w:w="0" w:type="dxa"/>
          </w:tblCellMar>
        </w:tblPrEx>
        <w:trPr>
          <w:trHeight w:val="566" w:hRule="exact"/>
        </w:trPr>
        <w:tc>
          <w:tcPr>
            <w:tcW w:w="9231"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1D7E6FEA">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(7) 固定资产明细信息如下:</w:t>
            </w:r>
          </w:p>
        </w:tc>
      </w:tr>
      <w:tr w14:paraId="636D1075">
        <w:tblPrEx>
          <w:tblCellMar>
            <w:top w:w="0" w:type="dxa"/>
            <w:left w:w="0" w:type="dxa"/>
            <w:bottom w:w="0" w:type="dxa"/>
            <w:right w:w="0" w:type="dxa"/>
          </w:tblCellMar>
        </w:tblPrEx>
        <w:trPr>
          <w:trHeight w:val="396" w:hRule="exact"/>
        </w:trPr>
        <w:tc>
          <w:tcPr>
            <w:tcW w:w="9231"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46E10898">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附表7</w:t>
            </w:r>
          </w:p>
        </w:tc>
      </w:tr>
      <w:tr w14:paraId="35F2C575">
        <w:tblPrEx>
          <w:tblCellMar>
            <w:top w:w="0" w:type="dxa"/>
            <w:left w:w="0" w:type="dxa"/>
            <w:bottom w:w="0" w:type="dxa"/>
            <w:right w:w="0" w:type="dxa"/>
          </w:tblCellMar>
        </w:tblPrEx>
        <w:trPr>
          <w:trHeight w:val="396" w:hRule="exact"/>
        </w:trPr>
        <w:tc>
          <w:tcPr>
            <w:tcW w:w="9231"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207CC40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固定资产明细表</w:t>
            </w:r>
          </w:p>
        </w:tc>
      </w:tr>
      <w:tr w14:paraId="40784C74">
        <w:tblPrEx>
          <w:tblCellMar>
            <w:top w:w="0" w:type="dxa"/>
            <w:left w:w="0" w:type="dxa"/>
            <w:bottom w:w="0" w:type="dxa"/>
            <w:right w:w="0" w:type="dxa"/>
          </w:tblCellMar>
        </w:tblPrEx>
        <w:trPr>
          <w:trHeight w:val="340" w:hRule="exact"/>
        </w:trPr>
        <w:tc>
          <w:tcPr>
            <w:tcW w:w="9231"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4116F851">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22C9EC37">
        <w:tblPrEx>
          <w:tblCellMar>
            <w:top w:w="0" w:type="dxa"/>
            <w:left w:w="0" w:type="dxa"/>
            <w:bottom w:w="0" w:type="dxa"/>
            <w:right w:w="0" w:type="dxa"/>
          </w:tblCellMar>
        </w:tblPrEx>
        <w:trPr>
          <w:trHeight w:val="396" w:hRule="exact"/>
        </w:trPr>
        <w:tc>
          <w:tcPr>
            <w:tcW w:w="3563"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2E3359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项目</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DA27BB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年初数</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338693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本年增加</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A3F2CE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本年减少</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4F8977B">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r>
      <w:tr w14:paraId="40775781">
        <w:tblPrEx>
          <w:tblCellMar>
            <w:top w:w="0" w:type="dxa"/>
            <w:left w:w="0" w:type="dxa"/>
            <w:bottom w:w="0" w:type="dxa"/>
            <w:right w:w="0" w:type="dxa"/>
          </w:tblCellMar>
        </w:tblPrEx>
        <w:trPr>
          <w:trHeight w:val="385" w:hRule="exact"/>
        </w:trPr>
        <w:tc>
          <w:tcPr>
            <w:tcW w:w="3563"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443A5CDE">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原值合计</w:t>
            </w: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514650E6">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636.58</w:t>
            </w: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418EB6A9">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34.71</w:t>
            </w: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50DDD762">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0D07352B">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671.29</w:t>
            </w:r>
          </w:p>
        </w:tc>
      </w:tr>
      <w:tr w14:paraId="42FDFB84">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6972CB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房屋和构筑物</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90C8CEB">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505.65</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EACC74">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FBD05AB">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2D09107">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505.65</w:t>
            </w:r>
          </w:p>
        </w:tc>
      </w:tr>
      <w:tr w14:paraId="51437F30">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585339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设备</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96B190A">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110.37</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32B59D">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34.71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1622101">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E8C5B99">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145.08</w:t>
            </w:r>
          </w:p>
        </w:tc>
      </w:tr>
      <w:tr w14:paraId="724991DF">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B3E8E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陈列品</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14B95F">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64EDA2">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0AFCA9">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4C05540">
            <w:pPr>
              <w:widowControl w:val="0"/>
              <w:kinsoku/>
              <w:snapToGrid/>
              <w:jc w:val="right"/>
              <w:textAlignment w:val="auto"/>
              <w:rPr>
                <w:rFonts w:ascii="Times New Roman" w:hAnsi="Times New Roman" w:eastAsia="Times New Roman" w:cs="Times New Roman"/>
                <w:snapToGrid/>
                <w:color w:val="auto"/>
                <w:sz w:val="24"/>
                <w:szCs w:val="24"/>
              </w:rPr>
            </w:pPr>
          </w:p>
        </w:tc>
      </w:tr>
      <w:tr w14:paraId="3DF65E53">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EE43CB8">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图书和档案</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6DC816">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120EF7B">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2693FD6">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01A609">
            <w:pPr>
              <w:widowControl w:val="0"/>
              <w:kinsoku/>
              <w:snapToGrid/>
              <w:jc w:val="right"/>
              <w:textAlignment w:val="auto"/>
              <w:rPr>
                <w:rFonts w:ascii="Times New Roman" w:hAnsi="Times New Roman" w:eastAsia="Times New Roman" w:cs="Times New Roman"/>
                <w:snapToGrid/>
                <w:color w:val="auto"/>
                <w:sz w:val="24"/>
                <w:szCs w:val="24"/>
              </w:rPr>
            </w:pPr>
          </w:p>
        </w:tc>
      </w:tr>
      <w:tr w14:paraId="59028389">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A24D1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家具和用具</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D0281B">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20.56</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39BB50">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61EF14">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F4F1C1D">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20.56</w:t>
            </w:r>
          </w:p>
        </w:tc>
      </w:tr>
      <w:tr w14:paraId="4DEE73C0">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D1D6BB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特种动植物</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D989412">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EDD0794">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84FD8E">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D080E94">
            <w:pPr>
              <w:widowControl w:val="0"/>
              <w:kinsoku/>
              <w:snapToGrid/>
              <w:jc w:val="right"/>
              <w:textAlignment w:val="auto"/>
              <w:rPr>
                <w:rFonts w:ascii="Times New Roman" w:hAnsi="Times New Roman" w:eastAsia="Times New Roman" w:cs="Times New Roman"/>
                <w:snapToGrid/>
                <w:color w:val="auto"/>
                <w:sz w:val="24"/>
                <w:szCs w:val="24"/>
              </w:rPr>
            </w:pPr>
          </w:p>
        </w:tc>
      </w:tr>
      <w:tr w14:paraId="6BABF899">
        <w:tblPrEx>
          <w:tblCellMar>
            <w:top w:w="0" w:type="dxa"/>
            <w:left w:w="0" w:type="dxa"/>
            <w:bottom w:w="0" w:type="dxa"/>
            <w:right w:w="0" w:type="dxa"/>
          </w:tblCellMar>
        </w:tblPrEx>
        <w:trPr>
          <w:trHeight w:val="385" w:hRule="exact"/>
        </w:trPr>
        <w:tc>
          <w:tcPr>
            <w:tcW w:w="3563"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41A9355C">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累计折旧合计</w:t>
            </w: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5FE98ED0">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300.88</w:t>
            </w: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5F25BD08">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26.97</w:t>
            </w: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1351E4D0">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8.01</w:t>
            </w: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36854FC7">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319.84</w:t>
            </w:r>
          </w:p>
        </w:tc>
      </w:tr>
      <w:tr w14:paraId="299D9ACB">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051A5B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房屋和构筑物</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5503ACD">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187.10</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F134643">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20.29</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CD65DEC">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E0B349B">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207.39</w:t>
            </w:r>
          </w:p>
        </w:tc>
      </w:tr>
      <w:tr w14:paraId="69ECB49C">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89459E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设备</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0318822">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96.71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99C41C6">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5.96</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B9E5F8">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8.01</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10D45D8">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94.66</w:t>
            </w:r>
          </w:p>
        </w:tc>
      </w:tr>
      <w:tr w14:paraId="165AB3A1">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C56E82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陈列品</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69350C">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55EADEB">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67D408A">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487D49">
            <w:pPr>
              <w:widowControl w:val="0"/>
              <w:kinsoku/>
              <w:snapToGrid/>
              <w:jc w:val="right"/>
              <w:textAlignment w:val="auto"/>
              <w:rPr>
                <w:rFonts w:ascii="Times New Roman" w:hAnsi="Times New Roman" w:eastAsia="Times New Roman" w:cs="Times New Roman"/>
                <w:snapToGrid/>
                <w:color w:val="auto"/>
                <w:sz w:val="24"/>
                <w:szCs w:val="24"/>
              </w:rPr>
            </w:pPr>
          </w:p>
        </w:tc>
      </w:tr>
      <w:tr w14:paraId="7ED0241D">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42E236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图书和档案</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D13BB7C">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40C5ED">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9885D0">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E06D591">
            <w:pPr>
              <w:widowControl w:val="0"/>
              <w:kinsoku/>
              <w:snapToGrid/>
              <w:jc w:val="right"/>
              <w:textAlignment w:val="auto"/>
              <w:rPr>
                <w:rFonts w:ascii="Times New Roman" w:hAnsi="Times New Roman" w:eastAsia="Times New Roman" w:cs="Times New Roman"/>
                <w:snapToGrid/>
                <w:color w:val="auto"/>
                <w:sz w:val="24"/>
                <w:szCs w:val="24"/>
              </w:rPr>
            </w:pPr>
          </w:p>
        </w:tc>
      </w:tr>
      <w:tr w14:paraId="18F17F98">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792D5A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家具和用具</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8956A97">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17.07</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0C3DDF1">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0.72</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AB17D4C">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B076A46">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17.79</w:t>
            </w:r>
          </w:p>
        </w:tc>
      </w:tr>
      <w:tr w14:paraId="23C2FE7D">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0E62FB0">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特种动植物</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DAD28F2">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22A2EA0">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D3BBDC">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519A5C">
            <w:pPr>
              <w:widowControl w:val="0"/>
              <w:kinsoku/>
              <w:snapToGrid/>
              <w:jc w:val="right"/>
              <w:textAlignment w:val="auto"/>
              <w:rPr>
                <w:rFonts w:ascii="Times New Roman" w:hAnsi="Times New Roman" w:eastAsia="Times New Roman" w:cs="Times New Roman"/>
                <w:snapToGrid/>
                <w:color w:val="auto"/>
                <w:sz w:val="24"/>
                <w:szCs w:val="24"/>
              </w:rPr>
            </w:pPr>
          </w:p>
        </w:tc>
      </w:tr>
      <w:tr w14:paraId="375974AA">
        <w:tblPrEx>
          <w:tblCellMar>
            <w:top w:w="0" w:type="dxa"/>
            <w:left w:w="0" w:type="dxa"/>
            <w:bottom w:w="0" w:type="dxa"/>
            <w:right w:w="0" w:type="dxa"/>
          </w:tblCellMar>
        </w:tblPrEx>
        <w:trPr>
          <w:trHeight w:val="385" w:hRule="exact"/>
        </w:trPr>
        <w:tc>
          <w:tcPr>
            <w:tcW w:w="3563"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1F9E08BD">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净值合计</w:t>
            </w: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619C09D9">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335.70</w:t>
            </w: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70D9AA7B">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48627B18">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5F9FAC3E">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351.45</w:t>
            </w:r>
          </w:p>
        </w:tc>
      </w:tr>
      <w:tr w14:paraId="49B145AC">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8D291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房屋和构筑物</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72C9FF5">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318.55</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E52B992">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4D1498">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495B313">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298.26</w:t>
            </w:r>
          </w:p>
        </w:tc>
      </w:tr>
      <w:tr w14:paraId="0385697A">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DEBCEF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设备</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1E293BC">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13.66</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4A298FE">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FB60F11">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F35AA5">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50.42</w:t>
            </w:r>
          </w:p>
        </w:tc>
      </w:tr>
      <w:tr w14:paraId="592F0EBC">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FBA1A3">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陈列品</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DCCA30F">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FE588CE">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E119FAC">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E5FDA2C">
            <w:pPr>
              <w:widowControl w:val="0"/>
              <w:kinsoku/>
              <w:snapToGrid/>
              <w:jc w:val="right"/>
              <w:textAlignment w:val="auto"/>
              <w:rPr>
                <w:rFonts w:ascii="Times New Roman" w:hAnsi="Times New Roman" w:eastAsia="Times New Roman" w:cs="Times New Roman"/>
                <w:snapToGrid/>
                <w:color w:val="auto"/>
                <w:sz w:val="24"/>
                <w:szCs w:val="24"/>
              </w:rPr>
            </w:pPr>
          </w:p>
        </w:tc>
      </w:tr>
      <w:tr w14:paraId="24E2B237">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2E5B0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图书和档案</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C74A95">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B34D4DE">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261F2D8">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57381ED">
            <w:pPr>
              <w:widowControl w:val="0"/>
              <w:kinsoku/>
              <w:snapToGrid/>
              <w:jc w:val="right"/>
              <w:textAlignment w:val="auto"/>
              <w:rPr>
                <w:rFonts w:ascii="Times New Roman" w:hAnsi="Times New Roman" w:eastAsia="Times New Roman" w:cs="Times New Roman"/>
                <w:snapToGrid/>
                <w:color w:val="auto"/>
                <w:sz w:val="24"/>
                <w:szCs w:val="24"/>
              </w:rPr>
            </w:pPr>
          </w:p>
        </w:tc>
      </w:tr>
      <w:tr w14:paraId="5FADD1B7">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F9A0357">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家具和用具</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9348779">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3.49</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E48FC3E">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08F7F14">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4DA302">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2.77</w:t>
            </w:r>
          </w:p>
        </w:tc>
      </w:tr>
      <w:tr w14:paraId="23CAEC0A">
        <w:tblPrEx>
          <w:tblCellMar>
            <w:top w:w="0" w:type="dxa"/>
            <w:left w:w="0" w:type="dxa"/>
            <w:bottom w:w="0" w:type="dxa"/>
            <w:right w:w="0" w:type="dxa"/>
          </w:tblCellMar>
        </w:tblPrEx>
        <w:trPr>
          <w:trHeight w:val="385" w:hRule="exact"/>
        </w:trPr>
        <w:tc>
          <w:tcPr>
            <w:tcW w:w="356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FEC3F4B">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特种动植物</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632CE5E">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36081F">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06F6F0D">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588A599">
            <w:pPr>
              <w:widowControl w:val="0"/>
              <w:kinsoku/>
              <w:snapToGrid/>
              <w:jc w:val="right"/>
              <w:textAlignment w:val="auto"/>
              <w:rPr>
                <w:rFonts w:ascii="Times New Roman" w:hAnsi="Times New Roman" w:eastAsia="Times New Roman" w:cs="Times New Roman"/>
                <w:snapToGrid/>
                <w:color w:val="auto"/>
                <w:sz w:val="24"/>
                <w:szCs w:val="24"/>
              </w:rPr>
            </w:pPr>
          </w:p>
        </w:tc>
      </w:tr>
      <w:tr w14:paraId="5CC8B9E4">
        <w:tblPrEx>
          <w:tblCellMar>
            <w:top w:w="0" w:type="dxa"/>
            <w:left w:w="0" w:type="dxa"/>
            <w:bottom w:w="0" w:type="dxa"/>
            <w:right w:w="0" w:type="dxa"/>
          </w:tblCellMar>
        </w:tblPrEx>
        <w:trPr>
          <w:trHeight w:val="285" w:hRule="exact"/>
        </w:trPr>
        <w:tc>
          <w:tcPr>
            <w:tcW w:w="3563"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338C6A9A">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533FB85A">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12B78D50">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10ACDE73">
            <w:pPr>
              <w:widowControl w:val="0"/>
              <w:kinsoku/>
              <w:snapToGrid/>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FFFFFF" w:sz="4" w:space="0"/>
              <w:right w:val="single" w:color="FFFFFF" w:sz="4" w:space="0"/>
            </w:tcBorders>
            <w:shd w:val="clear" w:color="auto" w:fill="FFFFFF"/>
            <w:vAlign w:val="center"/>
          </w:tcPr>
          <w:p w14:paraId="734CC6CA">
            <w:pPr>
              <w:widowControl w:val="0"/>
              <w:kinsoku/>
              <w:snapToGrid/>
              <w:textAlignment w:val="auto"/>
              <w:rPr>
                <w:rFonts w:ascii="Times New Roman" w:hAnsi="Times New Roman" w:eastAsia="Times New Roman" w:cs="Times New Roman"/>
                <w:snapToGrid/>
                <w:color w:val="auto"/>
                <w:sz w:val="24"/>
                <w:szCs w:val="24"/>
              </w:rPr>
            </w:pPr>
          </w:p>
        </w:tc>
      </w:tr>
    </w:tbl>
    <w:p w14:paraId="4DD80200">
      <w:pPr>
        <w:spacing w:before="120" w:line="360" w:lineRule="auto"/>
        <w:ind w:left="20" w:firstLine="588" w:firstLineChars="200"/>
        <w:rPr>
          <w:rFonts w:hint="eastAsia" w:ascii="仿宋" w:hAnsi="仿宋" w:eastAsia="仿宋" w:cs="仿宋"/>
          <w:spacing w:val="2"/>
          <w:sz w:val="29"/>
          <w:szCs w:val="29"/>
        </w:rPr>
      </w:pPr>
      <w:r>
        <w:rPr>
          <w:rFonts w:hint="eastAsia" w:ascii="仿宋" w:hAnsi="仿宋" w:eastAsia="仿宋" w:cs="仿宋"/>
          <w:spacing w:val="2"/>
          <w:sz w:val="29"/>
          <w:szCs w:val="29"/>
        </w:rPr>
        <w:t xml:space="preserve"> </w:t>
      </w:r>
    </w:p>
    <w:p w14:paraId="06894D21">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34" w:name="ML_1_2_ZJGCMXXXB8"/>
      <w:bookmarkEnd w:id="34"/>
    </w:p>
    <w:tbl>
      <w:tblPr>
        <w:tblStyle w:val="8"/>
        <w:tblW w:w="8727" w:type="dxa"/>
        <w:tblInd w:w="5" w:type="dxa"/>
        <w:tblLayout w:type="fixed"/>
        <w:tblCellMar>
          <w:top w:w="0" w:type="dxa"/>
          <w:left w:w="0" w:type="dxa"/>
          <w:bottom w:w="0" w:type="dxa"/>
          <w:right w:w="0" w:type="dxa"/>
        </w:tblCellMar>
      </w:tblPr>
      <w:tblGrid>
        <w:gridCol w:w="3059"/>
        <w:gridCol w:w="1417"/>
        <w:gridCol w:w="1417"/>
        <w:gridCol w:w="1417"/>
        <w:gridCol w:w="1417"/>
      </w:tblGrid>
      <w:tr w14:paraId="2424D1F8">
        <w:tblPrEx>
          <w:tblCellMar>
            <w:top w:w="0" w:type="dxa"/>
            <w:left w:w="0" w:type="dxa"/>
            <w:bottom w:w="0" w:type="dxa"/>
            <w:right w:w="0" w:type="dxa"/>
          </w:tblCellMar>
        </w:tblPrEx>
        <w:trPr>
          <w:trHeight w:val="566" w:hRule="exact"/>
        </w:trPr>
        <w:tc>
          <w:tcPr>
            <w:tcW w:w="8727"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4EB5BD64">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(8) 在建工程明细信息如下:</w:t>
            </w:r>
          </w:p>
        </w:tc>
      </w:tr>
      <w:tr w14:paraId="500DFADF">
        <w:tblPrEx>
          <w:tblCellMar>
            <w:top w:w="0" w:type="dxa"/>
            <w:left w:w="0" w:type="dxa"/>
            <w:bottom w:w="0" w:type="dxa"/>
            <w:right w:w="0" w:type="dxa"/>
          </w:tblCellMar>
        </w:tblPrEx>
        <w:trPr>
          <w:trHeight w:val="396" w:hRule="exact"/>
        </w:trPr>
        <w:tc>
          <w:tcPr>
            <w:tcW w:w="8727"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0B8E4215">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附表8</w:t>
            </w:r>
          </w:p>
        </w:tc>
      </w:tr>
      <w:tr w14:paraId="54221C79">
        <w:tblPrEx>
          <w:tblCellMar>
            <w:top w:w="0" w:type="dxa"/>
            <w:left w:w="0" w:type="dxa"/>
            <w:bottom w:w="0" w:type="dxa"/>
            <w:right w:w="0" w:type="dxa"/>
          </w:tblCellMar>
        </w:tblPrEx>
        <w:trPr>
          <w:trHeight w:val="396" w:hRule="exact"/>
        </w:trPr>
        <w:tc>
          <w:tcPr>
            <w:tcW w:w="8727"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49443D8B">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在建工程明细表</w:t>
            </w:r>
          </w:p>
        </w:tc>
      </w:tr>
      <w:tr w14:paraId="5D59DA75">
        <w:tblPrEx>
          <w:tblCellMar>
            <w:top w:w="0" w:type="dxa"/>
            <w:left w:w="0" w:type="dxa"/>
            <w:bottom w:w="0" w:type="dxa"/>
            <w:right w:w="0" w:type="dxa"/>
          </w:tblCellMar>
        </w:tblPrEx>
        <w:trPr>
          <w:trHeight w:val="340" w:hRule="exact"/>
        </w:trPr>
        <w:tc>
          <w:tcPr>
            <w:tcW w:w="8727"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7981CC2F">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614843F4">
        <w:tblPrEx>
          <w:tblCellMar>
            <w:top w:w="0" w:type="dxa"/>
            <w:left w:w="0" w:type="dxa"/>
            <w:bottom w:w="0" w:type="dxa"/>
            <w:right w:w="0" w:type="dxa"/>
          </w:tblCellMar>
        </w:tblPrEx>
        <w:trPr>
          <w:trHeight w:val="396" w:hRule="exact"/>
        </w:trPr>
        <w:tc>
          <w:tcPr>
            <w:tcW w:w="305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675814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项目</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51AA25D">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年初数</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C7EB52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本年增加</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B9FB70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本年减少</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CB8AA1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r>
      <w:tr w14:paraId="0A8E1DE6">
        <w:tblPrEx>
          <w:tblCellMar>
            <w:top w:w="0" w:type="dxa"/>
            <w:left w:w="0" w:type="dxa"/>
            <w:bottom w:w="0" w:type="dxa"/>
            <w:right w:w="0" w:type="dxa"/>
          </w:tblCellMar>
        </w:tblPrEx>
        <w:trPr>
          <w:trHeight w:val="385" w:hRule="exact"/>
        </w:trPr>
        <w:tc>
          <w:tcPr>
            <w:tcW w:w="305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D0B245">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溆浦县基层就业和社服大楼</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FD1A3B6">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589.60</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B95CB8B">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05BAEB">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41B9480">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589.60</w:t>
            </w:r>
          </w:p>
        </w:tc>
      </w:tr>
      <w:tr w14:paraId="14093456">
        <w:tblPrEx>
          <w:tblCellMar>
            <w:top w:w="0" w:type="dxa"/>
            <w:left w:w="0" w:type="dxa"/>
            <w:bottom w:w="0" w:type="dxa"/>
            <w:right w:w="0" w:type="dxa"/>
          </w:tblCellMar>
        </w:tblPrEx>
        <w:trPr>
          <w:trHeight w:val="480" w:hRule="exact"/>
        </w:trPr>
        <w:tc>
          <w:tcPr>
            <w:tcW w:w="305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FE56B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溆浦县基层就业和社会保障服务中心大楼</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84FDAF7">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449435">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383.47</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3D597F">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4F98729">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383.47</w:t>
            </w:r>
          </w:p>
        </w:tc>
      </w:tr>
      <w:tr w14:paraId="4EC7482D">
        <w:tblPrEx>
          <w:tblCellMar>
            <w:top w:w="0" w:type="dxa"/>
            <w:left w:w="0" w:type="dxa"/>
            <w:bottom w:w="0" w:type="dxa"/>
            <w:right w:w="0" w:type="dxa"/>
          </w:tblCellMar>
        </w:tblPrEx>
        <w:trPr>
          <w:trHeight w:val="385" w:hRule="exact"/>
        </w:trPr>
        <w:tc>
          <w:tcPr>
            <w:tcW w:w="305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3D2649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溆浦县基层就业和社会服务中心</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73B06A3">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315.09</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FC25C3">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195C1BE">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4570C6">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315.09</w:t>
            </w:r>
          </w:p>
        </w:tc>
      </w:tr>
      <w:tr w14:paraId="53473B52">
        <w:tblPrEx>
          <w:tblCellMar>
            <w:top w:w="0" w:type="dxa"/>
            <w:left w:w="0" w:type="dxa"/>
            <w:bottom w:w="0" w:type="dxa"/>
            <w:right w:w="0" w:type="dxa"/>
          </w:tblCellMar>
        </w:tblPrEx>
        <w:trPr>
          <w:trHeight w:val="385" w:hRule="exact"/>
        </w:trPr>
        <w:tc>
          <w:tcPr>
            <w:tcW w:w="305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3521A6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溆浦县基层就业和社会保障大楼</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AD5F299">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150.00</w:t>
            </w: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C78B62E">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9CEB5F1">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EB01AB">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150.00</w:t>
            </w:r>
          </w:p>
        </w:tc>
      </w:tr>
      <w:tr w14:paraId="3AD0FDEC">
        <w:tblPrEx>
          <w:tblCellMar>
            <w:top w:w="0" w:type="dxa"/>
            <w:left w:w="0" w:type="dxa"/>
            <w:bottom w:w="0" w:type="dxa"/>
            <w:right w:w="0" w:type="dxa"/>
          </w:tblCellMar>
        </w:tblPrEx>
        <w:trPr>
          <w:trHeight w:val="385" w:hRule="exact"/>
        </w:trPr>
        <w:tc>
          <w:tcPr>
            <w:tcW w:w="305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E038604">
            <w:pPr>
              <w:widowControl w:val="0"/>
              <w:kinsoku/>
              <w:snapToGrid/>
              <w:spacing w:line="240" w:lineRule="exact"/>
              <w:ind w:left="880"/>
              <w:textAlignment w:val="auto"/>
              <w:rPr>
                <w:rFonts w:ascii="宋体" w:hAnsi="Times New Roman" w:cs="宋体"/>
                <w:snapToGrid/>
                <w:sz w:val="20"/>
                <w:szCs w:val="24"/>
              </w:rPr>
            </w:pPr>
            <w:r>
              <w:rPr>
                <w:rFonts w:ascii="宋体" w:hAnsi="Times New Roman" w:cs="宋体"/>
                <w:b/>
                <w:snapToGrid/>
                <w:sz w:val="20"/>
                <w:szCs w:val="24"/>
              </w:rPr>
              <w:t>合计</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9D67ABE">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1,054.69</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28983F8">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383.47</w:t>
            </w: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0078469">
            <w:pPr>
              <w:widowControl w:val="0"/>
              <w:kinsoku/>
              <w:snapToGrid/>
              <w:jc w:val="right"/>
              <w:textAlignment w:val="auto"/>
              <w:rPr>
                <w:rFonts w:ascii="Times New Roman" w:hAnsi="Times New Roman" w:eastAsia="Times New Roman" w:cs="Times New Roman"/>
                <w:snapToGrid/>
                <w:color w:val="auto"/>
                <w:sz w:val="24"/>
                <w:szCs w:val="24"/>
              </w:rPr>
            </w:pPr>
          </w:p>
        </w:tc>
        <w:tc>
          <w:tcPr>
            <w:tcW w:w="141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44DA598">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1,438.16</w:t>
            </w:r>
          </w:p>
        </w:tc>
      </w:tr>
      <w:tr w14:paraId="698FD0D6">
        <w:tblPrEx>
          <w:tblCellMar>
            <w:top w:w="0" w:type="dxa"/>
            <w:left w:w="0" w:type="dxa"/>
            <w:bottom w:w="0" w:type="dxa"/>
            <w:right w:w="0" w:type="dxa"/>
          </w:tblCellMar>
        </w:tblPrEx>
        <w:trPr>
          <w:trHeight w:val="340" w:hRule="exact"/>
        </w:trPr>
        <w:tc>
          <w:tcPr>
            <w:tcW w:w="8727"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3E05552E">
            <w:pPr>
              <w:widowControl w:val="0"/>
              <w:kinsoku/>
              <w:snapToGrid/>
              <w:spacing w:line="225" w:lineRule="exact"/>
              <w:ind w:left="20"/>
              <w:textAlignment w:val="auto"/>
              <w:rPr>
                <w:rFonts w:ascii="宋体" w:hAnsi="Times New Roman" w:cs="宋体"/>
                <w:snapToGrid/>
                <w:sz w:val="18"/>
                <w:szCs w:val="24"/>
              </w:rPr>
            </w:pPr>
            <w:r>
              <w:rPr>
                <w:rFonts w:ascii="宋体" w:hAnsi="Times New Roman" w:cs="宋体"/>
                <w:snapToGrid/>
                <w:sz w:val="18"/>
                <w:szCs w:val="24"/>
              </w:rPr>
              <w:t>注：本表原则上按照项目金额从大到小列示前 20 项，其余部分合并填入其他项目</w:t>
            </w:r>
          </w:p>
        </w:tc>
      </w:tr>
    </w:tbl>
    <w:p w14:paraId="7CC8F6CB">
      <w:pPr>
        <w:spacing w:before="120" w:line="360" w:lineRule="auto"/>
        <w:ind w:left="20" w:firstLine="588" w:firstLineChars="200"/>
        <w:rPr>
          <w:rFonts w:hint="eastAsia" w:ascii="仿宋" w:hAnsi="仿宋" w:eastAsia="仿宋" w:cs="仿宋"/>
          <w:spacing w:val="2"/>
          <w:sz w:val="29"/>
          <w:szCs w:val="29"/>
        </w:rPr>
      </w:pPr>
      <w:r>
        <w:rPr>
          <w:rFonts w:hint="eastAsia" w:ascii="仿宋" w:hAnsi="仿宋" w:eastAsia="仿宋" w:cs="仿宋"/>
          <w:spacing w:val="2"/>
          <w:sz w:val="29"/>
          <w:szCs w:val="29"/>
        </w:rPr>
        <w:t xml:space="preserve"> </w:t>
      </w:r>
    </w:p>
    <w:p w14:paraId="6F59076A">
      <w:pPr>
        <w:spacing w:before="120" w:line="360" w:lineRule="auto"/>
        <w:ind w:left="20" w:firstLine="588" w:firstLineChars="200"/>
        <w:rPr>
          <w:rFonts w:ascii="仿宋" w:hAnsi="仿宋" w:eastAsia="仿宋" w:cs="仿宋"/>
          <w:spacing w:val="2"/>
          <w:sz w:val="29"/>
          <w:szCs w:val="29"/>
        </w:rPr>
      </w:pPr>
      <w:bookmarkStart w:id="35" w:name="ML_1_2_WXZCMXXXB9"/>
      <w:r>
        <w:rPr>
          <w:rFonts w:ascii="仿宋" w:hAnsi="仿宋" w:eastAsia="仿宋" w:cs="仿宋"/>
          <w:spacing w:val="2"/>
          <w:sz w:val="29"/>
          <w:szCs w:val="29"/>
        </w:rPr>
        <w:t>(9) 无形资产明细信息（无）</w:t>
      </w:r>
      <w:bookmarkEnd w:id="35"/>
      <w:r>
        <w:rPr>
          <w:rFonts w:hint="eastAsia" w:ascii="仿宋" w:hAnsi="仿宋" w:eastAsia="仿宋" w:cs="仿宋"/>
          <w:spacing w:val="2"/>
          <w:sz w:val="29"/>
          <w:szCs w:val="29"/>
        </w:rPr>
        <w:t xml:space="preserve"> </w:t>
      </w:r>
    </w:p>
    <w:p w14:paraId="1F2429B6">
      <w:pPr>
        <w:spacing w:before="120" w:line="360" w:lineRule="auto"/>
        <w:ind w:left="20" w:firstLine="588" w:firstLineChars="200"/>
        <w:rPr>
          <w:rFonts w:ascii="仿宋" w:hAnsi="仿宋" w:eastAsia="仿宋" w:cs="仿宋"/>
          <w:spacing w:val="2"/>
          <w:sz w:val="29"/>
          <w:szCs w:val="29"/>
        </w:rPr>
      </w:pPr>
      <w:bookmarkStart w:id="36" w:name="ML_1_2_GGJCSSMXXXB10"/>
      <w:r>
        <w:rPr>
          <w:rFonts w:ascii="仿宋" w:hAnsi="仿宋" w:eastAsia="仿宋" w:cs="仿宋"/>
          <w:spacing w:val="2"/>
          <w:sz w:val="29"/>
          <w:szCs w:val="29"/>
        </w:rPr>
        <w:t>(10) 公共基础设施明细信息（无）</w:t>
      </w:r>
      <w:bookmarkEnd w:id="36"/>
      <w:r>
        <w:rPr>
          <w:rFonts w:hint="eastAsia" w:ascii="仿宋" w:hAnsi="仿宋" w:eastAsia="仿宋" w:cs="仿宋"/>
          <w:spacing w:val="2"/>
          <w:sz w:val="29"/>
          <w:szCs w:val="29"/>
        </w:rPr>
        <w:t xml:space="preserve"> </w:t>
      </w:r>
    </w:p>
    <w:p w14:paraId="547E659E">
      <w:pPr>
        <w:spacing w:before="120" w:line="360" w:lineRule="auto"/>
        <w:ind w:left="20" w:firstLine="588" w:firstLineChars="200"/>
        <w:rPr>
          <w:rFonts w:ascii="仿宋" w:hAnsi="仿宋" w:eastAsia="仿宋" w:cs="仿宋"/>
          <w:spacing w:val="2"/>
          <w:sz w:val="29"/>
          <w:szCs w:val="29"/>
        </w:rPr>
      </w:pPr>
      <w:bookmarkStart w:id="37" w:name="ML_1_2_ZFCBWZMXXXB11"/>
      <w:r>
        <w:rPr>
          <w:rFonts w:ascii="仿宋" w:hAnsi="仿宋" w:eastAsia="仿宋" w:cs="仿宋"/>
          <w:spacing w:val="2"/>
          <w:sz w:val="29"/>
          <w:szCs w:val="29"/>
        </w:rPr>
        <w:t>(11) 政府储备物资明细信息（无）</w:t>
      </w:r>
      <w:bookmarkEnd w:id="37"/>
      <w:r>
        <w:rPr>
          <w:rFonts w:hint="eastAsia" w:ascii="仿宋" w:hAnsi="仿宋" w:eastAsia="仿宋" w:cs="仿宋"/>
          <w:spacing w:val="2"/>
          <w:sz w:val="29"/>
          <w:szCs w:val="29"/>
        </w:rPr>
        <w:t xml:space="preserve"> </w:t>
      </w:r>
    </w:p>
    <w:p w14:paraId="1AE1FD2D">
      <w:pPr>
        <w:spacing w:before="120" w:line="360" w:lineRule="auto"/>
        <w:ind w:left="20" w:firstLine="588" w:firstLineChars="200"/>
        <w:rPr>
          <w:rFonts w:ascii="仿宋" w:hAnsi="仿宋" w:eastAsia="仿宋" w:cs="仿宋"/>
          <w:spacing w:val="2"/>
          <w:sz w:val="29"/>
          <w:szCs w:val="29"/>
        </w:rPr>
      </w:pPr>
      <w:bookmarkStart w:id="38" w:name="ML_1_2_BZXZFMXXXB12"/>
      <w:r>
        <w:rPr>
          <w:rFonts w:ascii="仿宋" w:hAnsi="仿宋" w:eastAsia="仿宋" w:cs="仿宋"/>
          <w:spacing w:val="2"/>
          <w:sz w:val="29"/>
          <w:szCs w:val="29"/>
        </w:rPr>
        <w:t>(12) 保障性住房明细信息（无）</w:t>
      </w:r>
      <w:bookmarkEnd w:id="38"/>
      <w:r>
        <w:rPr>
          <w:rFonts w:hint="eastAsia" w:ascii="仿宋" w:hAnsi="仿宋" w:eastAsia="仿宋" w:cs="仿宋"/>
          <w:spacing w:val="2"/>
          <w:sz w:val="29"/>
          <w:szCs w:val="29"/>
        </w:rPr>
        <w:t xml:space="preserve"> </w:t>
      </w:r>
    </w:p>
    <w:p w14:paraId="0ABF8309">
      <w:pPr>
        <w:spacing w:before="120" w:line="360" w:lineRule="auto"/>
        <w:ind w:left="20" w:firstLine="588" w:firstLineChars="200"/>
        <w:rPr>
          <w:rFonts w:ascii="仿宋" w:hAnsi="仿宋" w:eastAsia="仿宋" w:cs="仿宋"/>
          <w:spacing w:val="2"/>
          <w:sz w:val="29"/>
          <w:szCs w:val="29"/>
        </w:rPr>
      </w:pPr>
      <w:bookmarkStart w:id="39" w:name="ML_1_2_YFPJMXXXB14"/>
      <w:r>
        <w:rPr>
          <w:rFonts w:ascii="仿宋" w:hAnsi="仿宋" w:eastAsia="仿宋" w:cs="仿宋"/>
          <w:spacing w:val="2"/>
          <w:sz w:val="29"/>
          <w:szCs w:val="29"/>
        </w:rPr>
        <w:t>(13) 应付票据明细信息（无）</w:t>
      </w:r>
      <w:bookmarkEnd w:id="39"/>
      <w:r>
        <w:rPr>
          <w:rFonts w:hint="eastAsia" w:ascii="仿宋" w:hAnsi="仿宋" w:eastAsia="仿宋" w:cs="仿宋"/>
          <w:spacing w:val="2"/>
          <w:sz w:val="29"/>
          <w:szCs w:val="29"/>
        </w:rPr>
        <w:t xml:space="preserve"> </w:t>
      </w:r>
    </w:p>
    <w:p w14:paraId="363B2DBA">
      <w:pPr>
        <w:spacing w:before="120" w:line="360" w:lineRule="auto"/>
        <w:ind w:left="20" w:firstLine="588" w:firstLineChars="200"/>
        <w:rPr>
          <w:rFonts w:ascii="仿宋" w:hAnsi="仿宋" w:eastAsia="仿宋" w:cs="仿宋"/>
          <w:spacing w:val="2"/>
          <w:sz w:val="29"/>
          <w:szCs w:val="29"/>
        </w:rPr>
      </w:pPr>
      <w:bookmarkStart w:id="40" w:name="ML_1_2_YFZKMXXXB15"/>
      <w:r>
        <w:rPr>
          <w:rFonts w:ascii="仿宋" w:hAnsi="仿宋" w:eastAsia="仿宋" w:cs="仿宋"/>
          <w:spacing w:val="2"/>
          <w:sz w:val="29"/>
          <w:szCs w:val="29"/>
        </w:rPr>
        <w:t>(14) 应付账款明细信息（无）</w:t>
      </w:r>
      <w:bookmarkEnd w:id="40"/>
      <w:r>
        <w:rPr>
          <w:rFonts w:hint="eastAsia" w:ascii="仿宋" w:hAnsi="仿宋" w:eastAsia="仿宋" w:cs="仿宋"/>
          <w:spacing w:val="2"/>
          <w:sz w:val="29"/>
          <w:szCs w:val="29"/>
        </w:rPr>
        <w:t xml:space="preserve"> </w:t>
      </w:r>
    </w:p>
    <w:p w14:paraId="114EEFFA">
      <w:pPr>
        <w:spacing w:before="120" w:line="360" w:lineRule="auto"/>
        <w:ind w:left="20" w:firstLine="588" w:firstLineChars="200"/>
        <w:rPr>
          <w:rFonts w:ascii="仿宋" w:hAnsi="仿宋" w:eastAsia="仿宋" w:cs="仿宋"/>
          <w:spacing w:val="2"/>
          <w:sz w:val="29"/>
          <w:szCs w:val="29"/>
        </w:rPr>
      </w:pPr>
      <w:bookmarkStart w:id="41" w:name="ML_1_2_YSZKMXXXB16"/>
      <w:r>
        <w:rPr>
          <w:rFonts w:ascii="仿宋" w:hAnsi="仿宋" w:eastAsia="仿宋" w:cs="仿宋"/>
          <w:spacing w:val="2"/>
          <w:sz w:val="29"/>
          <w:szCs w:val="29"/>
        </w:rPr>
        <w:t>(15) 预收账款明细信息（无）</w:t>
      </w:r>
      <w:bookmarkEnd w:id="41"/>
      <w:r>
        <w:rPr>
          <w:rFonts w:hint="eastAsia" w:ascii="仿宋" w:hAnsi="仿宋" w:eastAsia="仿宋" w:cs="仿宋"/>
          <w:spacing w:val="2"/>
          <w:sz w:val="29"/>
          <w:szCs w:val="29"/>
        </w:rPr>
        <w:t xml:space="preserve"> </w:t>
      </w:r>
    </w:p>
    <w:p w14:paraId="31C36578">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42" w:name="ML_1_2_QTYFKMXXXB17"/>
      <w:bookmarkEnd w:id="42"/>
    </w:p>
    <w:tbl>
      <w:tblPr>
        <w:tblStyle w:val="8"/>
        <w:tblW w:w="8809" w:type="dxa"/>
        <w:tblInd w:w="5" w:type="dxa"/>
        <w:tblLayout w:type="fixed"/>
        <w:tblCellMar>
          <w:top w:w="0" w:type="dxa"/>
          <w:left w:w="0" w:type="dxa"/>
          <w:bottom w:w="0" w:type="dxa"/>
          <w:right w:w="0" w:type="dxa"/>
        </w:tblCellMar>
      </w:tblPr>
      <w:tblGrid>
        <w:gridCol w:w="3529"/>
        <w:gridCol w:w="1320"/>
        <w:gridCol w:w="1320"/>
        <w:gridCol w:w="1320"/>
        <w:gridCol w:w="1320"/>
      </w:tblGrid>
      <w:tr w14:paraId="7DEE24B2">
        <w:tblPrEx>
          <w:tblCellMar>
            <w:top w:w="0" w:type="dxa"/>
            <w:left w:w="0" w:type="dxa"/>
            <w:bottom w:w="0" w:type="dxa"/>
            <w:right w:w="0" w:type="dxa"/>
          </w:tblCellMar>
        </w:tblPrEx>
        <w:trPr>
          <w:trHeight w:val="566"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4F8387BB">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(16) 其他应付款明细信息如下：</w:t>
            </w:r>
          </w:p>
        </w:tc>
      </w:tr>
      <w:tr w14:paraId="499277E6">
        <w:tblPrEx>
          <w:tblCellMar>
            <w:top w:w="0" w:type="dxa"/>
            <w:left w:w="0" w:type="dxa"/>
            <w:bottom w:w="0" w:type="dxa"/>
            <w:right w:w="0" w:type="dxa"/>
          </w:tblCellMar>
        </w:tblPrEx>
        <w:trPr>
          <w:trHeight w:val="396"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7A47A911">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附表16</w:t>
            </w:r>
          </w:p>
        </w:tc>
      </w:tr>
      <w:tr w14:paraId="7E692626">
        <w:tblPrEx>
          <w:tblCellMar>
            <w:top w:w="0" w:type="dxa"/>
            <w:left w:w="0" w:type="dxa"/>
            <w:bottom w:w="0" w:type="dxa"/>
            <w:right w:w="0" w:type="dxa"/>
          </w:tblCellMar>
        </w:tblPrEx>
        <w:trPr>
          <w:trHeight w:val="396"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33B4400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其他应付款明细表</w:t>
            </w:r>
          </w:p>
        </w:tc>
      </w:tr>
      <w:tr w14:paraId="11631122">
        <w:tblPrEx>
          <w:tblCellMar>
            <w:top w:w="0" w:type="dxa"/>
            <w:left w:w="0" w:type="dxa"/>
            <w:bottom w:w="0" w:type="dxa"/>
            <w:right w:w="0" w:type="dxa"/>
          </w:tblCellMar>
        </w:tblPrEx>
        <w:trPr>
          <w:trHeight w:val="340"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07F1CC27">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0754F9B7">
        <w:tblPrEx>
          <w:tblCellMar>
            <w:top w:w="0" w:type="dxa"/>
            <w:left w:w="0" w:type="dxa"/>
            <w:bottom w:w="0" w:type="dxa"/>
            <w:right w:w="0" w:type="dxa"/>
          </w:tblCellMar>
        </w:tblPrEx>
        <w:trPr>
          <w:trHeight w:val="396" w:hRule="exact"/>
        </w:trPr>
        <w:tc>
          <w:tcPr>
            <w:tcW w:w="352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4304C0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债权人</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9ED26EE">
            <w:pPr>
              <w:widowControl w:val="0"/>
              <w:kinsoku/>
              <w:snapToGrid/>
              <w:jc w:val="center"/>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91024BF">
            <w:pPr>
              <w:widowControl w:val="0"/>
              <w:kinsoku/>
              <w:snapToGrid/>
              <w:jc w:val="center"/>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CB5091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4F5D706">
            <w:pPr>
              <w:widowControl w:val="0"/>
              <w:kinsoku/>
              <w:snapToGrid/>
              <w:jc w:val="center"/>
              <w:textAlignment w:val="auto"/>
              <w:rPr>
                <w:rFonts w:ascii="Times New Roman" w:hAnsi="Times New Roman" w:eastAsia="Times New Roman" w:cs="Times New Roman"/>
                <w:snapToGrid/>
                <w:color w:val="auto"/>
                <w:sz w:val="24"/>
                <w:szCs w:val="24"/>
              </w:rPr>
            </w:pPr>
          </w:p>
        </w:tc>
      </w:tr>
      <w:tr w14:paraId="1FC31FEF">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826A143">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应付本部门内部单位</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AC6BBD2">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0EDF580">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F618FD5">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5959E41">
            <w:pPr>
              <w:widowControl w:val="0"/>
              <w:kinsoku/>
              <w:snapToGrid/>
              <w:textAlignment w:val="auto"/>
              <w:rPr>
                <w:rFonts w:ascii="Times New Roman" w:hAnsi="Times New Roman" w:eastAsia="Times New Roman" w:cs="Times New Roman"/>
                <w:snapToGrid/>
                <w:color w:val="auto"/>
                <w:sz w:val="24"/>
                <w:szCs w:val="24"/>
              </w:rPr>
            </w:pPr>
          </w:p>
        </w:tc>
      </w:tr>
      <w:tr w14:paraId="024827AB">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0777B3E">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应付本部门以外的同级政府单位</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D946E22">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35D1A44">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AAB3F4">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547DC58">
            <w:pPr>
              <w:widowControl w:val="0"/>
              <w:kinsoku/>
              <w:snapToGrid/>
              <w:textAlignment w:val="auto"/>
              <w:rPr>
                <w:rFonts w:ascii="Times New Roman" w:hAnsi="Times New Roman" w:eastAsia="Times New Roman" w:cs="Times New Roman"/>
                <w:snapToGrid/>
                <w:color w:val="auto"/>
                <w:sz w:val="24"/>
                <w:szCs w:val="24"/>
              </w:rPr>
            </w:pPr>
          </w:p>
        </w:tc>
      </w:tr>
      <w:tr w14:paraId="0D523BEF">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6596525">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应付本部门以外的非同级政府单位</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2579B51">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71E67D7">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3942CAD">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D10DA89">
            <w:pPr>
              <w:widowControl w:val="0"/>
              <w:kinsoku/>
              <w:snapToGrid/>
              <w:textAlignment w:val="auto"/>
              <w:rPr>
                <w:rFonts w:ascii="Times New Roman" w:hAnsi="Times New Roman" w:eastAsia="Times New Roman" w:cs="Times New Roman"/>
                <w:snapToGrid/>
                <w:color w:val="auto"/>
                <w:sz w:val="24"/>
                <w:szCs w:val="24"/>
              </w:rPr>
            </w:pPr>
          </w:p>
        </w:tc>
      </w:tr>
      <w:tr w14:paraId="617BAD9B">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B047AD">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应付同级财政</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EAB7F6D">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6B1FEE5">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323705">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3FDA22">
            <w:pPr>
              <w:widowControl w:val="0"/>
              <w:kinsoku/>
              <w:snapToGrid/>
              <w:textAlignment w:val="auto"/>
              <w:rPr>
                <w:rFonts w:ascii="Times New Roman" w:hAnsi="Times New Roman" w:eastAsia="Times New Roman" w:cs="Times New Roman"/>
                <w:snapToGrid/>
                <w:color w:val="auto"/>
                <w:sz w:val="24"/>
                <w:szCs w:val="24"/>
              </w:rPr>
            </w:pPr>
          </w:p>
        </w:tc>
      </w:tr>
      <w:tr w14:paraId="6201BD6E">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B325858">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应付其他单位</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988E995">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A9DDB84">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35E72D1">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7.02</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B13DC94">
            <w:pPr>
              <w:widowControl w:val="0"/>
              <w:kinsoku/>
              <w:snapToGrid/>
              <w:textAlignment w:val="auto"/>
              <w:rPr>
                <w:rFonts w:ascii="Times New Roman" w:hAnsi="Times New Roman" w:eastAsia="Times New Roman" w:cs="Times New Roman"/>
                <w:snapToGrid/>
                <w:color w:val="auto"/>
                <w:sz w:val="24"/>
                <w:szCs w:val="24"/>
              </w:rPr>
            </w:pPr>
          </w:p>
        </w:tc>
      </w:tr>
      <w:tr w14:paraId="58DCC808">
        <w:tblPrEx>
          <w:tblCellMar>
            <w:top w:w="0" w:type="dxa"/>
            <w:left w:w="0" w:type="dxa"/>
            <w:bottom w:w="0" w:type="dxa"/>
            <w:right w:w="0" w:type="dxa"/>
          </w:tblCellMar>
        </w:tblPrEx>
        <w:trPr>
          <w:trHeight w:val="385" w:hRule="exact"/>
        </w:trPr>
        <w:tc>
          <w:tcPr>
            <w:tcW w:w="352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743C5B9">
            <w:pPr>
              <w:widowControl w:val="0"/>
              <w:kinsoku/>
              <w:snapToGrid/>
              <w:spacing w:line="240" w:lineRule="exact"/>
              <w:ind w:left="960"/>
              <w:textAlignment w:val="auto"/>
              <w:rPr>
                <w:rFonts w:ascii="宋体" w:hAnsi="Times New Roman" w:cs="宋体"/>
                <w:snapToGrid/>
                <w:sz w:val="20"/>
                <w:szCs w:val="24"/>
              </w:rPr>
            </w:pPr>
            <w:r>
              <w:rPr>
                <w:rFonts w:ascii="宋体" w:hAnsi="Times New Roman" w:cs="宋体"/>
                <w:b/>
                <w:snapToGrid/>
                <w:sz w:val="20"/>
                <w:szCs w:val="24"/>
              </w:rPr>
              <w:t>合计</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CF77457">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AD96865">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79133A1">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7.02</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490A2DF">
            <w:pPr>
              <w:widowControl w:val="0"/>
              <w:kinsoku/>
              <w:snapToGrid/>
              <w:textAlignment w:val="auto"/>
              <w:rPr>
                <w:rFonts w:ascii="Times New Roman" w:hAnsi="Times New Roman" w:eastAsia="Times New Roman" w:cs="Times New Roman"/>
                <w:snapToGrid/>
                <w:color w:val="auto"/>
                <w:sz w:val="24"/>
                <w:szCs w:val="24"/>
              </w:rPr>
            </w:pPr>
          </w:p>
        </w:tc>
      </w:tr>
      <w:tr w14:paraId="4E6E6467">
        <w:tblPrEx>
          <w:tblCellMar>
            <w:top w:w="0" w:type="dxa"/>
            <w:left w:w="0" w:type="dxa"/>
            <w:bottom w:w="0" w:type="dxa"/>
            <w:right w:w="0" w:type="dxa"/>
          </w:tblCellMar>
        </w:tblPrEx>
        <w:trPr>
          <w:trHeight w:val="340"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2CF2EA27">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 xml:space="preserve">注：“应付同级财政”主要包括预拨经费、向同级财政部门借入的款项。 </w:t>
            </w:r>
          </w:p>
        </w:tc>
      </w:tr>
    </w:tbl>
    <w:p w14:paraId="13F4642E">
      <w:pPr>
        <w:spacing w:before="120" w:line="360" w:lineRule="auto"/>
        <w:ind w:left="20" w:firstLine="588" w:firstLineChars="200"/>
        <w:rPr>
          <w:rFonts w:hint="eastAsia" w:ascii="仿宋" w:hAnsi="仿宋" w:eastAsia="仿宋" w:cs="仿宋"/>
          <w:spacing w:val="2"/>
          <w:sz w:val="29"/>
          <w:szCs w:val="29"/>
        </w:rPr>
      </w:pPr>
      <w:r>
        <w:rPr>
          <w:rFonts w:hint="eastAsia" w:ascii="仿宋" w:hAnsi="仿宋" w:eastAsia="仿宋" w:cs="仿宋"/>
          <w:spacing w:val="2"/>
          <w:sz w:val="29"/>
          <w:szCs w:val="29"/>
        </w:rPr>
        <w:t xml:space="preserve"> </w:t>
      </w:r>
    </w:p>
    <w:p w14:paraId="567B62BF">
      <w:pPr>
        <w:spacing w:before="120" w:line="360" w:lineRule="auto"/>
        <w:ind w:left="20" w:firstLine="588" w:firstLineChars="200"/>
        <w:rPr>
          <w:rFonts w:ascii="仿宋" w:hAnsi="仿宋" w:eastAsia="仿宋" w:cs="仿宋"/>
          <w:spacing w:val="2"/>
          <w:sz w:val="29"/>
          <w:szCs w:val="29"/>
        </w:rPr>
      </w:pPr>
      <w:bookmarkStart w:id="43" w:name="ML_1_2_CQJKMXXXB18"/>
      <w:r>
        <w:rPr>
          <w:rFonts w:ascii="仿宋" w:hAnsi="仿宋" w:eastAsia="仿宋" w:cs="仿宋"/>
          <w:spacing w:val="2"/>
          <w:sz w:val="29"/>
          <w:szCs w:val="29"/>
        </w:rPr>
        <w:t>(17) 长期借款明细信息（无）</w:t>
      </w:r>
      <w:bookmarkEnd w:id="43"/>
      <w:r>
        <w:rPr>
          <w:rFonts w:hint="eastAsia" w:ascii="仿宋" w:hAnsi="仿宋" w:eastAsia="仿宋" w:cs="仿宋"/>
          <w:spacing w:val="2"/>
          <w:sz w:val="29"/>
          <w:szCs w:val="29"/>
        </w:rPr>
        <w:t xml:space="preserve"> </w:t>
      </w:r>
    </w:p>
    <w:p w14:paraId="57482528">
      <w:pPr>
        <w:spacing w:before="120" w:line="360" w:lineRule="auto"/>
        <w:ind w:left="20" w:firstLine="588" w:firstLineChars="200"/>
        <w:rPr>
          <w:rFonts w:ascii="仿宋" w:hAnsi="仿宋" w:eastAsia="仿宋" w:cs="仿宋"/>
          <w:spacing w:val="2"/>
          <w:sz w:val="29"/>
          <w:szCs w:val="29"/>
        </w:rPr>
      </w:pPr>
      <w:bookmarkStart w:id="44" w:name="ML_1_2_CQYFKMXXXB19"/>
      <w:r>
        <w:rPr>
          <w:rFonts w:ascii="仿宋" w:hAnsi="仿宋" w:eastAsia="仿宋" w:cs="仿宋"/>
          <w:spacing w:val="2"/>
          <w:sz w:val="29"/>
          <w:szCs w:val="29"/>
        </w:rPr>
        <w:t>(18) 长期应付款明细信息（无）</w:t>
      </w:r>
      <w:bookmarkEnd w:id="44"/>
      <w:r>
        <w:rPr>
          <w:rFonts w:hint="eastAsia" w:ascii="仿宋" w:hAnsi="仿宋" w:eastAsia="仿宋" w:cs="仿宋"/>
          <w:spacing w:val="2"/>
          <w:sz w:val="29"/>
          <w:szCs w:val="29"/>
        </w:rPr>
        <w:t xml:space="preserve"> </w:t>
      </w:r>
    </w:p>
    <w:p w14:paraId="31198711">
      <w:pPr>
        <w:spacing w:before="120" w:line="360" w:lineRule="auto"/>
        <w:ind w:left="20" w:firstLine="588" w:firstLineChars="200"/>
        <w:rPr>
          <w:rFonts w:ascii="仿宋" w:hAnsi="仿宋" w:eastAsia="仿宋" w:cs="仿宋"/>
          <w:spacing w:val="2"/>
          <w:sz w:val="29"/>
          <w:szCs w:val="29"/>
        </w:rPr>
      </w:pPr>
      <w:bookmarkStart w:id="45" w:name="ML_1_2_SYSRMXXXB20"/>
      <w:r>
        <w:rPr>
          <w:rFonts w:ascii="仿宋" w:hAnsi="仿宋" w:eastAsia="仿宋" w:cs="仿宋"/>
          <w:spacing w:val="2"/>
          <w:sz w:val="29"/>
          <w:szCs w:val="29"/>
        </w:rPr>
        <w:t>(19) 事业收入明细信息（无）</w:t>
      </w:r>
      <w:bookmarkEnd w:id="45"/>
      <w:r>
        <w:rPr>
          <w:rFonts w:hint="eastAsia" w:ascii="仿宋" w:hAnsi="仿宋" w:eastAsia="仿宋" w:cs="仿宋"/>
          <w:spacing w:val="2"/>
          <w:sz w:val="29"/>
          <w:szCs w:val="29"/>
        </w:rPr>
        <w:t xml:space="preserve"> </w:t>
      </w:r>
    </w:p>
    <w:p w14:paraId="331E5CCA">
      <w:pPr>
        <w:spacing w:before="120" w:line="360" w:lineRule="auto"/>
        <w:ind w:left="20" w:firstLine="588" w:firstLineChars="200"/>
        <w:rPr>
          <w:rFonts w:ascii="仿宋" w:hAnsi="仿宋" w:eastAsia="仿宋" w:cs="仿宋"/>
          <w:spacing w:val="2"/>
          <w:sz w:val="29"/>
          <w:szCs w:val="29"/>
        </w:rPr>
      </w:pPr>
      <w:bookmarkStart w:id="46" w:name="ML_1_2_JYSRMXXXB21"/>
      <w:r>
        <w:rPr>
          <w:rFonts w:ascii="仿宋" w:hAnsi="仿宋" w:eastAsia="仿宋" w:cs="仿宋"/>
          <w:spacing w:val="2"/>
          <w:sz w:val="29"/>
          <w:szCs w:val="29"/>
        </w:rPr>
        <w:t>(20) 经营收入明细信息（无）</w:t>
      </w:r>
      <w:bookmarkEnd w:id="46"/>
      <w:r>
        <w:rPr>
          <w:rFonts w:hint="eastAsia" w:ascii="仿宋" w:hAnsi="仿宋" w:eastAsia="仿宋" w:cs="仿宋"/>
          <w:spacing w:val="2"/>
          <w:sz w:val="29"/>
          <w:szCs w:val="29"/>
        </w:rPr>
        <w:t xml:space="preserve"> </w:t>
      </w:r>
    </w:p>
    <w:p w14:paraId="14FD515C">
      <w:pPr>
        <w:spacing w:before="120" w:line="360" w:lineRule="auto"/>
        <w:ind w:left="20" w:firstLine="588" w:firstLineChars="200"/>
        <w:rPr>
          <w:rFonts w:ascii="仿宋" w:hAnsi="仿宋" w:eastAsia="仿宋" w:cs="仿宋"/>
          <w:spacing w:val="2"/>
          <w:sz w:val="29"/>
          <w:szCs w:val="29"/>
        </w:rPr>
      </w:pPr>
      <w:bookmarkStart w:id="47" w:name="ML_1_2_FTJCZBKSRMXXXB22"/>
      <w:r>
        <w:rPr>
          <w:rFonts w:ascii="仿宋" w:hAnsi="仿宋" w:eastAsia="仿宋" w:cs="仿宋"/>
          <w:spacing w:val="2"/>
          <w:sz w:val="29"/>
          <w:szCs w:val="29"/>
        </w:rPr>
        <w:t>(21) 非同级财政拨款收入明细信息（无）</w:t>
      </w:r>
      <w:bookmarkEnd w:id="47"/>
      <w:r>
        <w:rPr>
          <w:rFonts w:hint="eastAsia" w:ascii="仿宋" w:hAnsi="仿宋" w:eastAsia="仿宋" w:cs="仿宋"/>
          <w:spacing w:val="2"/>
          <w:sz w:val="29"/>
          <w:szCs w:val="29"/>
        </w:rPr>
        <w:t xml:space="preserve"> </w:t>
      </w:r>
    </w:p>
    <w:p w14:paraId="4D77BF05">
      <w:pPr>
        <w:spacing w:before="120" w:line="360" w:lineRule="auto"/>
        <w:ind w:left="20" w:firstLine="588" w:firstLineChars="200"/>
        <w:rPr>
          <w:rFonts w:ascii="仿宋" w:hAnsi="仿宋" w:eastAsia="仿宋" w:cs="仿宋"/>
          <w:spacing w:val="2"/>
          <w:sz w:val="29"/>
          <w:szCs w:val="29"/>
        </w:rPr>
      </w:pPr>
      <w:bookmarkStart w:id="48" w:name="ML_1_2_ZJSRMXXXB23"/>
      <w:r>
        <w:rPr>
          <w:rFonts w:ascii="仿宋" w:hAnsi="仿宋" w:eastAsia="仿宋" w:cs="仿宋"/>
          <w:spacing w:val="2"/>
          <w:sz w:val="29"/>
          <w:szCs w:val="29"/>
        </w:rPr>
        <w:t>(22) 租金收入明细信息（无）</w:t>
      </w:r>
      <w:bookmarkEnd w:id="48"/>
      <w:r>
        <w:rPr>
          <w:rFonts w:hint="eastAsia" w:ascii="仿宋" w:hAnsi="仿宋" w:eastAsia="仿宋" w:cs="仿宋"/>
          <w:spacing w:val="2"/>
          <w:sz w:val="29"/>
          <w:szCs w:val="29"/>
        </w:rPr>
        <w:t xml:space="preserve"> </w:t>
      </w:r>
    </w:p>
    <w:p w14:paraId="11D563C2">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49" w:name="ML_1_2_QTSRMXXXB24"/>
      <w:bookmarkEnd w:id="49"/>
    </w:p>
    <w:tbl>
      <w:tblPr>
        <w:tblStyle w:val="8"/>
        <w:tblW w:w="8918" w:type="dxa"/>
        <w:tblInd w:w="5" w:type="dxa"/>
        <w:tblLayout w:type="fixed"/>
        <w:tblCellMar>
          <w:top w:w="0" w:type="dxa"/>
          <w:left w:w="0" w:type="dxa"/>
          <w:bottom w:w="0" w:type="dxa"/>
          <w:right w:w="0" w:type="dxa"/>
        </w:tblCellMar>
      </w:tblPr>
      <w:tblGrid>
        <w:gridCol w:w="5629"/>
        <w:gridCol w:w="3289"/>
      </w:tblGrid>
      <w:tr w14:paraId="66D23CE8">
        <w:tblPrEx>
          <w:tblCellMar>
            <w:top w:w="0" w:type="dxa"/>
            <w:left w:w="0" w:type="dxa"/>
            <w:bottom w:w="0" w:type="dxa"/>
            <w:right w:w="0" w:type="dxa"/>
          </w:tblCellMar>
        </w:tblPrEx>
        <w:trPr>
          <w:trHeight w:val="566" w:hRule="exact"/>
        </w:trPr>
        <w:tc>
          <w:tcPr>
            <w:tcW w:w="8918" w:type="dxa"/>
            <w:gridSpan w:val="2"/>
            <w:tcBorders>
              <w:top w:val="single" w:color="FFFFFF" w:sz="4" w:space="0"/>
              <w:left w:val="single" w:color="FFFFFF" w:sz="4" w:space="0"/>
              <w:bottom w:val="single" w:color="FFFFFF" w:sz="4" w:space="0"/>
              <w:right w:val="single" w:color="FFFFFF" w:sz="4" w:space="0"/>
            </w:tcBorders>
            <w:shd w:val="clear" w:color="auto" w:fill="FFFFFF"/>
            <w:vAlign w:val="center"/>
          </w:tcPr>
          <w:p w14:paraId="4A6DF901">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(23) 其他收入明细信息如下:</w:t>
            </w:r>
          </w:p>
        </w:tc>
      </w:tr>
      <w:tr w14:paraId="14ED054C">
        <w:tblPrEx>
          <w:tblCellMar>
            <w:top w:w="0" w:type="dxa"/>
            <w:left w:w="0" w:type="dxa"/>
            <w:bottom w:w="0" w:type="dxa"/>
            <w:right w:w="0" w:type="dxa"/>
          </w:tblCellMar>
        </w:tblPrEx>
        <w:trPr>
          <w:trHeight w:val="396" w:hRule="exact"/>
        </w:trPr>
        <w:tc>
          <w:tcPr>
            <w:tcW w:w="8918" w:type="dxa"/>
            <w:gridSpan w:val="2"/>
            <w:tcBorders>
              <w:top w:val="single" w:color="FFFFFF" w:sz="4" w:space="0"/>
              <w:left w:val="single" w:color="FFFFFF" w:sz="4" w:space="0"/>
              <w:bottom w:val="single" w:color="FFFFFF" w:sz="4" w:space="0"/>
              <w:right w:val="single" w:color="FFFFFF" w:sz="4" w:space="0"/>
            </w:tcBorders>
            <w:shd w:val="clear" w:color="auto" w:fill="FFFFFF"/>
            <w:vAlign w:val="center"/>
          </w:tcPr>
          <w:p w14:paraId="30D3C92F">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附表23</w:t>
            </w:r>
          </w:p>
        </w:tc>
      </w:tr>
      <w:tr w14:paraId="1668E11A">
        <w:tblPrEx>
          <w:tblCellMar>
            <w:top w:w="0" w:type="dxa"/>
            <w:left w:w="0" w:type="dxa"/>
            <w:bottom w:w="0" w:type="dxa"/>
            <w:right w:w="0" w:type="dxa"/>
          </w:tblCellMar>
        </w:tblPrEx>
        <w:trPr>
          <w:trHeight w:val="396" w:hRule="exact"/>
        </w:trPr>
        <w:tc>
          <w:tcPr>
            <w:tcW w:w="8918" w:type="dxa"/>
            <w:gridSpan w:val="2"/>
            <w:tcBorders>
              <w:top w:val="single" w:color="FFFFFF" w:sz="4" w:space="0"/>
              <w:left w:val="single" w:color="FFFFFF" w:sz="4" w:space="0"/>
              <w:bottom w:val="single" w:color="FFFFFF" w:sz="4" w:space="0"/>
              <w:right w:val="single" w:color="FFFFFF" w:sz="4" w:space="0"/>
            </w:tcBorders>
            <w:shd w:val="clear" w:color="auto" w:fill="FFFFFF"/>
            <w:vAlign w:val="center"/>
          </w:tcPr>
          <w:p w14:paraId="2972316E">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其他收入明细表</w:t>
            </w:r>
          </w:p>
        </w:tc>
      </w:tr>
      <w:tr w14:paraId="5143E0D9">
        <w:tblPrEx>
          <w:tblCellMar>
            <w:top w:w="0" w:type="dxa"/>
            <w:left w:w="0" w:type="dxa"/>
            <w:bottom w:w="0" w:type="dxa"/>
            <w:right w:w="0" w:type="dxa"/>
          </w:tblCellMar>
        </w:tblPrEx>
        <w:trPr>
          <w:trHeight w:val="340" w:hRule="exact"/>
        </w:trPr>
        <w:tc>
          <w:tcPr>
            <w:tcW w:w="8918" w:type="dxa"/>
            <w:gridSpan w:val="2"/>
            <w:tcBorders>
              <w:top w:val="single" w:color="FFFFFF" w:sz="4" w:space="0"/>
              <w:left w:val="single" w:color="FFFFFF" w:sz="4" w:space="0"/>
              <w:bottom w:val="single" w:color="FFFFFF" w:sz="4" w:space="0"/>
              <w:right w:val="single" w:color="FFFFFF" w:sz="4" w:space="0"/>
            </w:tcBorders>
            <w:shd w:val="clear" w:color="auto" w:fill="FFFFFF"/>
            <w:vAlign w:val="center"/>
          </w:tcPr>
          <w:p w14:paraId="22C02502">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72D702DC">
        <w:tblPrEx>
          <w:tblCellMar>
            <w:top w:w="0" w:type="dxa"/>
            <w:left w:w="0" w:type="dxa"/>
            <w:bottom w:w="0" w:type="dxa"/>
            <w:right w:w="0" w:type="dxa"/>
          </w:tblCellMar>
        </w:tblPrEx>
        <w:trPr>
          <w:trHeight w:val="396" w:hRule="exact"/>
        </w:trPr>
        <w:tc>
          <w:tcPr>
            <w:tcW w:w="562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59AD12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收入来源</w:t>
            </w:r>
          </w:p>
        </w:tc>
        <w:tc>
          <w:tcPr>
            <w:tcW w:w="328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6F57794">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本年数</w:t>
            </w:r>
          </w:p>
        </w:tc>
      </w:tr>
      <w:tr w14:paraId="6D271C46">
        <w:tblPrEx>
          <w:tblCellMar>
            <w:top w:w="0" w:type="dxa"/>
            <w:left w:w="0" w:type="dxa"/>
            <w:bottom w:w="0" w:type="dxa"/>
            <w:right w:w="0" w:type="dxa"/>
          </w:tblCellMar>
        </w:tblPrEx>
        <w:trPr>
          <w:trHeight w:val="385" w:hRule="exact"/>
        </w:trPr>
        <w:tc>
          <w:tcPr>
            <w:tcW w:w="56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361098">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来自本部门内部单位</w:t>
            </w:r>
          </w:p>
        </w:tc>
        <w:tc>
          <w:tcPr>
            <w:tcW w:w="328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FBBD0B">
            <w:pPr>
              <w:widowControl w:val="0"/>
              <w:kinsoku/>
              <w:snapToGrid/>
              <w:jc w:val="right"/>
              <w:textAlignment w:val="auto"/>
              <w:rPr>
                <w:rFonts w:ascii="Times New Roman" w:hAnsi="Times New Roman" w:eastAsia="Times New Roman" w:cs="Times New Roman"/>
                <w:snapToGrid/>
                <w:color w:val="auto"/>
                <w:sz w:val="24"/>
                <w:szCs w:val="24"/>
              </w:rPr>
            </w:pPr>
          </w:p>
        </w:tc>
      </w:tr>
      <w:tr w14:paraId="10D0E939">
        <w:tblPrEx>
          <w:tblCellMar>
            <w:top w:w="0" w:type="dxa"/>
            <w:left w:w="0" w:type="dxa"/>
            <w:bottom w:w="0" w:type="dxa"/>
            <w:right w:w="0" w:type="dxa"/>
          </w:tblCellMar>
        </w:tblPrEx>
        <w:trPr>
          <w:trHeight w:val="385" w:hRule="exact"/>
        </w:trPr>
        <w:tc>
          <w:tcPr>
            <w:tcW w:w="56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73CBD6A">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来自本部门以外的同级政府单位</w:t>
            </w:r>
          </w:p>
        </w:tc>
        <w:tc>
          <w:tcPr>
            <w:tcW w:w="328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FAA70C5">
            <w:pPr>
              <w:widowControl w:val="0"/>
              <w:kinsoku/>
              <w:snapToGrid/>
              <w:jc w:val="right"/>
              <w:textAlignment w:val="auto"/>
              <w:rPr>
                <w:rFonts w:ascii="Times New Roman" w:hAnsi="Times New Roman" w:eastAsia="Times New Roman" w:cs="Times New Roman"/>
                <w:snapToGrid/>
                <w:color w:val="auto"/>
                <w:sz w:val="24"/>
                <w:szCs w:val="24"/>
              </w:rPr>
            </w:pPr>
          </w:p>
        </w:tc>
      </w:tr>
      <w:tr w14:paraId="1876DACC">
        <w:tblPrEx>
          <w:tblCellMar>
            <w:top w:w="0" w:type="dxa"/>
            <w:left w:w="0" w:type="dxa"/>
            <w:bottom w:w="0" w:type="dxa"/>
            <w:right w:w="0" w:type="dxa"/>
          </w:tblCellMar>
        </w:tblPrEx>
        <w:trPr>
          <w:trHeight w:val="385" w:hRule="exact"/>
        </w:trPr>
        <w:tc>
          <w:tcPr>
            <w:tcW w:w="56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9382F4C">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来自本部门以外的非同级政府单位</w:t>
            </w:r>
          </w:p>
        </w:tc>
        <w:tc>
          <w:tcPr>
            <w:tcW w:w="328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AE3C2B">
            <w:pPr>
              <w:widowControl w:val="0"/>
              <w:kinsoku/>
              <w:snapToGrid/>
              <w:jc w:val="right"/>
              <w:textAlignment w:val="auto"/>
              <w:rPr>
                <w:rFonts w:ascii="Times New Roman" w:hAnsi="Times New Roman" w:eastAsia="Times New Roman" w:cs="Times New Roman"/>
                <w:snapToGrid/>
                <w:color w:val="auto"/>
                <w:sz w:val="24"/>
                <w:szCs w:val="24"/>
              </w:rPr>
            </w:pPr>
          </w:p>
        </w:tc>
      </w:tr>
      <w:tr w14:paraId="287AEC1F">
        <w:tblPrEx>
          <w:tblCellMar>
            <w:top w:w="0" w:type="dxa"/>
            <w:left w:w="0" w:type="dxa"/>
            <w:bottom w:w="0" w:type="dxa"/>
            <w:right w:w="0" w:type="dxa"/>
          </w:tblCellMar>
        </w:tblPrEx>
        <w:trPr>
          <w:trHeight w:val="385" w:hRule="exact"/>
        </w:trPr>
        <w:tc>
          <w:tcPr>
            <w:tcW w:w="56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B88146E">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来自其他单位</w:t>
            </w:r>
          </w:p>
        </w:tc>
        <w:tc>
          <w:tcPr>
            <w:tcW w:w="328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C05EE0E">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2.50</w:t>
            </w:r>
          </w:p>
        </w:tc>
      </w:tr>
      <w:tr w14:paraId="1428D108">
        <w:tblPrEx>
          <w:tblCellMar>
            <w:top w:w="0" w:type="dxa"/>
            <w:left w:w="0" w:type="dxa"/>
            <w:bottom w:w="0" w:type="dxa"/>
            <w:right w:w="0" w:type="dxa"/>
          </w:tblCellMar>
        </w:tblPrEx>
        <w:trPr>
          <w:trHeight w:val="385" w:hRule="exact"/>
        </w:trPr>
        <w:tc>
          <w:tcPr>
            <w:tcW w:w="562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764AE76">
            <w:pPr>
              <w:widowControl w:val="0"/>
              <w:kinsoku/>
              <w:snapToGrid/>
              <w:spacing w:line="240" w:lineRule="exact"/>
              <w:ind w:left="1480"/>
              <w:textAlignment w:val="auto"/>
              <w:rPr>
                <w:rFonts w:ascii="宋体" w:hAnsi="Times New Roman" w:cs="宋体"/>
                <w:snapToGrid/>
                <w:sz w:val="20"/>
                <w:szCs w:val="24"/>
              </w:rPr>
            </w:pPr>
            <w:r>
              <w:rPr>
                <w:rFonts w:ascii="宋体" w:hAnsi="Times New Roman" w:cs="宋体"/>
                <w:b/>
                <w:snapToGrid/>
                <w:sz w:val="20"/>
                <w:szCs w:val="24"/>
              </w:rPr>
              <w:t>合计</w:t>
            </w:r>
          </w:p>
        </w:tc>
        <w:tc>
          <w:tcPr>
            <w:tcW w:w="328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4B14EC0">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2.50</w:t>
            </w:r>
          </w:p>
        </w:tc>
      </w:tr>
      <w:tr w14:paraId="138BEFD9">
        <w:tblPrEx>
          <w:tblCellMar>
            <w:top w:w="0" w:type="dxa"/>
            <w:left w:w="0" w:type="dxa"/>
            <w:bottom w:w="0" w:type="dxa"/>
            <w:right w:w="0" w:type="dxa"/>
          </w:tblCellMar>
        </w:tblPrEx>
        <w:trPr>
          <w:trHeight w:val="285" w:hRule="exact"/>
        </w:trPr>
        <w:tc>
          <w:tcPr>
            <w:tcW w:w="56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50B0A1E">
            <w:pPr>
              <w:widowControl w:val="0"/>
              <w:kinsoku/>
              <w:snapToGrid/>
              <w:jc w:val="center"/>
              <w:textAlignment w:val="auto"/>
              <w:rPr>
                <w:rFonts w:ascii="Times New Roman" w:hAnsi="Times New Roman" w:eastAsia="Times New Roman" w:cs="Times New Roman"/>
                <w:snapToGrid/>
                <w:color w:val="auto"/>
                <w:sz w:val="24"/>
                <w:szCs w:val="24"/>
              </w:rPr>
            </w:pPr>
          </w:p>
        </w:tc>
        <w:tc>
          <w:tcPr>
            <w:tcW w:w="328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BF21FD6">
            <w:pPr>
              <w:widowControl w:val="0"/>
              <w:kinsoku/>
              <w:snapToGrid/>
              <w:jc w:val="center"/>
              <w:textAlignment w:val="auto"/>
              <w:rPr>
                <w:rFonts w:ascii="Times New Roman" w:hAnsi="Times New Roman" w:eastAsia="Times New Roman" w:cs="Times New Roman"/>
                <w:snapToGrid/>
                <w:color w:val="auto"/>
                <w:sz w:val="24"/>
                <w:szCs w:val="24"/>
              </w:rPr>
            </w:pPr>
          </w:p>
        </w:tc>
      </w:tr>
    </w:tbl>
    <w:p w14:paraId="58270264">
      <w:pPr>
        <w:spacing w:before="120" w:line="360" w:lineRule="auto"/>
        <w:ind w:left="20" w:firstLine="588" w:firstLineChars="200"/>
        <w:rPr>
          <w:rFonts w:hint="eastAsia" w:ascii="仿宋" w:hAnsi="仿宋" w:eastAsia="仿宋" w:cs="仿宋"/>
          <w:spacing w:val="2"/>
          <w:sz w:val="29"/>
          <w:szCs w:val="29"/>
        </w:rPr>
      </w:pPr>
      <w:r>
        <w:rPr>
          <w:rFonts w:hint="eastAsia" w:ascii="仿宋" w:hAnsi="仿宋" w:eastAsia="仿宋" w:cs="仿宋"/>
          <w:spacing w:val="2"/>
          <w:sz w:val="29"/>
          <w:szCs w:val="29"/>
        </w:rPr>
        <w:t xml:space="preserve"> </w:t>
      </w:r>
    </w:p>
    <w:p w14:paraId="5BEC8353">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50" w:name="ML_1_2_YWHDFYMXXXB25"/>
      <w:bookmarkEnd w:id="50"/>
    </w:p>
    <w:tbl>
      <w:tblPr>
        <w:tblStyle w:val="8"/>
        <w:tblW w:w="8809" w:type="dxa"/>
        <w:tblInd w:w="5" w:type="dxa"/>
        <w:tblLayout w:type="fixed"/>
        <w:tblCellMar>
          <w:top w:w="0" w:type="dxa"/>
          <w:left w:w="0" w:type="dxa"/>
          <w:bottom w:w="0" w:type="dxa"/>
          <w:right w:w="0" w:type="dxa"/>
        </w:tblCellMar>
      </w:tblPr>
      <w:tblGrid>
        <w:gridCol w:w="3529"/>
        <w:gridCol w:w="1320"/>
        <w:gridCol w:w="1320"/>
        <w:gridCol w:w="1320"/>
        <w:gridCol w:w="1320"/>
      </w:tblGrid>
      <w:tr w14:paraId="10556746">
        <w:tblPrEx>
          <w:tblCellMar>
            <w:top w:w="0" w:type="dxa"/>
            <w:left w:w="0" w:type="dxa"/>
            <w:bottom w:w="0" w:type="dxa"/>
            <w:right w:w="0" w:type="dxa"/>
          </w:tblCellMar>
        </w:tblPrEx>
        <w:trPr>
          <w:trHeight w:val="566"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50980D80">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(24)业务活动费用明细信息如下:</w:t>
            </w:r>
          </w:p>
        </w:tc>
      </w:tr>
      <w:tr w14:paraId="3728D592">
        <w:tblPrEx>
          <w:tblCellMar>
            <w:top w:w="0" w:type="dxa"/>
            <w:left w:w="0" w:type="dxa"/>
            <w:bottom w:w="0" w:type="dxa"/>
            <w:right w:w="0" w:type="dxa"/>
          </w:tblCellMar>
        </w:tblPrEx>
        <w:trPr>
          <w:trHeight w:val="396"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69E8C325">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附表24</w:t>
            </w:r>
          </w:p>
        </w:tc>
      </w:tr>
      <w:tr w14:paraId="300A2B8A">
        <w:tblPrEx>
          <w:tblCellMar>
            <w:top w:w="0" w:type="dxa"/>
            <w:left w:w="0" w:type="dxa"/>
            <w:bottom w:w="0" w:type="dxa"/>
            <w:right w:w="0" w:type="dxa"/>
          </w:tblCellMar>
        </w:tblPrEx>
        <w:trPr>
          <w:trHeight w:val="396"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5712B986">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业务活动费用明细表</w:t>
            </w:r>
          </w:p>
        </w:tc>
      </w:tr>
      <w:tr w14:paraId="1AED92BD">
        <w:tblPrEx>
          <w:tblCellMar>
            <w:top w:w="0" w:type="dxa"/>
            <w:left w:w="0" w:type="dxa"/>
            <w:bottom w:w="0" w:type="dxa"/>
            <w:right w:w="0" w:type="dxa"/>
          </w:tblCellMar>
        </w:tblPrEx>
        <w:trPr>
          <w:trHeight w:val="340"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05BB4D4B">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4608D364">
        <w:tblPrEx>
          <w:tblCellMar>
            <w:top w:w="0" w:type="dxa"/>
            <w:left w:w="0" w:type="dxa"/>
            <w:bottom w:w="0" w:type="dxa"/>
            <w:right w:w="0" w:type="dxa"/>
          </w:tblCellMar>
        </w:tblPrEx>
        <w:trPr>
          <w:trHeight w:val="396" w:hRule="exact"/>
        </w:trPr>
        <w:tc>
          <w:tcPr>
            <w:tcW w:w="352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15A6FA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项目</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9388A4B">
            <w:pPr>
              <w:widowControl w:val="0"/>
              <w:kinsoku/>
              <w:snapToGrid/>
              <w:jc w:val="center"/>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674087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本年数</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EFDAE4F">
            <w:pPr>
              <w:widowControl w:val="0"/>
              <w:kinsoku/>
              <w:snapToGrid/>
              <w:jc w:val="center"/>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A9A92D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上年数</w:t>
            </w:r>
          </w:p>
        </w:tc>
      </w:tr>
      <w:tr w14:paraId="56A7C931">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6C509D">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工资和福利费用</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24F2E55">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794B3EA">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843.43</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E2F842">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BC3D637">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897.92</w:t>
            </w:r>
          </w:p>
        </w:tc>
      </w:tr>
      <w:tr w14:paraId="66587D24">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F183F13">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商品和服务费用</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711E4F0">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342F2C0">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298.70</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236F7BE">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1FE820">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320.48</w:t>
            </w:r>
          </w:p>
        </w:tc>
      </w:tr>
      <w:tr w14:paraId="5E4E6270">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E4DAE39">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对个人和家庭的补助费用</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BD93E0">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7E28994">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76.15</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573104">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2937193">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41.99</w:t>
            </w:r>
          </w:p>
        </w:tc>
      </w:tr>
      <w:tr w14:paraId="0544DDE7">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D091FE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对企业补助费用</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5F673E">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FB69477">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82.66</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EDFE50">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9E22CCD">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90.15</w:t>
            </w:r>
          </w:p>
        </w:tc>
      </w:tr>
      <w:tr w14:paraId="3428636D">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2E0AE58">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固定资产折旧费用</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07AB85B">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D48EB23">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18.96</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739E6B3">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1F64E2D">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18.69</w:t>
            </w:r>
          </w:p>
        </w:tc>
      </w:tr>
      <w:tr w14:paraId="01802A42">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1D120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无形资产摊销费用</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B1D0624">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1C0E653">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7672F52">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EDC97E">
            <w:pPr>
              <w:widowControl w:val="0"/>
              <w:kinsoku/>
              <w:snapToGrid/>
              <w:jc w:val="right"/>
              <w:textAlignment w:val="auto"/>
              <w:rPr>
                <w:rFonts w:ascii="Times New Roman" w:hAnsi="Times New Roman" w:eastAsia="Times New Roman" w:cs="Times New Roman"/>
                <w:snapToGrid/>
                <w:color w:val="auto"/>
                <w:sz w:val="24"/>
                <w:szCs w:val="24"/>
              </w:rPr>
            </w:pPr>
          </w:p>
        </w:tc>
      </w:tr>
      <w:tr w14:paraId="3FAB707D">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4B0A72A">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公共基础设施折旧（摊销）费用</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91C81E9">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5139412">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72FB6CA">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BF7084C">
            <w:pPr>
              <w:widowControl w:val="0"/>
              <w:kinsoku/>
              <w:snapToGrid/>
              <w:jc w:val="right"/>
              <w:textAlignment w:val="auto"/>
              <w:rPr>
                <w:rFonts w:ascii="Times New Roman" w:hAnsi="Times New Roman" w:eastAsia="Times New Roman" w:cs="Times New Roman"/>
                <w:snapToGrid/>
                <w:color w:val="auto"/>
                <w:sz w:val="24"/>
                <w:szCs w:val="24"/>
              </w:rPr>
            </w:pPr>
          </w:p>
        </w:tc>
      </w:tr>
      <w:tr w14:paraId="2061020F">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9D2E2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保障性住房折旧费用</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7519853">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C8F6AE8">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F9E3A62">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DAA9EEA">
            <w:pPr>
              <w:widowControl w:val="0"/>
              <w:kinsoku/>
              <w:snapToGrid/>
              <w:jc w:val="right"/>
              <w:textAlignment w:val="auto"/>
              <w:rPr>
                <w:rFonts w:ascii="Times New Roman" w:hAnsi="Times New Roman" w:eastAsia="Times New Roman" w:cs="Times New Roman"/>
                <w:snapToGrid/>
                <w:color w:val="auto"/>
                <w:sz w:val="24"/>
                <w:szCs w:val="24"/>
              </w:rPr>
            </w:pPr>
          </w:p>
        </w:tc>
      </w:tr>
      <w:tr w14:paraId="3A2973A3">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587BE1">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计提专用基金</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D14C6FF">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934DCF4">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1E3121">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AAB08BB">
            <w:pPr>
              <w:widowControl w:val="0"/>
              <w:kinsoku/>
              <w:snapToGrid/>
              <w:jc w:val="right"/>
              <w:textAlignment w:val="auto"/>
              <w:rPr>
                <w:rFonts w:ascii="Times New Roman" w:hAnsi="Times New Roman" w:eastAsia="Times New Roman" w:cs="Times New Roman"/>
                <w:snapToGrid/>
                <w:color w:val="auto"/>
                <w:sz w:val="24"/>
                <w:szCs w:val="24"/>
              </w:rPr>
            </w:pPr>
          </w:p>
        </w:tc>
      </w:tr>
      <w:tr w14:paraId="53FC95EB">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E5EF82">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其他业务活动费用</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2EB6A91">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C2442A">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1.98</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20A71F">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6D8F56">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snapToGrid/>
                <w:sz w:val="20"/>
                <w:szCs w:val="24"/>
              </w:rPr>
              <w:t>0.25</w:t>
            </w:r>
          </w:p>
        </w:tc>
      </w:tr>
      <w:tr w14:paraId="34BB4557">
        <w:tblPrEx>
          <w:tblCellMar>
            <w:top w:w="0" w:type="dxa"/>
            <w:left w:w="0" w:type="dxa"/>
            <w:bottom w:w="0" w:type="dxa"/>
            <w:right w:w="0" w:type="dxa"/>
          </w:tblCellMar>
        </w:tblPrEx>
        <w:trPr>
          <w:trHeight w:val="385" w:hRule="exact"/>
        </w:trPr>
        <w:tc>
          <w:tcPr>
            <w:tcW w:w="352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03E795E">
            <w:pPr>
              <w:widowControl w:val="0"/>
              <w:kinsoku/>
              <w:snapToGrid/>
              <w:spacing w:line="240" w:lineRule="exact"/>
              <w:ind w:left="580"/>
              <w:textAlignment w:val="auto"/>
              <w:rPr>
                <w:rFonts w:ascii="宋体" w:hAnsi="Times New Roman" w:cs="宋体"/>
                <w:snapToGrid/>
                <w:sz w:val="20"/>
                <w:szCs w:val="24"/>
              </w:rPr>
            </w:pPr>
            <w:r>
              <w:rPr>
                <w:rFonts w:ascii="宋体" w:hAnsi="Times New Roman" w:cs="宋体"/>
                <w:b/>
                <w:snapToGrid/>
                <w:sz w:val="20"/>
                <w:szCs w:val="24"/>
              </w:rPr>
              <w:t>合计</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BFB76EB">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08F7604">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1,321.88</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EFD960B">
            <w:pPr>
              <w:widowControl w:val="0"/>
              <w:kinsoku/>
              <w:snapToGrid/>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7C42387">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1,369.48</w:t>
            </w:r>
          </w:p>
        </w:tc>
      </w:tr>
    </w:tbl>
    <w:p w14:paraId="39BAFD34">
      <w:pPr>
        <w:spacing w:before="120" w:line="360" w:lineRule="auto"/>
        <w:ind w:left="20" w:firstLine="588" w:firstLineChars="200"/>
        <w:rPr>
          <w:rFonts w:hint="eastAsia" w:ascii="仿宋" w:hAnsi="仿宋" w:eastAsia="仿宋" w:cs="仿宋"/>
          <w:spacing w:val="2"/>
          <w:sz w:val="29"/>
          <w:szCs w:val="29"/>
        </w:rPr>
      </w:pPr>
      <w:r>
        <w:rPr>
          <w:rFonts w:hint="eastAsia" w:ascii="仿宋" w:hAnsi="仿宋" w:eastAsia="仿宋" w:cs="仿宋"/>
          <w:spacing w:val="2"/>
          <w:sz w:val="29"/>
          <w:szCs w:val="29"/>
        </w:rPr>
        <w:t xml:space="preserve"> </w:t>
      </w:r>
    </w:p>
    <w:p w14:paraId="6179FD96">
      <w:pPr>
        <w:spacing w:before="120" w:line="360" w:lineRule="auto"/>
        <w:ind w:left="20" w:firstLine="588" w:firstLineChars="200"/>
        <w:rPr>
          <w:rFonts w:ascii="仿宋" w:hAnsi="仿宋" w:eastAsia="仿宋" w:cs="仿宋"/>
          <w:spacing w:val="2"/>
          <w:sz w:val="29"/>
          <w:szCs w:val="29"/>
        </w:rPr>
      </w:pPr>
      <w:bookmarkStart w:id="51" w:name="ML_1_2_DWGLFYMXXXB26"/>
      <w:r>
        <w:rPr>
          <w:rFonts w:ascii="仿宋" w:hAnsi="仿宋" w:eastAsia="仿宋" w:cs="仿宋"/>
          <w:spacing w:val="2"/>
          <w:sz w:val="29"/>
          <w:szCs w:val="29"/>
        </w:rPr>
        <w:t>(25) 单位管理费用明细信息（无）</w:t>
      </w:r>
      <w:bookmarkEnd w:id="51"/>
      <w:r>
        <w:rPr>
          <w:rFonts w:hint="eastAsia" w:ascii="仿宋" w:hAnsi="仿宋" w:eastAsia="仿宋" w:cs="仿宋"/>
          <w:spacing w:val="2"/>
          <w:sz w:val="29"/>
          <w:szCs w:val="29"/>
        </w:rPr>
        <w:t xml:space="preserve"> </w:t>
      </w:r>
    </w:p>
    <w:p w14:paraId="2C318EFB">
      <w:pPr>
        <w:spacing w:before="120" w:line="360" w:lineRule="auto"/>
        <w:ind w:left="20" w:firstLine="588" w:firstLineChars="200"/>
        <w:rPr>
          <w:rFonts w:ascii="仿宋" w:hAnsi="仿宋" w:eastAsia="仿宋" w:cs="仿宋"/>
          <w:spacing w:val="2"/>
          <w:sz w:val="29"/>
          <w:szCs w:val="29"/>
        </w:rPr>
      </w:pPr>
      <w:bookmarkStart w:id="52" w:name="ML_1_2_JYFYMXXXB27"/>
      <w:r>
        <w:rPr>
          <w:rFonts w:ascii="仿宋" w:hAnsi="仿宋" w:eastAsia="仿宋" w:cs="仿宋"/>
          <w:spacing w:val="2"/>
          <w:sz w:val="29"/>
          <w:szCs w:val="29"/>
        </w:rPr>
        <w:t>(26) 经营费用明细信息（无）</w:t>
      </w:r>
      <w:bookmarkEnd w:id="52"/>
      <w:r>
        <w:rPr>
          <w:rFonts w:hint="eastAsia" w:ascii="仿宋" w:hAnsi="仿宋" w:eastAsia="仿宋" w:cs="仿宋"/>
          <w:spacing w:val="2"/>
          <w:sz w:val="29"/>
          <w:szCs w:val="29"/>
        </w:rPr>
        <w:t xml:space="preserve"> </w:t>
      </w:r>
    </w:p>
    <w:p w14:paraId="3ED616A2">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53" w:name="ML_1_2_SPHFWFYMXXXB28"/>
      <w:bookmarkEnd w:id="53"/>
    </w:p>
    <w:tbl>
      <w:tblPr>
        <w:tblStyle w:val="8"/>
        <w:tblW w:w="8809" w:type="dxa"/>
        <w:tblInd w:w="5" w:type="dxa"/>
        <w:tblLayout w:type="fixed"/>
        <w:tblCellMar>
          <w:top w:w="0" w:type="dxa"/>
          <w:left w:w="0" w:type="dxa"/>
          <w:bottom w:w="0" w:type="dxa"/>
          <w:right w:w="0" w:type="dxa"/>
        </w:tblCellMar>
      </w:tblPr>
      <w:tblGrid>
        <w:gridCol w:w="3529"/>
        <w:gridCol w:w="1320"/>
        <w:gridCol w:w="1320"/>
        <w:gridCol w:w="1320"/>
        <w:gridCol w:w="1320"/>
      </w:tblGrid>
      <w:tr w14:paraId="7ADE0C41">
        <w:tblPrEx>
          <w:tblCellMar>
            <w:top w:w="0" w:type="dxa"/>
            <w:left w:w="0" w:type="dxa"/>
            <w:bottom w:w="0" w:type="dxa"/>
            <w:right w:w="0" w:type="dxa"/>
          </w:tblCellMar>
        </w:tblPrEx>
        <w:trPr>
          <w:trHeight w:val="566"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192A243D">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(27) 商品和服务费用明细信息如下：</w:t>
            </w:r>
          </w:p>
        </w:tc>
      </w:tr>
      <w:tr w14:paraId="69687F7A">
        <w:tblPrEx>
          <w:tblCellMar>
            <w:top w:w="0" w:type="dxa"/>
            <w:left w:w="0" w:type="dxa"/>
            <w:bottom w:w="0" w:type="dxa"/>
            <w:right w:w="0" w:type="dxa"/>
          </w:tblCellMar>
        </w:tblPrEx>
        <w:trPr>
          <w:trHeight w:val="396"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1FBF586B">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附表27</w:t>
            </w:r>
          </w:p>
        </w:tc>
      </w:tr>
      <w:tr w14:paraId="0E851ED9">
        <w:tblPrEx>
          <w:tblCellMar>
            <w:top w:w="0" w:type="dxa"/>
            <w:left w:w="0" w:type="dxa"/>
            <w:bottom w:w="0" w:type="dxa"/>
            <w:right w:w="0" w:type="dxa"/>
          </w:tblCellMar>
        </w:tblPrEx>
        <w:trPr>
          <w:trHeight w:val="396"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2C1E999D">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商品和服务费用明细表</w:t>
            </w:r>
          </w:p>
        </w:tc>
      </w:tr>
      <w:tr w14:paraId="07570BA7">
        <w:tblPrEx>
          <w:tblCellMar>
            <w:top w:w="0" w:type="dxa"/>
            <w:left w:w="0" w:type="dxa"/>
            <w:bottom w:w="0" w:type="dxa"/>
            <w:right w:w="0" w:type="dxa"/>
          </w:tblCellMar>
        </w:tblPrEx>
        <w:trPr>
          <w:trHeight w:val="340" w:hRule="exact"/>
        </w:trPr>
        <w:tc>
          <w:tcPr>
            <w:tcW w:w="8809" w:type="dxa"/>
            <w:gridSpan w:val="5"/>
            <w:tcBorders>
              <w:top w:val="single" w:color="FFFFFF" w:sz="4" w:space="0"/>
              <w:left w:val="single" w:color="FFFFFF" w:sz="4" w:space="0"/>
              <w:bottom w:val="single" w:color="FFFFFF" w:sz="4" w:space="0"/>
              <w:right w:val="single" w:color="FFFFFF" w:sz="4" w:space="0"/>
            </w:tcBorders>
            <w:shd w:val="clear" w:color="auto" w:fill="FFFFFF"/>
            <w:vAlign w:val="center"/>
          </w:tcPr>
          <w:p w14:paraId="691D2910">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1AFF3F06">
        <w:tblPrEx>
          <w:tblCellMar>
            <w:top w:w="0" w:type="dxa"/>
            <w:left w:w="0" w:type="dxa"/>
            <w:bottom w:w="0" w:type="dxa"/>
            <w:right w:w="0" w:type="dxa"/>
          </w:tblCellMar>
        </w:tblPrEx>
        <w:trPr>
          <w:trHeight w:val="396" w:hRule="exact"/>
        </w:trPr>
        <w:tc>
          <w:tcPr>
            <w:tcW w:w="3529" w:type="dxa"/>
            <w:vMerge w:val="restart"/>
            <w:tcBorders>
              <w:top w:val="single" w:color="000000" w:sz="8" w:space="0"/>
              <w:left w:val="single" w:color="FFFFFF" w:sz="4" w:space="0"/>
              <w:bottom w:val="single" w:color="000000" w:sz="8" w:space="0"/>
              <w:right w:val="single" w:color="FFFFFF" w:sz="4" w:space="0"/>
            </w:tcBorders>
            <w:shd w:val="clear" w:color="auto" w:fill="FFFFFF"/>
            <w:vAlign w:val="center"/>
          </w:tcPr>
          <w:p w14:paraId="51153B72">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项目</w:t>
            </w:r>
          </w:p>
        </w:tc>
        <w:tc>
          <w:tcPr>
            <w:tcW w:w="5280" w:type="dxa"/>
            <w:gridSpan w:val="4"/>
            <w:tcBorders>
              <w:top w:val="single" w:color="000000" w:sz="8" w:space="0"/>
              <w:left w:val="single" w:color="FFFFFF" w:sz="4" w:space="0"/>
              <w:bottom w:val="single" w:color="000000" w:sz="8" w:space="0"/>
              <w:right w:val="single" w:color="FFFFFF" w:sz="4" w:space="0"/>
            </w:tcBorders>
            <w:shd w:val="clear" w:color="auto" w:fill="FFFFFF"/>
            <w:vAlign w:val="center"/>
          </w:tcPr>
          <w:p w14:paraId="0793A14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本年数</w:t>
            </w:r>
          </w:p>
        </w:tc>
      </w:tr>
      <w:tr w14:paraId="3D64E7AA">
        <w:tblPrEx>
          <w:tblCellMar>
            <w:top w:w="0" w:type="dxa"/>
            <w:left w:w="0" w:type="dxa"/>
            <w:bottom w:w="0" w:type="dxa"/>
            <w:right w:w="0" w:type="dxa"/>
          </w:tblCellMar>
        </w:tblPrEx>
        <w:trPr>
          <w:trHeight w:val="396" w:hRule="exact"/>
        </w:trPr>
        <w:tc>
          <w:tcPr>
            <w:tcW w:w="3529" w:type="dxa"/>
            <w:vMerge w:val="continue"/>
            <w:tcBorders>
              <w:top w:val="single" w:color="000000" w:sz="8" w:space="0"/>
              <w:left w:val="single" w:color="FFFFFF" w:sz="4" w:space="0"/>
              <w:bottom w:val="single" w:color="000000" w:sz="8" w:space="0"/>
              <w:right w:val="single" w:color="FFFFFF" w:sz="4" w:space="0"/>
            </w:tcBorders>
            <w:shd w:val="clear" w:color="auto" w:fill="FFFFFF"/>
            <w:vAlign w:val="center"/>
          </w:tcPr>
          <w:p w14:paraId="0FF1F36C">
            <w:pPr>
              <w:widowControl w:val="0"/>
              <w:kinsoku/>
              <w:snapToGrid/>
              <w:textAlignment w:val="auto"/>
              <w:rPr>
                <w:rFonts w:ascii="宋体" w:hAnsi="Times New Roman" w:cs="宋体"/>
                <w:snapToGrid/>
                <w:sz w:val="20"/>
                <w:szCs w:val="24"/>
              </w:rPr>
            </w:pPr>
          </w:p>
        </w:tc>
        <w:tc>
          <w:tcPr>
            <w:tcW w:w="1320" w:type="dxa"/>
            <w:tcBorders>
              <w:top w:val="single" w:color="FFFFFF" w:sz="4" w:space="0"/>
              <w:left w:val="single" w:color="FFFFFF" w:sz="4" w:space="0"/>
              <w:bottom w:val="single" w:color="000000" w:sz="8" w:space="0"/>
              <w:right w:val="single" w:color="FFFFFF" w:sz="4" w:space="0"/>
            </w:tcBorders>
            <w:shd w:val="clear" w:color="auto" w:fill="FFFFFF"/>
            <w:vAlign w:val="center"/>
          </w:tcPr>
          <w:p w14:paraId="7C9301A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合计</w:t>
            </w:r>
          </w:p>
        </w:tc>
        <w:tc>
          <w:tcPr>
            <w:tcW w:w="1320" w:type="dxa"/>
            <w:tcBorders>
              <w:top w:val="single" w:color="FFFFFF" w:sz="4" w:space="0"/>
              <w:left w:val="single" w:color="FFFFFF" w:sz="4" w:space="0"/>
              <w:bottom w:val="single" w:color="000000" w:sz="8" w:space="0"/>
              <w:right w:val="single" w:color="FFFFFF" w:sz="4" w:space="0"/>
            </w:tcBorders>
            <w:shd w:val="clear" w:color="auto" w:fill="FFFFFF"/>
            <w:vAlign w:val="center"/>
          </w:tcPr>
          <w:p w14:paraId="7E8D6BC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业务活动费用</w:t>
            </w:r>
          </w:p>
        </w:tc>
        <w:tc>
          <w:tcPr>
            <w:tcW w:w="1320" w:type="dxa"/>
            <w:tcBorders>
              <w:top w:val="single" w:color="FFFFFF" w:sz="4" w:space="0"/>
              <w:left w:val="single" w:color="FFFFFF" w:sz="4" w:space="0"/>
              <w:bottom w:val="single" w:color="000000" w:sz="8" w:space="0"/>
              <w:right w:val="single" w:color="FFFFFF" w:sz="4" w:space="0"/>
            </w:tcBorders>
            <w:shd w:val="clear" w:color="auto" w:fill="FFFFFF"/>
            <w:vAlign w:val="center"/>
          </w:tcPr>
          <w:p w14:paraId="6E4E94AF">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单位管理费用</w:t>
            </w:r>
          </w:p>
        </w:tc>
        <w:tc>
          <w:tcPr>
            <w:tcW w:w="1320" w:type="dxa"/>
            <w:tcBorders>
              <w:top w:val="single" w:color="FFFFFF" w:sz="4" w:space="0"/>
              <w:left w:val="single" w:color="FFFFFF" w:sz="4" w:space="0"/>
              <w:bottom w:val="single" w:color="000000" w:sz="8" w:space="0"/>
              <w:right w:val="single" w:color="FFFFFF" w:sz="4" w:space="0"/>
            </w:tcBorders>
            <w:shd w:val="clear" w:color="auto" w:fill="FFFFFF"/>
            <w:vAlign w:val="center"/>
          </w:tcPr>
          <w:p w14:paraId="2DB303F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经营费用</w:t>
            </w:r>
          </w:p>
        </w:tc>
      </w:tr>
      <w:tr w14:paraId="35BAB61E">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ADA7917">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支付给本部门内部单位</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6B7DEF6">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80486D3">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65FCA06">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42B48CE">
            <w:pPr>
              <w:widowControl w:val="0"/>
              <w:kinsoku/>
              <w:snapToGrid/>
              <w:jc w:val="right"/>
              <w:textAlignment w:val="auto"/>
              <w:rPr>
                <w:rFonts w:ascii="Times New Roman" w:hAnsi="Times New Roman" w:eastAsia="Times New Roman" w:cs="Times New Roman"/>
                <w:snapToGrid/>
                <w:color w:val="auto"/>
                <w:sz w:val="24"/>
                <w:szCs w:val="24"/>
              </w:rPr>
            </w:pPr>
          </w:p>
        </w:tc>
      </w:tr>
      <w:tr w14:paraId="75E818FA">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0247CD6">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支付给本部门以外的同级政府单位</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33C8C21">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AE3A175">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4E2A800">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DB2B0B">
            <w:pPr>
              <w:widowControl w:val="0"/>
              <w:kinsoku/>
              <w:snapToGrid/>
              <w:jc w:val="right"/>
              <w:textAlignment w:val="auto"/>
              <w:rPr>
                <w:rFonts w:ascii="Times New Roman" w:hAnsi="Times New Roman" w:eastAsia="Times New Roman" w:cs="Times New Roman"/>
                <w:snapToGrid/>
                <w:color w:val="auto"/>
                <w:sz w:val="24"/>
                <w:szCs w:val="24"/>
              </w:rPr>
            </w:pPr>
          </w:p>
        </w:tc>
      </w:tr>
      <w:tr w14:paraId="5974AA4B">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EF7AC8A">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支付给本部门以外的非同级政府单位</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3E01EE">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1B5370B">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483B4D5">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A17AF2F">
            <w:pPr>
              <w:widowControl w:val="0"/>
              <w:kinsoku/>
              <w:snapToGrid/>
              <w:jc w:val="right"/>
              <w:textAlignment w:val="auto"/>
              <w:rPr>
                <w:rFonts w:ascii="Times New Roman" w:hAnsi="Times New Roman" w:eastAsia="Times New Roman" w:cs="Times New Roman"/>
                <w:snapToGrid/>
                <w:color w:val="auto"/>
                <w:sz w:val="24"/>
                <w:szCs w:val="24"/>
              </w:rPr>
            </w:pPr>
          </w:p>
        </w:tc>
      </w:tr>
      <w:tr w14:paraId="17AAB5EC">
        <w:tblPrEx>
          <w:tblCellMar>
            <w:top w:w="0" w:type="dxa"/>
            <w:left w:w="0" w:type="dxa"/>
            <w:bottom w:w="0" w:type="dxa"/>
            <w:right w:w="0" w:type="dxa"/>
          </w:tblCellMar>
        </w:tblPrEx>
        <w:trPr>
          <w:trHeight w:val="385" w:hRule="exact"/>
        </w:trPr>
        <w:tc>
          <w:tcPr>
            <w:tcW w:w="3529"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70043B5">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支付给其他单位</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692D02">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298.70</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8D55AEA">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298.70</w:t>
            </w: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63A3B87">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6695242">
            <w:pPr>
              <w:widowControl w:val="0"/>
              <w:kinsoku/>
              <w:snapToGrid/>
              <w:jc w:val="right"/>
              <w:textAlignment w:val="auto"/>
              <w:rPr>
                <w:rFonts w:ascii="Times New Roman" w:hAnsi="Times New Roman" w:eastAsia="Times New Roman" w:cs="Times New Roman"/>
                <w:snapToGrid/>
                <w:color w:val="auto"/>
                <w:sz w:val="24"/>
                <w:szCs w:val="24"/>
              </w:rPr>
            </w:pPr>
          </w:p>
        </w:tc>
      </w:tr>
      <w:tr w14:paraId="023B752A">
        <w:tblPrEx>
          <w:tblCellMar>
            <w:top w:w="0" w:type="dxa"/>
            <w:left w:w="0" w:type="dxa"/>
            <w:bottom w:w="0" w:type="dxa"/>
            <w:right w:w="0" w:type="dxa"/>
          </w:tblCellMar>
        </w:tblPrEx>
        <w:trPr>
          <w:trHeight w:val="385" w:hRule="exact"/>
        </w:trPr>
        <w:tc>
          <w:tcPr>
            <w:tcW w:w="3529"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52E6445">
            <w:pPr>
              <w:widowControl w:val="0"/>
              <w:kinsoku/>
              <w:snapToGrid/>
              <w:spacing w:line="240" w:lineRule="exact"/>
              <w:ind w:left="960"/>
              <w:textAlignment w:val="auto"/>
              <w:rPr>
                <w:rFonts w:ascii="宋体" w:hAnsi="Times New Roman" w:cs="宋体"/>
                <w:snapToGrid/>
                <w:sz w:val="20"/>
                <w:szCs w:val="24"/>
              </w:rPr>
            </w:pPr>
            <w:r>
              <w:rPr>
                <w:rFonts w:ascii="宋体" w:hAnsi="Times New Roman" w:cs="宋体"/>
                <w:b/>
                <w:snapToGrid/>
                <w:sz w:val="20"/>
                <w:szCs w:val="24"/>
              </w:rPr>
              <w:t>合计</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732F166">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298.70</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E55ADFF">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298.70</w:t>
            </w: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DD43AB5">
            <w:pPr>
              <w:widowControl w:val="0"/>
              <w:kinsoku/>
              <w:snapToGrid/>
              <w:jc w:val="right"/>
              <w:textAlignment w:val="auto"/>
              <w:rPr>
                <w:rFonts w:ascii="Times New Roman" w:hAnsi="Times New Roman" w:eastAsia="Times New Roman" w:cs="Times New Roman"/>
                <w:snapToGrid/>
                <w:color w:val="auto"/>
                <w:sz w:val="24"/>
                <w:szCs w:val="24"/>
              </w:rPr>
            </w:pPr>
          </w:p>
        </w:tc>
        <w:tc>
          <w:tcPr>
            <w:tcW w:w="13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27190757">
            <w:pPr>
              <w:widowControl w:val="0"/>
              <w:kinsoku/>
              <w:snapToGrid/>
              <w:jc w:val="right"/>
              <w:textAlignment w:val="auto"/>
              <w:rPr>
                <w:rFonts w:ascii="Times New Roman" w:hAnsi="Times New Roman" w:eastAsia="Times New Roman" w:cs="Times New Roman"/>
                <w:snapToGrid/>
                <w:color w:val="auto"/>
                <w:sz w:val="24"/>
                <w:szCs w:val="24"/>
              </w:rPr>
            </w:pPr>
          </w:p>
        </w:tc>
      </w:tr>
    </w:tbl>
    <w:p w14:paraId="7320E866">
      <w:pPr>
        <w:spacing w:before="120" w:line="360" w:lineRule="auto"/>
        <w:ind w:left="20" w:firstLine="588" w:firstLineChars="200"/>
        <w:rPr>
          <w:rFonts w:hint="eastAsia" w:ascii="仿宋" w:hAnsi="仿宋" w:eastAsia="仿宋" w:cs="仿宋"/>
          <w:spacing w:val="2"/>
          <w:sz w:val="29"/>
          <w:szCs w:val="29"/>
        </w:rPr>
      </w:pPr>
      <w:r>
        <w:rPr>
          <w:rFonts w:hint="eastAsia" w:ascii="仿宋" w:hAnsi="仿宋" w:eastAsia="仿宋" w:cs="仿宋"/>
          <w:spacing w:val="2"/>
          <w:sz w:val="29"/>
          <w:szCs w:val="29"/>
        </w:rPr>
        <w:t xml:space="preserve"> </w:t>
      </w:r>
    </w:p>
    <w:p w14:paraId="5DF31AB6">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54" w:name="ML_1_2_QTFYMXXXB29"/>
    </w:p>
    <w:tbl>
      <w:tblPr>
        <w:tblStyle w:val="8"/>
        <w:tblW w:w="9717" w:type="dxa"/>
        <w:tblInd w:w="5" w:type="dxa"/>
        <w:tblLayout w:type="fixed"/>
        <w:tblCellMar>
          <w:top w:w="0" w:type="dxa"/>
          <w:left w:w="0" w:type="dxa"/>
          <w:bottom w:w="0" w:type="dxa"/>
          <w:right w:w="0" w:type="dxa"/>
        </w:tblCellMar>
      </w:tblPr>
      <w:tblGrid>
        <w:gridCol w:w="2295"/>
        <w:gridCol w:w="1133"/>
        <w:gridCol w:w="1303"/>
        <w:gridCol w:w="1303"/>
        <w:gridCol w:w="1133"/>
        <w:gridCol w:w="1020"/>
        <w:gridCol w:w="1530"/>
      </w:tblGrid>
      <w:tr w14:paraId="365983BE">
        <w:tblPrEx>
          <w:tblCellMar>
            <w:top w:w="0" w:type="dxa"/>
            <w:left w:w="0" w:type="dxa"/>
            <w:bottom w:w="0" w:type="dxa"/>
            <w:right w:w="0" w:type="dxa"/>
          </w:tblCellMar>
        </w:tblPrEx>
        <w:trPr>
          <w:trHeight w:val="566" w:hRule="exact"/>
        </w:trPr>
        <w:tc>
          <w:tcPr>
            <w:tcW w:w="9717" w:type="dxa"/>
            <w:gridSpan w:val="7"/>
            <w:tcBorders>
              <w:top w:val="single" w:color="FFFFFF" w:sz="4" w:space="0"/>
              <w:left w:val="single" w:color="FFFFFF" w:sz="4" w:space="0"/>
              <w:bottom w:val="single" w:color="FFFFFF" w:sz="4" w:space="0"/>
              <w:right w:val="single" w:color="FFFFFF" w:sz="4" w:space="0"/>
            </w:tcBorders>
            <w:shd w:val="clear" w:color="auto" w:fill="FFFFFF"/>
            <w:vAlign w:val="center"/>
          </w:tcPr>
          <w:p w14:paraId="4FD07BAA">
            <w:pPr>
              <w:widowControl w:val="0"/>
              <w:kinsoku/>
              <w:snapToGrid/>
              <w:spacing w:line="330" w:lineRule="exact"/>
              <w:ind w:left="20"/>
              <w:textAlignment w:val="auto"/>
              <w:rPr>
                <w:rFonts w:ascii="仿宋" w:hAnsi="Times New Roman" w:eastAsia="仿宋" w:cs="仿宋"/>
                <w:snapToGrid/>
                <w:sz w:val="28"/>
                <w:szCs w:val="24"/>
              </w:rPr>
            </w:pPr>
            <w:r>
              <w:rPr>
                <w:rFonts w:ascii="仿宋" w:hAnsi="Times New Roman" w:eastAsia="仿宋" w:cs="仿宋"/>
                <w:snapToGrid/>
                <w:sz w:val="28"/>
                <w:szCs w:val="24"/>
              </w:rPr>
              <w:t xml:space="preserve">    (28) 其他费用明细信息如下:</w:t>
            </w:r>
          </w:p>
        </w:tc>
      </w:tr>
      <w:tr w14:paraId="77D8C870">
        <w:tblPrEx>
          <w:tblCellMar>
            <w:top w:w="0" w:type="dxa"/>
            <w:left w:w="0" w:type="dxa"/>
            <w:bottom w:w="0" w:type="dxa"/>
            <w:right w:w="0" w:type="dxa"/>
          </w:tblCellMar>
        </w:tblPrEx>
        <w:trPr>
          <w:trHeight w:val="396" w:hRule="exact"/>
        </w:trPr>
        <w:tc>
          <w:tcPr>
            <w:tcW w:w="9717" w:type="dxa"/>
            <w:gridSpan w:val="7"/>
            <w:tcBorders>
              <w:top w:val="single" w:color="FFFFFF" w:sz="4" w:space="0"/>
              <w:left w:val="single" w:color="FFFFFF" w:sz="4" w:space="0"/>
              <w:bottom w:val="single" w:color="FFFFFF" w:sz="4" w:space="0"/>
              <w:right w:val="single" w:color="FFFFFF" w:sz="4" w:space="0"/>
            </w:tcBorders>
            <w:shd w:val="clear" w:color="auto" w:fill="FFFFFF"/>
            <w:vAlign w:val="center"/>
          </w:tcPr>
          <w:p w14:paraId="6E799299">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snapToGrid/>
                <w:sz w:val="20"/>
                <w:szCs w:val="24"/>
              </w:rPr>
              <w:t>附表28</w:t>
            </w:r>
          </w:p>
        </w:tc>
      </w:tr>
      <w:tr w14:paraId="27850B43">
        <w:tblPrEx>
          <w:tblCellMar>
            <w:top w:w="0" w:type="dxa"/>
            <w:left w:w="0" w:type="dxa"/>
            <w:bottom w:w="0" w:type="dxa"/>
            <w:right w:w="0" w:type="dxa"/>
          </w:tblCellMar>
        </w:tblPrEx>
        <w:trPr>
          <w:trHeight w:val="396" w:hRule="exact"/>
        </w:trPr>
        <w:tc>
          <w:tcPr>
            <w:tcW w:w="9717" w:type="dxa"/>
            <w:gridSpan w:val="7"/>
            <w:tcBorders>
              <w:top w:val="single" w:color="FFFFFF" w:sz="4" w:space="0"/>
              <w:left w:val="single" w:color="FFFFFF" w:sz="4" w:space="0"/>
              <w:bottom w:val="single" w:color="FFFFFF" w:sz="4" w:space="0"/>
              <w:right w:val="single" w:color="FFFFFF" w:sz="4" w:space="0"/>
            </w:tcBorders>
            <w:shd w:val="clear" w:color="auto" w:fill="FFFFFF"/>
            <w:vAlign w:val="center"/>
          </w:tcPr>
          <w:p w14:paraId="2E70908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其他费用明细表</w:t>
            </w:r>
          </w:p>
        </w:tc>
      </w:tr>
      <w:tr w14:paraId="456AD4F2">
        <w:tblPrEx>
          <w:tblCellMar>
            <w:top w:w="0" w:type="dxa"/>
            <w:left w:w="0" w:type="dxa"/>
            <w:bottom w:w="0" w:type="dxa"/>
            <w:right w:w="0" w:type="dxa"/>
          </w:tblCellMar>
        </w:tblPrEx>
        <w:trPr>
          <w:trHeight w:val="340" w:hRule="exact"/>
        </w:trPr>
        <w:tc>
          <w:tcPr>
            <w:tcW w:w="9717" w:type="dxa"/>
            <w:gridSpan w:val="7"/>
            <w:tcBorders>
              <w:top w:val="single" w:color="FFFFFF" w:sz="4" w:space="0"/>
              <w:left w:val="single" w:color="FFFFFF" w:sz="4" w:space="0"/>
              <w:bottom w:val="single" w:color="FFFFFF" w:sz="4" w:space="0"/>
              <w:right w:val="single" w:color="FFFFFF" w:sz="4" w:space="0"/>
            </w:tcBorders>
            <w:shd w:val="clear" w:color="auto" w:fill="FFFFFF"/>
            <w:vAlign w:val="center"/>
          </w:tcPr>
          <w:p w14:paraId="4B7A6590">
            <w:pPr>
              <w:widowControl w:val="0"/>
              <w:kinsoku/>
              <w:snapToGrid/>
              <w:spacing w:line="240" w:lineRule="exact"/>
              <w:ind w:right="20"/>
              <w:jc w:val="right"/>
              <w:textAlignment w:val="auto"/>
              <w:rPr>
                <w:rFonts w:ascii="宋体" w:hAnsi="Times New Roman" w:cs="宋体"/>
                <w:snapToGrid/>
                <w:sz w:val="20"/>
                <w:szCs w:val="24"/>
              </w:rPr>
            </w:pPr>
            <w:r>
              <w:rPr>
                <w:rFonts w:ascii="宋体" w:hAnsi="Times New Roman" w:cs="宋体"/>
                <w:snapToGrid/>
                <w:sz w:val="20"/>
                <w:szCs w:val="24"/>
              </w:rPr>
              <w:t>单位：万元</w:t>
            </w:r>
          </w:p>
        </w:tc>
      </w:tr>
      <w:tr w14:paraId="6C440D59">
        <w:tblPrEx>
          <w:tblCellMar>
            <w:top w:w="0" w:type="dxa"/>
            <w:left w:w="0" w:type="dxa"/>
            <w:bottom w:w="0" w:type="dxa"/>
            <w:right w:w="0" w:type="dxa"/>
          </w:tblCellMar>
        </w:tblPrEx>
        <w:trPr>
          <w:trHeight w:val="396" w:hRule="exact"/>
        </w:trPr>
        <w:tc>
          <w:tcPr>
            <w:tcW w:w="2295" w:type="dxa"/>
            <w:vMerge w:val="restart"/>
            <w:tcBorders>
              <w:top w:val="single" w:color="000000" w:sz="8" w:space="0"/>
              <w:left w:val="single" w:color="FFFFFF" w:sz="4" w:space="0"/>
              <w:bottom w:val="single" w:color="000000" w:sz="8" w:space="0"/>
              <w:right w:val="single" w:color="FFFFFF" w:sz="4" w:space="0"/>
            </w:tcBorders>
            <w:shd w:val="clear" w:color="auto" w:fill="FFFFFF"/>
            <w:vAlign w:val="center"/>
          </w:tcPr>
          <w:p w14:paraId="580D36E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项目</w:t>
            </w:r>
          </w:p>
        </w:tc>
        <w:tc>
          <w:tcPr>
            <w:tcW w:w="7422" w:type="dxa"/>
            <w:gridSpan w:val="6"/>
            <w:tcBorders>
              <w:top w:val="single" w:color="000000" w:sz="8" w:space="0"/>
              <w:left w:val="single" w:color="FFFFFF" w:sz="4" w:space="0"/>
              <w:bottom w:val="single" w:color="000000" w:sz="8" w:space="0"/>
              <w:right w:val="single" w:color="FFFFFF" w:sz="4" w:space="0"/>
            </w:tcBorders>
            <w:shd w:val="clear" w:color="auto" w:fill="FFFFFF"/>
            <w:vAlign w:val="center"/>
          </w:tcPr>
          <w:p w14:paraId="25B7A8E3">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本年数</w:t>
            </w:r>
          </w:p>
        </w:tc>
      </w:tr>
      <w:tr w14:paraId="06944933">
        <w:tblPrEx>
          <w:tblCellMar>
            <w:top w:w="0" w:type="dxa"/>
            <w:left w:w="0" w:type="dxa"/>
            <w:bottom w:w="0" w:type="dxa"/>
            <w:right w:w="0" w:type="dxa"/>
          </w:tblCellMar>
        </w:tblPrEx>
        <w:trPr>
          <w:trHeight w:val="396" w:hRule="exact"/>
        </w:trPr>
        <w:tc>
          <w:tcPr>
            <w:tcW w:w="2295" w:type="dxa"/>
            <w:vMerge w:val="continue"/>
            <w:tcBorders>
              <w:top w:val="single" w:color="000000" w:sz="8" w:space="0"/>
              <w:left w:val="single" w:color="FFFFFF" w:sz="4" w:space="0"/>
              <w:bottom w:val="single" w:color="000000" w:sz="8" w:space="0"/>
              <w:right w:val="single" w:color="FFFFFF" w:sz="4" w:space="0"/>
            </w:tcBorders>
            <w:shd w:val="clear" w:color="auto" w:fill="FFFFFF"/>
            <w:vAlign w:val="center"/>
          </w:tcPr>
          <w:p w14:paraId="104816FD">
            <w:pPr>
              <w:widowControl w:val="0"/>
              <w:kinsoku/>
              <w:snapToGrid/>
              <w:textAlignment w:val="auto"/>
              <w:rPr>
                <w:rFonts w:ascii="宋体" w:hAnsi="Times New Roman" w:cs="宋体"/>
                <w:snapToGrid/>
                <w:sz w:val="20"/>
                <w:szCs w:val="24"/>
              </w:rPr>
            </w:pPr>
          </w:p>
        </w:tc>
        <w:tc>
          <w:tcPr>
            <w:tcW w:w="1133" w:type="dxa"/>
            <w:vMerge w:val="restart"/>
            <w:tcBorders>
              <w:top w:val="single" w:color="FFFFFF" w:sz="4" w:space="0"/>
              <w:left w:val="single" w:color="FFFFFF" w:sz="4" w:space="0"/>
              <w:bottom w:val="single" w:color="000000" w:sz="8" w:space="0"/>
              <w:right w:val="single" w:color="FFFFFF" w:sz="4" w:space="0"/>
            </w:tcBorders>
            <w:shd w:val="clear" w:color="auto" w:fill="FFFFFF"/>
            <w:vAlign w:val="center"/>
          </w:tcPr>
          <w:p w14:paraId="0E3CD4E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合计</w:t>
            </w:r>
          </w:p>
        </w:tc>
        <w:tc>
          <w:tcPr>
            <w:tcW w:w="1303" w:type="dxa"/>
            <w:vMerge w:val="restart"/>
            <w:tcBorders>
              <w:top w:val="single" w:color="FFFFFF" w:sz="4" w:space="0"/>
              <w:left w:val="single" w:color="FFFFFF" w:sz="4" w:space="0"/>
              <w:bottom w:val="single" w:color="000000" w:sz="8" w:space="0"/>
              <w:right w:val="single" w:color="FFFFFF" w:sz="4" w:space="0"/>
            </w:tcBorders>
            <w:shd w:val="clear" w:color="auto" w:fill="FFFFFF"/>
            <w:vAlign w:val="center"/>
          </w:tcPr>
          <w:p w14:paraId="0E81F21B">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业务活动费用</w:t>
            </w:r>
          </w:p>
        </w:tc>
        <w:tc>
          <w:tcPr>
            <w:tcW w:w="1303" w:type="dxa"/>
            <w:vMerge w:val="restart"/>
            <w:tcBorders>
              <w:top w:val="single" w:color="FFFFFF" w:sz="4" w:space="0"/>
              <w:left w:val="single" w:color="FFFFFF" w:sz="4" w:space="0"/>
              <w:bottom w:val="single" w:color="000000" w:sz="8" w:space="0"/>
              <w:right w:val="single" w:color="FFFFFF" w:sz="4" w:space="0"/>
            </w:tcBorders>
            <w:shd w:val="clear" w:color="auto" w:fill="FFFFFF"/>
            <w:vAlign w:val="center"/>
          </w:tcPr>
          <w:p w14:paraId="682B09D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单位管理费用</w:t>
            </w:r>
          </w:p>
        </w:tc>
        <w:tc>
          <w:tcPr>
            <w:tcW w:w="1133" w:type="dxa"/>
            <w:vMerge w:val="restart"/>
            <w:tcBorders>
              <w:top w:val="single" w:color="FFFFFF" w:sz="4" w:space="0"/>
              <w:left w:val="single" w:color="FFFFFF" w:sz="4" w:space="0"/>
              <w:bottom w:val="single" w:color="000000" w:sz="8" w:space="0"/>
              <w:right w:val="single" w:color="FFFFFF" w:sz="4" w:space="0"/>
            </w:tcBorders>
            <w:shd w:val="clear" w:color="auto" w:fill="FFFFFF"/>
            <w:vAlign w:val="center"/>
          </w:tcPr>
          <w:p w14:paraId="1262F9DA">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经营费用</w:t>
            </w:r>
          </w:p>
        </w:tc>
        <w:tc>
          <w:tcPr>
            <w:tcW w:w="2550" w:type="dxa"/>
            <w:gridSpan w:val="2"/>
            <w:tcBorders>
              <w:top w:val="single" w:color="FFFFFF" w:sz="4" w:space="0"/>
              <w:left w:val="single" w:color="FFFFFF" w:sz="4" w:space="0"/>
              <w:bottom w:val="single" w:color="000000" w:sz="8" w:space="0"/>
              <w:right w:val="single" w:color="FFFFFF" w:sz="4" w:space="0"/>
            </w:tcBorders>
            <w:shd w:val="clear" w:color="auto" w:fill="FFFFFF"/>
            <w:vAlign w:val="center"/>
          </w:tcPr>
          <w:p w14:paraId="345C768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其他费用</w:t>
            </w:r>
          </w:p>
        </w:tc>
      </w:tr>
      <w:tr w14:paraId="47B60935">
        <w:tblPrEx>
          <w:tblCellMar>
            <w:top w:w="0" w:type="dxa"/>
            <w:left w:w="0" w:type="dxa"/>
            <w:bottom w:w="0" w:type="dxa"/>
            <w:right w:w="0" w:type="dxa"/>
          </w:tblCellMar>
        </w:tblPrEx>
        <w:trPr>
          <w:trHeight w:val="396" w:hRule="exact"/>
        </w:trPr>
        <w:tc>
          <w:tcPr>
            <w:tcW w:w="2295" w:type="dxa"/>
            <w:vMerge w:val="continue"/>
            <w:tcBorders>
              <w:top w:val="single" w:color="000000" w:sz="8" w:space="0"/>
              <w:left w:val="single" w:color="FFFFFF" w:sz="4" w:space="0"/>
              <w:bottom w:val="single" w:color="000000" w:sz="8" w:space="0"/>
              <w:right w:val="single" w:color="FFFFFF" w:sz="4" w:space="0"/>
            </w:tcBorders>
            <w:shd w:val="clear" w:color="auto" w:fill="FFFFFF"/>
            <w:vAlign w:val="center"/>
          </w:tcPr>
          <w:p w14:paraId="311B94F9">
            <w:pPr>
              <w:widowControl w:val="0"/>
              <w:kinsoku/>
              <w:snapToGrid/>
              <w:textAlignment w:val="auto"/>
              <w:rPr>
                <w:rFonts w:ascii="宋体" w:hAnsi="Times New Roman" w:cs="宋体"/>
                <w:snapToGrid/>
                <w:sz w:val="20"/>
                <w:szCs w:val="24"/>
              </w:rPr>
            </w:pPr>
          </w:p>
        </w:tc>
        <w:tc>
          <w:tcPr>
            <w:tcW w:w="1133" w:type="dxa"/>
            <w:vMerge w:val="continue"/>
            <w:tcBorders>
              <w:top w:val="single" w:color="FFFFFF" w:sz="4" w:space="0"/>
              <w:left w:val="single" w:color="FFFFFF" w:sz="4" w:space="0"/>
              <w:bottom w:val="single" w:color="000000" w:sz="8" w:space="0"/>
              <w:right w:val="single" w:color="FFFFFF" w:sz="4" w:space="0"/>
            </w:tcBorders>
            <w:shd w:val="clear" w:color="auto" w:fill="FFFFFF"/>
            <w:vAlign w:val="center"/>
          </w:tcPr>
          <w:p w14:paraId="6F42E28E">
            <w:pPr>
              <w:widowControl w:val="0"/>
              <w:kinsoku/>
              <w:snapToGrid/>
              <w:textAlignment w:val="auto"/>
              <w:rPr>
                <w:rFonts w:ascii="宋体" w:hAnsi="Times New Roman" w:cs="宋体"/>
                <w:snapToGrid/>
                <w:sz w:val="20"/>
                <w:szCs w:val="24"/>
              </w:rPr>
            </w:pPr>
          </w:p>
        </w:tc>
        <w:tc>
          <w:tcPr>
            <w:tcW w:w="1303" w:type="dxa"/>
            <w:vMerge w:val="continue"/>
            <w:tcBorders>
              <w:top w:val="single" w:color="FFFFFF" w:sz="4" w:space="0"/>
              <w:left w:val="single" w:color="FFFFFF" w:sz="4" w:space="0"/>
              <w:bottom w:val="single" w:color="000000" w:sz="8" w:space="0"/>
              <w:right w:val="single" w:color="FFFFFF" w:sz="4" w:space="0"/>
            </w:tcBorders>
            <w:shd w:val="clear" w:color="auto" w:fill="FFFFFF"/>
            <w:vAlign w:val="center"/>
          </w:tcPr>
          <w:p w14:paraId="46316831">
            <w:pPr>
              <w:widowControl w:val="0"/>
              <w:kinsoku/>
              <w:snapToGrid/>
              <w:textAlignment w:val="auto"/>
              <w:rPr>
                <w:rFonts w:ascii="宋体" w:hAnsi="Times New Roman" w:cs="宋体"/>
                <w:snapToGrid/>
                <w:sz w:val="20"/>
                <w:szCs w:val="24"/>
              </w:rPr>
            </w:pPr>
          </w:p>
        </w:tc>
        <w:tc>
          <w:tcPr>
            <w:tcW w:w="1303" w:type="dxa"/>
            <w:vMerge w:val="continue"/>
            <w:tcBorders>
              <w:top w:val="single" w:color="FFFFFF" w:sz="4" w:space="0"/>
              <w:left w:val="single" w:color="FFFFFF" w:sz="4" w:space="0"/>
              <w:bottom w:val="single" w:color="000000" w:sz="8" w:space="0"/>
              <w:right w:val="single" w:color="FFFFFF" w:sz="4" w:space="0"/>
            </w:tcBorders>
            <w:shd w:val="clear" w:color="auto" w:fill="FFFFFF"/>
            <w:vAlign w:val="center"/>
          </w:tcPr>
          <w:p w14:paraId="05BCF205">
            <w:pPr>
              <w:widowControl w:val="0"/>
              <w:kinsoku/>
              <w:snapToGrid/>
              <w:textAlignment w:val="auto"/>
              <w:rPr>
                <w:rFonts w:ascii="宋体" w:hAnsi="Times New Roman" w:cs="宋体"/>
                <w:snapToGrid/>
                <w:sz w:val="20"/>
                <w:szCs w:val="24"/>
              </w:rPr>
            </w:pPr>
          </w:p>
        </w:tc>
        <w:tc>
          <w:tcPr>
            <w:tcW w:w="1133" w:type="dxa"/>
            <w:vMerge w:val="continue"/>
            <w:tcBorders>
              <w:top w:val="single" w:color="FFFFFF" w:sz="4" w:space="0"/>
              <w:left w:val="single" w:color="FFFFFF" w:sz="4" w:space="0"/>
              <w:bottom w:val="single" w:color="000000" w:sz="8" w:space="0"/>
              <w:right w:val="single" w:color="FFFFFF" w:sz="4" w:space="0"/>
            </w:tcBorders>
            <w:shd w:val="clear" w:color="auto" w:fill="FFFFFF"/>
            <w:vAlign w:val="center"/>
          </w:tcPr>
          <w:p w14:paraId="3B7CBF64">
            <w:pPr>
              <w:widowControl w:val="0"/>
              <w:kinsoku/>
              <w:snapToGrid/>
              <w:textAlignment w:val="auto"/>
              <w:rPr>
                <w:rFonts w:ascii="宋体" w:hAnsi="Times New Roman" w:cs="宋体"/>
                <w:snapToGrid/>
                <w:sz w:val="20"/>
                <w:szCs w:val="24"/>
              </w:rPr>
            </w:pPr>
          </w:p>
        </w:tc>
        <w:tc>
          <w:tcPr>
            <w:tcW w:w="1020" w:type="dxa"/>
            <w:tcBorders>
              <w:top w:val="single" w:color="FFFFFF" w:sz="4" w:space="0"/>
              <w:left w:val="single" w:color="FFFFFF" w:sz="4" w:space="0"/>
              <w:bottom w:val="single" w:color="000000" w:sz="8" w:space="0"/>
              <w:right w:val="single" w:color="FFFFFF" w:sz="4" w:space="0"/>
            </w:tcBorders>
            <w:shd w:val="clear" w:color="auto" w:fill="FFFFFF"/>
            <w:vAlign w:val="center"/>
          </w:tcPr>
          <w:p w14:paraId="67A6EC29">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小计</w:t>
            </w:r>
          </w:p>
        </w:tc>
        <w:tc>
          <w:tcPr>
            <w:tcW w:w="1530" w:type="dxa"/>
            <w:tcBorders>
              <w:top w:val="single" w:color="FFFFFF" w:sz="4" w:space="0"/>
              <w:left w:val="single" w:color="FFFFFF" w:sz="4" w:space="0"/>
              <w:bottom w:val="single" w:color="000000" w:sz="8" w:space="0"/>
              <w:right w:val="single" w:color="FFFFFF" w:sz="4" w:space="0"/>
            </w:tcBorders>
            <w:shd w:val="clear" w:color="auto" w:fill="FFFFFF"/>
            <w:vAlign w:val="center"/>
          </w:tcPr>
          <w:p w14:paraId="2714B657">
            <w:pPr>
              <w:widowControl w:val="0"/>
              <w:kinsoku/>
              <w:snapToGrid/>
              <w:spacing w:line="240" w:lineRule="exact"/>
              <w:ind w:left="20"/>
              <w:textAlignment w:val="auto"/>
              <w:rPr>
                <w:rFonts w:ascii="宋体" w:hAnsi="Times New Roman" w:cs="宋体"/>
                <w:snapToGrid/>
                <w:sz w:val="20"/>
                <w:szCs w:val="24"/>
              </w:rPr>
            </w:pPr>
            <w:r>
              <w:rPr>
                <w:rFonts w:ascii="宋体" w:hAnsi="Times New Roman" w:cs="宋体"/>
                <w:b/>
                <w:snapToGrid/>
                <w:sz w:val="20"/>
                <w:szCs w:val="24"/>
              </w:rPr>
              <w:t>其中：利息费用</w:t>
            </w:r>
          </w:p>
        </w:tc>
      </w:tr>
      <w:tr w14:paraId="74B97AE8">
        <w:tblPrEx>
          <w:tblCellMar>
            <w:top w:w="0" w:type="dxa"/>
            <w:left w:w="0" w:type="dxa"/>
            <w:bottom w:w="0" w:type="dxa"/>
            <w:right w:w="0" w:type="dxa"/>
          </w:tblCellMar>
        </w:tblPrEx>
        <w:trPr>
          <w:trHeight w:val="385" w:hRule="exact"/>
        </w:trPr>
        <w:tc>
          <w:tcPr>
            <w:tcW w:w="229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B57B34">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支付给本部门内部单位</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1D3733C">
            <w:pPr>
              <w:widowControl w:val="0"/>
              <w:kinsoku/>
              <w:snapToGrid/>
              <w:jc w:val="right"/>
              <w:textAlignment w:val="auto"/>
              <w:rPr>
                <w:rFonts w:ascii="Times New Roman" w:hAnsi="Times New Roman" w:eastAsia="Times New Roman" w:cs="Times New Roman"/>
                <w:snapToGrid/>
                <w:color w:val="auto"/>
                <w:sz w:val="24"/>
                <w:szCs w:val="24"/>
              </w:rPr>
            </w:pPr>
          </w:p>
        </w:tc>
        <w:tc>
          <w:tcPr>
            <w:tcW w:w="130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DB8DA3D">
            <w:pPr>
              <w:widowControl w:val="0"/>
              <w:kinsoku/>
              <w:snapToGrid/>
              <w:jc w:val="right"/>
              <w:textAlignment w:val="auto"/>
              <w:rPr>
                <w:rFonts w:ascii="Times New Roman" w:hAnsi="Times New Roman" w:eastAsia="Times New Roman" w:cs="Times New Roman"/>
                <w:snapToGrid/>
                <w:color w:val="auto"/>
                <w:sz w:val="24"/>
                <w:szCs w:val="24"/>
              </w:rPr>
            </w:pPr>
          </w:p>
        </w:tc>
        <w:tc>
          <w:tcPr>
            <w:tcW w:w="130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15C25A5">
            <w:pPr>
              <w:widowControl w:val="0"/>
              <w:kinsoku/>
              <w:snapToGrid/>
              <w:jc w:val="right"/>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A69CD10">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9F6AE3">
            <w:pPr>
              <w:widowControl w:val="0"/>
              <w:kinsoku/>
              <w:snapToGrid/>
              <w:jc w:val="right"/>
              <w:textAlignment w:val="auto"/>
              <w:rPr>
                <w:rFonts w:ascii="Times New Roman" w:hAnsi="Times New Roman" w:eastAsia="Times New Roman" w:cs="Times New Roman"/>
                <w:snapToGrid/>
                <w:color w:val="auto"/>
                <w:sz w:val="24"/>
                <w:szCs w:val="24"/>
              </w:rPr>
            </w:pPr>
          </w:p>
        </w:tc>
        <w:tc>
          <w:tcPr>
            <w:tcW w:w="153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635B36">
            <w:pPr>
              <w:widowControl w:val="0"/>
              <w:kinsoku/>
              <w:snapToGrid/>
              <w:jc w:val="right"/>
              <w:textAlignment w:val="auto"/>
              <w:rPr>
                <w:rFonts w:ascii="Times New Roman" w:hAnsi="Times New Roman" w:eastAsia="Times New Roman" w:cs="Times New Roman"/>
                <w:snapToGrid/>
                <w:color w:val="auto"/>
                <w:sz w:val="24"/>
                <w:szCs w:val="24"/>
              </w:rPr>
            </w:pPr>
          </w:p>
        </w:tc>
      </w:tr>
      <w:tr w14:paraId="4FC0D059">
        <w:tblPrEx>
          <w:tblCellMar>
            <w:top w:w="0" w:type="dxa"/>
            <w:left w:w="0" w:type="dxa"/>
            <w:bottom w:w="0" w:type="dxa"/>
            <w:right w:w="0" w:type="dxa"/>
          </w:tblCellMar>
        </w:tblPrEx>
        <w:trPr>
          <w:trHeight w:val="480" w:hRule="exact"/>
        </w:trPr>
        <w:tc>
          <w:tcPr>
            <w:tcW w:w="229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996FBE4">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支付给本部门以外的同级政府单位</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5F496DF">
            <w:pPr>
              <w:widowControl w:val="0"/>
              <w:kinsoku/>
              <w:snapToGrid/>
              <w:jc w:val="right"/>
              <w:textAlignment w:val="auto"/>
              <w:rPr>
                <w:rFonts w:ascii="Times New Roman" w:hAnsi="Times New Roman" w:eastAsia="Times New Roman" w:cs="Times New Roman"/>
                <w:snapToGrid/>
                <w:color w:val="auto"/>
                <w:sz w:val="24"/>
                <w:szCs w:val="24"/>
              </w:rPr>
            </w:pPr>
          </w:p>
        </w:tc>
        <w:tc>
          <w:tcPr>
            <w:tcW w:w="130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E258E34">
            <w:pPr>
              <w:widowControl w:val="0"/>
              <w:kinsoku/>
              <w:snapToGrid/>
              <w:jc w:val="right"/>
              <w:textAlignment w:val="auto"/>
              <w:rPr>
                <w:rFonts w:ascii="Times New Roman" w:hAnsi="Times New Roman" w:eastAsia="Times New Roman" w:cs="Times New Roman"/>
                <w:snapToGrid/>
                <w:color w:val="auto"/>
                <w:sz w:val="24"/>
                <w:szCs w:val="24"/>
              </w:rPr>
            </w:pPr>
          </w:p>
        </w:tc>
        <w:tc>
          <w:tcPr>
            <w:tcW w:w="130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CEA92B3">
            <w:pPr>
              <w:widowControl w:val="0"/>
              <w:kinsoku/>
              <w:snapToGrid/>
              <w:jc w:val="right"/>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D075DA0">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778A72B">
            <w:pPr>
              <w:widowControl w:val="0"/>
              <w:kinsoku/>
              <w:snapToGrid/>
              <w:jc w:val="right"/>
              <w:textAlignment w:val="auto"/>
              <w:rPr>
                <w:rFonts w:ascii="Times New Roman" w:hAnsi="Times New Roman" w:eastAsia="Times New Roman" w:cs="Times New Roman"/>
                <w:snapToGrid/>
                <w:color w:val="auto"/>
                <w:sz w:val="24"/>
                <w:szCs w:val="24"/>
              </w:rPr>
            </w:pPr>
          </w:p>
        </w:tc>
        <w:tc>
          <w:tcPr>
            <w:tcW w:w="153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DCD1B3E">
            <w:pPr>
              <w:widowControl w:val="0"/>
              <w:kinsoku/>
              <w:snapToGrid/>
              <w:jc w:val="right"/>
              <w:textAlignment w:val="auto"/>
              <w:rPr>
                <w:rFonts w:ascii="Times New Roman" w:hAnsi="Times New Roman" w:eastAsia="Times New Roman" w:cs="Times New Roman"/>
                <w:snapToGrid/>
                <w:color w:val="auto"/>
                <w:sz w:val="24"/>
                <w:szCs w:val="24"/>
              </w:rPr>
            </w:pPr>
          </w:p>
        </w:tc>
      </w:tr>
      <w:tr w14:paraId="3D9E5351">
        <w:tblPrEx>
          <w:tblCellMar>
            <w:top w:w="0" w:type="dxa"/>
            <w:left w:w="0" w:type="dxa"/>
            <w:bottom w:w="0" w:type="dxa"/>
            <w:right w:w="0" w:type="dxa"/>
          </w:tblCellMar>
        </w:tblPrEx>
        <w:trPr>
          <w:trHeight w:val="480" w:hRule="exact"/>
        </w:trPr>
        <w:tc>
          <w:tcPr>
            <w:tcW w:w="229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9990E9">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支付给本部门以外的非同级政府单位</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6381B3D">
            <w:pPr>
              <w:widowControl w:val="0"/>
              <w:kinsoku/>
              <w:snapToGrid/>
              <w:jc w:val="right"/>
              <w:textAlignment w:val="auto"/>
              <w:rPr>
                <w:rFonts w:ascii="Times New Roman" w:hAnsi="Times New Roman" w:eastAsia="Times New Roman" w:cs="Times New Roman"/>
                <w:snapToGrid/>
                <w:color w:val="auto"/>
                <w:sz w:val="24"/>
                <w:szCs w:val="24"/>
              </w:rPr>
            </w:pPr>
          </w:p>
        </w:tc>
        <w:tc>
          <w:tcPr>
            <w:tcW w:w="130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B96E6EA">
            <w:pPr>
              <w:widowControl w:val="0"/>
              <w:kinsoku/>
              <w:snapToGrid/>
              <w:jc w:val="right"/>
              <w:textAlignment w:val="auto"/>
              <w:rPr>
                <w:rFonts w:ascii="Times New Roman" w:hAnsi="Times New Roman" w:eastAsia="Times New Roman" w:cs="Times New Roman"/>
                <w:snapToGrid/>
                <w:color w:val="auto"/>
                <w:sz w:val="24"/>
                <w:szCs w:val="24"/>
              </w:rPr>
            </w:pPr>
          </w:p>
        </w:tc>
        <w:tc>
          <w:tcPr>
            <w:tcW w:w="130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49AF5A1">
            <w:pPr>
              <w:widowControl w:val="0"/>
              <w:kinsoku/>
              <w:snapToGrid/>
              <w:jc w:val="right"/>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FAB8730">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9ADB2EB">
            <w:pPr>
              <w:widowControl w:val="0"/>
              <w:kinsoku/>
              <w:snapToGrid/>
              <w:jc w:val="right"/>
              <w:textAlignment w:val="auto"/>
              <w:rPr>
                <w:rFonts w:ascii="Times New Roman" w:hAnsi="Times New Roman" w:eastAsia="Times New Roman" w:cs="Times New Roman"/>
                <w:snapToGrid/>
                <w:color w:val="auto"/>
                <w:sz w:val="24"/>
                <w:szCs w:val="24"/>
              </w:rPr>
            </w:pPr>
          </w:p>
        </w:tc>
        <w:tc>
          <w:tcPr>
            <w:tcW w:w="153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A66D6A2">
            <w:pPr>
              <w:widowControl w:val="0"/>
              <w:kinsoku/>
              <w:snapToGrid/>
              <w:jc w:val="right"/>
              <w:textAlignment w:val="auto"/>
              <w:rPr>
                <w:rFonts w:ascii="Times New Roman" w:hAnsi="Times New Roman" w:eastAsia="Times New Roman" w:cs="Times New Roman"/>
                <w:snapToGrid/>
                <w:color w:val="auto"/>
                <w:sz w:val="24"/>
                <w:szCs w:val="24"/>
              </w:rPr>
            </w:pPr>
          </w:p>
        </w:tc>
      </w:tr>
      <w:tr w14:paraId="3405F0A5">
        <w:tblPrEx>
          <w:tblCellMar>
            <w:top w:w="0" w:type="dxa"/>
            <w:left w:w="0" w:type="dxa"/>
            <w:bottom w:w="0" w:type="dxa"/>
            <w:right w:w="0" w:type="dxa"/>
          </w:tblCellMar>
        </w:tblPrEx>
        <w:trPr>
          <w:trHeight w:val="385" w:hRule="exact"/>
        </w:trPr>
        <w:tc>
          <w:tcPr>
            <w:tcW w:w="2295"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3EE3781">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支付给其他单位</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E705D6C">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1.98</w:t>
            </w:r>
          </w:p>
        </w:tc>
        <w:tc>
          <w:tcPr>
            <w:tcW w:w="130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ED59F03">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1.98</w:t>
            </w:r>
          </w:p>
        </w:tc>
        <w:tc>
          <w:tcPr>
            <w:tcW w:w="130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184672">
            <w:pPr>
              <w:widowControl w:val="0"/>
              <w:kinsoku/>
              <w:snapToGrid/>
              <w:jc w:val="right"/>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FE14CD0">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DBDCD2C">
            <w:pPr>
              <w:widowControl w:val="0"/>
              <w:kinsoku/>
              <w:snapToGrid/>
              <w:jc w:val="right"/>
              <w:textAlignment w:val="auto"/>
              <w:rPr>
                <w:rFonts w:ascii="Times New Roman" w:hAnsi="Times New Roman" w:eastAsia="Times New Roman" w:cs="Times New Roman"/>
                <w:snapToGrid/>
                <w:color w:val="auto"/>
                <w:sz w:val="24"/>
                <w:szCs w:val="24"/>
              </w:rPr>
            </w:pPr>
          </w:p>
        </w:tc>
        <w:tc>
          <w:tcPr>
            <w:tcW w:w="1530"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627B63">
            <w:pPr>
              <w:widowControl w:val="0"/>
              <w:kinsoku/>
              <w:snapToGrid/>
              <w:jc w:val="right"/>
              <w:textAlignment w:val="auto"/>
              <w:rPr>
                <w:rFonts w:ascii="Times New Roman" w:hAnsi="Times New Roman" w:eastAsia="Times New Roman" w:cs="Times New Roman"/>
                <w:snapToGrid/>
                <w:color w:val="auto"/>
                <w:sz w:val="24"/>
                <w:szCs w:val="24"/>
              </w:rPr>
            </w:pPr>
          </w:p>
        </w:tc>
      </w:tr>
      <w:tr w14:paraId="2B54365A">
        <w:tblPrEx>
          <w:tblCellMar>
            <w:top w:w="0" w:type="dxa"/>
            <w:left w:w="0" w:type="dxa"/>
            <w:bottom w:w="0" w:type="dxa"/>
            <w:right w:w="0" w:type="dxa"/>
          </w:tblCellMar>
        </w:tblPrEx>
        <w:trPr>
          <w:trHeight w:val="385" w:hRule="exact"/>
        </w:trPr>
        <w:tc>
          <w:tcPr>
            <w:tcW w:w="2295"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2D0573E">
            <w:pPr>
              <w:widowControl w:val="0"/>
              <w:kinsoku/>
              <w:snapToGrid/>
              <w:spacing w:line="240" w:lineRule="exact"/>
              <w:ind w:left="960"/>
              <w:textAlignment w:val="auto"/>
              <w:rPr>
                <w:rFonts w:ascii="宋体" w:hAnsi="Times New Roman" w:cs="宋体"/>
                <w:snapToGrid/>
                <w:sz w:val="20"/>
                <w:szCs w:val="24"/>
              </w:rPr>
            </w:pPr>
            <w:r>
              <w:rPr>
                <w:rFonts w:ascii="宋体" w:hAnsi="Times New Roman" w:cs="宋体"/>
                <w:b/>
                <w:snapToGrid/>
                <w:sz w:val="20"/>
                <w:szCs w:val="24"/>
              </w:rPr>
              <w:t>合计</w:t>
            </w:r>
          </w:p>
        </w:tc>
        <w:tc>
          <w:tcPr>
            <w:tcW w:w="1133"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1ADDF1F7">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1.98</w:t>
            </w:r>
          </w:p>
        </w:tc>
        <w:tc>
          <w:tcPr>
            <w:tcW w:w="1303"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5BC22609">
            <w:pPr>
              <w:widowControl w:val="0"/>
              <w:kinsoku/>
              <w:snapToGrid/>
              <w:spacing w:line="240" w:lineRule="exact"/>
              <w:ind w:right="40"/>
              <w:jc w:val="right"/>
              <w:textAlignment w:val="auto"/>
              <w:rPr>
                <w:rFonts w:ascii="宋体" w:hAnsi="Times New Roman" w:cs="宋体"/>
                <w:snapToGrid/>
                <w:sz w:val="20"/>
                <w:szCs w:val="24"/>
              </w:rPr>
            </w:pPr>
            <w:r>
              <w:rPr>
                <w:rFonts w:ascii="宋体" w:hAnsi="Times New Roman" w:cs="宋体"/>
                <w:b/>
                <w:snapToGrid/>
                <w:sz w:val="20"/>
                <w:szCs w:val="24"/>
              </w:rPr>
              <w:t>1.98</w:t>
            </w:r>
          </w:p>
        </w:tc>
        <w:tc>
          <w:tcPr>
            <w:tcW w:w="1303"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1AB572E">
            <w:pPr>
              <w:widowControl w:val="0"/>
              <w:kinsoku/>
              <w:snapToGrid/>
              <w:jc w:val="right"/>
              <w:textAlignment w:val="auto"/>
              <w:rPr>
                <w:rFonts w:ascii="Times New Roman" w:hAnsi="Times New Roman" w:eastAsia="Times New Roman" w:cs="Times New Roman"/>
                <w:snapToGrid/>
                <w:color w:val="auto"/>
                <w:sz w:val="24"/>
                <w:szCs w:val="24"/>
              </w:rPr>
            </w:pPr>
          </w:p>
        </w:tc>
        <w:tc>
          <w:tcPr>
            <w:tcW w:w="1133"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9158C46">
            <w:pPr>
              <w:widowControl w:val="0"/>
              <w:kinsoku/>
              <w:snapToGrid/>
              <w:jc w:val="right"/>
              <w:textAlignment w:val="auto"/>
              <w:rPr>
                <w:rFonts w:ascii="Times New Roman" w:hAnsi="Times New Roman" w:eastAsia="Times New Roman" w:cs="Times New Roman"/>
                <w:snapToGrid/>
                <w:color w:val="auto"/>
                <w:sz w:val="24"/>
                <w:szCs w:val="24"/>
              </w:rPr>
            </w:pPr>
          </w:p>
        </w:tc>
        <w:tc>
          <w:tcPr>
            <w:tcW w:w="102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94AEB0B">
            <w:pPr>
              <w:widowControl w:val="0"/>
              <w:kinsoku/>
              <w:snapToGrid/>
              <w:jc w:val="right"/>
              <w:textAlignment w:val="auto"/>
              <w:rPr>
                <w:rFonts w:ascii="Times New Roman" w:hAnsi="Times New Roman" w:eastAsia="Times New Roman" w:cs="Times New Roman"/>
                <w:snapToGrid/>
                <w:color w:val="auto"/>
                <w:sz w:val="24"/>
                <w:szCs w:val="24"/>
              </w:rPr>
            </w:pPr>
          </w:p>
        </w:tc>
        <w:tc>
          <w:tcPr>
            <w:tcW w:w="1530"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98E9547">
            <w:pPr>
              <w:widowControl w:val="0"/>
              <w:kinsoku/>
              <w:snapToGrid/>
              <w:jc w:val="right"/>
              <w:textAlignment w:val="auto"/>
              <w:rPr>
                <w:rFonts w:ascii="Times New Roman" w:hAnsi="Times New Roman" w:eastAsia="Times New Roman" w:cs="Times New Roman"/>
                <w:snapToGrid/>
                <w:color w:val="auto"/>
                <w:sz w:val="24"/>
                <w:szCs w:val="24"/>
              </w:rPr>
            </w:pPr>
          </w:p>
        </w:tc>
      </w:tr>
      <w:bookmarkEnd w:id="54"/>
    </w:tbl>
    <w:p w14:paraId="36272C92">
      <w:pPr>
        <w:spacing w:before="120" w:line="360" w:lineRule="auto"/>
        <w:ind w:left="20" w:firstLine="588" w:firstLineChars="200"/>
        <w:rPr>
          <w:rFonts w:ascii="仿宋" w:hAnsi="仿宋" w:eastAsia="仿宋" w:cs="仿宋"/>
          <w:spacing w:val="2"/>
          <w:sz w:val="29"/>
          <w:szCs w:val="29"/>
        </w:rPr>
      </w:pPr>
    </w:p>
    <w:p w14:paraId="271355AE">
      <w:pPr>
        <w:spacing w:before="120" w:line="360" w:lineRule="auto"/>
        <w:ind w:left="20" w:firstLine="588" w:firstLineChars="200"/>
        <w:rPr>
          <w:rFonts w:ascii="仿宋" w:hAnsi="仿宋" w:eastAsia="仿宋" w:cs="仿宋"/>
          <w:spacing w:val="2"/>
          <w:sz w:val="29"/>
          <w:szCs w:val="29"/>
        </w:rPr>
      </w:pPr>
    </w:p>
    <w:p w14:paraId="4723F9FC">
      <w:pPr>
        <w:spacing w:line="224" w:lineRule="auto"/>
        <w:ind w:left="20" w:right="11" w:firstLine="566" w:firstLineChars="200"/>
        <w:outlineLvl w:val="2"/>
        <w:rPr>
          <w:rFonts w:ascii="仿宋" w:hAnsi="仿宋" w:eastAsia="仿宋" w:cs="仿宋"/>
          <w:b/>
          <w:bCs/>
          <w:spacing w:val="-2"/>
          <w:sz w:val="29"/>
          <w:szCs w:val="29"/>
          <w14:textOutline w14:w="5448" w14:cap="sq">
            <w14:solidFill>
              <w14:srgbClr w14:val="000000"/>
            </w14:solidFill>
            <w14:bevel/>
          </w14:textOutline>
        </w:rPr>
      </w:pPr>
      <w:bookmarkStart w:id="55" w:name="_Toc14062"/>
      <w:r>
        <w:rPr>
          <w:rFonts w:hint="eastAsia" w:ascii="仿宋" w:hAnsi="仿宋" w:eastAsia="仿宋" w:cs="仿宋"/>
          <w:b/>
          <w:bCs/>
          <w:spacing w:val="1"/>
          <w:sz w:val="28"/>
          <w:szCs w:val="28"/>
        </w:rPr>
        <w:t>6.需要说明的其他事项</w:t>
      </w:r>
      <w:bookmarkEnd w:id="55"/>
    </w:p>
    <w:p w14:paraId="40957848">
      <w:pPr>
        <w:spacing w:before="120" w:line="396" w:lineRule="auto"/>
        <w:ind w:left="20" w:right="130" w:firstLine="596"/>
        <w:rPr>
          <w:rFonts w:ascii="仿宋" w:hAnsi="仿宋" w:eastAsia="仿宋" w:cs="仿宋"/>
          <w:spacing w:val="8"/>
          <w:sz w:val="29"/>
          <w:szCs w:val="29"/>
        </w:rPr>
      </w:pPr>
      <w:r>
        <w:rPr>
          <w:rFonts w:ascii="仿宋" w:hAnsi="仿宋" w:eastAsia="仿宋" w:cs="仿宋"/>
          <w:spacing w:val="8"/>
          <w:sz w:val="29"/>
          <w:szCs w:val="29"/>
        </w:rPr>
        <w:t>(1)</w:t>
      </w:r>
      <w:r>
        <w:rPr>
          <w:rFonts w:hint="eastAsia" w:ascii="仿宋" w:hAnsi="仿宋" w:eastAsia="仿宋" w:cs="仿宋"/>
          <w:spacing w:val="8"/>
          <w:sz w:val="29"/>
          <w:szCs w:val="29"/>
        </w:rPr>
        <w:t>资产负债表日后重大事项。</w:t>
      </w:r>
    </w:p>
    <w:p w14:paraId="0A34A9E9">
      <w:pPr>
        <w:spacing w:before="120" w:line="396" w:lineRule="auto"/>
        <w:ind w:left="20" w:right="130" w:firstLine="612" w:firstLineChars="200"/>
        <w:rPr>
          <w:rFonts w:ascii="仿宋" w:hAnsi="仿宋" w:eastAsia="仿宋" w:cs="仿宋"/>
          <w:spacing w:val="8"/>
          <w:sz w:val="29"/>
          <w:szCs w:val="29"/>
        </w:rPr>
      </w:pPr>
      <w:r>
        <w:rPr>
          <w:rFonts w:ascii="仿宋" w:hAnsi="仿宋" w:eastAsia="仿宋" w:cs="仿宋"/>
          <w:spacing w:val="8"/>
          <w:sz w:val="29"/>
          <w:szCs w:val="29"/>
        </w:rPr>
        <w:t>无。</w:t>
      </w:r>
    </w:p>
    <w:p w14:paraId="5A7B9DB0">
      <w:pPr>
        <w:spacing w:before="120" w:line="396" w:lineRule="auto"/>
        <w:ind w:left="20" w:right="130" w:firstLine="612" w:firstLineChars="200"/>
        <w:rPr>
          <w:rFonts w:ascii="仿宋" w:hAnsi="仿宋" w:eastAsia="仿宋" w:cs="仿宋"/>
          <w:spacing w:val="8"/>
          <w:sz w:val="29"/>
          <w:szCs w:val="29"/>
        </w:rPr>
      </w:pPr>
    </w:p>
    <w:p w14:paraId="52321B4D">
      <w:pPr>
        <w:spacing w:before="120" w:line="396" w:lineRule="auto"/>
        <w:ind w:left="20" w:right="130" w:firstLine="596"/>
        <w:rPr>
          <w:rFonts w:ascii="仿宋" w:hAnsi="仿宋" w:eastAsia="仿宋" w:cs="仿宋"/>
          <w:spacing w:val="8"/>
          <w:sz w:val="29"/>
          <w:szCs w:val="29"/>
        </w:rPr>
      </w:pPr>
      <w:r>
        <w:rPr>
          <w:rFonts w:ascii="仿宋" w:hAnsi="仿宋" w:eastAsia="仿宋" w:cs="仿宋"/>
          <w:spacing w:val="8"/>
          <w:sz w:val="29"/>
          <w:szCs w:val="29"/>
        </w:rPr>
        <w:t>(</w:t>
      </w:r>
      <w:r>
        <w:rPr>
          <w:rFonts w:hint="eastAsia" w:ascii="仿宋" w:hAnsi="仿宋" w:eastAsia="仿宋" w:cs="仿宋"/>
          <w:spacing w:val="8"/>
          <w:sz w:val="29"/>
          <w:szCs w:val="29"/>
        </w:rPr>
        <w:t>2</w:t>
      </w:r>
      <w:r>
        <w:rPr>
          <w:rFonts w:ascii="仿宋" w:hAnsi="仿宋" w:eastAsia="仿宋" w:cs="仿宋"/>
          <w:spacing w:val="8"/>
          <w:sz w:val="29"/>
          <w:szCs w:val="29"/>
        </w:rPr>
        <w:t>)重要或有事项说明。逐笔披露政府部门或有事项的事由和金额，如担保事项、未决诉讼或未决仲裁等，若无法预计金额应说明理由</w:t>
      </w:r>
      <w:r>
        <w:rPr>
          <w:rFonts w:hint="eastAsia" w:ascii="仿宋" w:hAnsi="仿宋" w:eastAsia="仿宋" w:cs="仿宋"/>
          <w:spacing w:val="8"/>
          <w:sz w:val="29"/>
          <w:szCs w:val="29"/>
        </w:rPr>
        <w:t>。</w:t>
      </w:r>
    </w:p>
    <w:p w14:paraId="6C3629D0">
      <w:pPr>
        <w:spacing w:before="120" w:line="396" w:lineRule="auto"/>
        <w:ind w:left="20" w:right="130" w:firstLine="612" w:firstLineChars="200"/>
        <w:rPr>
          <w:rFonts w:ascii="仿宋" w:hAnsi="仿宋" w:eastAsia="仿宋" w:cs="仿宋"/>
          <w:spacing w:val="8"/>
          <w:sz w:val="29"/>
          <w:szCs w:val="29"/>
        </w:rPr>
      </w:pPr>
      <w:r>
        <w:rPr>
          <w:rFonts w:ascii="仿宋" w:hAnsi="仿宋" w:eastAsia="仿宋" w:cs="仿宋"/>
          <w:spacing w:val="8"/>
          <w:sz w:val="29"/>
          <w:szCs w:val="29"/>
        </w:rPr>
        <w:t>无。</w:t>
      </w:r>
    </w:p>
    <w:p w14:paraId="19FF0E19">
      <w:pPr>
        <w:spacing w:before="120" w:line="396" w:lineRule="auto"/>
        <w:ind w:left="20" w:right="130" w:firstLine="612" w:firstLineChars="200"/>
        <w:rPr>
          <w:rFonts w:ascii="仿宋" w:hAnsi="仿宋" w:eastAsia="仿宋" w:cs="仿宋"/>
          <w:spacing w:val="8"/>
          <w:sz w:val="29"/>
          <w:szCs w:val="29"/>
        </w:rPr>
      </w:pPr>
    </w:p>
    <w:p w14:paraId="25D32AE2">
      <w:pPr>
        <w:spacing w:before="120" w:line="360" w:lineRule="auto"/>
        <w:ind w:left="20" w:right="130" w:firstLine="596"/>
        <w:rPr>
          <w:rFonts w:ascii="仿宋" w:hAnsi="仿宋" w:eastAsia="仿宋" w:cs="仿宋"/>
          <w:sz w:val="29"/>
          <w:szCs w:val="29"/>
        </w:rPr>
      </w:pPr>
      <w:r>
        <w:rPr>
          <w:rFonts w:ascii="仿宋" w:hAnsi="仿宋" w:eastAsia="仿宋" w:cs="仿宋"/>
          <w:spacing w:val="8"/>
          <w:sz w:val="29"/>
          <w:szCs w:val="29"/>
        </w:rPr>
        <w:t>(</w:t>
      </w:r>
      <w:r>
        <w:rPr>
          <w:rFonts w:hint="eastAsia" w:ascii="仿宋" w:hAnsi="仿宋" w:eastAsia="仿宋" w:cs="仿宋"/>
          <w:spacing w:val="8"/>
          <w:sz w:val="29"/>
          <w:szCs w:val="29"/>
        </w:rPr>
        <w:t>3</w:t>
      </w:r>
      <w:r>
        <w:rPr>
          <w:rFonts w:ascii="仿宋" w:hAnsi="仿宋" w:eastAsia="仿宋" w:cs="仿宋"/>
          <w:spacing w:val="8"/>
          <w:sz w:val="29"/>
          <w:szCs w:val="29"/>
        </w:rPr>
        <w:t>)以名义金额计量的资产名称、数量等情况，以及以名义金额计量理由的说明</w:t>
      </w:r>
      <w:r>
        <w:rPr>
          <w:rFonts w:ascii="宋体" w:hAnsi="宋体" w:eastAsia="宋体" w:cs="仿宋"/>
          <w:spacing w:val="9"/>
          <w:sz w:val="24"/>
          <w:szCs w:val="24"/>
        </w:rPr>
        <w:t>。</w:t>
      </w:r>
    </w:p>
    <w:p w14:paraId="29343DD9">
      <w:pPr>
        <w:widowControl w:val="0"/>
        <w:kinsoku/>
        <w:snapToGrid/>
        <w:spacing w:line="0" w:lineRule="atLeast"/>
        <w:textAlignment w:val="auto"/>
        <w:rPr>
          <w:rFonts w:ascii="Times New Roman" w:hAnsi="Times New Roman" w:eastAsia="Times New Roman" w:cs="Times New Roman"/>
          <w:snapToGrid/>
          <w:color w:val="auto"/>
          <w:sz w:val="2"/>
          <w:szCs w:val="24"/>
        </w:rPr>
      </w:pPr>
      <w:bookmarkStart w:id="56" w:name="ML_1_2_YMYJEJLZCQKB"/>
      <w:bookmarkEnd w:id="56"/>
    </w:p>
    <w:tbl>
      <w:tblPr>
        <w:tblStyle w:val="8"/>
        <w:tblW w:w="9634" w:type="dxa"/>
        <w:tblInd w:w="5" w:type="dxa"/>
        <w:tblLayout w:type="fixed"/>
        <w:tblCellMar>
          <w:top w:w="0" w:type="dxa"/>
          <w:left w:w="0" w:type="dxa"/>
          <w:bottom w:w="0" w:type="dxa"/>
          <w:right w:w="0" w:type="dxa"/>
        </w:tblCellMar>
      </w:tblPr>
      <w:tblGrid>
        <w:gridCol w:w="2267"/>
        <w:gridCol w:w="1133"/>
        <w:gridCol w:w="1133"/>
        <w:gridCol w:w="5101"/>
      </w:tblGrid>
      <w:tr w14:paraId="04C4D765">
        <w:tblPrEx>
          <w:tblCellMar>
            <w:top w:w="0" w:type="dxa"/>
            <w:left w:w="0" w:type="dxa"/>
            <w:bottom w:w="0" w:type="dxa"/>
            <w:right w:w="0" w:type="dxa"/>
          </w:tblCellMar>
        </w:tblPrEx>
        <w:trPr>
          <w:trHeight w:val="850" w:hRule="exact"/>
        </w:trPr>
        <w:tc>
          <w:tcPr>
            <w:tcW w:w="9634" w:type="dxa"/>
            <w:gridSpan w:val="4"/>
            <w:tcBorders>
              <w:top w:val="single" w:color="FFFFFF" w:sz="4" w:space="0"/>
              <w:left w:val="single" w:color="FFFFFF" w:sz="4" w:space="0"/>
              <w:bottom w:val="single" w:color="FFFFFF" w:sz="4" w:space="0"/>
              <w:right w:val="single" w:color="FFFFFF" w:sz="4" w:space="0"/>
            </w:tcBorders>
            <w:shd w:val="clear" w:color="auto" w:fill="FFFFFF"/>
            <w:vAlign w:val="center"/>
          </w:tcPr>
          <w:p w14:paraId="37BC0E28">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以名义金额计量资产情况表</w:t>
            </w:r>
          </w:p>
        </w:tc>
      </w:tr>
      <w:tr w14:paraId="15575305">
        <w:tblPrEx>
          <w:tblCellMar>
            <w:top w:w="0" w:type="dxa"/>
            <w:left w:w="0" w:type="dxa"/>
            <w:bottom w:w="0" w:type="dxa"/>
            <w:right w:w="0" w:type="dxa"/>
          </w:tblCellMar>
        </w:tblPrEx>
        <w:trPr>
          <w:trHeight w:val="396" w:hRule="exact"/>
        </w:trPr>
        <w:tc>
          <w:tcPr>
            <w:tcW w:w="2267" w:type="dxa"/>
            <w:vMerge w:val="restart"/>
            <w:tcBorders>
              <w:top w:val="single" w:color="000000" w:sz="8" w:space="0"/>
              <w:left w:val="single" w:color="FFFFFF" w:sz="4" w:space="0"/>
              <w:bottom w:val="single" w:color="000000" w:sz="8" w:space="0"/>
              <w:right w:val="single" w:color="FFFFFF" w:sz="4" w:space="0"/>
            </w:tcBorders>
            <w:shd w:val="clear" w:color="auto" w:fill="FFFFFF"/>
            <w:vAlign w:val="center"/>
          </w:tcPr>
          <w:p w14:paraId="0724A567">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对象</w:t>
            </w:r>
          </w:p>
        </w:tc>
        <w:tc>
          <w:tcPr>
            <w:tcW w:w="2266" w:type="dxa"/>
            <w:gridSpan w:val="2"/>
            <w:tcBorders>
              <w:top w:val="single" w:color="000000" w:sz="8" w:space="0"/>
              <w:left w:val="single" w:color="FFFFFF" w:sz="4" w:space="0"/>
              <w:bottom w:val="single" w:color="FFFFFF" w:sz="4" w:space="0"/>
              <w:right w:val="single" w:color="FFFFFF" w:sz="4" w:space="0"/>
            </w:tcBorders>
            <w:shd w:val="clear" w:color="auto" w:fill="FFFFFF"/>
            <w:vAlign w:val="center"/>
          </w:tcPr>
          <w:p w14:paraId="4B596310">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数量</w:t>
            </w:r>
          </w:p>
        </w:tc>
        <w:tc>
          <w:tcPr>
            <w:tcW w:w="5101" w:type="dxa"/>
            <w:tcBorders>
              <w:top w:val="single" w:color="000000" w:sz="8" w:space="0"/>
              <w:left w:val="single" w:color="000000" w:sz="8" w:space="0"/>
              <w:bottom w:val="single" w:color="FFFFFF" w:sz="4" w:space="0"/>
              <w:right w:val="single" w:color="FFFFFF" w:sz="4" w:space="0"/>
            </w:tcBorders>
            <w:shd w:val="clear" w:color="auto" w:fill="FFFFFF"/>
            <w:vAlign w:val="center"/>
          </w:tcPr>
          <w:p w14:paraId="6586CEDF">
            <w:pPr>
              <w:widowControl w:val="0"/>
              <w:kinsoku/>
              <w:snapToGrid/>
              <w:jc w:val="center"/>
              <w:textAlignment w:val="auto"/>
              <w:rPr>
                <w:rFonts w:ascii="Times New Roman" w:hAnsi="Times New Roman" w:eastAsia="Times New Roman" w:cs="Times New Roman"/>
                <w:snapToGrid/>
                <w:color w:val="auto"/>
                <w:sz w:val="24"/>
                <w:szCs w:val="24"/>
              </w:rPr>
            </w:pPr>
          </w:p>
        </w:tc>
      </w:tr>
      <w:tr w14:paraId="3DF8FB7E">
        <w:tblPrEx>
          <w:tblCellMar>
            <w:top w:w="0" w:type="dxa"/>
            <w:left w:w="0" w:type="dxa"/>
            <w:bottom w:w="0" w:type="dxa"/>
            <w:right w:w="0" w:type="dxa"/>
          </w:tblCellMar>
        </w:tblPrEx>
        <w:trPr>
          <w:trHeight w:val="396" w:hRule="exact"/>
        </w:trPr>
        <w:tc>
          <w:tcPr>
            <w:tcW w:w="2267" w:type="dxa"/>
            <w:vMerge w:val="continue"/>
            <w:tcBorders>
              <w:top w:val="single" w:color="000000" w:sz="8" w:space="0"/>
              <w:left w:val="single" w:color="FFFFFF" w:sz="4" w:space="0"/>
              <w:bottom w:val="single" w:color="000000" w:sz="8" w:space="0"/>
              <w:right w:val="single" w:color="FFFFFF" w:sz="4" w:space="0"/>
            </w:tcBorders>
            <w:shd w:val="clear" w:color="auto" w:fill="FFFFFF"/>
            <w:vAlign w:val="center"/>
          </w:tcPr>
          <w:p w14:paraId="3A8F47CD">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6C59FC71">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年初数</w:t>
            </w:r>
          </w:p>
        </w:tc>
        <w:tc>
          <w:tcPr>
            <w:tcW w:w="1133"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4474635">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年末数</w:t>
            </w:r>
          </w:p>
        </w:tc>
        <w:tc>
          <w:tcPr>
            <w:tcW w:w="5101" w:type="dxa"/>
            <w:tcBorders>
              <w:top w:val="single" w:color="000000" w:sz="8" w:space="0"/>
              <w:left w:val="single" w:color="000000" w:sz="8" w:space="0"/>
              <w:bottom w:val="single" w:color="000000" w:sz="8" w:space="0"/>
              <w:right w:val="single" w:color="FFFFFF" w:sz="4" w:space="0"/>
            </w:tcBorders>
            <w:shd w:val="clear" w:color="auto" w:fill="FFFFFF"/>
            <w:vAlign w:val="center"/>
          </w:tcPr>
          <w:p w14:paraId="7A1FDA8C">
            <w:pPr>
              <w:widowControl w:val="0"/>
              <w:kinsoku/>
              <w:snapToGrid/>
              <w:spacing w:line="240" w:lineRule="exact"/>
              <w:ind w:left="20"/>
              <w:jc w:val="center"/>
              <w:textAlignment w:val="auto"/>
              <w:rPr>
                <w:rFonts w:ascii="宋体" w:hAnsi="Times New Roman" w:cs="宋体"/>
                <w:snapToGrid/>
                <w:sz w:val="20"/>
                <w:szCs w:val="24"/>
              </w:rPr>
            </w:pPr>
            <w:r>
              <w:rPr>
                <w:rFonts w:ascii="宋体" w:hAnsi="Times New Roman" w:cs="宋体"/>
                <w:b/>
                <w:snapToGrid/>
                <w:sz w:val="20"/>
                <w:szCs w:val="24"/>
              </w:rPr>
              <w:t>以名义金额计量的理由</w:t>
            </w:r>
          </w:p>
        </w:tc>
      </w:tr>
      <w:tr w14:paraId="33A3ACCB">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AC03DA">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存货</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8BB4456">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2922B3C">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2C3CADB5">
            <w:pPr>
              <w:widowControl w:val="0"/>
              <w:kinsoku/>
              <w:snapToGrid/>
              <w:textAlignment w:val="auto"/>
              <w:rPr>
                <w:rFonts w:ascii="Times New Roman" w:hAnsi="Times New Roman" w:eastAsia="Times New Roman" w:cs="Times New Roman"/>
                <w:snapToGrid/>
                <w:color w:val="auto"/>
                <w:sz w:val="24"/>
                <w:szCs w:val="24"/>
              </w:rPr>
            </w:pPr>
          </w:p>
        </w:tc>
      </w:tr>
      <w:tr w14:paraId="4018C2B8">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BE21852">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固定资产</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2152C7A">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C2A3D31">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6F8F42F7">
            <w:pPr>
              <w:widowControl w:val="0"/>
              <w:kinsoku/>
              <w:snapToGrid/>
              <w:textAlignment w:val="auto"/>
              <w:rPr>
                <w:rFonts w:ascii="Times New Roman" w:hAnsi="Times New Roman" w:eastAsia="Times New Roman" w:cs="Times New Roman"/>
                <w:snapToGrid/>
                <w:color w:val="auto"/>
                <w:sz w:val="24"/>
                <w:szCs w:val="24"/>
              </w:rPr>
            </w:pPr>
          </w:p>
        </w:tc>
      </w:tr>
      <w:tr w14:paraId="70E04736">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8C95F84">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房屋和构筑物</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B0DB5EF">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657809">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784EF8A0">
            <w:pPr>
              <w:widowControl w:val="0"/>
              <w:kinsoku/>
              <w:snapToGrid/>
              <w:textAlignment w:val="auto"/>
              <w:rPr>
                <w:rFonts w:ascii="Times New Roman" w:hAnsi="Times New Roman" w:eastAsia="Times New Roman" w:cs="Times New Roman"/>
                <w:snapToGrid/>
                <w:color w:val="auto"/>
                <w:sz w:val="24"/>
                <w:szCs w:val="24"/>
              </w:rPr>
            </w:pPr>
          </w:p>
        </w:tc>
      </w:tr>
      <w:tr w14:paraId="2EDEE0CC">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B3CBC3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设备</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16397CB">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2829B9D">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7AC03061">
            <w:pPr>
              <w:widowControl w:val="0"/>
              <w:kinsoku/>
              <w:snapToGrid/>
              <w:textAlignment w:val="auto"/>
              <w:rPr>
                <w:rFonts w:ascii="Times New Roman" w:hAnsi="Times New Roman" w:eastAsia="Times New Roman" w:cs="Times New Roman"/>
                <w:snapToGrid/>
                <w:color w:val="auto"/>
                <w:sz w:val="24"/>
                <w:szCs w:val="24"/>
              </w:rPr>
            </w:pPr>
          </w:p>
        </w:tc>
      </w:tr>
      <w:tr w14:paraId="1B58021C">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A71C6DD">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陈列品</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7935DA2">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175367">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62B2766A">
            <w:pPr>
              <w:widowControl w:val="0"/>
              <w:kinsoku/>
              <w:snapToGrid/>
              <w:textAlignment w:val="auto"/>
              <w:rPr>
                <w:rFonts w:ascii="Times New Roman" w:hAnsi="Times New Roman" w:eastAsia="Times New Roman" w:cs="Times New Roman"/>
                <w:snapToGrid/>
                <w:color w:val="auto"/>
                <w:sz w:val="24"/>
                <w:szCs w:val="24"/>
              </w:rPr>
            </w:pPr>
          </w:p>
        </w:tc>
      </w:tr>
      <w:tr w14:paraId="0ECA09F4">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00DD89F">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图书和档案</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76B058C">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9FFE049">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5055DE8D">
            <w:pPr>
              <w:widowControl w:val="0"/>
              <w:kinsoku/>
              <w:snapToGrid/>
              <w:textAlignment w:val="auto"/>
              <w:rPr>
                <w:rFonts w:ascii="Times New Roman" w:hAnsi="Times New Roman" w:eastAsia="Times New Roman" w:cs="Times New Roman"/>
                <w:snapToGrid/>
                <w:color w:val="auto"/>
                <w:sz w:val="24"/>
                <w:szCs w:val="24"/>
              </w:rPr>
            </w:pPr>
          </w:p>
        </w:tc>
      </w:tr>
      <w:tr w14:paraId="56DD9F37">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97CBCE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家具、用具</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42FE1D">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7EC213D">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062DC301">
            <w:pPr>
              <w:widowControl w:val="0"/>
              <w:kinsoku/>
              <w:snapToGrid/>
              <w:textAlignment w:val="auto"/>
              <w:rPr>
                <w:rFonts w:ascii="Times New Roman" w:hAnsi="Times New Roman" w:eastAsia="Times New Roman" w:cs="Times New Roman"/>
                <w:snapToGrid/>
                <w:color w:val="auto"/>
                <w:sz w:val="24"/>
                <w:szCs w:val="24"/>
              </w:rPr>
            </w:pPr>
          </w:p>
        </w:tc>
      </w:tr>
      <w:tr w14:paraId="226BA85C">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9EC9AC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特种动植物</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0D9EC5">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63E6D47">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779CE8CF">
            <w:pPr>
              <w:widowControl w:val="0"/>
              <w:kinsoku/>
              <w:snapToGrid/>
              <w:textAlignment w:val="auto"/>
              <w:rPr>
                <w:rFonts w:ascii="Times New Roman" w:hAnsi="Times New Roman" w:eastAsia="Times New Roman" w:cs="Times New Roman"/>
                <w:snapToGrid/>
                <w:color w:val="auto"/>
                <w:sz w:val="24"/>
                <w:szCs w:val="24"/>
              </w:rPr>
            </w:pPr>
          </w:p>
        </w:tc>
      </w:tr>
      <w:tr w14:paraId="165A14DC">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20FE9F1">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无形资产</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49DE17">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85B092F">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61B4296E">
            <w:pPr>
              <w:widowControl w:val="0"/>
              <w:kinsoku/>
              <w:snapToGrid/>
              <w:textAlignment w:val="auto"/>
              <w:rPr>
                <w:rFonts w:ascii="Times New Roman" w:hAnsi="Times New Roman" w:eastAsia="Times New Roman" w:cs="Times New Roman"/>
                <w:snapToGrid/>
                <w:color w:val="auto"/>
                <w:sz w:val="24"/>
                <w:szCs w:val="24"/>
              </w:rPr>
            </w:pPr>
          </w:p>
        </w:tc>
      </w:tr>
      <w:tr w14:paraId="61C0145E">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20DA26E">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专利权</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6F90F29">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4DF01D2">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14BC622E">
            <w:pPr>
              <w:widowControl w:val="0"/>
              <w:kinsoku/>
              <w:snapToGrid/>
              <w:textAlignment w:val="auto"/>
              <w:rPr>
                <w:rFonts w:ascii="Times New Roman" w:hAnsi="Times New Roman" w:eastAsia="Times New Roman" w:cs="Times New Roman"/>
                <w:snapToGrid/>
                <w:color w:val="auto"/>
                <w:sz w:val="24"/>
                <w:szCs w:val="24"/>
              </w:rPr>
            </w:pPr>
          </w:p>
        </w:tc>
      </w:tr>
      <w:tr w14:paraId="07A9D276">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6176AC">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非专利技术</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271F4F">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6ECDF7">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524053FB">
            <w:pPr>
              <w:widowControl w:val="0"/>
              <w:kinsoku/>
              <w:snapToGrid/>
              <w:textAlignment w:val="auto"/>
              <w:rPr>
                <w:rFonts w:ascii="Times New Roman" w:hAnsi="Times New Roman" w:eastAsia="Times New Roman" w:cs="Times New Roman"/>
                <w:snapToGrid/>
                <w:color w:val="auto"/>
                <w:sz w:val="24"/>
                <w:szCs w:val="24"/>
              </w:rPr>
            </w:pPr>
          </w:p>
        </w:tc>
      </w:tr>
      <w:tr w14:paraId="4B88372F">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75E4F4F">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著作权</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A6A0EA3">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1A61B4">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244AF85E">
            <w:pPr>
              <w:widowControl w:val="0"/>
              <w:kinsoku/>
              <w:snapToGrid/>
              <w:textAlignment w:val="auto"/>
              <w:rPr>
                <w:rFonts w:ascii="Times New Roman" w:hAnsi="Times New Roman" w:eastAsia="Times New Roman" w:cs="Times New Roman"/>
                <w:snapToGrid/>
                <w:color w:val="auto"/>
                <w:sz w:val="24"/>
                <w:szCs w:val="24"/>
              </w:rPr>
            </w:pPr>
          </w:p>
        </w:tc>
      </w:tr>
      <w:tr w14:paraId="76519402">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45EB9D3">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资源资质</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DDFF9AA">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A5AD2A">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1079FE59">
            <w:pPr>
              <w:widowControl w:val="0"/>
              <w:kinsoku/>
              <w:snapToGrid/>
              <w:textAlignment w:val="auto"/>
              <w:rPr>
                <w:rFonts w:ascii="Times New Roman" w:hAnsi="Times New Roman" w:eastAsia="Times New Roman" w:cs="Times New Roman"/>
                <w:snapToGrid/>
                <w:color w:val="auto"/>
                <w:sz w:val="24"/>
                <w:szCs w:val="24"/>
              </w:rPr>
            </w:pPr>
          </w:p>
        </w:tc>
      </w:tr>
      <w:tr w14:paraId="43A01F03">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B3B97AD">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商标权</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0F3100A">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E62C0D1">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29A3BAB1">
            <w:pPr>
              <w:widowControl w:val="0"/>
              <w:kinsoku/>
              <w:snapToGrid/>
              <w:textAlignment w:val="auto"/>
              <w:rPr>
                <w:rFonts w:ascii="Times New Roman" w:hAnsi="Times New Roman" w:eastAsia="Times New Roman" w:cs="Times New Roman"/>
                <w:snapToGrid/>
                <w:color w:val="auto"/>
                <w:sz w:val="24"/>
                <w:szCs w:val="24"/>
              </w:rPr>
            </w:pPr>
          </w:p>
        </w:tc>
      </w:tr>
      <w:tr w14:paraId="3CF8725D">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9F97B25">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信息数据</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4ED40DF">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01E0C50">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305AE919">
            <w:pPr>
              <w:widowControl w:val="0"/>
              <w:kinsoku/>
              <w:snapToGrid/>
              <w:textAlignment w:val="auto"/>
              <w:rPr>
                <w:rFonts w:ascii="Times New Roman" w:hAnsi="Times New Roman" w:eastAsia="Times New Roman" w:cs="Times New Roman"/>
                <w:snapToGrid/>
                <w:color w:val="auto"/>
                <w:sz w:val="24"/>
                <w:szCs w:val="24"/>
              </w:rPr>
            </w:pPr>
          </w:p>
        </w:tc>
      </w:tr>
      <w:tr w14:paraId="2C7A6052">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563E6B6">
            <w:pPr>
              <w:widowControl w:val="0"/>
              <w:kinsoku/>
              <w:snapToGrid/>
              <w:spacing w:line="240" w:lineRule="exact"/>
              <w:ind w:left="160"/>
              <w:textAlignment w:val="auto"/>
              <w:rPr>
                <w:rFonts w:ascii="宋体" w:hAnsi="Times New Roman" w:cs="宋体"/>
                <w:snapToGrid/>
                <w:sz w:val="20"/>
                <w:szCs w:val="24"/>
              </w:rPr>
            </w:pPr>
            <w:r>
              <w:rPr>
                <w:rFonts w:ascii="宋体" w:hAnsi="Times New Roman" w:cs="宋体"/>
                <w:snapToGrid/>
                <w:sz w:val="20"/>
                <w:szCs w:val="24"/>
              </w:rPr>
              <w:t>其他</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98A674">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E52164">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517C8EF2">
            <w:pPr>
              <w:widowControl w:val="0"/>
              <w:kinsoku/>
              <w:snapToGrid/>
              <w:textAlignment w:val="auto"/>
              <w:rPr>
                <w:rFonts w:ascii="Times New Roman" w:hAnsi="Times New Roman" w:eastAsia="Times New Roman" w:cs="Times New Roman"/>
                <w:snapToGrid/>
                <w:color w:val="auto"/>
                <w:sz w:val="24"/>
                <w:szCs w:val="24"/>
              </w:rPr>
            </w:pPr>
          </w:p>
        </w:tc>
      </w:tr>
      <w:tr w14:paraId="539C35EB">
        <w:tblPrEx>
          <w:tblCellMar>
            <w:top w:w="0" w:type="dxa"/>
            <w:left w:w="0" w:type="dxa"/>
            <w:bottom w:w="0" w:type="dxa"/>
            <w:right w:w="0" w:type="dxa"/>
          </w:tblCellMar>
        </w:tblPrEx>
        <w:trPr>
          <w:trHeight w:val="396" w:hRule="exact"/>
        </w:trPr>
        <w:tc>
          <w:tcPr>
            <w:tcW w:w="2267"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62332BC">
            <w:pPr>
              <w:widowControl w:val="0"/>
              <w:kinsoku/>
              <w:snapToGrid/>
              <w:spacing w:line="240" w:lineRule="exact"/>
              <w:ind w:left="40"/>
              <w:textAlignment w:val="auto"/>
              <w:rPr>
                <w:rFonts w:ascii="宋体" w:hAnsi="Times New Roman" w:cs="宋体"/>
                <w:snapToGrid/>
                <w:sz w:val="20"/>
                <w:szCs w:val="24"/>
              </w:rPr>
            </w:pPr>
            <w:r>
              <w:rPr>
                <w:rFonts w:ascii="宋体" w:hAnsi="Times New Roman" w:cs="宋体"/>
                <w:b/>
                <w:snapToGrid/>
                <w:sz w:val="20"/>
                <w:szCs w:val="24"/>
              </w:rPr>
              <w:t>文物资源</w:t>
            </w: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F7D5019">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885E98">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FFFFFF" w:sz="4" w:space="0"/>
              <w:left w:val="single" w:color="000000" w:sz="8" w:space="0"/>
              <w:bottom w:val="single" w:color="FFFFFF" w:sz="4" w:space="0"/>
              <w:right w:val="single" w:color="FFFFFF" w:sz="4" w:space="0"/>
            </w:tcBorders>
            <w:shd w:val="clear" w:color="auto" w:fill="FFFFFF"/>
            <w:vAlign w:val="center"/>
          </w:tcPr>
          <w:p w14:paraId="7B176F74">
            <w:pPr>
              <w:widowControl w:val="0"/>
              <w:kinsoku/>
              <w:snapToGrid/>
              <w:textAlignment w:val="auto"/>
              <w:rPr>
                <w:rFonts w:ascii="Times New Roman" w:hAnsi="Times New Roman" w:eastAsia="Times New Roman" w:cs="Times New Roman"/>
                <w:snapToGrid/>
                <w:color w:val="auto"/>
                <w:sz w:val="24"/>
                <w:szCs w:val="24"/>
              </w:rPr>
            </w:pPr>
          </w:p>
        </w:tc>
      </w:tr>
      <w:tr w14:paraId="0917E07A">
        <w:tblPrEx>
          <w:tblCellMar>
            <w:top w:w="0" w:type="dxa"/>
            <w:left w:w="0" w:type="dxa"/>
            <w:bottom w:w="0" w:type="dxa"/>
            <w:right w:w="0" w:type="dxa"/>
          </w:tblCellMar>
        </w:tblPrEx>
        <w:trPr>
          <w:trHeight w:val="396" w:hRule="exact"/>
        </w:trPr>
        <w:tc>
          <w:tcPr>
            <w:tcW w:w="2267"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017CC1A7">
            <w:pPr>
              <w:widowControl w:val="0"/>
              <w:kinsoku/>
              <w:snapToGrid/>
              <w:spacing w:line="240" w:lineRule="exact"/>
              <w:ind w:left="260"/>
              <w:textAlignment w:val="auto"/>
              <w:rPr>
                <w:rFonts w:ascii="宋体" w:hAnsi="Times New Roman" w:cs="宋体"/>
                <w:snapToGrid/>
                <w:sz w:val="20"/>
                <w:szCs w:val="24"/>
              </w:rPr>
            </w:pPr>
            <w:r>
              <w:rPr>
                <w:rFonts w:ascii="宋体" w:hAnsi="Times New Roman" w:cs="宋体"/>
                <w:snapToGrid/>
                <w:sz w:val="20"/>
                <w:szCs w:val="24"/>
              </w:rPr>
              <w:t>合计</w:t>
            </w:r>
          </w:p>
        </w:tc>
        <w:tc>
          <w:tcPr>
            <w:tcW w:w="1133"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4796B06A">
            <w:pPr>
              <w:widowControl w:val="0"/>
              <w:kinsoku/>
              <w:snapToGrid/>
              <w:textAlignment w:val="auto"/>
              <w:rPr>
                <w:rFonts w:ascii="Times New Roman" w:hAnsi="Times New Roman" w:eastAsia="Times New Roman" w:cs="Times New Roman"/>
                <w:snapToGrid/>
                <w:color w:val="auto"/>
                <w:sz w:val="24"/>
                <w:szCs w:val="24"/>
              </w:rPr>
            </w:pPr>
          </w:p>
        </w:tc>
        <w:tc>
          <w:tcPr>
            <w:tcW w:w="1133"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7395E9BB">
            <w:pPr>
              <w:widowControl w:val="0"/>
              <w:kinsoku/>
              <w:snapToGrid/>
              <w:textAlignment w:val="auto"/>
              <w:rPr>
                <w:rFonts w:ascii="Times New Roman" w:hAnsi="Times New Roman" w:eastAsia="Times New Roman" w:cs="Times New Roman"/>
                <w:snapToGrid/>
                <w:color w:val="auto"/>
                <w:sz w:val="24"/>
                <w:szCs w:val="24"/>
              </w:rPr>
            </w:pPr>
          </w:p>
        </w:tc>
        <w:tc>
          <w:tcPr>
            <w:tcW w:w="5101" w:type="dxa"/>
            <w:tcBorders>
              <w:top w:val="single" w:color="000000" w:sz="8" w:space="0"/>
              <w:left w:val="single" w:color="FFFFFF" w:sz="4" w:space="0"/>
              <w:bottom w:val="single" w:color="000000" w:sz="8" w:space="0"/>
              <w:right w:val="single" w:color="FFFFFF" w:sz="4" w:space="0"/>
            </w:tcBorders>
            <w:shd w:val="clear" w:color="auto" w:fill="FFFFFF"/>
            <w:vAlign w:val="center"/>
          </w:tcPr>
          <w:p w14:paraId="3CD8AA6B">
            <w:pPr>
              <w:widowControl w:val="0"/>
              <w:kinsoku/>
              <w:snapToGrid/>
              <w:textAlignment w:val="auto"/>
              <w:rPr>
                <w:rFonts w:ascii="Times New Roman" w:hAnsi="Times New Roman" w:eastAsia="Times New Roman" w:cs="Times New Roman"/>
                <w:snapToGrid/>
                <w:color w:val="auto"/>
                <w:sz w:val="24"/>
                <w:szCs w:val="24"/>
              </w:rPr>
            </w:pPr>
          </w:p>
        </w:tc>
      </w:tr>
    </w:tbl>
    <w:p w14:paraId="7637EE21">
      <w:pPr>
        <w:spacing w:before="120" w:line="360" w:lineRule="auto"/>
        <w:ind w:left="166" w:leftChars="79" w:right="129" w:firstLine="620" w:firstLineChars="301"/>
        <w:jc w:val="center"/>
        <w:rPr>
          <w:rFonts w:hint="eastAsia" w:ascii="宋体" w:hAnsi="宋体" w:eastAsia="宋体" w:cs="宋体"/>
          <w:spacing w:val="8"/>
          <w:sz w:val="19"/>
          <w:szCs w:val="19"/>
          <w14:textOutline w14:w="3619" w14:cap="sq">
            <w14:solidFill>
              <w14:srgbClr w14:val="000000"/>
            </w14:solidFill>
            <w14:bevel/>
          </w14:textOutline>
        </w:rPr>
      </w:pPr>
      <w:r>
        <w:rPr>
          <w:rFonts w:hint="eastAsia" w:ascii="宋体" w:hAnsi="宋体" w:eastAsia="宋体" w:cs="宋体"/>
          <w:spacing w:val="8"/>
          <w:sz w:val="19"/>
          <w:szCs w:val="19"/>
          <w14:textOutline w14:w="3619" w14:cap="sq">
            <w14:solidFill>
              <w14:srgbClr w14:val="000000"/>
            </w14:solidFill>
            <w14:bevel/>
          </w14:textOutline>
        </w:rPr>
        <w:t xml:space="preserve"> </w:t>
      </w:r>
    </w:p>
    <w:p w14:paraId="5B60E4AF">
      <w:pPr>
        <w:spacing w:before="120" w:line="360" w:lineRule="auto"/>
        <w:ind w:left="20" w:right="130" w:firstLine="596"/>
        <w:rPr>
          <w:rFonts w:ascii="仿宋" w:hAnsi="仿宋" w:eastAsia="仿宋" w:cs="仿宋"/>
          <w:spacing w:val="8"/>
          <w:sz w:val="29"/>
          <w:szCs w:val="29"/>
        </w:rPr>
      </w:pPr>
      <w:r>
        <w:rPr>
          <w:rFonts w:ascii="仿宋" w:hAnsi="仿宋" w:eastAsia="仿宋" w:cs="仿宋"/>
          <w:spacing w:val="8"/>
          <w:sz w:val="29"/>
          <w:szCs w:val="29"/>
        </w:rPr>
        <w:t>(4)</w:t>
      </w:r>
      <w:r>
        <w:rPr>
          <w:rFonts w:hint="eastAsia" w:ascii="仿宋" w:hAnsi="仿宋" w:eastAsia="仿宋" w:cs="仿宋"/>
          <w:spacing w:val="8"/>
          <w:sz w:val="29"/>
          <w:szCs w:val="29"/>
        </w:rPr>
        <w:t>使用政府专项债券资金形成的固定资产、在建工程、公共基础设施、保障性住房等资产的记账主体、账面价值、使用情况、收益情况及累计使用债券资金金额</w:t>
      </w:r>
      <w:r>
        <w:rPr>
          <w:rFonts w:ascii="仿宋" w:hAnsi="仿宋" w:eastAsia="仿宋" w:cs="仿宋"/>
          <w:spacing w:val="8"/>
          <w:sz w:val="29"/>
          <w:szCs w:val="29"/>
        </w:rPr>
        <w:t>。</w:t>
      </w:r>
    </w:p>
    <w:p w14:paraId="54DEEA7D">
      <w:pPr>
        <w:spacing w:before="120" w:line="360" w:lineRule="auto"/>
        <w:ind w:left="20" w:right="130" w:firstLine="596"/>
        <w:rPr>
          <w:rFonts w:ascii="仿宋" w:hAnsi="仿宋" w:eastAsia="仿宋" w:cs="仿宋"/>
          <w:spacing w:val="8"/>
          <w:sz w:val="29"/>
          <w:szCs w:val="29"/>
        </w:rPr>
      </w:pPr>
      <w:r>
        <w:rPr>
          <w:rFonts w:ascii="仿宋" w:hAnsi="仿宋" w:eastAsia="仿宋" w:cs="仿宋"/>
          <w:spacing w:val="8"/>
          <w:sz w:val="29"/>
          <w:szCs w:val="29"/>
        </w:rPr>
        <w:t>无。</w:t>
      </w:r>
    </w:p>
    <w:p w14:paraId="559B0A0F">
      <w:pPr>
        <w:spacing w:before="120" w:line="360" w:lineRule="auto"/>
        <w:ind w:left="20" w:right="130" w:firstLine="596"/>
        <w:rPr>
          <w:rFonts w:ascii="仿宋" w:hAnsi="仿宋" w:eastAsia="仿宋" w:cs="仿宋"/>
          <w:spacing w:val="8"/>
          <w:sz w:val="29"/>
          <w:szCs w:val="29"/>
        </w:rPr>
      </w:pPr>
    </w:p>
    <w:p w14:paraId="07336EBC">
      <w:pPr>
        <w:spacing w:before="120" w:line="360" w:lineRule="auto"/>
        <w:ind w:left="20" w:right="130" w:firstLine="596"/>
        <w:rPr>
          <w:rFonts w:ascii="仿宋" w:hAnsi="仿宋" w:eastAsia="仿宋" w:cs="仿宋"/>
          <w:spacing w:val="8"/>
          <w:sz w:val="29"/>
          <w:szCs w:val="29"/>
        </w:rPr>
      </w:pPr>
      <w:r>
        <w:rPr>
          <w:rFonts w:ascii="仿宋" w:hAnsi="仿宋" w:eastAsia="仿宋" w:cs="仿宋"/>
          <w:spacing w:val="8"/>
          <w:sz w:val="29"/>
          <w:szCs w:val="29"/>
        </w:rPr>
        <w:t>(</w:t>
      </w:r>
      <w:r>
        <w:rPr>
          <w:rFonts w:hint="eastAsia" w:ascii="仿宋" w:hAnsi="仿宋" w:eastAsia="仿宋" w:cs="仿宋"/>
          <w:spacing w:val="8"/>
          <w:sz w:val="29"/>
          <w:szCs w:val="29"/>
        </w:rPr>
        <w:t>5</w:t>
      </w:r>
      <w:r>
        <w:rPr>
          <w:rFonts w:ascii="仿宋" w:hAnsi="仿宋" w:eastAsia="仿宋" w:cs="仿宋"/>
          <w:spacing w:val="8"/>
          <w:sz w:val="29"/>
          <w:szCs w:val="29"/>
        </w:rPr>
        <w:t>)</w:t>
      </w:r>
      <w:r>
        <w:rPr>
          <w:rFonts w:hint="eastAsia" w:ascii="仿宋" w:hAnsi="仿宋" w:eastAsia="仿宋" w:cs="仿宋"/>
          <w:spacing w:val="8"/>
          <w:sz w:val="29"/>
          <w:szCs w:val="29"/>
        </w:rPr>
        <w:t>使用其他债务资金形成的固定资产、在建工程、公共基础设施、保障性住房等资产的账面价值、使用情况、收益情况及债务偿还情况。</w:t>
      </w:r>
    </w:p>
    <w:p w14:paraId="5D47F43A">
      <w:pPr>
        <w:spacing w:before="120" w:line="396" w:lineRule="auto"/>
        <w:ind w:left="20" w:right="130" w:firstLine="616" w:firstLineChars="200"/>
        <w:rPr>
          <w:rFonts w:ascii="仿宋" w:hAnsi="仿宋" w:eastAsia="仿宋" w:cs="仿宋"/>
          <w:spacing w:val="9"/>
          <w:sz w:val="29"/>
          <w:szCs w:val="29"/>
        </w:rPr>
      </w:pPr>
      <w:r>
        <w:rPr>
          <w:rFonts w:ascii="仿宋" w:hAnsi="仿宋" w:eastAsia="仿宋" w:cs="仿宋"/>
          <w:spacing w:val="9"/>
          <w:sz w:val="29"/>
          <w:szCs w:val="29"/>
        </w:rPr>
        <w:t>无。</w:t>
      </w:r>
    </w:p>
    <w:p w14:paraId="3BA8E205">
      <w:pPr>
        <w:spacing w:before="120" w:line="396" w:lineRule="auto"/>
        <w:ind w:left="20" w:right="130" w:firstLine="616" w:firstLineChars="200"/>
        <w:rPr>
          <w:rFonts w:ascii="仿宋" w:hAnsi="仿宋" w:eastAsia="仿宋" w:cs="仿宋"/>
          <w:spacing w:val="9"/>
          <w:sz w:val="29"/>
          <w:szCs w:val="29"/>
        </w:rPr>
      </w:pPr>
    </w:p>
    <w:p w14:paraId="50F24FF0">
      <w:pPr>
        <w:pStyle w:val="15"/>
        <w:spacing w:before="120" w:line="360" w:lineRule="auto"/>
        <w:ind w:left="20" w:firstLine="584" w:firstLineChars="0"/>
        <w:rPr>
          <w:rFonts w:ascii="仿宋" w:hAnsi="仿宋" w:eastAsia="仿宋" w:cs="仿宋"/>
          <w:spacing w:val="8"/>
          <w:sz w:val="29"/>
          <w:szCs w:val="29"/>
        </w:rPr>
      </w:pPr>
      <w:r>
        <w:rPr>
          <w:rFonts w:ascii="仿宋" w:hAnsi="仿宋" w:eastAsia="仿宋" w:cs="仿宋"/>
          <w:spacing w:val="8"/>
          <w:sz w:val="29"/>
          <w:szCs w:val="29"/>
        </w:rPr>
        <w:t>(</w:t>
      </w:r>
      <w:r>
        <w:rPr>
          <w:rFonts w:hint="eastAsia" w:ascii="仿宋" w:hAnsi="仿宋" w:eastAsia="仿宋" w:cs="仿宋"/>
          <w:spacing w:val="8"/>
          <w:sz w:val="29"/>
          <w:szCs w:val="29"/>
        </w:rPr>
        <w:t>6</w:t>
      </w:r>
      <w:r>
        <w:rPr>
          <w:rFonts w:ascii="仿宋" w:hAnsi="仿宋" w:eastAsia="仿宋" w:cs="仿宋"/>
          <w:spacing w:val="8"/>
          <w:sz w:val="29"/>
          <w:szCs w:val="29"/>
        </w:rPr>
        <w:t>)重要资产置换、无偿调入(出)、捐入(出)、报废、重大毁损等情况的说明。</w:t>
      </w:r>
    </w:p>
    <w:p w14:paraId="36DD79B7">
      <w:pPr>
        <w:pStyle w:val="15"/>
        <w:spacing w:before="120" w:line="396" w:lineRule="auto"/>
        <w:ind w:left="20" w:firstLine="596"/>
        <w:rPr>
          <w:rFonts w:ascii="仿宋" w:hAnsi="仿宋" w:eastAsia="仿宋" w:cs="仿宋"/>
          <w:spacing w:val="8"/>
          <w:sz w:val="29"/>
          <w:szCs w:val="29"/>
        </w:rPr>
      </w:pPr>
      <w:r>
        <w:rPr>
          <w:rFonts w:ascii="仿宋" w:hAnsi="仿宋" w:eastAsia="仿宋" w:cs="仿宋"/>
          <w:spacing w:val="8"/>
          <w:sz w:val="29"/>
          <w:szCs w:val="29"/>
        </w:rPr>
        <w:t>无。</w:t>
      </w:r>
    </w:p>
    <w:p w14:paraId="670B515F">
      <w:pPr>
        <w:pStyle w:val="15"/>
        <w:spacing w:before="120" w:line="396" w:lineRule="auto"/>
        <w:ind w:left="20" w:firstLine="596"/>
        <w:rPr>
          <w:rFonts w:ascii="仿宋" w:hAnsi="仿宋" w:eastAsia="仿宋" w:cs="仿宋"/>
          <w:spacing w:val="8"/>
          <w:sz w:val="29"/>
          <w:szCs w:val="29"/>
        </w:rPr>
      </w:pPr>
    </w:p>
    <w:p w14:paraId="781FEE4F">
      <w:pPr>
        <w:pStyle w:val="15"/>
        <w:spacing w:before="120" w:line="360" w:lineRule="auto"/>
        <w:ind w:left="20" w:firstLine="584" w:firstLineChars="0"/>
        <w:rPr>
          <w:rFonts w:ascii="仿宋" w:hAnsi="仿宋" w:eastAsia="仿宋" w:cs="仿宋"/>
          <w:spacing w:val="8"/>
          <w:sz w:val="29"/>
          <w:szCs w:val="29"/>
        </w:rPr>
      </w:pPr>
      <w:r>
        <w:rPr>
          <w:rFonts w:ascii="仿宋" w:hAnsi="仿宋" w:eastAsia="仿宋" w:cs="仿宋"/>
          <w:spacing w:val="8"/>
          <w:sz w:val="29"/>
          <w:szCs w:val="29"/>
        </w:rPr>
        <w:t>(</w:t>
      </w:r>
      <w:r>
        <w:rPr>
          <w:rFonts w:hint="eastAsia" w:ascii="仿宋" w:hAnsi="仿宋" w:eastAsia="仿宋" w:cs="仿宋"/>
          <w:spacing w:val="8"/>
          <w:sz w:val="29"/>
          <w:szCs w:val="29"/>
        </w:rPr>
        <w:t>7</w:t>
      </w:r>
      <w:r>
        <w:rPr>
          <w:rFonts w:ascii="仿宋" w:hAnsi="仿宋" w:eastAsia="仿宋" w:cs="仿宋"/>
          <w:spacing w:val="8"/>
          <w:sz w:val="29"/>
          <w:szCs w:val="29"/>
        </w:rPr>
        <w:t>)对于政府部门管理的公共基础设施、</w:t>
      </w:r>
      <w:r>
        <w:rPr>
          <w:rFonts w:hint="eastAsia" w:ascii="仿宋" w:hAnsi="仿宋" w:eastAsia="仿宋" w:cs="仿宋"/>
          <w:spacing w:val="8"/>
          <w:sz w:val="29"/>
          <w:szCs w:val="29"/>
          <w:lang w:eastAsia="zh-CN"/>
        </w:rPr>
        <w:t>文物资源</w:t>
      </w:r>
      <w:r>
        <w:rPr>
          <w:rFonts w:ascii="仿宋" w:hAnsi="仿宋" w:eastAsia="仿宋" w:cs="仿宋"/>
          <w:spacing w:val="8"/>
          <w:sz w:val="29"/>
          <w:szCs w:val="29"/>
        </w:rPr>
        <w:t>、保障性住房、自然资源资产等重要资产，披露种类和实物量等相关信息。</w:t>
      </w:r>
    </w:p>
    <w:p w14:paraId="1283AB7D">
      <w:pPr>
        <w:pStyle w:val="15"/>
        <w:spacing w:before="120" w:line="396" w:lineRule="auto"/>
        <w:ind w:left="20" w:firstLine="596"/>
        <w:rPr>
          <w:rFonts w:ascii="仿宋" w:hAnsi="仿宋" w:eastAsia="仿宋" w:cs="仿宋"/>
          <w:spacing w:val="8"/>
          <w:sz w:val="29"/>
          <w:szCs w:val="29"/>
        </w:rPr>
      </w:pPr>
      <w:r>
        <w:rPr>
          <w:rFonts w:ascii="仿宋" w:hAnsi="仿宋" w:eastAsia="仿宋" w:cs="仿宋"/>
          <w:spacing w:val="8"/>
          <w:sz w:val="29"/>
          <w:szCs w:val="29"/>
        </w:rPr>
        <w:t>无。</w:t>
      </w:r>
    </w:p>
    <w:p w14:paraId="4FA54BC6">
      <w:pPr>
        <w:pStyle w:val="15"/>
        <w:spacing w:before="120" w:line="396" w:lineRule="auto"/>
        <w:ind w:left="20" w:firstLine="596"/>
        <w:rPr>
          <w:rFonts w:ascii="仿宋" w:hAnsi="仿宋" w:eastAsia="仿宋" w:cs="仿宋"/>
          <w:spacing w:val="8"/>
          <w:sz w:val="29"/>
          <w:szCs w:val="29"/>
        </w:rPr>
      </w:pPr>
    </w:p>
    <w:p w14:paraId="31427EF6">
      <w:pPr>
        <w:pStyle w:val="15"/>
        <w:spacing w:before="120" w:line="360" w:lineRule="auto"/>
        <w:ind w:left="20" w:firstLine="584" w:firstLineChars="0"/>
        <w:rPr>
          <w:rFonts w:ascii="仿宋" w:hAnsi="仿宋" w:eastAsia="仿宋" w:cs="仿宋"/>
          <w:spacing w:val="8"/>
          <w:sz w:val="29"/>
          <w:szCs w:val="29"/>
        </w:rPr>
      </w:pPr>
      <w:r>
        <w:rPr>
          <w:rFonts w:ascii="仿宋" w:hAnsi="仿宋" w:eastAsia="仿宋" w:cs="仿宋"/>
          <w:spacing w:val="8"/>
          <w:sz w:val="29"/>
          <w:szCs w:val="29"/>
        </w:rPr>
        <w:t>(</w:t>
      </w:r>
      <w:r>
        <w:rPr>
          <w:rFonts w:hint="eastAsia" w:ascii="仿宋" w:hAnsi="仿宋" w:eastAsia="仿宋" w:cs="仿宋"/>
          <w:spacing w:val="8"/>
          <w:sz w:val="29"/>
          <w:szCs w:val="29"/>
        </w:rPr>
        <w:t>8</w:t>
      </w:r>
      <w:r>
        <w:rPr>
          <w:rFonts w:ascii="仿宋" w:hAnsi="仿宋" w:eastAsia="仿宋" w:cs="仿宋"/>
          <w:spacing w:val="8"/>
          <w:sz w:val="29"/>
          <w:szCs w:val="29"/>
        </w:rPr>
        <w:t>)《政府会计准则制度解释第4号》中规定的特殊情况抵销事项的报表项目及金额(由一级部门合并主体说明)。</w:t>
      </w:r>
    </w:p>
    <w:p w14:paraId="4B0D6EBA">
      <w:pPr>
        <w:pStyle w:val="15"/>
        <w:spacing w:before="120" w:line="396" w:lineRule="auto"/>
        <w:ind w:left="20" w:firstLine="596"/>
        <w:rPr>
          <w:rFonts w:ascii="仿宋" w:hAnsi="仿宋" w:eastAsia="仿宋" w:cs="仿宋"/>
          <w:spacing w:val="8"/>
          <w:sz w:val="29"/>
          <w:szCs w:val="29"/>
        </w:rPr>
      </w:pPr>
      <w:r>
        <w:rPr>
          <w:rFonts w:ascii="仿宋" w:hAnsi="仿宋" w:eastAsia="仿宋" w:cs="仿宋"/>
          <w:spacing w:val="8"/>
          <w:sz w:val="29"/>
          <w:szCs w:val="29"/>
        </w:rPr>
        <w:t>无。</w:t>
      </w:r>
    </w:p>
    <w:p w14:paraId="04FA01F6">
      <w:pPr>
        <w:pStyle w:val="15"/>
        <w:spacing w:before="120" w:line="396" w:lineRule="auto"/>
        <w:ind w:left="20" w:firstLine="596"/>
        <w:rPr>
          <w:rFonts w:ascii="仿宋" w:hAnsi="仿宋" w:eastAsia="仿宋" w:cs="仿宋"/>
          <w:spacing w:val="8"/>
          <w:sz w:val="29"/>
          <w:szCs w:val="29"/>
        </w:rPr>
      </w:pPr>
    </w:p>
    <w:p w14:paraId="5EDC129F">
      <w:pPr>
        <w:pStyle w:val="15"/>
        <w:spacing w:before="120" w:line="360" w:lineRule="auto"/>
        <w:ind w:left="20" w:firstLine="584" w:firstLineChars="0"/>
        <w:rPr>
          <w:rFonts w:ascii="仿宋" w:hAnsi="仿宋" w:eastAsia="仿宋" w:cs="仿宋"/>
          <w:spacing w:val="8"/>
          <w:sz w:val="29"/>
          <w:szCs w:val="29"/>
        </w:rPr>
      </w:pPr>
      <w:r>
        <w:rPr>
          <w:rFonts w:ascii="仿宋" w:hAnsi="仿宋" w:eastAsia="仿宋" w:cs="仿宋"/>
          <w:spacing w:val="8"/>
          <w:sz w:val="29"/>
          <w:szCs w:val="29"/>
        </w:rPr>
        <w:t>(9)政府会计具体准则中要求附注披露的其他内容，以及其他未在报表中列示，但对政府部门财务状况有重大影响的事项。</w:t>
      </w:r>
    </w:p>
    <w:p w14:paraId="2DEED4DA">
      <w:pPr>
        <w:pStyle w:val="15"/>
        <w:spacing w:before="120" w:line="396" w:lineRule="auto"/>
        <w:ind w:left="20" w:firstLine="596"/>
        <w:rPr>
          <w:rFonts w:ascii="仿宋" w:hAnsi="仿宋" w:eastAsia="仿宋" w:cs="仿宋"/>
          <w:spacing w:val="8"/>
          <w:sz w:val="29"/>
          <w:szCs w:val="29"/>
        </w:rPr>
      </w:pPr>
      <w:r>
        <w:rPr>
          <w:rFonts w:ascii="仿宋" w:hAnsi="仿宋" w:eastAsia="仿宋" w:cs="仿宋"/>
          <w:spacing w:val="8"/>
          <w:sz w:val="29"/>
          <w:szCs w:val="29"/>
        </w:rPr>
        <w:t>无。</w:t>
      </w:r>
    </w:p>
    <w:p w14:paraId="59412A31">
      <w:pPr>
        <w:pStyle w:val="15"/>
        <w:spacing w:before="120" w:line="396" w:lineRule="auto"/>
        <w:ind w:left="20" w:firstLine="596"/>
        <w:rPr>
          <w:rFonts w:ascii="仿宋" w:hAnsi="仿宋" w:eastAsia="仿宋" w:cs="仿宋"/>
          <w:spacing w:val="8"/>
          <w:sz w:val="29"/>
          <w:szCs w:val="29"/>
        </w:rPr>
      </w:pPr>
    </w:p>
    <w:p w14:paraId="1D72729E">
      <w:pPr>
        <w:pStyle w:val="15"/>
        <w:spacing w:before="120" w:line="360" w:lineRule="auto"/>
        <w:ind w:left="20" w:firstLine="584" w:firstLineChars="0"/>
        <w:rPr>
          <w:rFonts w:ascii="仿宋" w:hAnsi="仿宋" w:eastAsia="仿宋" w:cs="仿宋"/>
          <w:spacing w:val="8"/>
          <w:sz w:val="29"/>
          <w:szCs w:val="29"/>
        </w:rPr>
      </w:pPr>
      <w:r>
        <w:rPr>
          <w:rFonts w:ascii="仿宋" w:hAnsi="仿宋" w:eastAsia="仿宋" w:cs="仿宋"/>
          <w:spacing w:val="8"/>
          <w:sz w:val="29"/>
          <w:szCs w:val="29"/>
        </w:rPr>
        <w:t>(</w:t>
      </w:r>
      <w:r>
        <w:rPr>
          <w:rFonts w:hint="eastAsia" w:ascii="仿宋" w:hAnsi="仿宋" w:eastAsia="仿宋" w:cs="仿宋"/>
          <w:spacing w:val="8"/>
          <w:sz w:val="29"/>
          <w:szCs w:val="29"/>
        </w:rPr>
        <w:t>10</w:t>
      </w:r>
      <w:r>
        <w:rPr>
          <w:rFonts w:ascii="仿宋" w:hAnsi="仿宋" w:eastAsia="仿宋" w:cs="仿宋"/>
          <w:spacing w:val="8"/>
          <w:sz w:val="29"/>
          <w:szCs w:val="29"/>
        </w:rPr>
        <w:t>)资产负债表项目年初数调整情况。</w:t>
      </w:r>
    </w:p>
    <w:p w14:paraId="280E9468">
      <w:pPr>
        <w:pStyle w:val="15"/>
        <w:spacing w:before="120" w:line="396" w:lineRule="auto"/>
        <w:ind w:left="20" w:firstLine="596"/>
        <w:rPr>
          <w:rFonts w:ascii="仿宋" w:hAnsi="仿宋" w:eastAsia="仿宋" w:cs="仿宋"/>
          <w:spacing w:val="8"/>
          <w:sz w:val="29"/>
          <w:szCs w:val="29"/>
        </w:rPr>
      </w:pPr>
      <w:r>
        <w:rPr>
          <w:rFonts w:ascii="仿宋" w:hAnsi="仿宋" w:eastAsia="仿宋" w:cs="仿宋"/>
          <w:spacing w:val="8"/>
          <w:sz w:val="29"/>
          <w:szCs w:val="29"/>
        </w:rPr>
        <w:t>无。</w:t>
      </w:r>
    </w:p>
    <w:p w14:paraId="79667790">
      <w:pPr>
        <w:pStyle w:val="15"/>
        <w:spacing w:before="120" w:line="396" w:lineRule="auto"/>
        <w:ind w:left="20" w:firstLine="596"/>
        <w:rPr>
          <w:rFonts w:ascii="仿宋" w:hAnsi="仿宋" w:eastAsia="仿宋" w:cs="仿宋"/>
          <w:spacing w:val="8"/>
          <w:sz w:val="29"/>
          <w:szCs w:val="29"/>
        </w:rPr>
      </w:pPr>
    </w:p>
    <w:p w14:paraId="572D2620">
      <w:pPr>
        <w:pStyle w:val="15"/>
        <w:spacing w:before="120" w:line="396" w:lineRule="auto"/>
        <w:ind w:left="20" w:firstLine="596"/>
        <w:rPr>
          <w:rFonts w:ascii="仿宋" w:hAnsi="仿宋" w:eastAsia="仿宋" w:cs="仿宋"/>
          <w:spacing w:val="8"/>
          <w:sz w:val="29"/>
          <w:szCs w:val="29"/>
        </w:rPr>
      </w:pPr>
    </w:p>
    <w:p w14:paraId="1F7EEA9D">
      <w:pPr>
        <w:spacing w:before="120" w:beforeLines="50" w:line="396" w:lineRule="auto"/>
        <w:ind w:left="15" w:leftChars="7" w:right="11" w:firstLine="720" w:firstLineChars="300"/>
        <w:rPr>
          <w:rFonts w:ascii="宋体" w:hAnsi="宋体" w:eastAsia="宋体" w:cs="宋体"/>
          <w:sz w:val="24"/>
          <w:szCs w:val="24"/>
        </w:rPr>
      </w:pPr>
    </w:p>
    <w:sectPr>
      <w:footerReference r:id="rId4" w:type="default"/>
      <w:pgSz w:w="11906" w:h="16839"/>
      <w:pgMar w:top="1431" w:right="1711" w:bottom="1170" w:left="1785" w:header="0" w:footer="999"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84076">
    <w:pPr>
      <w:spacing w:line="210" w:lineRule="auto"/>
      <w:ind w:left="20" w:firstLine="340"/>
      <w:rPr>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7233E">
                          <w:pPr>
                            <w:pStyle w:val="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3477233E">
                    <w:pPr>
                      <w:pStyle w:val="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CB54A">
    <w:pPr>
      <w:pStyle w:val="5"/>
      <w:pBdr>
        <w:bottom w:val="none" w:color="auto" w:sz="0" w:space="1"/>
      </w:pBdr>
      <w:tabs>
        <w:tab w:val="left" w:pos="6726"/>
        <w:tab w:val="clear" w:pos="4153"/>
      </w:tabs>
      <w:jc w:val="left"/>
    </w:pPr>
    <w:r>
      <w:rPr>
        <w:rFonts w:hint="eastAsi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zMzA4YjYzMjY0Y2VkNGU3NjVmOTQzYzljM2E5ODMifQ=="/>
  </w:docVars>
  <w:rsids>
    <w:rsidRoot w:val="00D24ADA"/>
    <w:rsid w:val="000009F6"/>
    <w:rsid w:val="00011AD6"/>
    <w:rsid w:val="00027E89"/>
    <w:rsid w:val="00096661"/>
    <w:rsid w:val="000A30CC"/>
    <w:rsid w:val="000A310B"/>
    <w:rsid w:val="000B7557"/>
    <w:rsid w:val="000C6375"/>
    <w:rsid w:val="000C78B2"/>
    <w:rsid w:val="000F355C"/>
    <w:rsid w:val="00111694"/>
    <w:rsid w:val="001139AF"/>
    <w:rsid w:val="00143C7F"/>
    <w:rsid w:val="00145E73"/>
    <w:rsid w:val="0017385C"/>
    <w:rsid w:val="00175998"/>
    <w:rsid w:val="00180472"/>
    <w:rsid w:val="00196244"/>
    <w:rsid w:val="001A52B4"/>
    <w:rsid w:val="001A776A"/>
    <w:rsid w:val="001B17D9"/>
    <w:rsid w:val="001B40FC"/>
    <w:rsid w:val="001C21EF"/>
    <w:rsid w:val="001C2CC9"/>
    <w:rsid w:val="001E6999"/>
    <w:rsid w:val="00212E04"/>
    <w:rsid w:val="00222B7C"/>
    <w:rsid w:val="00225A66"/>
    <w:rsid w:val="00233EF6"/>
    <w:rsid w:val="002441F1"/>
    <w:rsid w:val="00274176"/>
    <w:rsid w:val="002754ED"/>
    <w:rsid w:val="0028189B"/>
    <w:rsid w:val="002862FC"/>
    <w:rsid w:val="002A055A"/>
    <w:rsid w:val="002D1339"/>
    <w:rsid w:val="002D139B"/>
    <w:rsid w:val="002D18B1"/>
    <w:rsid w:val="002D311D"/>
    <w:rsid w:val="002D79C5"/>
    <w:rsid w:val="002E0006"/>
    <w:rsid w:val="002E3544"/>
    <w:rsid w:val="002F6766"/>
    <w:rsid w:val="0030297D"/>
    <w:rsid w:val="00336FE2"/>
    <w:rsid w:val="00376968"/>
    <w:rsid w:val="00383F1B"/>
    <w:rsid w:val="003A42A9"/>
    <w:rsid w:val="003D5EC6"/>
    <w:rsid w:val="003D6850"/>
    <w:rsid w:val="003F75BA"/>
    <w:rsid w:val="00441621"/>
    <w:rsid w:val="00444D67"/>
    <w:rsid w:val="004479E5"/>
    <w:rsid w:val="00490C4C"/>
    <w:rsid w:val="0049664F"/>
    <w:rsid w:val="004A7EF0"/>
    <w:rsid w:val="004B3B57"/>
    <w:rsid w:val="004F2CFC"/>
    <w:rsid w:val="004F48E6"/>
    <w:rsid w:val="00500FD2"/>
    <w:rsid w:val="0050353F"/>
    <w:rsid w:val="005045F0"/>
    <w:rsid w:val="005120B9"/>
    <w:rsid w:val="005331E2"/>
    <w:rsid w:val="00547DFD"/>
    <w:rsid w:val="00557D6E"/>
    <w:rsid w:val="00563C0B"/>
    <w:rsid w:val="005666E5"/>
    <w:rsid w:val="005669F2"/>
    <w:rsid w:val="00572255"/>
    <w:rsid w:val="00574F49"/>
    <w:rsid w:val="00575E65"/>
    <w:rsid w:val="00580C03"/>
    <w:rsid w:val="005B139D"/>
    <w:rsid w:val="005C4701"/>
    <w:rsid w:val="005E1484"/>
    <w:rsid w:val="005E4E9C"/>
    <w:rsid w:val="005F1BDD"/>
    <w:rsid w:val="006019F2"/>
    <w:rsid w:val="00605976"/>
    <w:rsid w:val="00606DDC"/>
    <w:rsid w:val="00615763"/>
    <w:rsid w:val="00617F7E"/>
    <w:rsid w:val="00622F93"/>
    <w:rsid w:val="00631E8D"/>
    <w:rsid w:val="00640C2B"/>
    <w:rsid w:val="00641210"/>
    <w:rsid w:val="00653225"/>
    <w:rsid w:val="00657775"/>
    <w:rsid w:val="00666DCD"/>
    <w:rsid w:val="00683846"/>
    <w:rsid w:val="0068385C"/>
    <w:rsid w:val="0068732B"/>
    <w:rsid w:val="006C60B5"/>
    <w:rsid w:val="006D5F81"/>
    <w:rsid w:val="006F4AEF"/>
    <w:rsid w:val="00722175"/>
    <w:rsid w:val="00726325"/>
    <w:rsid w:val="007325C7"/>
    <w:rsid w:val="0073283C"/>
    <w:rsid w:val="00734C12"/>
    <w:rsid w:val="00747DB7"/>
    <w:rsid w:val="00776559"/>
    <w:rsid w:val="007813AD"/>
    <w:rsid w:val="0079770A"/>
    <w:rsid w:val="007A123B"/>
    <w:rsid w:val="007A3742"/>
    <w:rsid w:val="007D622E"/>
    <w:rsid w:val="007D6F59"/>
    <w:rsid w:val="007E0658"/>
    <w:rsid w:val="007F3C4A"/>
    <w:rsid w:val="0080176B"/>
    <w:rsid w:val="00811068"/>
    <w:rsid w:val="00815A10"/>
    <w:rsid w:val="00824826"/>
    <w:rsid w:val="008261D7"/>
    <w:rsid w:val="00830E88"/>
    <w:rsid w:val="00835F43"/>
    <w:rsid w:val="008404D5"/>
    <w:rsid w:val="00845764"/>
    <w:rsid w:val="00860FA3"/>
    <w:rsid w:val="00865128"/>
    <w:rsid w:val="00874ADB"/>
    <w:rsid w:val="008A2B82"/>
    <w:rsid w:val="008A590A"/>
    <w:rsid w:val="008A6157"/>
    <w:rsid w:val="008B1D0E"/>
    <w:rsid w:val="008B22AB"/>
    <w:rsid w:val="008B42A7"/>
    <w:rsid w:val="008D0DA4"/>
    <w:rsid w:val="008D4E5E"/>
    <w:rsid w:val="008F28F8"/>
    <w:rsid w:val="00936212"/>
    <w:rsid w:val="00940488"/>
    <w:rsid w:val="0095391B"/>
    <w:rsid w:val="00956E1F"/>
    <w:rsid w:val="009611D5"/>
    <w:rsid w:val="009614BC"/>
    <w:rsid w:val="009648D1"/>
    <w:rsid w:val="0098727E"/>
    <w:rsid w:val="009C1238"/>
    <w:rsid w:val="009E4D70"/>
    <w:rsid w:val="009F327D"/>
    <w:rsid w:val="00A26036"/>
    <w:rsid w:val="00A33510"/>
    <w:rsid w:val="00A52B0C"/>
    <w:rsid w:val="00A7260B"/>
    <w:rsid w:val="00AA19E8"/>
    <w:rsid w:val="00AA5FF1"/>
    <w:rsid w:val="00AC274D"/>
    <w:rsid w:val="00AC7E7E"/>
    <w:rsid w:val="00AF03F2"/>
    <w:rsid w:val="00B00A44"/>
    <w:rsid w:val="00B0273E"/>
    <w:rsid w:val="00B12BC1"/>
    <w:rsid w:val="00B21B68"/>
    <w:rsid w:val="00B22687"/>
    <w:rsid w:val="00B37FAD"/>
    <w:rsid w:val="00B47A4D"/>
    <w:rsid w:val="00B51F68"/>
    <w:rsid w:val="00B60A86"/>
    <w:rsid w:val="00B634BA"/>
    <w:rsid w:val="00B63ED7"/>
    <w:rsid w:val="00B701D8"/>
    <w:rsid w:val="00B83825"/>
    <w:rsid w:val="00B85290"/>
    <w:rsid w:val="00BA3B9A"/>
    <w:rsid w:val="00BD7801"/>
    <w:rsid w:val="00BE78D1"/>
    <w:rsid w:val="00C03953"/>
    <w:rsid w:val="00C240FB"/>
    <w:rsid w:val="00C54BAB"/>
    <w:rsid w:val="00C55B96"/>
    <w:rsid w:val="00C564C9"/>
    <w:rsid w:val="00C65671"/>
    <w:rsid w:val="00CB0907"/>
    <w:rsid w:val="00CB403C"/>
    <w:rsid w:val="00CB5E74"/>
    <w:rsid w:val="00CF4FCA"/>
    <w:rsid w:val="00D21368"/>
    <w:rsid w:val="00D235DE"/>
    <w:rsid w:val="00D24ADA"/>
    <w:rsid w:val="00D25D54"/>
    <w:rsid w:val="00D26127"/>
    <w:rsid w:val="00D3750D"/>
    <w:rsid w:val="00D45741"/>
    <w:rsid w:val="00D4754E"/>
    <w:rsid w:val="00D6791D"/>
    <w:rsid w:val="00D71124"/>
    <w:rsid w:val="00D77F66"/>
    <w:rsid w:val="00D82187"/>
    <w:rsid w:val="00DA6A22"/>
    <w:rsid w:val="00DB00CB"/>
    <w:rsid w:val="00DB4697"/>
    <w:rsid w:val="00DD280F"/>
    <w:rsid w:val="00DD6749"/>
    <w:rsid w:val="00DE0FB3"/>
    <w:rsid w:val="00DF5A4B"/>
    <w:rsid w:val="00E15DB4"/>
    <w:rsid w:val="00E44A8B"/>
    <w:rsid w:val="00E5570C"/>
    <w:rsid w:val="00E604C7"/>
    <w:rsid w:val="00E608FC"/>
    <w:rsid w:val="00E645F8"/>
    <w:rsid w:val="00E75B6F"/>
    <w:rsid w:val="00E856FF"/>
    <w:rsid w:val="00E87F21"/>
    <w:rsid w:val="00ED2C9D"/>
    <w:rsid w:val="00EF022A"/>
    <w:rsid w:val="00EF3862"/>
    <w:rsid w:val="00F0266F"/>
    <w:rsid w:val="00F10CD1"/>
    <w:rsid w:val="00F357C6"/>
    <w:rsid w:val="00F53591"/>
    <w:rsid w:val="00F53EB1"/>
    <w:rsid w:val="00F66760"/>
    <w:rsid w:val="00F913CA"/>
    <w:rsid w:val="00F975CD"/>
    <w:rsid w:val="00FA2E01"/>
    <w:rsid w:val="00FB0D55"/>
    <w:rsid w:val="00FC2F75"/>
    <w:rsid w:val="011949CD"/>
    <w:rsid w:val="01317F69"/>
    <w:rsid w:val="01374E54"/>
    <w:rsid w:val="01E23011"/>
    <w:rsid w:val="02094A42"/>
    <w:rsid w:val="02532161"/>
    <w:rsid w:val="0365214C"/>
    <w:rsid w:val="037D56E7"/>
    <w:rsid w:val="038A1AFE"/>
    <w:rsid w:val="039B3DC0"/>
    <w:rsid w:val="03FB660C"/>
    <w:rsid w:val="040000C7"/>
    <w:rsid w:val="0442423B"/>
    <w:rsid w:val="04471852"/>
    <w:rsid w:val="044E0E32"/>
    <w:rsid w:val="045439B3"/>
    <w:rsid w:val="049802FF"/>
    <w:rsid w:val="05467449"/>
    <w:rsid w:val="054B5371"/>
    <w:rsid w:val="056D178C"/>
    <w:rsid w:val="05B57528"/>
    <w:rsid w:val="05E46541"/>
    <w:rsid w:val="06222576"/>
    <w:rsid w:val="06532730"/>
    <w:rsid w:val="06CF5257"/>
    <w:rsid w:val="07317D98"/>
    <w:rsid w:val="077741FC"/>
    <w:rsid w:val="07837045"/>
    <w:rsid w:val="080D4B60"/>
    <w:rsid w:val="085A5FF7"/>
    <w:rsid w:val="087150EF"/>
    <w:rsid w:val="08D863C4"/>
    <w:rsid w:val="08E92ED7"/>
    <w:rsid w:val="093A3733"/>
    <w:rsid w:val="09442803"/>
    <w:rsid w:val="09E71B0D"/>
    <w:rsid w:val="0A122902"/>
    <w:rsid w:val="0A1D0BF3"/>
    <w:rsid w:val="0A536495"/>
    <w:rsid w:val="0A8767F8"/>
    <w:rsid w:val="0AE12A99"/>
    <w:rsid w:val="0B185CF6"/>
    <w:rsid w:val="0B2E376B"/>
    <w:rsid w:val="0B574A70"/>
    <w:rsid w:val="0B666A61"/>
    <w:rsid w:val="0B811AED"/>
    <w:rsid w:val="0B927856"/>
    <w:rsid w:val="0BB93035"/>
    <w:rsid w:val="0BC3242E"/>
    <w:rsid w:val="0BF70001"/>
    <w:rsid w:val="0C063DA0"/>
    <w:rsid w:val="0C201AF3"/>
    <w:rsid w:val="0C41302A"/>
    <w:rsid w:val="0C434FF4"/>
    <w:rsid w:val="0CBC3A23"/>
    <w:rsid w:val="0CC779D3"/>
    <w:rsid w:val="0CCE5DF6"/>
    <w:rsid w:val="0D533015"/>
    <w:rsid w:val="0D6B65B1"/>
    <w:rsid w:val="0D907AED"/>
    <w:rsid w:val="0DA00625"/>
    <w:rsid w:val="0E0F0F08"/>
    <w:rsid w:val="0E1924B1"/>
    <w:rsid w:val="0E356BBF"/>
    <w:rsid w:val="0E6179B4"/>
    <w:rsid w:val="0EA31D7A"/>
    <w:rsid w:val="0EB8730C"/>
    <w:rsid w:val="0EE83327"/>
    <w:rsid w:val="0F8B4CE8"/>
    <w:rsid w:val="0F916077"/>
    <w:rsid w:val="100C4134"/>
    <w:rsid w:val="103A5C8E"/>
    <w:rsid w:val="104F3F68"/>
    <w:rsid w:val="10505F32"/>
    <w:rsid w:val="10B57458"/>
    <w:rsid w:val="10BB33AB"/>
    <w:rsid w:val="10EC5C5A"/>
    <w:rsid w:val="10FE773C"/>
    <w:rsid w:val="11877731"/>
    <w:rsid w:val="11F8062F"/>
    <w:rsid w:val="1232769D"/>
    <w:rsid w:val="123A6C55"/>
    <w:rsid w:val="1282351E"/>
    <w:rsid w:val="12A179E6"/>
    <w:rsid w:val="12CA5B28"/>
    <w:rsid w:val="12E0534B"/>
    <w:rsid w:val="13477178"/>
    <w:rsid w:val="13CF0162"/>
    <w:rsid w:val="13D45CDA"/>
    <w:rsid w:val="14263231"/>
    <w:rsid w:val="14681DD6"/>
    <w:rsid w:val="147815B3"/>
    <w:rsid w:val="15427BF2"/>
    <w:rsid w:val="156C736A"/>
    <w:rsid w:val="15780A54"/>
    <w:rsid w:val="15A90C59"/>
    <w:rsid w:val="15D25265"/>
    <w:rsid w:val="16663DB9"/>
    <w:rsid w:val="167A31D7"/>
    <w:rsid w:val="168B3820"/>
    <w:rsid w:val="16E96798"/>
    <w:rsid w:val="171C4DC0"/>
    <w:rsid w:val="17D97DC5"/>
    <w:rsid w:val="17DB2585"/>
    <w:rsid w:val="17F003B0"/>
    <w:rsid w:val="17FF5486"/>
    <w:rsid w:val="18057602"/>
    <w:rsid w:val="18090EA0"/>
    <w:rsid w:val="18363C5F"/>
    <w:rsid w:val="18910E95"/>
    <w:rsid w:val="18A230A3"/>
    <w:rsid w:val="18A60DE5"/>
    <w:rsid w:val="18A80790"/>
    <w:rsid w:val="190F698A"/>
    <w:rsid w:val="19157D18"/>
    <w:rsid w:val="19265A82"/>
    <w:rsid w:val="193E2DCB"/>
    <w:rsid w:val="196A0658"/>
    <w:rsid w:val="19876C46"/>
    <w:rsid w:val="19B10F5D"/>
    <w:rsid w:val="19B117EF"/>
    <w:rsid w:val="19B46092"/>
    <w:rsid w:val="19D83220"/>
    <w:rsid w:val="19D96F98"/>
    <w:rsid w:val="19ED659F"/>
    <w:rsid w:val="1A11228E"/>
    <w:rsid w:val="1A147FD0"/>
    <w:rsid w:val="1A1561DB"/>
    <w:rsid w:val="1A457028"/>
    <w:rsid w:val="1A461E7E"/>
    <w:rsid w:val="1A5D3725"/>
    <w:rsid w:val="1ABD2416"/>
    <w:rsid w:val="1B441364"/>
    <w:rsid w:val="1B5763C6"/>
    <w:rsid w:val="1BB67591"/>
    <w:rsid w:val="1BD6553D"/>
    <w:rsid w:val="1CC932F4"/>
    <w:rsid w:val="1CCC4B92"/>
    <w:rsid w:val="1D2422D8"/>
    <w:rsid w:val="1D5E3A3C"/>
    <w:rsid w:val="1D69418F"/>
    <w:rsid w:val="1E215EB1"/>
    <w:rsid w:val="1E4C1AE7"/>
    <w:rsid w:val="1E51534F"/>
    <w:rsid w:val="1E957931"/>
    <w:rsid w:val="1ED33FB6"/>
    <w:rsid w:val="1FCA53B9"/>
    <w:rsid w:val="20831A0C"/>
    <w:rsid w:val="20B35E4D"/>
    <w:rsid w:val="20E406FC"/>
    <w:rsid w:val="20FA3A7C"/>
    <w:rsid w:val="20FE0E4A"/>
    <w:rsid w:val="2100305C"/>
    <w:rsid w:val="21093CBF"/>
    <w:rsid w:val="210E54DE"/>
    <w:rsid w:val="213E284F"/>
    <w:rsid w:val="214E201A"/>
    <w:rsid w:val="218527CE"/>
    <w:rsid w:val="218D48F0"/>
    <w:rsid w:val="21BE0F4D"/>
    <w:rsid w:val="220B3A67"/>
    <w:rsid w:val="222A0391"/>
    <w:rsid w:val="22521696"/>
    <w:rsid w:val="225E628C"/>
    <w:rsid w:val="22D36C7A"/>
    <w:rsid w:val="23241284"/>
    <w:rsid w:val="238F4548"/>
    <w:rsid w:val="23C51743"/>
    <w:rsid w:val="23C860B3"/>
    <w:rsid w:val="240D3AC6"/>
    <w:rsid w:val="244D480A"/>
    <w:rsid w:val="24545B99"/>
    <w:rsid w:val="247575E5"/>
    <w:rsid w:val="248B22C2"/>
    <w:rsid w:val="24961D0D"/>
    <w:rsid w:val="24A522A6"/>
    <w:rsid w:val="24B83BAA"/>
    <w:rsid w:val="24B91EA0"/>
    <w:rsid w:val="256736AA"/>
    <w:rsid w:val="26250EFD"/>
    <w:rsid w:val="26E01966"/>
    <w:rsid w:val="26FB67A0"/>
    <w:rsid w:val="277051B2"/>
    <w:rsid w:val="27814EF7"/>
    <w:rsid w:val="27D019DA"/>
    <w:rsid w:val="27D36DD5"/>
    <w:rsid w:val="27E14538"/>
    <w:rsid w:val="27FF5E1C"/>
    <w:rsid w:val="281178FD"/>
    <w:rsid w:val="28A40771"/>
    <w:rsid w:val="28A6098D"/>
    <w:rsid w:val="28F45255"/>
    <w:rsid w:val="294837F2"/>
    <w:rsid w:val="295B1778"/>
    <w:rsid w:val="295B5F19"/>
    <w:rsid w:val="29600466"/>
    <w:rsid w:val="29F23E8A"/>
    <w:rsid w:val="2A070FB7"/>
    <w:rsid w:val="2A094D30"/>
    <w:rsid w:val="2A0E2346"/>
    <w:rsid w:val="2A863A2B"/>
    <w:rsid w:val="2AD52E64"/>
    <w:rsid w:val="2AFA0B1C"/>
    <w:rsid w:val="2B1C6CE5"/>
    <w:rsid w:val="2B5B34E9"/>
    <w:rsid w:val="2BB1742D"/>
    <w:rsid w:val="2BEE0681"/>
    <w:rsid w:val="2C0C6A9D"/>
    <w:rsid w:val="2C35005E"/>
    <w:rsid w:val="2C6170A5"/>
    <w:rsid w:val="2CCF04B2"/>
    <w:rsid w:val="2D177764"/>
    <w:rsid w:val="2D1E6D44"/>
    <w:rsid w:val="2DB41456"/>
    <w:rsid w:val="2DD030CE"/>
    <w:rsid w:val="2DE24215"/>
    <w:rsid w:val="2E4F2F2D"/>
    <w:rsid w:val="2E57204A"/>
    <w:rsid w:val="2E76670C"/>
    <w:rsid w:val="2EA90C4B"/>
    <w:rsid w:val="2EFC1307"/>
    <w:rsid w:val="2F25085E"/>
    <w:rsid w:val="2F2D14C0"/>
    <w:rsid w:val="2F3E191F"/>
    <w:rsid w:val="2F57478F"/>
    <w:rsid w:val="2F8F3F29"/>
    <w:rsid w:val="303D5733"/>
    <w:rsid w:val="304A7836"/>
    <w:rsid w:val="305331A8"/>
    <w:rsid w:val="30696528"/>
    <w:rsid w:val="308C2216"/>
    <w:rsid w:val="311D7312"/>
    <w:rsid w:val="312E1520"/>
    <w:rsid w:val="31853836"/>
    <w:rsid w:val="31AA1425"/>
    <w:rsid w:val="31B23EFF"/>
    <w:rsid w:val="31C76B93"/>
    <w:rsid w:val="31F44517"/>
    <w:rsid w:val="31FD7870"/>
    <w:rsid w:val="32236BAB"/>
    <w:rsid w:val="3242011E"/>
    <w:rsid w:val="324C26FE"/>
    <w:rsid w:val="32A73338"/>
    <w:rsid w:val="32D57EA5"/>
    <w:rsid w:val="32D87995"/>
    <w:rsid w:val="32FF4F22"/>
    <w:rsid w:val="332E3A59"/>
    <w:rsid w:val="334D3EDF"/>
    <w:rsid w:val="3350577D"/>
    <w:rsid w:val="337C6572"/>
    <w:rsid w:val="338A588C"/>
    <w:rsid w:val="33D36691"/>
    <w:rsid w:val="34183FF5"/>
    <w:rsid w:val="349124F1"/>
    <w:rsid w:val="351D1FD7"/>
    <w:rsid w:val="35494B7A"/>
    <w:rsid w:val="35926521"/>
    <w:rsid w:val="361B6516"/>
    <w:rsid w:val="36787E36"/>
    <w:rsid w:val="36826596"/>
    <w:rsid w:val="36A55DE0"/>
    <w:rsid w:val="36A91D74"/>
    <w:rsid w:val="36AA1648"/>
    <w:rsid w:val="36F6663C"/>
    <w:rsid w:val="37117919"/>
    <w:rsid w:val="374D6BA3"/>
    <w:rsid w:val="37977585"/>
    <w:rsid w:val="3842422E"/>
    <w:rsid w:val="38AC5B4C"/>
    <w:rsid w:val="38F372D7"/>
    <w:rsid w:val="391E1E7A"/>
    <w:rsid w:val="392D7775"/>
    <w:rsid w:val="39643D30"/>
    <w:rsid w:val="398402F3"/>
    <w:rsid w:val="39882115"/>
    <w:rsid w:val="398B39B3"/>
    <w:rsid w:val="399F745E"/>
    <w:rsid w:val="39C42A21"/>
    <w:rsid w:val="3A1D346E"/>
    <w:rsid w:val="3A1E65D5"/>
    <w:rsid w:val="3A26548A"/>
    <w:rsid w:val="3A6A35C8"/>
    <w:rsid w:val="3B1B48C3"/>
    <w:rsid w:val="3B710987"/>
    <w:rsid w:val="3BC82C9D"/>
    <w:rsid w:val="3C225D0A"/>
    <w:rsid w:val="3C4D31A2"/>
    <w:rsid w:val="3C5F552A"/>
    <w:rsid w:val="3CD76F0F"/>
    <w:rsid w:val="3CE84C78"/>
    <w:rsid w:val="3CF67395"/>
    <w:rsid w:val="3D3879AE"/>
    <w:rsid w:val="3DB334D8"/>
    <w:rsid w:val="3DBF1E7D"/>
    <w:rsid w:val="3DCB3567"/>
    <w:rsid w:val="3DEE2762"/>
    <w:rsid w:val="3DFE2398"/>
    <w:rsid w:val="3E18333B"/>
    <w:rsid w:val="3E3069AA"/>
    <w:rsid w:val="3EE33949"/>
    <w:rsid w:val="3EEC4EF4"/>
    <w:rsid w:val="3EF5367D"/>
    <w:rsid w:val="3EFE4C27"/>
    <w:rsid w:val="3F6C393F"/>
    <w:rsid w:val="3F79605C"/>
    <w:rsid w:val="401B0CA8"/>
    <w:rsid w:val="4024421A"/>
    <w:rsid w:val="402D6F51"/>
    <w:rsid w:val="403B1563"/>
    <w:rsid w:val="409C0254"/>
    <w:rsid w:val="409C64A6"/>
    <w:rsid w:val="40EA5463"/>
    <w:rsid w:val="412D35A2"/>
    <w:rsid w:val="41390199"/>
    <w:rsid w:val="4140601A"/>
    <w:rsid w:val="41614FF9"/>
    <w:rsid w:val="41962EF5"/>
    <w:rsid w:val="41CA0DF1"/>
    <w:rsid w:val="421107CE"/>
    <w:rsid w:val="42AB29D0"/>
    <w:rsid w:val="42BD2703"/>
    <w:rsid w:val="43086074"/>
    <w:rsid w:val="43337AAD"/>
    <w:rsid w:val="433F136A"/>
    <w:rsid w:val="43D718F1"/>
    <w:rsid w:val="43FB34E3"/>
    <w:rsid w:val="440525B4"/>
    <w:rsid w:val="44CE29A6"/>
    <w:rsid w:val="44DC1567"/>
    <w:rsid w:val="44E87F0C"/>
    <w:rsid w:val="44FF5255"/>
    <w:rsid w:val="450B1E4C"/>
    <w:rsid w:val="457A6296"/>
    <w:rsid w:val="45921C25"/>
    <w:rsid w:val="45B24076"/>
    <w:rsid w:val="45BA0DE7"/>
    <w:rsid w:val="45BC4EF4"/>
    <w:rsid w:val="45D95AA6"/>
    <w:rsid w:val="45EA7CB3"/>
    <w:rsid w:val="460F771A"/>
    <w:rsid w:val="46326F64"/>
    <w:rsid w:val="4647285B"/>
    <w:rsid w:val="466C2476"/>
    <w:rsid w:val="46CA37DB"/>
    <w:rsid w:val="46F506BE"/>
    <w:rsid w:val="4703102D"/>
    <w:rsid w:val="47170634"/>
    <w:rsid w:val="47A65E5C"/>
    <w:rsid w:val="47A85730"/>
    <w:rsid w:val="47AD71EA"/>
    <w:rsid w:val="48221986"/>
    <w:rsid w:val="48580F04"/>
    <w:rsid w:val="48621D83"/>
    <w:rsid w:val="48877A3B"/>
    <w:rsid w:val="48CB5B7A"/>
    <w:rsid w:val="490D666A"/>
    <w:rsid w:val="4921031A"/>
    <w:rsid w:val="49647D7D"/>
    <w:rsid w:val="4977360C"/>
    <w:rsid w:val="498B70B7"/>
    <w:rsid w:val="49EA0282"/>
    <w:rsid w:val="4A804996"/>
    <w:rsid w:val="4AEC627C"/>
    <w:rsid w:val="4B105AC6"/>
    <w:rsid w:val="4B94301A"/>
    <w:rsid w:val="4BC3361F"/>
    <w:rsid w:val="4C365A00"/>
    <w:rsid w:val="4C40062D"/>
    <w:rsid w:val="4CF833D4"/>
    <w:rsid w:val="4D0E24D9"/>
    <w:rsid w:val="4D3A32CE"/>
    <w:rsid w:val="4D4E0B28"/>
    <w:rsid w:val="4DA44BEC"/>
    <w:rsid w:val="4DD728CB"/>
    <w:rsid w:val="4E683E6B"/>
    <w:rsid w:val="4E7B3B9E"/>
    <w:rsid w:val="4E7E323F"/>
    <w:rsid w:val="4E852794"/>
    <w:rsid w:val="4E8C7B5A"/>
    <w:rsid w:val="4E9669A3"/>
    <w:rsid w:val="4EA34EA3"/>
    <w:rsid w:val="4F1813ED"/>
    <w:rsid w:val="4F2E6E63"/>
    <w:rsid w:val="4F5B752C"/>
    <w:rsid w:val="4FA570B2"/>
    <w:rsid w:val="503E4E84"/>
    <w:rsid w:val="506B7C43"/>
    <w:rsid w:val="508825A3"/>
    <w:rsid w:val="50C47DD0"/>
    <w:rsid w:val="50E83041"/>
    <w:rsid w:val="50EF43CF"/>
    <w:rsid w:val="51375EB3"/>
    <w:rsid w:val="51667545"/>
    <w:rsid w:val="516C77CE"/>
    <w:rsid w:val="51BD627C"/>
    <w:rsid w:val="51CB6BEB"/>
    <w:rsid w:val="51E1640E"/>
    <w:rsid w:val="524A7482"/>
    <w:rsid w:val="52583DF3"/>
    <w:rsid w:val="528F19C6"/>
    <w:rsid w:val="52976ACD"/>
    <w:rsid w:val="52CA50F4"/>
    <w:rsid w:val="52F21F55"/>
    <w:rsid w:val="534213CB"/>
    <w:rsid w:val="534722A1"/>
    <w:rsid w:val="534A4B93"/>
    <w:rsid w:val="534D53DE"/>
    <w:rsid w:val="535449BE"/>
    <w:rsid w:val="536015B5"/>
    <w:rsid w:val="536A2433"/>
    <w:rsid w:val="539D45C4"/>
    <w:rsid w:val="539F20DD"/>
    <w:rsid w:val="543616DF"/>
    <w:rsid w:val="546E385E"/>
    <w:rsid w:val="54752E3E"/>
    <w:rsid w:val="5495703C"/>
    <w:rsid w:val="54CE6A47"/>
    <w:rsid w:val="54D20290"/>
    <w:rsid w:val="55191A1B"/>
    <w:rsid w:val="55216B22"/>
    <w:rsid w:val="55985036"/>
    <w:rsid w:val="559D089E"/>
    <w:rsid w:val="55A25EB5"/>
    <w:rsid w:val="562B5EAA"/>
    <w:rsid w:val="565847C5"/>
    <w:rsid w:val="567E58E1"/>
    <w:rsid w:val="56A33ED3"/>
    <w:rsid w:val="56DA167E"/>
    <w:rsid w:val="56DC53F6"/>
    <w:rsid w:val="573E7E5F"/>
    <w:rsid w:val="587C0C3F"/>
    <w:rsid w:val="588C69A8"/>
    <w:rsid w:val="58FA7AA8"/>
    <w:rsid w:val="590E560F"/>
    <w:rsid w:val="59221BB5"/>
    <w:rsid w:val="592310BA"/>
    <w:rsid w:val="59344A9E"/>
    <w:rsid w:val="59417793"/>
    <w:rsid w:val="59701E26"/>
    <w:rsid w:val="59745DBA"/>
    <w:rsid w:val="59AF6DF2"/>
    <w:rsid w:val="59C45E22"/>
    <w:rsid w:val="59CF4D9E"/>
    <w:rsid w:val="59D41851"/>
    <w:rsid w:val="5A3D43FE"/>
    <w:rsid w:val="5A3F4333"/>
    <w:rsid w:val="5AB02E22"/>
    <w:rsid w:val="5AB3646E"/>
    <w:rsid w:val="5AC4067B"/>
    <w:rsid w:val="5AD570E4"/>
    <w:rsid w:val="5AD72634"/>
    <w:rsid w:val="5AFC6067"/>
    <w:rsid w:val="5B4041A6"/>
    <w:rsid w:val="5B442CC3"/>
    <w:rsid w:val="5B461090"/>
    <w:rsid w:val="5B631C42"/>
    <w:rsid w:val="5BC22E0D"/>
    <w:rsid w:val="5C166CB5"/>
    <w:rsid w:val="5C1D44E7"/>
    <w:rsid w:val="5C3435DF"/>
    <w:rsid w:val="5C433822"/>
    <w:rsid w:val="5C763BF7"/>
    <w:rsid w:val="5C7B745F"/>
    <w:rsid w:val="5CE648D9"/>
    <w:rsid w:val="5D02548B"/>
    <w:rsid w:val="5D475B2E"/>
    <w:rsid w:val="5D9205BD"/>
    <w:rsid w:val="5DA54794"/>
    <w:rsid w:val="5DB04EE7"/>
    <w:rsid w:val="5DDD6818"/>
    <w:rsid w:val="5E2F0501"/>
    <w:rsid w:val="5E9F5687"/>
    <w:rsid w:val="5EB6477F"/>
    <w:rsid w:val="5EE3728C"/>
    <w:rsid w:val="5EEB267A"/>
    <w:rsid w:val="5FE570CA"/>
    <w:rsid w:val="5FEA0785"/>
    <w:rsid w:val="60277D85"/>
    <w:rsid w:val="6045400C"/>
    <w:rsid w:val="606C66C9"/>
    <w:rsid w:val="60AF76D8"/>
    <w:rsid w:val="61112140"/>
    <w:rsid w:val="61153BF7"/>
    <w:rsid w:val="61710F78"/>
    <w:rsid w:val="6198016C"/>
    <w:rsid w:val="61982CDF"/>
    <w:rsid w:val="61D61674"/>
    <w:rsid w:val="61FE0917"/>
    <w:rsid w:val="62127F1E"/>
    <w:rsid w:val="62147627"/>
    <w:rsid w:val="6299419B"/>
    <w:rsid w:val="62B4260C"/>
    <w:rsid w:val="62BE2657"/>
    <w:rsid w:val="62BE3C02"/>
    <w:rsid w:val="62D13935"/>
    <w:rsid w:val="6361115D"/>
    <w:rsid w:val="637864A7"/>
    <w:rsid w:val="63AD43A2"/>
    <w:rsid w:val="63BF7C32"/>
    <w:rsid w:val="63CF256B"/>
    <w:rsid w:val="63FA3360"/>
    <w:rsid w:val="642B52C7"/>
    <w:rsid w:val="643B7C00"/>
    <w:rsid w:val="646A5FF4"/>
    <w:rsid w:val="64970BAF"/>
    <w:rsid w:val="64B61B71"/>
    <w:rsid w:val="65183A9D"/>
    <w:rsid w:val="652A37D1"/>
    <w:rsid w:val="659D0447"/>
    <w:rsid w:val="66101085"/>
    <w:rsid w:val="663A7A43"/>
    <w:rsid w:val="664803B2"/>
    <w:rsid w:val="66560D21"/>
    <w:rsid w:val="66B6356E"/>
    <w:rsid w:val="66E76C69"/>
    <w:rsid w:val="66F67E0E"/>
    <w:rsid w:val="66F9345B"/>
    <w:rsid w:val="675F3C06"/>
    <w:rsid w:val="67917B37"/>
    <w:rsid w:val="67A61834"/>
    <w:rsid w:val="67F74DD5"/>
    <w:rsid w:val="6828049B"/>
    <w:rsid w:val="68531405"/>
    <w:rsid w:val="68833924"/>
    <w:rsid w:val="6894168D"/>
    <w:rsid w:val="68B85643"/>
    <w:rsid w:val="691858EE"/>
    <w:rsid w:val="693C5C0C"/>
    <w:rsid w:val="69B144C0"/>
    <w:rsid w:val="69F06D97"/>
    <w:rsid w:val="6A6E4160"/>
    <w:rsid w:val="6AF66E98"/>
    <w:rsid w:val="6B0074AE"/>
    <w:rsid w:val="6B511AB7"/>
    <w:rsid w:val="6B8C6F93"/>
    <w:rsid w:val="6BBB5183"/>
    <w:rsid w:val="6BEF59A3"/>
    <w:rsid w:val="6C022DB1"/>
    <w:rsid w:val="6C054650"/>
    <w:rsid w:val="6C2372B9"/>
    <w:rsid w:val="6C3D64DF"/>
    <w:rsid w:val="6C8934D3"/>
    <w:rsid w:val="6CB1445E"/>
    <w:rsid w:val="6CD40BF2"/>
    <w:rsid w:val="6CFA617E"/>
    <w:rsid w:val="6D1A237D"/>
    <w:rsid w:val="6D2A25C0"/>
    <w:rsid w:val="6D657A9C"/>
    <w:rsid w:val="6DD9025F"/>
    <w:rsid w:val="6DE636AC"/>
    <w:rsid w:val="6DF57072"/>
    <w:rsid w:val="6E0B0643"/>
    <w:rsid w:val="6EE97F75"/>
    <w:rsid w:val="6EF530A1"/>
    <w:rsid w:val="6F4B0ADE"/>
    <w:rsid w:val="6FAD1286"/>
    <w:rsid w:val="6FFA02E8"/>
    <w:rsid w:val="700D7F77"/>
    <w:rsid w:val="706202C3"/>
    <w:rsid w:val="708B3197"/>
    <w:rsid w:val="70C40F7D"/>
    <w:rsid w:val="70CD7E32"/>
    <w:rsid w:val="70D72A5F"/>
    <w:rsid w:val="70DE20D9"/>
    <w:rsid w:val="71285068"/>
    <w:rsid w:val="71687B5B"/>
    <w:rsid w:val="71AF12E6"/>
    <w:rsid w:val="7203228E"/>
    <w:rsid w:val="720C6738"/>
    <w:rsid w:val="72C2773E"/>
    <w:rsid w:val="72EB1CC3"/>
    <w:rsid w:val="73222DE7"/>
    <w:rsid w:val="736E1A0A"/>
    <w:rsid w:val="73B01345"/>
    <w:rsid w:val="74546174"/>
    <w:rsid w:val="745B5755"/>
    <w:rsid w:val="74F6722B"/>
    <w:rsid w:val="753A35BC"/>
    <w:rsid w:val="754461E9"/>
    <w:rsid w:val="754E7067"/>
    <w:rsid w:val="75D51537"/>
    <w:rsid w:val="75EF43A6"/>
    <w:rsid w:val="75F96FD3"/>
    <w:rsid w:val="762D1373"/>
    <w:rsid w:val="767D7C04"/>
    <w:rsid w:val="768C6099"/>
    <w:rsid w:val="769F401E"/>
    <w:rsid w:val="76B61368"/>
    <w:rsid w:val="76C21ABB"/>
    <w:rsid w:val="77161E07"/>
    <w:rsid w:val="77404F00"/>
    <w:rsid w:val="779C230C"/>
    <w:rsid w:val="77AD4519"/>
    <w:rsid w:val="780305DD"/>
    <w:rsid w:val="78112CFA"/>
    <w:rsid w:val="783D009A"/>
    <w:rsid w:val="78886D34"/>
    <w:rsid w:val="78941235"/>
    <w:rsid w:val="78AD0549"/>
    <w:rsid w:val="78C064CE"/>
    <w:rsid w:val="78DE0702"/>
    <w:rsid w:val="78FD6DDA"/>
    <w:rsid w:val="791505C8"/>
    <w:rsid w:val="795C61F7"/>
    <w:rsid w:val="79B871A5"/>
    <w:rsid w:val="7A82542A"/>
    <w:rsid w:val="7A94551C"/>
    <w:rsid w:val="7AB26D78"/>
    <w:rsid w:val="7AC154FB"/>
    <w:rsid w:val="7AC2652D"/>
    <w:rsid w:val="7AEC5358"/>
    <w:rsid w:val="7AFF272A"/>
    <w:rsid w:val="7B2014A6"/>
    <w:rsid w:val="7B8053BB"/>
    <w:rsid w:val="7B8C2698"/>
    <w:rsid w:val="7BE6624C"/>
    <w:rsid w:val="7BF2699E"/>
    <w:rsid w:val="7C63164A"/>
    <w:rsid w:val="7C6F5DDA"/>
    <w:rsid w:val="7CB023B6"/>
    <w:rsid w:val="7D5B4A17"/>
    <w:rsid w:val="7D8F2E65"/>
    <w:rsid w:val="7E094BEE"/>
    <w:rsid w:val="7E154BC6"/>
    <w:rsid w:val="7E1F5A45"/>
    <w:rsid w:val="7E722019"/>
    <w:rsid w:val="7E747B3F"/>
    <w:rsid w:val="7F121106"/>
    <w:rsid w:val="7F182BC0"/>
    <w:rsid w:val="7F1A6186"/>
    <w:rsid w:val="7F3248B6"/>
    <w:rsid w:val="7F726386"/>
    <w:rsid w:val="7FA501CC"/>
    <w:rsid w:val="7FF07699"/>
    <w:rsid w:val="7FFF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unhideWhenUsed/>
    <w:qFormat/>
    <w:uiPriority w:val="39"/>
    <w:pPr>
      <w:ind w:left="840" w:leftChars="400"/>
    </w:p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jc w:val="center"/>
    </w:pPr>
    <w:rPr>
      <w:sz w:val="18"/>
      <w:szCs w:val="18"/>
    </w:rPr>
  </w:style>
  <w:style w:type="paragraph" w:styleId="6">
    <w:name w:val="toc 1"/>
    <w:basedOn w:val="1"/>
    <w:next w:val="1"/>
    <w:unhideWhenUsed/>
    <w:qFormat/>
    <w:uiPriority w:val="39"/>
  </w:style>
  <w:style w:type="paragraph" w:styleId="7">
    <w:name w:val="toc 2"/>
    <w:basedOn w:val="1"/>
    <w:next w:val="1"/>
    <w:unhideWhenUsed/>
    <w:qFormat/>
    <w:uiPriority w:val="39"/>
    <w:pPr>
      <w:ind w:left="420" w:leftChars="200"/>
    </w:pPr>
  </w:style>
  <w:style w:type="character" w:styleId="10">
    <w:name w:val="Hyperlink"/>
    <w:basedOn w:val="9"/>
    <w:qFormat/>
    <w:uiPriority w:val="0"/>
    <w:rPr>
      <w:color w:val="0000FF"/>
      <w:u w:val="single"/>
    </w:rPr>
  </w:style>
  <w:style w:type="table" w:customStyle="1" w:styleId="11">
    <w:name w:val="Table Normal_0"/>
    <w:semiHidden/>
    <w:unhideWhenUsed/>
    <w:qFormat/>
    <w:uiPriority w:val="0"/>
    <w:tblPr>
      <w:tblCellMar>
        <w:top w:w="0" w:type="dxa"/>
        <w:left w:w="0" w:type="dxa"/>
        <w:bottom w:w="0" w:type="dxa"/>
        <w:right w:w="0" w:type="dxa"/>
      </w:tblCellMar>
    </w:tblPr>
  </w:style>
  <w:style w:type="character" w:customStyle="1" w:styleId="12">
    <w:name w:val="批注框文本 字符"/>
    <w:basedOn w:val="9"/>
    <w:link w:val="3"/>
    <w:semiHidden/>
    <w:qFormat/>
    <w:uiPriority w:val="99"/>
    <w:rPr>
      <w:sz w:val="18"/>
      <w:szCs w:val="18"/>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2270</Words>
  <Characters>2841</Characters>
  <Lines>27</Lines>
  <Paragraphs>7</Paragraphs>
  <TotalTime>10</TotalTime>
  <ScaleCrop>false</ScaleCrop>
  <LinksUpToDate>false</LinksUpToDate>
  <CharactersWithSpaces>2917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2023-01-30T15:53:00Z</dcterms:created>
  <dc:creator>和家慧</dc:creator>
  <cp:lastModifiedBy>正反</cp:lastModifiedBy>
  <dcterms:modified xsi:type="dcterms:W3CDTF">2026-07-09T07:34:32Z</dcterms:modified>
  <dc:title>附件：2021年度政府部门财务报告样式</dc:title>
  <cp:revision>280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2023-04-04T09:25:50Z</vt:filetime>
  </property>
  <property fmtid="{D5CDD505-2E9C-101B-9397-08002B2CF9AE}" pid="3" name="CRO">
    <vt:lpwstr>wqlLaW5nc29mdCBQREYgdG8gV1BTIDgw</vt:lpwstr>
  </property>
  <property fmtid="{D5CDD505-2E9C-101B-9397-08002B2CF9AE}" pid="4" name="ICV">
    <vt:lpwstr>C71F915FE1B546BEAD68B255A2D31552</vt:lpwstr>
  </property>
  <property fmtid="{D5CDD505-2E9C-101B-9397-08002B2CF9AE}" pid="5" name="KSOProductBuildVer">
    <vt:lpwstr>2052-12.1.0.19302</vt:lpwstr>
  </property>
  <property fmtid="{D5CDD505-2E9C-101B-9397-08002B2CF9AE}" pid="6" name="KSOTemplateDocerSaveRecord">
    <vt:lpwstr>eyJoZGlkIjoiZTFjMjlhMDhkN2NlNDQ5YWE4MzMzYTY1YTRlY2E4ZTYiLCJ1c2VySWQiOiIxMDExNzUzMDQyIn0=</vt:lpwstr>
  </property>
</Properties>
</file>