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9AF7C">
      <w:pPr>
        <w:pStyle w:val="13"/>
        <w:jc w:val="center"/>
        <w:rPr>
          <w:color w:val="auto"/>
          <w:sz w:val="56"/>
          <w:szCs w:val="56"/>
        </w:rPr>
      </w:pPr>
      <w:r>
        <w:rPr>
          <w:color w:val="auto"/>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55D0265F">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55D0265F">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48C1F3B4">
      <w:pPr>
        <w:pStyle w:val="13"/>
        <w:jc w:val="center"/>
        <w:rPr>
          <w:color w:val="auto"/>
          <w:sz w:val="56"/>
          <w:szCs w:val="56"/>
        </w:rPr>
      </w:pPr>
    </w:p>
    <w:p w14:paraId="49B3EF1D">
      <w:pPr>
        <w:pStyle w:val="13"/>
        <w:jc w:val="center"/>
        <w:rPr>
          <w:color w:val="auto"/>
          <w:sz w:val="84"/>
          <w:szCs w:val="84"/>
        </w:rPr>
      </w:pPr>
    </w:p>
    <w:p w14:paraId="45C0BB40">
      <w:pPr>
        <w:pStyle w:val="13"/>
        <w:jc w:val="center"/>
        <w:rPr>
          <w:color w:val="auto"/>
          <w:sz w:val="84"/>
          <w:szCs w:val="84"/>
        </w:rPr>
      </w:pPr>
    </w:p>
    <w:p w14:paraId="5F68DB5D">
      <w:pPr>
        <w:pStyle w:val="13"/>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373B5D80">
      <w:pPr>
        <w:pStyle w:val="13"/>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溆浦县人力资源和社会保障局部门决算</w:t>
      </w:r>
    </w:p>
    <w:p w14:paraId="01F2BDE1">
      <w:pPr>
        <w:pStyle w:val="13"/>
        <w:jc w:val="center"/>
        <w:rPr>
          <w:rFonts w:ascii="方正小标宋_GBK" w:hAnsi="方正小标宋_GBK" w:eastAsia="方正小标宋_GBK" w:cs="方正小标宋_GBK"/>
          <w:color w:val="auto"/>
          <w:sz w:val="56"/>
          <w:szCs w:val="56"/>
        </w:rPr>
      </w:pPr>
    </w:p>
    <w:p w14:paraId="2D6E6537">
      <w:pPr>
        <w:pStyle w:val="13"/>
        <w:jc w:val="center"/>
        <w:rPr>
          <w:color w:val="auto"/>
          <w:sz w:val="56"/>
          <w:szCs w:val="56"/>
        </w:rPr>
      </w:pPr>
    </w:p>
    <w:p w14:paraId="7C102AD3">
      <w:pPr>
        <w:pStyle w:val="13"/>
        <w:jc w:val="center"/>
        <w:rPr>
          <w:color w:val="auto"/>
          <w:sz w:val="56"/>
          <w:szCs w:val="56"/>
        </w:rPr>
      </w:pPr>
    </w:p>
    <w:p w14:paraId="22B13295">
      <w:pPr>
        <w:pStyle w:val="13"/>
        <w:jc w:val="center"/>
        <w:rPr>
          <w:color w:val="auto"/>
          <w:sz w:val="56"/>
          <w:szCs w:val="56"/>
        </w:rPr>
      </w:pPr>
    </w:p>
    <w:p w14:paraId="5B0DF28A">
      <w:pPr>
        <w:pStyle w:val="13"/>
        <w:jc w:val="center"/>
        <w:rPr>
          <w:color w:val="auto"/>
          <w:sz w:val="32"/>
          <w:szCs w:val="32"/>
        </w:rPr>
      </w:pPr>
    </w:p>
    <w:p w14:paraId="60E3DEDF">
      <w:pPr>
        <w:pStyle w:val="13"/>
        <w:jc w:val="center"/>
        <w:rPr>
          <w:color w:val="auto"/>
          <w:sz w:val="32"/>
          <w:szCs w:val="32"/>
        </w:rPr>
      </w:pPr>
    </w:p>
    <w:p w14:paraId="0BEAD0D3">
      <w:pPr>
        <w:pStyle w:val="13"/>
        <w:jc w:val="center"/>
        <w:rPr>
          <w:color w:val="auto"/>
          <w:sz w:val="32"/>
          <w:szCs w:val="32"/>
        </w:rPr>
      </w:pPr>
    </w:p>
    <w:p w14:paraId="00105CC3">
      <w:pPr>
        <w:pStyle w:val="13"/>
        <w:spacing w:line="500" w:lineRule="exact"/>
        <w:jc w:val="both"/>
        <w:rPr>
          <w:b/>
          <w:color w:val="auto"/>
          <w:sz w:val="36"/>
          <w:szCs w:val="28"/>
        </w:rPr>
      </w:pPr>
    </w:p>
    <w:p w14:paraId="58DD192B">
      <w:pPr>
        <w:pStyle w:val="13"/>
        <w:spacing w:line="500" w:lineRule="exact"/>
        <w:jc w:val="center"/>
        <w:rPr>
          <w:b/>
          <w:color w:val="auto"/>
          <w:sz w:val="36"/>
          <w:szCs w:val="28"/>
        </w:rPr>
      </w:pPr>
      <w:r>
        <w:rPr>
          <w:rFonts w:hint="eastAsia"/>
          <w:b/>
          <w:color w:val="auto"/>
          <w:sz w:val="36"/>
          <w:szCs w:val="28"/>
        </w:rPr>
        <w:t>目录</w:t>
      </w:r>
    </w:p>
    <w:p w14:paraId="796F5974">
      <w:pPr>
        <w:pStyle w:val="13"/>
        <w:spacing w:line="500" w:lineRule="exact"/>
        <w:rPr>
          <w:rFonts w:hAnsi="黑体"/>
          <w:bCs/>
          <w:color w:val="auto"/>
          <w:sz w:val="28"/>
          <w:szCs w:val="28"/>
        </w:rPr>
      </w:pPr>
      <w:r>
        <w:rPr>
          <w:rFonts w:hint="eastAsia" w:hAnsi="黑体"/>
          <w:bCs/>
          <w:color w:val="auto"/>
          <w:sz w:val="28"/>
          <w:szCs w:val="28"/>
        </w:rPr>
        <w:t>第一部分 溆浦县人力资源和社会保障局概况</w:t>
      </w:r>
    </w:p>
    <w:p w14:paraId="14BDC5CF">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306B4FF3">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33285939">
      <w:pPr>
        <w:pStyle w:val="13"/>
        <w:spacing w:line="500" w:lineRule="exact"/>
        <w:rPr>
          <w:rFonts w:hAnsi="黑体"/>
          <w:bCs/>
          <w:color w:val="auto"/>
          <w:sz w:val="28"/>
          <w:szCs w:val="28"/>
        </w:rPr>
      </w:pPr>
      <w:r>
        <w:rPr>
          <w:rFonts w:hint="eastAsia" w:hAnsi="黑体"/>
          <w:bCs/>
          <w:color w:val="auto"/>
          <w:sz w:val="28"/>
          <w:szCs w:val="28"/>
        </w:rPr>
        <w:t>第二部分 部门决算表</w:t>
      </w:r>
    </w:p>
    <w:p w14:paraId="4A4B6A19">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55DC6E28">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13FA48AA">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56FBFD25">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1AF6A202">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6B3F4301">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785D43E9">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3E4316B9">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5F75C87D">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7D5F8A3E">
      <w:pPr>
        <w:pStyle w:val="13"/>
        <w:spacing w:line="500" w:lineRule="exact"/>
        <w:rPr>
          <w:rFonts w:hAnsi="黑体"/>
          <w:bCs/>
          <w:color w:val="auto"/>
          <w:sz w:val="28"/>
          <w:szCs w:val="28"/>
        </w:rPr>
      </w:pPr>
      <w:r>
        <w:rPr>
          <w:rFonts w:hint="eastAsia" w:hAnsi="黑体"/>
          <w:bCs/>
          <w:color w:val="auto"/>
          <w:sz w:val="28"/>
          <w:szCs w:val="28"/>
        </w:rPr>
        <w:t>第三部分 部门决算情况说明</w:t>
      </w:r>
    </w:p>
    <w:p w14:paraId="45D734DC">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14:paraId="1F05BCED">
      <w:pPr>
        <w:spacing w:line="500" w:lineRule="exact"/>
        <w:ind w:firstLine="700" w:firstLineChars="25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14:paraId="67C60C41">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14:paraId="64F546A5">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14:paraId="79F486F0">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14:paraId="256FF80F">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14:paraId="066A0B14">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七、财政拨款三公经费支出决算情况说明</w:t>
      </w:r>
    </w:p>
    <w:p w14:paraId="6A46524C">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14:paraId="41F93C5A">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14:paraId="4A840C76">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14:paraId="7837DACF">
      <w:pPr>
        <w:autoSpaceDE w:val="0"/>
        <w:autoSpaceDN w:val="0"/>
        <w:adjustRightInd w:val="0"/>
        <w:spacing w:line="500" w:lineRule="exact"/>
        <w:ind w:firstLine="700" w:firstLineChars="25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14:paraId="3FE0C8A0">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14:paraId="66951146">
      <w:pPr>
        <w:pStyle w:val="13"/>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w:t>
      </w:r>
      <w:r>
        <w:rPr>
          <w:rFonts w:ascii="Times New Roman" w:hAnsi="Times New Roman" w:eastAsia="仿宋_GB2312" w:cs="Times New Roman"/>
          <w:color w:val="auto"/>
          <w:sz w:val="28"/>
          <w:szCs w:val="28"/>
        </w:rPr>
        <w:t>2023</w:t>
      </w:r>
      <w:r>
        <w:rPr>
          <w:rFonts w:hint="eastAsia" w:ascii="仿宋_GB2312" w:hAnsi="仿宋_GB2312" w:eastAsia="仿宋_GB2312" w:cs="仿宋_GB2312"/>
          <w:color w:val="auto"/>
          <w:sz w:val="28"/>
          <w:szCs w:val="28"/>
        </w:rPr>
        <w:t>年度预算绩效情况的说明</w:t>
      </w:r>
    </w:p>
    <w:p w14:paraId="6791C698">
      <w:pPr>
        <w:pStyle w:val="13"/>
        <w:spacing w:line="500" w:lineRule="exact"/>
        <w:rPr>
          <w:rFonts w:hAnsi="黑体"/>
          <w:bCs/>
          <w:color w:val="auto"/>
          <w:sz w:val="28"/>
          <w:szCs w:val="28"/>
        </w:rPr>
      </w:pPr>
      <w:r>
        <w:rPr>
          <w:rFonts w:hint="eastAsia" w:hAnsi="黑体"/>
          <w:bCs/>
          <w:color w:val="auto"/>
          <w:sz w:val="28"/>
          <w:szCs w:val="28"/>
        </w:rPr>
        <w:t>第四部分 名词解释</w:t>
      </w:r>
    </w:p>
    <w:p w14:paraId="6B504295">
      <w:pPr>
        <w:pStyle w:val="13"/>
        <w:spacing w:line="500" w:lineRule="exact"/>
        <w:rPr>
          <w:rFonts w:hAnsi="黑体"/>
          <w:bCs/>
          <w:color w:val="auto"/>
          <w:sz w:val="28"/>
          <w:szCs w:val="28"/>
        </w:rPr>
      </w:pPr>
      <w:r>
        <w:rPr>
          <w:rFonts w:hint="eastAsia" w:hAnsi="黑体"/>
          <w:bCs/>
          <w:color w:val="auto"/>
          <w:sz w:val="28"/>
          <w:szCs w:val="28"/>
        </w:rPr>
        <w:t>第五部分 附件</w:t>
      </w:r>
    </w:p>
    <w:p w14:paraId="26D50E41">
      <w:pPr>
        <w:pStyle w:val="13"/>
        <w:spacing w:line="500" w:lineRule="exact"/>
        <w:rPr>
          <w:rFonts w:hAnsi="黑体"/>
          <w:bCs/>
          <w:color w:val="auto"/>
          <w:sz w:val="28"/>
          <w:szCs w:val="28"/>
        </w:rPr>
      </w:pPr>
    </w:p>
    <w:p w14:paraId="151CE396">
      <w:pPr>
        <w:jc w:val="center"/>
        <w:rPr>
          <w:color w:val="auto"/>
          <w:sz w:val="72"/>
          <w:szCs w:val="72"/>
        </w:rPr>
      </w:pPr>
    </w:p>
    <w:p w14:paraId="118FA742">
      <w:pPr>
        <w:jc w:val="center"/>
        <w:rPr>
          <w:color w:val="auto"/>
          <w:sz w:val="72"/>
          <w:szCs w:val="72"/>
        </w:rPr>
      </w:pPr>
    </w:p>
    <w:p w14:paraId="5B590700">
      <w:pPr>
        <w:jc w:val="center"/>
        <w:rPr>
          <w:color w:val="auto"/>
          <w:sz w:val="72"/>
          <w:szCs w:val="72"/>
        </w:rPr>
      </w:pPr>
    </w:p>
    <w:p w14:paraId="395B39D2">
      <w:pPr>
        <w:jc w:val="center"/>
        <w:rPr>
          <w:color w:val="auto"/>
          <w:sz w:val="72"/>
          <w:szCs w:val="72"/>
        </w:rPr>
      </w:pPr>
    </w:p>
    <w:p w14:paraId="0072060E">
      <w:pPr>
        <w:rPr>
          <w:rFonts w:ascii="方正小标宋_GBK" w:hAnsi="方正小标宋_GBK" w:eastAsia="方正小标宋_GBK" w:cs="方正小标宋_GBK"/>
          <w:color w:val="auto"/>
          <w:sz w:val="72"/>
          <w:szCs w:val="72"/>
        </w:rPr>
      </w:pPr>
    </w:p>
    <w:p w14:paraId="5380CE9B">
      <w:pPr>
        <w:pStyle w:val="13"/>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 xml:space="preserve">第一部分 </w:t>
      </w:r>
    </w:p>
    <w:p w14:paraId="46C76EAB">
      <w:pPr>
        <w:pStyle w:val="13"/>
        <w:jc w:val="center"/>
        <w:rPr>
          <w:rFonts w:ascii="方正小标宋_GBK" w:hAnsi="方正小标宋_GBK" w:eastAsia="方正小标宋_GBK" w:cs="方正小标宋_GBK"/>
          <w:color w:val="auto"/>
          <w:sz w:val="84"/>
          <w:szCs w:val="84"/>
        </w:rPr>
      </w:pPr>
    </w:p>
    <w:p w14:paraId="224DF6C3">
      <w:pPr>
        <w:pStyle w:val="13"/>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溆浦县人力资源和社会保障局概况</w:t>
      </w:r>
    </w:p>
    <w:p w14:paraId="7A5F7E47">
      <w:pPr>
        <w:jc w:val="center"/>
        <w:rPr>
          <w:rFonts w:ascii="方正小标宋_GBK" w:hAnsi="方正小标宋_GBK" w:eastAsia="方正小标宋_GBK" w:cs="方正小标宋_GBK"/>
          <w:color w:val="auto"/>
          <w:sz w:val="72"/>
          <w:szCs w:val="72"/>
        </w:rPr>
      </w:pPr>
    </w:p>
    <w:p w14:paraId="2A0159D1">
      <w:pPr>
        <w:jc w:val="center"/>
        <w:rPr>
          <w:rFonts w:ascii="方正小标宋_GBK" w:hAnsi="方正小标宋_GBK" w:eastAsia="方正小标宋_GBK" w:cs="方正小标宋_GBK"/>
          <w:color w:val="auto"/>
          <w:sz w:val="72"/>
          <w:szCs w:val="72"/>
        </w:rPr>
      </w:pPr>
    </w:p>
    <w:p w14:paraId="05446D56">
      <w:pPr>
        <w:jc w:val="center"/>
        <w:rPr>
          <w:color w:val="auto"/>
          <w:sz w:val="72"/>
          <w:szCs w:val="72"/>
        </w:rPr>
      </w:pPr>
    </w:p>
    <w:p w14:paraId="72A2912A">
      <w:pPr>
        <w:jc w:val="center"/>
        <w:rPr>
          <w:color w:val="auto"/>
          <w:sz w:val="72"/>
          <w:szCs w:val="72"/>
        </w:rPr>
      </w:pPr>
    </w:p>
    <w:p w14:paraId="7D946C2F">
      <w:pPr>
        <w:jc w:val="center"/>
        <w:rPr>
          <w:color w:val="auto"/>
          <w:sz w:val="72"/>
          <w:szCs w:val="72"/>
        </w:rPr>
      </w:pPr>
    </w:p>
    <w:p w14:paraId="4E1CA765">
      <w:pPr>
        <w:pStyle w:val="14"/>
        <w:numPr>
          <w:ilvl w:val="0"/>
          <w:numId w:val="1"/>
        </w:numPr>
        <w:ind w:firstLineChars="0"/>
        <w:jc w:val="left"/>
        <w:rPr>
          <w:rFonts w:ascii="黑体" w:hAnsi="黑体" w:eastAsia="黑体" w:cs="黑体"/>
          <w:color w:val="auto"/>
          <w:sz w:val="32"/>
          <w:szCs w:val="32"/>
        </w:rPr>
      </w:pPr>
      <w:r>
        <w:rPr>
          <w:rFonts w:hint="eastAsia" w:ascii="黑体" w:hAnsi="黑体" w:eastAsia="黑体" w:cs="黑体"/>
          <w:color w:val="auto"/>
          <w:sz w:val="32"/>
          <w:szCs w:val="32"/>
        </w:rPr>
        <w:t>部门职责</w:t>
      </w:r>
    </w:p>
    <w:p w14:paraId="4D15C51D">
      <w:pPr>
        <w:widowControl/>
        <w:spacing w:line="600" w:lineRule="exact"/>
        <w:ind w:firstLine="640" w:firstLineChars="200"/>
        <w:rPr>
          <w:rFonts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贯彻执行人力资源和社会保障法律法规，肩负着全县各社保基金征缴、支付及人事综合管理、绩效考核评估、就业创业促进、劳动关系构建、劳动争议处理等工作职责。</w:t>
      </w:r>
    </w:p>
    <w:p w14:paraId="591B3ABF">
      <w:pPr>
        <w:widowControl/>
        <w:spacing w:line="600" w:lineRule="exact"/>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二、机构设置及决算单位构成</w:t>
      </w:r>
    </w:p>
    <w:p w14:paraId="76E58045">
      <w:pPr>
        <w:widowControl/>
        <w:spacing w:line="600" w:lineRule="exact"/>
        <w:rPr>
          <w:rFonts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（一）内设机构设置。溆浦县人力资源和社会保障局内设机构包括：办公室、人事股、财务股、工资股、法规股、工伤保险股、养老保险股、基金监督股、就业股等19个股室。</w:t>
      </w:r>
    </w:p>
    <w:p w14:paraId="1CA15C9F">
      <w:pPr>
        <w:jc w:val="left"/>
        <w:rPr>
          <w:rFonts w:ascii="黑体" w:hAnsi="黑体" w:eastAsia="仿宋_GB2312"/>
          <w:color w:val="auto"/>
          <w:sz w:val="28"/>
          <w:szCs w:val="28"/>
        </w:rPr>
      </w:pPr>
      <w:r>
        <w:rPr>
          <w:rFonts w:hint="eastAsia" w:ascii="Times New Roman" w:hAnsi="Times New Roman" w:eastAsia="仿宋_GB2312" w:cs="仿宋_GB2312"/>
          <w:bCs/>
          <w:color w:val="auto"/>
          <w:kern w:val="0"/>
          <w:sz w:val="32"/>
          <w:szCs w:val="32"/>
        </w:rPr>
        <w:t>（二）决算单位构成。溆浦县人力资源和社会保障局2023年部门决算汇总公开单位构成包括：溆浦县人力资源和社会保障局本级。</w:t>
      </w:r>
    </w:p>
    <w:p w14:paraId="562315AD">
      <w:pPr>
        <w:jc w:val="center"/>
        <w:rPr>
          <w:rFonts w:ascii="黑体" w:hAnsi="黑体" w:eastAsia="黑体"/>
          <w:color w:val="auto"/>
          <w:sz w:val="28"/>
          <w:szCs w:val="28"/>
        </w:rPr>
      </w:pPr>
    </w:p>
    <w:p w14:paraId="5E3F54E3">
      <w:pPr>
        <w:jc w:val="center"/>
        <w:rPr>
          <w:rFonts w:ascii="黑体" w:hAnsi="黑体" w:eastAsia="黑体"/>
          <w:color w:val="auto"/>
          <w:sz w:val="28"/>
          <w:szCs w:val="28"/>
        </w:rPr>
      </w:pPr>
    </w:p>
    <w:p w14:paraId="6F563C1E">
      <w:pPr>
        <w:jc w:val="center"/>
        <w:rPr>
          <w:rFonts w:ascii="黑体" w:hAnsi="黑体" w:eastAsia="黑体"/>
          <w:color w:val="auto"/>
          <w:sz w:val="28"/>
          <w:szCs w:val="28"/>
        </w:rPr>
      </w:pPr>
    </w:p>
    <w:p w14:paraId="6FBCE35C">
      <w:pPr>
        <w:jc w:val="center"/>
        <w:rPr>
          <w:rFonts w:ascii="黑体" w:hAnsi="黑体" w:eastAsia="黑体"/>
          <w:color w:val="auto"/>
          <w:sz w:val="28"/>
          <w:szCs w:val="28"/>
        </w:rPr>
      </w:pPr>
    </w:p>
    <w:p w14:paraId="34AE77EB">
      <w:pPr>
        <w:jc w:val="center"/>
        <w:rPr>
          <w:rFonts w:ascii="黑体" w:hAnsi="黑体" w:eastAsia="黑体"/>
          <w:color w:val="auto"/>
          <w:sz w:val="28"/>
          <w:szCs w:val="28"/>
        </w:rPr>
      </w:pPr>
    </w:p>
    <w:p w14:paraId="506DCEE2">
      <w:pPr>
        <w:jc w:val="center"/>
        <w:rPr>
          <w:rFonts w:ascii="黑体" w:hAnsi="黑体" w:eastAsia="黑体"/>
          <w:color w:val="auto"/>
          <w:sz w:val="28"/>
          <w:szCs w:val="28"/>
        </w:rPr>
      </w:pPr>
    </w:p>
    <w:p w14:paraId="32583902">
      <w:pPr>
        <w:jc w:val="center"/>
        <w:rPr>
          <w:rFonts w:ascii="黑体" w:hAnsi="黑体" w:eastAsia="黑体"/>
          <w:color w:val="auto"/>
          <w:sz w:val="28"/>
          <w:szCs w:val="28"/>
        </w:rPr>
      </w:pPr>
    </w:p>
    <w:p w14:paraId="18F83F54">
      <w:pPr>
        <w:jc w:val="center"/>
        <w:rPr>
          <w:rFonts w:ascii="黑体" w:hAnsi="黑体" w:eastAsia="黑体"/>
          <w:color w:val="auto"/>
          <w:sz w:val="28"/>
          <w:szCs w:val="28"/>
        </w:rPr>
      </w:pPr>
    </w:p>
    <w:p w14:paraId="46B787BD">
      <w:pPr>
        <w:jc w:val="center"/>
        <w:rPr>
          <w:rFonts w:ascii="黑体" w:hAnsi="黑体" w:eastAsia="黑体"/>
          <w:color w:val="auto"/>
          <w:sz w:val="28"/>
          <w:szCs w:val="28"/>
        </w:rPr>
      </w:pPr>
    </w:p>
    <w:p w14:paraId="327AD76E">
      <w:pPr>
        <w:jc w:val="center"/>
        <w:rPr>
          <w:rFonts w:ascii="黑体" w:hAnsi="黑体" w:eastAsia="黑体"/>
          <w:color w:val="auto"/>
          <w:sz w:val="28"/>
          <w:szCs w:val="28"/>
        </w:rPr>
      </w:pPr>
    </w:p>
    <w:p w14:paraId="51C05EAC">
      <w:pPr>
        <w:jc w:val="center"/>
        <w:rPr>
          <w:rFonts w:ascii="黑体" w:hAnsi="黑体" w:eastAsia="黑体"/>
          <w:color w:val="auto"/>
          <w:sz w:val="28"/>
          <w:szCs w:val="28"/>
        </w:rPr>
      </w:pPr>
    </w:p>
    <w:p w14:paraId="3DB8FAFD">
      <w:pPr>
        <w:jc w:val="center"/>
        <w:rPr>
          <w:color w:val="auto"/>
          <w:sz w:val="72"/>
          <w:szCs w:val="72"/>
        </w:rPr>
      </w:pPr>
    </w:p>
    <w:p w14:paraId="5D770DBF">
      <w:pPr>
        <w:jc w:val="center"/>
        <w:rPr>
          <w:color w:val="auto"/>
          <w:sz w:val="72"/>
          <w:szCs w:val="72"/>
        </w:rPr>
      </w:pPr>
    </w:p>
    <w:p w14:paraId="0633B730">
      <w:pPr>
        <w:jc w:val="center"/>
        <w:rPr>
          <w:color w:val="auto"/>
          <w:sz w:val="72"/>
          <w:szCs w:val="72"/>
        </w:rPr>
      </w:pPr>
    </w:p>
    <w:p w14:paraId="6E8778C9">
      <w:pPr>
        <w:jc w:val="center"/>
        <w:rPr>
          <w:color w:val="auto"/>
          <w:sz w:val="72"/>
          <w:szCs w:val="72"/>
        </w:rPr>
      </w:pPr>
    </w:p>
    <w:p w14:paraId="71CA3D87">
      <w:pPr>
        <w:pStyle w:val="13"/>
        <w:jc w:val="center"/>
        <w:rPr>
          <w:rFonts w:ascii="方正小标宋_GBK" w:hAnsi="方正小标宋_GBK" w:eastAsia="方正小标宋_GBK" w:cs="方正小标宋_GBK"/>
          <w:color w:val="auto"/>
          <w:sz w:val="84"/>
          <w:szCs w:val="84"/>
        </w:rPr>
      </w:pPr>
    </w:p>
    <w:p w14:paraId="44806902">
      <w:pPr>
        <w:pStyle w:val="13"/>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14:paraId="40D11C98">
      <w:pPr>
        <w:pStyle w:val="13"/>
        <w:jc w:val="center"/>
        <w:rPr>
          <w:rFonts w:ascii="方正小标宋_GBK" w:hAnsi="方正小标宋_GBK" w:eastAsia="方正小标宋_GBK" w:cs="方正小标宋_GBK"/>
          <w:color w:val="auto"/>
          <w:sz w:val="84"/>
          <w:szCs w:val="84"/>
        </w:rPr>
      </w:pPr>
    </w:p>
    <w:p w14:paraId="7BFABAEB">
      <w:pPr>
        <w:pStyle w:val="13"/>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4C789A9F">
      <w:pPr>
        <w:jc w:val="center"/>
        <w:rPr>
          <w:color w:val="auto"/>
          <w:sz w:val="72"/>
          <w:szCs w:val="72"/>
        </w:rPr>
      </w:pPr>
    </w:p>
    <w:p w14:paraId="4AF08D97">
      <w:pPr>
        <w:jc w:val="center"/>
        <w:rPr>
          <w:color w:val="auto"/>
          <w:sz w:val="72"/>
          <w:szCs w:val="72"/>
        </w:rPr>
      </w:pPr>
    </w:p>
    <w:p w14:paraId="0F984207">
      <w:pPr>
        <w:jc w:val="center"/>
        <w:rPr>
          <w:color w:val="auto"/>
          <w:sz w:val="72"/>
          <w:szCs w:val="72"/>
        </w:rPr>
      </w:pPr>
    </w:p>
    <w:p w14:paraId="7703FF37">
      <w:pPr>
        <w:jc w:val="center"/>
        <w:rPr>
          <w:color w:val="auto"/>
          <w:sz w:val="72"/>
          <w:szCs w:val="72"/>
        </w:rPr>
      </w:pPr>
    </w:p>
    <w:p w14:paraId="58743A2C">
      <w:pPr>
        <w:jc w:val="center"/>
        <w:rPr>
          <w:color w:val="auto"/>
          <w:sz w:val="72"/>
          <w:szCs w:val="72"/>
        </w:rPr>
      </w:pPr>
    </w:p>
    <w:p w14:paraId="3E96A04B">
      <w:pPr>
        <w:jc w:val="center"/>
        <w:rPr>
          <w:color w:val="auto"/>
          <w:sz w:val="72"/>
          <w:szCs w:val="72"/>
        </w:rPr>
      </w:pPr>
    </w:p>
    <w:p w14:paraId="2BFDBF47">
      <w:pPr>
        <w:jc w:val="left"/>
        <w:rPr>
          <w:color w:val="auto"/>
          <w:sz w:val="32"/>
          <w:szCs w:val="32"/>
        </w:rPr>
      </w:pPr>
    </w:p>
    <w:p w14:paraId="3CD0A284">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75"/>
        <w:gridCol w:w="727"/>
        <w:gridCol w:w="3780"/>
        <w:gridCol w:w="1560"/>
        <w:gridCol w:w="1740"/>
        <w:gridCol w:w="1740"/>
        <w:gridCol w:w="1215"/>
        <w:gridCol w:w="1245"/>
        <w:gridCol w:w="1860"/>
        <w:gridCol w:w="1286"/>
      </w:tblGrid>
      <w:tr w14:paraId="661951E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0" w:type="dxa"/>
              <w:tblLayout w:type="fixed"/>
              <w:tblCellMar>
                <w:top w:w="0" w:type="dxa"/>
                <w:left w:w="108" w:type="dxa"/>
                <w:bottom w:w="0" w:type="dxa"/>
                <w:right w:w="108" w:type="dxa"/>
              </w:tblCellMar>
            </w:tblPr>
            <w:tblGrid>
              <w:gridCol w:w="4200"/>
              <w:gridCol w:w="581"/>
              <w:gridCol w:w="1331"/>
              <w:gridCol w:w="4758"/>
              <w:gridCol w:w="1545"/>
              <w:gridCol w:w="510"/>
              <w:gridCol w:w="774"/>
              <w:gridCol w:w="1699"/>
            </w:tblGrid>
            <w:tr w14:paraId="1C852B18">
              <w:tblPrEx>
                <w:tblCellMar>
                  <w:top w:w="0" w:type="dxa"/>
                  <w:left w:w="108" w:type="dxa"/>
                  <w:bottom w:w="0" w:type="dxa"/>
                  <w:right w:w="108" w:type="dxa"/>
                </w:tblCellMar>
              </w:tblPrEx>
              <w:trPr>
                <w:trHeight w:val="304" w:hRule="atLeast"/>
              </w:trPr>
              <w:tc>
                <w:tcPr>
                  <w:tcW w:w="4200" w:type="dxa"/>
                  <w:tcBorders>
                    <w:top w:val="nil"/>
                    <w:left w:val="nil"/>
                    <w:bottom w:val="nil"/>
                    <w:right w:val="nil"/>
                  </w:tcBorders>
                  <w:shd w:val="clear" w:color="auto" w:fill="auto"/>
                  <w:noWrap/>
                  <w:vAlign w:val="center"/>
                </w:tcPr>
                <w:p w14:paraId="40E930E0">
                  <w:pPr>
                    <w:jc w:val="left"/>
                    <w:rPr>
                      <w:rFonts w:ascii="黑体" w:hAnsi="宋体" w:eastAsia="黑体" w:cs="黑体"/>
                      <w:color w:val="auto"/>
                      <w:sz w:val="24"/>
                      <w:szCs w:val="24"/>
                    </w:rPr>
                  </w:pPr>
                </w:p>
              </w:tc>
              <w:tc>
                <w:tcPr>
                  <w:tcW w:w="581" w:type="dxa"/>
                  <w:tcBorders>
                    <w:top w:val="nil"/>
                    <w:left w:val="nil"/>
                    <w:bottom w:val="nil"/>
                    <w:right w:val="nil"/>
                  </w:tcBorders>
                  <w:shd w:val="clear" w:color="auto" w:fill="auto"/>
                  <w:noWrap/>
                  <w:vAlign w:val="center"/>
                </w:tcPr>
                <w:p w14:paraId="42989302">
                  <w:pPr>
                    <w:jc w:val="right"/>
                    <w:rPr>
                      <w:rFonts w:ascii="宋体" w:hAnsi="宋体" w:eastAsia="宋体" w:cs="宋体"/>
                      <w:color w:val="auto"/>
                      <w:sz w:val="24"/>
                      <w:szCs w:val="24"/>
                    </w:rPr>
                  </w:pPr>
                </w:p>
              </w:tc>
              <w:tc>
                <w:tcPr>
                  <w:tcW w:w="1331" w:type="dxa"/>
                  <w:tcBorders>
                    <w:top w:val="nil"/>
                    <w:left w:val="nil"/>
                    <w:bottom w:val="nil"/>
                    <w:right w:val="nil"/>
                  </w:tcBorders>
                  <w:shd w:val="clear" w:color="auto" w:fill="auto"/>
                  <w:noWrap/>
                  <w:vAlign w:val="center"/>
                </w:tcPr>
                <w:p w14:paraId="73C59A40">
                  <w:pPr>
                    <w:jc w:val="right"/>
                    <w:rPr>
                      <w:rFonts w:ascii="宋体" w:hAnsi="宋体" w:eastAsia="宋体" w:cs="宋体"/>
                      <w:color w:val="auto"/>
                      <w:sz w:val="24"/>
                      <w:szCs w:val="24"/>
                    </w:rPr>
                  </w:pPr>
                </w:p>
              </w:tc>
              <w:tc>
                <w:tcPr>
                  <w:tcW w:w="4758" w:type="dxa"/>
                  <w:tcBorders>
                    <w:top w:val="nil"/>
                    <w:left w:val="nil"/>
                    <w:bottom w:val="nil"/>
                    <w:right w:val="nil"/>
                  </w:tcBorders>
                  <w:shd w:val="clear" w:color="auto" w:fill="auto"/>
                  <w:noWrap/>
                  <w:vAlign w:val="center"/>
                </w:tcPr>
                <w:p w14:paraId="57D11CB0">
                  <w:pPr>
                    <w:jc w:val="right"/>
                    <w:rPr>
                      <w:rFonts w:ascii="宋体" w:hAnsi="宋体" w:eastAsia="宋体" w:cs="宋体"/>
                      <w:color w:val="auto"/>
                      <w:sz w:val="24"/>
                      <w:szCs w:val="24"/>
                    </w:rPr>
                  </w:pPr>
                </w:p>
              </w:tc>
              <w:tc>
                <w:tcPr>
                  <w:tcW w:w="2055" w:type="dxa"/>
                  <w:gridSpan w:val="2"/>
                  <w:tcBorders>
                    <w:top w:val="nil"/>
                    <w:left w:val="nil"/>
                    <w:bottom w:val="nil"/>
                    <w:right w:val="nil"/>
                  </w:tcBorders>
                  <w:shd w:val="clear" w:color="auto" w:fill="auto"/>
                  <w:noWrap/>
                  <w:vAlign w:val="center"/>
                </w:tcPr>
                <w:p w14:paraId="28B455B4">
                  <w:pPr>
                    <w:jc w:val="right"/>
                    <w:rPr>
                      <w:rFonts w:ascii="宋体" w:hAnsi="宋体" w:eastAsia="宋体" w:cs="宋体"/>
                      <w:color w:val="auto"/>
                      <w:sz w:val="24"/>
                      <w:szCs w:val="24"/>
                    </w:rPr>
                  </w:pPr>
                </w:p>
              </w:tc>
              <w:tc>
                <w:tcPr>
                  <w:tcW w:w="2473" w:type="dxa"/>
                  <w:gridSpan w:val="2"/>
                  <w:tcBorders>
                    <w:top w:val="nil"/>
                    <w:left w:val="nil"/>
                    <w:bottom w:val="nil"/>
                    <w:right w:val="nil"/>
                  </w:tcBorders>
                  <w:shd w:val="clear" w:color="auto" w:fill="auto"/>
                  <w:noWrap/>
                  <w:vAlign w:val="center"/>
                </w:tcPr>
                <w:p w14:paraId="1ECD1155">
                  <w:pPr>
                    <w:jc w:val="right"/>
                    <w:rPr>
                      <w:rFonts w:ascii="黑体" w:hAnsi="宋体" w:eastAsia="黑体" w:cs="黑体"/>
                      <w:color w:val="auto"/>
                      <w:sz w:val="24"/>
                      <w:szCs w:val="24"/>
                    </w:rPr>
                  </w:pPr>
                </w:p>
              </w:tc>
            </w:tr>
            <w:tr w14:paraId="31AABE07">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B3006B9">
                  <w:pPr>
                    <w:widowControl/>
                    <w:jc w:val="center"/>
                    <w:textAlignment w:val="center"/>
                    <w:rPr>
                      <w:rFonts w:ascii="华文中宋" w:hAnsi="华文中宋" w:eastAsia="华文中宋" w:cs="华文中宋"/>
                      <w:color w:val="auto"/>
                      <w:sz w:val="32"/>
                      <w:szCs w:val="32"/>
                    </w:rPr>
                  </w:pPr>
                  <w:r>
                    <w:rPr>
                      <w:rFonts w:hint="eastAsia" w:ascii="华文中宋" w:hAnsi="华文中宋" w:eastAsia="华文中宋" w:cs="华文中宋"/>
                      <w:color w:val="auto"/>
                      <w:kern w:val="0"/>
                      <w:sz w:val="32"/>
                      <w:szCs w:val="32"/>
                    </w:rPr>
                    <w:t>收入支出决算总表</w:t>
                  </w:r>
                </w:p>
              </w:tc>
            </w:tr>
            <w:tr w14:paraId="71217177">
              <w:tblPrEx>
                <w:tblCellMar>
                  <w:top w:w="0" w:type="dxa"/>
                  <w:left w:w="108" w:type="dxa"/>
                  <w:bottom w:w="0" w:type="dxa"/>
                  <w:right w:w="108" w:type="dxa"/>
                </w:tblCellMar>
              </w:tblPrEx>
              <w:trPr>
                <w:trHeight w:val="304" w:hRule="atLeast"/>
              </w:trPr>
              <w:tc>
                <w:tcPr>
                  <w:tcW w:w="4200" w:type="dxa"/>
                  <w:tcBorders>
                    <w:top w:val="nil"/>
                    <w:left w:val="nil"/>
                    <w:bottom w:val="nil"/>
                    <w:right w:val="nil"/>
                  </w:tcBorders>
                  <w:shd w:val="clear" w:color="auto" w:fill="FFFFFF"/>
                  <w:noWrap/>
                  <w:vAlign w:val="center"/>
                </w:tcPr>
                <w:p w14:paraId="5C36F750">
                  <w:pPr>
                    <w:jc w:val="right"/>
                    <w:rPr>
                      <w:rFonts w:ascii="宋体" w:hAnsi="宋体" w:eastAsia="宋体" w:cs="宋体"/>
                      <w:color w:val="auto"/>
                      <w:sz w:val="24"/>
                      <w:szCs w:val="24"/>
                    </w:rPr>
                  </w:pPr>
                </w:p>
              </w:tc>
              <w:tc>
                <w:tcPr>
                  <w:tcW w:w="581" w:type="dxa"/>
                  <w:tcBorders>
                    <w:top w:val="nil"/>
                    <w:left w:val="nil"/>
                    <w:bottom w:val="nil"/>
                    <w:right w:val="nil"/>
                  </w:tcBorders>
                  <w:shd w:val="clear" w:color="auto" w:fill="FFFFFF"/>
                  <w:noWrap/>
                  <w:vAlign w:val="center"/>
                </w:tcPr>
                <w:p w14:paraId="08D14D24">
                  <w:pPr>
                    <w:jc w:val="right"/>
                    <w:rPr>
                      <w:rFonts w:ascii="宋体" w:hAnsi="宋体" w:eastAsia="宋体" w:cs="宋体"/>
                      <w:color w:val="auto"/>
                      <w:sz w:val="24"/>
                      <w:szCs w:val="24"/>
                    </w:rPr>
                  </w:pPr>
                </w:p>
              </w:tc>
              <w:tc>
                <w:tcPr>
                  <w:tcW w:w="1331" w:type="dxa"/>
                  <w:tcBorders>
                    <w:top w:val="nil"/>
                    <w:left w:val="nil"/>
                    <w:bottom w:val="nil"/>
                    <w:right w:val="nil"/>
                  </w:tcBorders>
                  <w:shd w:val="clear" w:color="auto" w:fill="FFFFFF"/>
                  <w:noWrap/>
                  <w:vAlign w:val="center"/>
                </w:tcPr>
                <w:p w14:paraId="42351743">
                  <w:pPr>
                    <w:jc w:val="right"/>
                    <w:rPr>
                      <w:rFonts w:ascii="宋体" w:hAnsi="宋体" w:eastAsia="宋体" w:cs="宋体"/>
                      <w:color w:val="auto"/>
                      <w:sz w:val="24"/>
                      <w:szCs w:val="24"/>
                    </w:rPr>
                  </w:pPr>
                </w:p>
              </w:tc>
              <w:tc>
                <w:tcPr>
                  <w:tcW w:w="4758" w:type="dxa"/>
                  <w:tcBorders>
                    <w:top w:val="nil"/>
                    <w:left w:val="nil"/>
                    <w:bottom w:val="nil"/>
                    <w:right w:val="nil"/>
                  </w:tcBorders>
                  <w:shd w:val="clear" w:color="auto" w:fill="FFFFFF"/>
                  <w:noWrap/>
                  <w:vAlign w:val="center"/>
                </w:tcPr>
                <w:p w14:paraId="20A0661D">
                  <w:pPr>
                    <w:jc w:val="right"/>
                    <w:rPr>
                      <w:rFonts w:ascii="宋体" w:hAnsi="宋体" w:eastAsia="宋体" w:cs="宋体"/>
                      <w:color w:val="auto"/>
                      <w:sz w:val="24"/>
                      <w:szCs w:val="24"/>
                    </w:rPr>
                  </w:pPr>
                </w:p>
              </w:tc>
              <w:tc>
                <w:tcPr>
                  <w:tcW w:w="2055" w:type="dxa"/>
                  <w:gridSpan w:val="2"/>
                  <w:tcBorders>
                    <w:top w:val="nil"/>
                    <w:left w:val="nil"/>
                    <w:bottom w:val="nil"/>
                    <w:right w:val="nil"/>
                  </w:tcBorders>
                  <w:shd w:val="clear" w:color="auto" w:fill="FFFFFF"/>
                  <w:noWrap/>
                  <w:vAlign w:val="center"/>
                </w:tcPr>
                <w:p w14:paraId="4737CF7D">
                  <w:pPr>
                    <w:jc w:val="right"/>
                    <w:rPr>
                      <w:rFonts w:ascii="宋体" w:hAnsi="宋体" w:eastAsia="宋体" w:cs="宋体"/>
                      <w:color w:val="auto"/>
                      <w:sz w:val="24"/>
                      <w:szCs w:val="24"/>
                    </w:rPr>
                  </w:pPr>
                </w:p>
              </w:tc>
              <w:tc>
                <w:tcPr>
                  <w:tcW w:w="2473" w:type="dxa"/>
                  <w:gridSpan w:val="2"/>
                  <w:tcBorders>
                    <w:top w:val="nil"/>
                    <w:left w:val="nil"/>
                    <w:bottom w:val="nil"/>
                    <w:right w:val="nil"/>
                  </w:tcBorders>
                  <w:shd w:val="clear" w:color="auto" w:fill="FFFFFF"/>
                  <w:noWrap/>
                  <w:vAlign w:val="center"/>
                </w:tcPr>
                <w:p w14:paraId="5BD93874">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公开01表</w:t>
                  </w:r>
                </w:p>
              </w:tc>
            </w:tr>
            <w:tr w14:paraId="709DAA01">
              <w:tblPrEx>
                <w:tblCellMar>
                  <w:top w:w="0" w:type="dxa"/>
                  <w:left w:w="108" w:type="dxa"/>
                  <w:bottom w:w="0" w:type="dxa"/>
                  <w:right w:w="108" w:type="dxa"/>
                </w:tblCellMar>
              </w:tblPrEx>
              <w:trPr>
                <w:trHeight w:val="304" w:hRule="atLeast"/>
              </w:trPr>
              <w:tc>
                <w:tcPr>
                  <w:tcW w:w="4200" w:type="dxa"/>
                  <w:tcBorders>
                    <w:top w:val="nil"/>
                    <w:left w:val="nil"/>
                    <w:bottom w:val="nil"/>
                    <w:right w:val="nil"/>
                  </w:tcBorders>
                  <w:shd w:val="clear" w:color="auto" w:fill="FFFFFF"/>
                  <w:noWrap/>
                  <w:vAlign w:val="center"/>
                </w:tcPr>
                <w:p w14:paraId="5D2DB69C">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部门：人力资源和社会保障局</w:t>
                  </w:r>
                </w:p>
              </w:tc>
              <w:tc>
                <w:tcPr>
                  <w:tcW w:w="581" w:type="dxa"/>
                  <w:tcBorders>
                    <w:top w:val="nil"/>
                    <w:left w:val="nil"/>
                    <w:bottom w:val="nil"/>
                    <w:right w:val="nil"/>
                  </w:tcBorders>
                  <w:shd w:val="clear" w:color="auto" w:fill="FFFFFF"/>
                  <w:noWrap/>
                  <w:vAlign w:val="center"/>
                </w:tcPr>
                <w:p w14:paraId="6ED469EC">
                  <w:pPr>
                    <w:jc w:val="right"/>
                    <w:rPr>
                      <w:rFonts w:ascii="宋体" w:hAnsi="宋体" w:eastAsia="宋体" w:cs="宋体"/>
                      <w:color w:val="auto"/>
                      <w:sz w:val="24"/>
                      <w:szCs w:val="24"/>
                    </w:rPr>
                  </w:pPr>
                </w:p>
              </w:tc>
              <w:tc>
                <w:tcPr>
                  <w:tcW w:w="1331" w:type="dxa"/>
                  <w:tcBorders>
                    <w:top w:val="nil"/>
                    <w:left w:val="nil"/>
                    <w:bottom w:val="nil"/>
                    <w:right w:val="nil"/>
                  </w:tcBorders>
                  <w:shd w:val="clear" w:color="auto" w:fill="FFFFFF"/>
                  <w:noWrap/>
                  <w:vAlign w:val="center"/>
                </w:tcPr>
                <w:p w14:paraId="2E04980E">
                  <w:pPr>
                    <w:jc w:val="right"/>
                    <w:rPr>
                      <w:rFonts w:ascii="宋体" w:hAnsi="宋体" w:eastAsia="宋体" w:cs="宋体"/>
                      <w:color w:val="auto"/>
                      <w:sz w:val="24"/>
                      <w:szCs w:val="24"/>
                    </w:rPr>
                  </w:pPr>
                </w:p>
              </w:tc>
              <w:tc>
                <w:tcPr>
                  <w:tcW w:w="4758" w:type="dxa"/>
                  <w:tcBorders>
                    <w:top w:val="nil"/>
                    <w:left w:val="nil"/>
                    <w:bottom w:val="nil"/>
                    <w:right w:val="nil"/>
                  </w:tcBorders>
                  <w:shd w:val="clear" w:color="auto" w:fill="FFFFFF"/>
                  <w:noWrap/>
                  <w:vAlign w:val="center"/>
                </w:tcPr>
                <w:p w14:paraId="2A79B382">
                  <w:pPr>
                    <w:jc w:val="right"/>
                    <w:rPr>
                      <w:rFonts w:ascii="宋体" w:hAnsi="宋体" w:eastAsia="宋体" w:cs="宋体"/>
                      <w:color w:val="auto"/>
                      <w:sz w:val="24"/>
                      <w:szCs w:val="24"/>
                    </w:rPr>
                  </w:pPr>
                </w:p>
              </w:tc>
              <w:tc>
                <w:tcPr>
                  <w:tcW w:w="2055" w:type="dxa"/>
                  <w:gridSpan w:val="2"/>
                  <w:tcBorders>
                    <w:top w:val="nil"/>
                    <w:left w:val="nil"/>
                    <w:bottom w:val="nil"/>
                    <w:right w:val="nil"/>
                  </w:tcBorders>
                  <w:shd w:val="clear" w:color="auto" w:fill="FFFFFF"/>
                  <w:noWrap/>
                  <w:vAlign w:val="center"/>
                </w:tcPr>
                <w:p w14:paraId="3731669C">
                  <w:pPr>
                    <w:jc w:val="right"/>
                    <w:rPr>
                      <w:rFonts w:ascii="宋体" w:hAnsi="宋体" w:eastAsia="宋体" w:cs="宋体"/>
                      <w:color w:val="auto"/>
                      <w:sz w:val="24"/>
                      <w:szCs w:val="24"/>
                    </w:rPr>
                  </w:pPr>
                </w:p>
              </w:tc>
              <w:tc>
                <w:tcPr>
                  <w:tcW w:w="2473" w:type="dxa"/>
                  <w:gridSpan w:val="2"/>
                  <w:tcBorders>
                    <w:top w:val="nil"/>
                    <w:left w:val="nil"/>
                    <w:bottom w:val="nil"/>
                    <w:right w:val="nil"/>
                  </w:tcBorders>
                  <w:shd w:val="clear" w:color="auto" w:fill="FFFFFF"/>
                  <w:noWrap/>
                  <w:vAlign w:val="center"/>
                </w:tcPr>
                <w:p w14:paraId="67328AF8">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单位：万元</w:t>
                  </w:r>
                </w:p>
              </w:tc>
            </w:tr>
            <w:tr w14:paraId="2AAB3E1D">
              <w:tblPrEx>
                <w:tblCellMar>
                  <w:top w:w="0" w:type="dxa"/>
                  <w:left w:w="108" w:type="dxa"/>
                  <w:bottom w:w="0" w:type="dxa"/>
                  <w:right w:w="108" w:type="dxa"/>
                </w:tblCellMar>
              </w:tblPrEx>
              <w:trPr>
                <w:gridAfter w:val="1"/>
                <w:wAfter w:w="1699" w:type="dxa"/>
                <w:trHeight w:val="448" w:hRule="atLeast"/>
              </w:trPr>
              <w:tc>
                <w:tcPr>
                  <w:tcW w:w="61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ABBA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收入</w:t>
                  </w:r>
                </w:p>
              </w:tc>
              <w:tc>
                <w:tcPr>
                  <w:tcW w:w="758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9F2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支出</w:t>
                  </w:r>
                </w:p>
              </w:tc>
            </w:tr>
            <w:tr w14:paraId="18E159DE">
              <w:tblPrEx>
                <w:tblCellMar>
                  <w:top w:w="0" w:type="dxa"/>
                  <w:left w:w="108" w:type="dxa"/>
                  <w:bottom w:w="0" w:type="dxa"/>
                  <w:right w:w="108" w:type="dxa"/>
                </w:tblCellMar>
              </w:tblPrEx>
              <w:trPr>
                <w:gridAfter w:val="1"/>
                <w:wAfter w:w="1699" w:type="dxa"/>
                <w:trHeight w:val="62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EDE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项    目</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D37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行次</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156EB">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决算数</w:t>
                  </w:r>
                </w:p>
              </w:tc>
              <w:tc>
                <w:tcPr>
                  <w:tcW w:w="4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5488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项    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1AE9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行次</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536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决算数</w:t>
                  </w:r>
                </w:p>
              </w:tc>
            </w:tr>
            <w:tr w14:paraId="47F99F3B">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B7BF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栏    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0E1F">
                  <w:pPr>
                    <w:jc w:val="center"/>
                    <w:rPr>
                      <w:rFonts w:ascii="宋体" w:hAnsi="宋体" w:eastAsia="宋体" w:cs="宋体"/>
                      <w:color w:val="auto"/>
                      <w:sz w:val="24"/>
                      <w:szCs w:val="24"/>
                    </w:rPr>
                  </w:pP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D896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w:t>
                  </w:r>
                </w:p>
              </w:tc>
              <w:tc>
                <w:tcPr>
                  <w:tcW w:w="4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CEAD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栏    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BD92">
                  <w:pPr>
                    <w:jc w:val="center"/>
                    <w:rPr>
                      <w:rFonts w:ascii="宋体" w:hAnsi="宋体" w:eastAsia="宋体" w:cs="宋体"/>
                      <w:color w:val="auto"/>
                      <w:sz w:val="24"/>
                      <w:szCs w:val="24"/>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83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w:t>
                  </w:r>
                </w:p>
              </w:tc>
            </w:tr>
            <w:tr w14:paraId="66DC5E0A">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8339">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一、一般公共预算财政拨款收入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216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5E31">
                  <w:pPr>
                    <w:jc w:val="center"/>
                    <w:rPr>
                      <w:rFonts w:ascii="宋体" w:hAnsi="宋体" w:eastAsia="宋体" w:cs="宋体"/>
                      <w:color w:val="auto"/>
                      <w:sz w:val="22"/>
                    </w:rPr>
                  </w:pPr>
                  <w:r>
                    <w:rPr>
                      <w:rFonts w:hint="eastAsia" w:ascii="宋体" w:hAnsi="宋体" w:eastAsia="宋体" w:cs="宋体"/>
                      <w:color w:val="auto"/>
                      <w:sz w:val="22"/>
                    </w:rPr>
                    <w:t>1463.23</w:t>
                  </w:r>
                </w:p>
              </w:tc>
              <w:tc>
                <w:tcPr>
                  <w:tcW w:w="4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C1AC">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一、一般公共服务支出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25788">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14</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3156">
                  <w:pPr>
                    <w:jc w:val="center"/>
                    <w:rPr>
                      <w:rFonts w:ascii="宋体" w:hAnsi="宋体" w:eastAsia="宋体" w:cs="宋体"/>
                      <w:color w:val="auto"/>
                      <w:sz w:val="22"/>
                    </w:rPr>
                  </w:pPr>
                  <w:r>
                    <w:rPr>
                      <w:rFonts w:hint="eastAsia" w:ascii="宋体" w:hAnsi="宋体" w:eastAsia="宋体" w:cs="宋体"/>
                      <w:color w:val="auto"/>
                      <w:sz w:val="22"/>
                    </w:rPr>
                    <w:t>95.33</w:t>
                  </w:r>
                </w:p>
              </w:tc>
            </w:tr>
            <w:tr w14:paraId="53D8B9FC">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0D6FA">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二、政府性基金预算财政拨款收入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B0F85">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3335">
                  <w:pPr>
                    <w:jc w:val="center"/>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9607C">
                  <w:pPr>
                    <w:widowControl/>
                    <w:jc w:val="left"/>
                    <w:textAlignment w:val="center"/>
                    <w:rPr>
                      <w:color w:val="auto"/>
                    </w:rPr>
                  </w:pPr>
                  <w:r>
                    <w:rPr>
                      <w:rFonts w:hint="eastAsia" w:ascii="宋体" w:hAnsi="宋体" w:eastAsia="宋体" w:cs="宋体"/>
                      <w:color w:val="auto"/>
                      <w:kern w:val="0"/>
                      <w:sz w:val="22"/>
                    </w:rPr>
                    <w:t>八、社会保障和就业支出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28AD2">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15</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2AA4">
                  <w:pPr>
                    <w:jc w:val="center"/>
                    <w:rPr>
                      <w:rFonts w:ascii="宋体" w:hAnsi="宋体" w:eastAsia="宋体" w:cs="宋体"/>
                      <w:color w:val="auto"/>
                      <w:sz w:val="22"/>
                    </w:rPr>
                  </w:pPr>
                  <w:r>
                    <w:rPr>
                      <w:rFonts w:hint="eastAsia" w:ascii="宋体" w:hAnsi="宋体" w:eastAsia="宋体" w:cs="宋体"/>
                      <w:color w:val="auto"/>
                      <w:sz w:val="22"/>
                    </w:rPr>
                    <w:t>1376.46</w:t>
                  </w:r>
                </w:p>
              </w:tc>
            </w:tr>
            <w:tr w14:paraId="7B76D270">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CC0F">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三、国有资本经营预算财政拨款收入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45BD8">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0BFC">
                  <w:pPr>
                    <w:jc w:val="center"/>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5D22">
                  <w:pPr>
                    <w:widowControl/>
                    <w:jc w:val="left"/>
                    <w:textAlignment w:val="center"/>
                    <w:rPr>
                      <w:rFonts w:ascii="宋体" w:hAnsi="宋体" w:eastAsia="宋体" w:cs="宋体"/>
                      <w:color w:val="auto"/>
                      <w:sz w:val="22"/>
                    </w:rPr>
                  </w:pPr>
                  <w:r>
                    <w:rPr>
                      <w:rFonts w:hint="eastAsia" w:ascii="宋体" w:hAnsi="宋体" w:eastAsia="宋体" w:cs="宋体"/>
                      <w:color w:val="auto"/>
                      <w:sz w:val="22"/>
                    </w:rPr>
                    <w:t>九、卫生健康支出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31AB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16</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A7A9">
                  <w:pPr>
                    <w:jc w:val="center"/>
                    <w:rPr>
                      <w:rFonts w:ascii="宋体" w:hAnsi="宋体" w:eastAsia="宋体" w:cs="宋体"/>
                      <w:color w:val="auto"/>
                      <w:sz w:val="22"/>
                    </w:rPr>
                  </w:pPr>
                  <w:r>
                    <w:rPr>
                      <w:rFonts w:hint="eastAsia" w:ascii="宋体" w:hAnsi="宋体" w:eastAsia="宋体" w:cs="宋体"/>
                      <w:color w:val="auto"/>
                      <w:sz w:val="22"/>
                    </w:rPr>
                    <w:t>34.84</w:t>
                  </w:r>
                </w:p>
              </w:tc>
            </w:tr>
            <w:tr w14:paraId="645865F3">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753A3">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四、上级补助收入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A0D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C937">
                  <w:pPr>
                    <w:jc w:val="center"/>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2E05E">
                  <w:pPr>
                    <w:widowControl/>
                    <w:jc w:val="left"/>
                    <w:textAlignment w:val="center"/>
                    <w:rPr>
                      <w:rFonts w:ascii="宋体" w:hAnsi="宋体" w:eastAsia="宋体" w:cs="宋体"/>
                      <w:color w:val="auto"/>
                      <w:sz w:val="22"/>
                    </w:rPr>
                  </w:pPr>
                  <w:r>
                    <w:rPr>
                      <w:rFonts w:hint="eastAsia" w:ascii="宋体" w:hAnsi="宋体" w:eastAsia="宋体" w:cs="宋体"/>
                      <w:color w:val="auto"/>
                      <w:sz w:val="22"/>
                    </w:rPr>
                    <w:t>十二、农林水支出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1DFE">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17</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60D4">
                  <w:pPr>
                    <w:jc w:val="center"/>
                    <w:rPr>
                      <w:rFonts w:ascii="宋体" w:hAnsi="宋体" w:eastAsia="宋体" w:cs="宋体"/>
                      <w:color w:val="auto"/>
                      <w:sz w:val="22"/>
                    </w:rPr>
                  </w:pPr>
                  <w:r>
                    <w:rPr>
                      <w:rFonts w:hint="eastAsia" w:ascii="宋体" w:hAnsi="宋体" w:eastAsia="宋体" w:cs="宋体"/>
                      <w:color w:val="auto"/>
                      <w:sz w:val="22"/>
                    </w:rPr>
                    <w:t>0.26</w:t>
                  </w:r>
                </w:p>
              </w:tc>
            </w:tr>
            <w:tr w14:paraId="0EF4C3D9">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45514">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五、事业收入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354CB">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49CB">
                  <w:pPr>
                    <w:jc w:val="center"/>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7516">
                  <w:pPr>
                    <w:jc w:val="left"/>
                    <w:rPr>
                      <w:rFonts w:ascii="宋体" w:hAnsi="宋体" w:eastAsia="宋体" w:cs="宋体"/>
                      <w:color w:val="auto"/>
                      <w:sz w:val="22"/>
                    </w:rPr>
                  </w:pPr>
                  <w:r>
                    <w:rPr>
                      <w:rFonts w:hint="eastAsia" w:ascii="宋体" w:hAnsi="宋体" w:eastAsia="宋体" w:cs="宋体"/>
                      <w:color w:val="auto"/>
                      <w:sz w:val="22"/>
                    </w:rPr>
                    <w:t>十九、住房保障支出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29A8">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18</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5FF">
                  <w:pPr>
                    <w:jc w:val="center"/>
                    <w:rPr>
                      <w:rFonts w:ascii="宋体" w:hAnsi="宋体" w:eastAsia="宋体" w:cs="宋体"/>
                      <w:color w:val="auto"/>
                      <w:sz w:val="22"/>
                    </w:rPr>
                  </w:pPr>
                  <w:r>
                    <w:rPr>
                      <w:rFonts w:hint="eastAsia" w:ascii="宋体" w:hAnsi="宋体" w:eastAsia="宋体" w:cs="宋体"/>
                      <w:color w:val="auto"/>
                      <w:sz w:val="22"/>
                    </w:rPr>
                    <w:t>32.18</w:t>
                  </w:r>
                </w:p>
              </w:tc>
            </w:tr>
            <w:tr w14:paraId="434438CA">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AE596">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六、经营收入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4C9B">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BC24">
                  <w:pPr>
                    <w:jc w:val="center"/>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AE0B">
                  <w:pPr>
                    <w:jc w:val="left"/>
                    <w:rPr>
                      <w:rFonts w:ascii="宋体" w:hAnsi="宋体" w:eastAsia="宋体" w:cs="宋体"/>
                      <w:color w:val="auto"/>
                      <w:sz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E20A7">
                  <w:pPr>
                    <w:widowControl/>
                    <w:jc w:val="center"/>
                    <w:textAlignment w:val="center"/>
                    <w:rPr>
                      <w:rFonts w:ascii="宋体" w:hAnsi="宋体" w:eastAsia="宋体" w:cs="宋体"/>
                      <w:color w:val="auto"/>
                      <w:sz w:val="22"/>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2DD8">
                  <w:pPr>
                    <w:jc w:val="center"/>
                    <w:rPr>
                      <w:rFonts w:ascii="宋体" w:hAnsi="宋体" w:eastAsia="宋体" w:cs="宋体"/>
                      <w:color w:val="auto"/>
                      <w:sz w:val="22"/>
                    </w:rPr>
                  </w:pPr>
                </w:p>
              </w:tc>
            </w:tr>
            <w:tr w14:paraId="2E7B2629">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0A3E8">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七、附属单位上缴收入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9B7A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7</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4773">
                  <w:pPr>
                    <w:jc w:val="center"/>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6A18">
                  <w:pPr>
                    <w:jc w:val="left"/>
                    <w:rPr>
                      <w:rFonts w:ascii="宋体" w:hAnsi="宋体" w:eastAsia="宋体" w:cs="宋体"/>
                      <w:color w:val="auto"/>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963E5">
                  <w:pPr>
                    <w:widowControl/>
                    <w:jc w:val="center"/>
                    <w:textAlignment w:val="center"/>
                    <w:rPr>
                      <w:rFonts w:ascii="宋体" w:hAnsi="宋体" w:eastAsia="宋体" w:cs="宋体"/>
                      <w:color w:val="auto"/>
                      <w:sz w:val="22"/>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4E52">
                  <w:pPr>
                    <w:jc w:val="center"/>
                    <w:rPr>
                      <w:rFonts w:ascii="宋体" w:hAnsi="宋体" w:eastAsia="宋体" w:cs="宋体"/>
                      <w:color w:val="auto"/>
                      <w:sz w:val="22"/>
                    </w:rPr>
                  </w:pPr>
                </w:p>
              </w:tc>
            </w:tr>
            <w:tr w14:paraId="373C343B">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B4634">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八、其他收入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0C894">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1022">
                  <w:pPr>
                    <w:jc w:val="center"/>
                    <w:rPr>
                      <w:rFonts w:ascii="宋体" w:hAnsi="宋体" w:eastAsia="宋体" w:cs="宋体"/>
                      <w:color w:val="auto"/>
                      <w:sz w:val="22"/>
                    </w:rPr>
                  </w:pPr>
                  <w:r>
                    <w:rPr>
                      <w:rFonts w:hint="eastAsia" w:ascii="宋体" w:hAnsi="宋体" w:eastAsia="宋体" w:cs="宋体"/>
                      <w:color w:val="auto"/>
                      <w:sz w:val="22"/>
                    </w:rPr>
                    <w:t>75.83</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33F6">
                  <w:pPr>
                    <w:jc w:val="left"/>
                    <w:rPr>
                      <w:rFonts w:ascii="宋体" w:hAnsi="宋体" w:eastAsia="宋体" w:cs="宋体"/>
                      <w:color w:val="auto"/>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96E04">
                  <w:pPr>
                    <w:widowControl/>
                    <w:jc w:val="center"/>
                    <w:textAlignment w:val="center"/>
                    <w:rPr>
                      <w:rFonts w:ascii="宋体" w:hAnsi="宋体" w:eastAsia="宋体" w:cs="宋体"/>
                      <w:color w:val="auto"/>
                      <w:kern w:val="0"/>
                      <w:sz w:val="22"/>
                    </w:rPr>
                  </w:pP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0A4E">
                  <w:pPr>
                    <w:jc w:val="center"/>
                    <w:rPr>
                      <w:rFonts w:ascii="宋体" w:hAnsi="宋体" w:eastAsia="宋体" w:cs="宋体"/>
                      <w:color w:val="auto"/>
                      <w:sz w:val="22"/>
                    </w:rPr>
                  </w:pPr>
                </w:p>
              </w:tc>
            </w:tr>
            <w:tr w14:paraId="0F03A848">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6ADF">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本年收入合计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F3C29">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9220">
                  <w:pPr>
                    <w:jc w:val="center"/>
                    <w:rPr>
                      <w:rFonts w:ascii="宋体" w:hAnsi="宋体" w:eastAsia="宋体" w:cs="宋体"/>
                      <w:color w:val="auto"/>
                      <w:sz w:val="22"/>
                    </w:rPr>
                  </w:pPr>
                  <w:r>
                    <w:rPr>
                      <w:rFonts w:hint="eastAsia" w:ascii="宋体" w:hAnsi="宋体" w:eastAsia="宋体" w:cs="宋体"/>
                      <w:color w:val="auto"/>
                      <w:sz w:val="22"/>
                    </w:rPr>
                    <w:t>1539.06</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5B33">
                  <w:pPr>
                    <w:widowControl/>
                    <w:jc w:val="center"/>
                    <w:textAlignment w:val="center"/>
                    <w:rPr>
                      <w:rFonts w:ascii="宋体" w:hAnsi="宋体" w:eastAsia="宋体" w:cs="宋体"/>
                      <w:color w:val="auto"/>
                      <w:sz w:val="24"/>
                      <w:szCs w:val="24"/>
                    </w:rPr>
                  </w:pPr>
                  <w:r>
                    <w:rPr>
                      <w:rFonts w:hint="eastAsia" w:ascii="宋体" w:hAnsi="宋体" w:eastAsia="宋体" w:cs="宋体"/>
                      <w:b/>
                      <w:color w:val="auto"/>
                      <w:kern w:val="0"/>
                      <w:sz w:val="22"/>
                    </w:rPr>
                    <w:t>本年支出合计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8B9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23</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B6D1">
                  <w:pPr>
                    <w:jc w:val="center"/>
                    <w:rPr>
                      <w:rFonts w:ascii="宋体" w:hAnsi="宋体" w:eastAsia="宋体" w:cs="宋体"/>
                      <w:color w:val="auto"/>
                      <w:sz w:val="22"/>
                    </w:rPr>
                  </w:pPr>
                  <w:r>
                    <w:rPr>
                      <w:rFonts w:hint="eastAsia" w:ascii="宋体" w:hAnsi="宋体" w:eastAsia="宋体" w:cs="宋体"/>
                      <w:color w:val="auto"/>
                      <w:sz w:val="22"/>
                    </w:rPr>
                    <w:t>1539.06</w:t>
                  </w:r>
                </w:p>
              </w:tc>
            </w:tr>
            <w:tr w14:paraId="255FD28E">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6414">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 xml:space="preserve">    使用非财政拨款结余（含专用结余）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E9757">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A6E7">
                  <w:pPr>
                    <w:jc w:val="right"/>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FBEA">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 xml:space="preserve">                结余分配</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0442">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24</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E0AD">
                  <w:pPr>
                    <w:rPr>
                      <w:rFonts w:ascii="宋体" w:hAnsi="宋体" w:eastAsia="宋体" w:cs="宋体"/>
                      <w:color w:val="auto"/>
                      <w:sz w:val="22"/>
                    </w:rPr>
                  </w:pPr>
                </w:p>
              </w:tc>
            </w:tr>
            <w:tr w14:paraId="7D5A7477">
              <w:tblPrEx>
                <w:tblCellMar>
                  <w:top w:w="0" w:type="dxa"/>
                  <w:left w:w="108" w:type="dxa"/>
                  <w:bottom w:w="0" w:type="dxa"/>
                  <w:right w:w="108" w:type="dxa"/>
                </w:tblCellMar>
              </w:tblPrEx>
              <w:trPr>
                <w:gridAfter w:val="1"/>
                <w:wAfter w:w="1699" w:type="dxa"/>
                <w:trHeight w:val="62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75DD">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rPr>
                    <w:t xml:space="preserve">         年初结转和结余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50BA8">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ED96">
                  <w:pPr>
                    <w:jc w:val="right"/>
                    <w:rPr>
                      <w:rFonts w:ascii="宋体" w:hAnsi="宋体" w:eastAsia="宋体" w:cs="宋体"/>
                      <w:color w:val="auto"/>
                      <w:sz w:val="22"/>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528B">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2"/>
                    </w:rPr>
                    <w:t xml:space="preserve">                年末结转和结余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E85AB">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25</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938A">
                  <w:pPr>
                    <w:rPr>
                      <w:rFonts w:ascii="宋体" w:hAnsi="宋体" w:eastAsia="宋体" w:cs="宋体"/>
                      <w:color w:val="auto"/>
                      <w:sz w:val="22"/>
                    </w:rPr>
                  </w:pPr>
                </w:p>
              </w:tc>
            </w:tr>
            <w:tr w14:paraId="7CE4C2D6">
              <w:tblPrEx>
                <w:tblCellMar>
                  <w:top w:w="0" w:type="dxa"/>
                  <w:left w:w="108" w:type="dxa"/>
                  <w:bottom w:w="0" w:type="dxa"/>
                  <w:right w:w="108" w:type="dxa"/>
                </w:tblCellMar>
              </w:tblPrEx>
              <w:trPr>
                <w:gridAfter w:val="1"/>
                <w:wAfter w:w="1699" w:type="dxa"/>
                <w:trHeight w:val="448"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F8C9">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总计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1B334">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43A4">
                  <w:pPr>
                    <w:jc w:val="right"/>
                    <w:rPr>
                      <w:rFonts w:ascii="宋体" w:hAnsi="宋体" w:eastAsia="宋体" w:cs="宋体"/>
                      <w:color w:val="auto"/>
                      <w:sz w:val="22"/>
                    </w:rPr>
                  </w:pPr>
                  <w:r>
                    <w:rPr>
                      <w:rFonts w:hint="eastAsia" w:ascii="宋体" w:hAnsi="宋体" w:eastAsia="宋体" w:cs="宋体"/>
                      <w:b/>
                      <w:bCs/>
                      <w:color w:val="auto"/>
                      <w:sz w:val="22"/>
                    </w:rPr>
                    <w:t>1539.06</w:t>
                  </w:r>
                </w:p>
              </w:tc>
              <w:tc>
                <w:tcPr>
                  <w:tcW w:w="4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3F62F">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总计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B0F15">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26</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9659">
                  <w:pPr>
                    <w:rPr>
                      <w:rFonts w:ascii="宋体" w:hAnsi="宋体" w:eastAsia="宋体" w:cs="宋体"/>
                      <w:b/>
                      <w:color w:val="auto"/>
                      <w:sz w:val="22"/>
                    </w:rPr>
                  </w:pPr>
                  <w:r>
                    <w:rPr>
                      <w:rFonts w:hint="eastAsia" w:ascii="宋体" w:hAnsi="宋体" w:eastAsia="宋体" w:cs="宋体"/>
                      <w:b/>
                      <w:color w:val="auto"/>
                      <w:sz w:val="22"/>
                    </w:rPr>
                    <w:t>1539.06</w:t>
                  </w:r>
                </w:p>
              </w:tc>
            </w:tr>
            <w:tr w14:paraId="42FD246E">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F98BAA5">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注：1.本表反映部门本年度的总收支和年末结转结余情况。</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2.本套报表金额单位转换时可能存在尾数误差。</w:t>
                  </w:r>
                </w:p>
                <w:p w14:paraId="49B16249">
                  <w:pPr>
                    <w:pStyle w:val="2"/>
                    <w:rPr>
                      <w:color w:val="auto"/>
                    </w:rPr>
                  </w:pPr>
                </w:p>
              </w:tc>
            </w:tr>
          </w:tbl>
          <w:p w14:paraId="42FE8251">
            <w:pPr>
              <w:jc w:val="center"/>
              <w:rPr>
                <w:rFonts w:ascii="华文中宋" w:hAnsi="华文中宋" w:eastAsia="华文中宋" w:cs="宋体"/>
                <w:color w:val="auto"/>
                <w:sz w:val="32"/>
                <w:szCs w:val="32"/>
              </w:rPr>
            </w:pPr>
            <w:r>
              <w:rPr>
                <w:rFonts w:hint="eastAsia" w:ascii="华文中宋" w:hAnsi="华文中宋" w:eastAsia="华文中宋"/>
                <w:color w:val="auto"/>
                <w:sz w:val="32"/>
                <w:szCs w:val="32"/>
              </w:rPr>
              <w:t>收入决算表</w:t>
            </w:r>
          </w:p>
        </w:tc>
      </w:tr>
      <w:tr w14:paraId="6564C9C0">
        <w:tblPrEx>
          <w:tblCellMar>
            <w:top w:w="0" w:type="dxa"/>
            <w:left w:w="0" w:type="dxa"/>
            <w:bottom w:w="0" w:type="dxa"/>
            <w:right w:w="0" w:type="dxa"/>
          </w:tblCellMar>
        </w:tblPrEx>
        <w:trPr>
          <w:trHeight w:val="285" w:hRule="atLeast"/>
        </w:trPr>
        <w:tc>
          <w:tcPr>
            <w:tcW w:w="275" w:type="dxa"/>
            <w:tcBorders>
              <w:top w:val="nil"/>
              <w:left w:val="nil"/>
              <w:bottom w:val="nil"/>
              <w:right w:val="nil"/>
            </w:tcBorders>
            <w:shd w:val="clear" w:color="000000" w:fill="FFFFFF"/>
            <w:noWrap/>
            <w:tcMar>
              <w:top w:w="15" w:type="dxa"/>
              <w:left w:w="15" w:type="dxa"/>
              <w:bottom w:w="0" w:type="dxa"/>
              <w:right w:w="15" w:type="dxa"/>
            </w:tcMar>
            <w:vAlign w:val="center"/>
          </w:tcPr>
          <w:p w14:paraId="118B4E6B">
            <w:pPr>
              <w:jc w:val="right"/>
              <w:rPr>
                <w:rFonts w:ascii="宋体" w:hAnsi="宋体" w:eastAsia="宋体" w:cs="宋体"/>
                <w:color w:val="auto"/>
                <w:sz w:val="24"/>
                <w:szCs w:val="24"/>
              </w:rPr>
            </w:pPr>
            <w:r>
              <w:rPr>
                <w:rFonts w:hint="eastAsia"/>
                <w:color w:val="auto"/>
              </w:rPr>
              <w:t>　</w:t>
            </w:r>
          </w:p>
        </w:tc>
        <w:tc>
          <w:tcPr>
            <w:tcW w:w="727" w:type="dxa"/>
            <w:tcBorders>
              <w:top w:val="nil"/>
              <w:left w:val="nil"/>
              <w:bottom w:val="nil"/>
              <w:right w:val="nil"/>
            </w:tcBorders>
            <w:shd w:val="clear" w:color="000000" w:fill="FFFFFF"/>
            <w:noWrap/>
            <w:tcMar>
              <w:top w:w="15" w:type="dxa"/>
              <w:left w:w="15" w:type="dxa"/>
              <w:bottom w:w="0" w:type="dxa"/>
              <w:right w:w="15" w:type="dxa"/>
            </w:tcMar>
            <w:vAlign w:val="center"/>
          </w:tcPr>
          <w:p w14:paraId="27D9A515">
            <w:pPr>
              <w:jc w:val="right"/>
              <w:rPr>
                <w:rFonts w:ascii="宋体" w:hAnsi="宋体" w:eastAsia="宋体" w:cs="宋体"/>
                <w:color w:val="auto"/>
                <w:sz w:val="24"/>
                <w:szCs w:val="24"/>
              </w:rPr>
            </w:pPr>
            <w:r>
              <w:rPr>
                <w:rFonts w:hint="eastAsia"/>
                <w:color w:val="auto"/>
              </w:rPr>
              <w:t>　</w:t>
            </w:r>
          </w:p>
        </w:tc>
        <w:tc>
          <w:tcPr>
            <w:tcW w:w="3780" w:type="dxa"/>
            <w:tcBorders>
              <w:top w:val="nil"/>
              <w:left w:val="nil"/>
              <w:bottom w:val="nil"/>
              <w:right w:val="nil"/>
            </w:tcBorders>
            <w:shd w:val="clear" w:color="000000" w:fill="FFFFFF"/>
            <w:noWrap/>
            <w:tcMar>
              <w:top w:w="15" w:type="dxa"/>
              <w:left w:w="15" w:type="dxa"/>
              <w:bottom w:w="0" w:type="dxa"/>
              <w:right w:w="15" w:type="dxa"/>
            </w:tcMar>
            <w:vAlign w:val="center"/>
          </w:tcPr>
          <w:p w14:paraId="4C86175D">
            <w:pPr>
              <w:jc w:val="right"/>
              <w:rPr>
                <w:rFonts w:ascii="宋体" w:hAnsi="宋体" w:eastAsia="宋体" w:cs="宋体"/>
                <w:color w:val="auto"/>
                <w:sz w:val="24"/>
                <w:szCs w:val="24"/>
              </w:rPr>
            </w:pPr>
            <w:r>
              <w:rPr>
                <w:rFonts w:hint="eastAsia"/>
                <w:color w:val="auto"/>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35E8FA89">
            <w:pPr>
              <w:jc w:val="right"/>
              <w:rPr>
                <w:rFonts w:ascii="宋体" w:hAnsi="宋体" w:eastAsia="宋体" w:cs="宋体"/>
                <w:color w:val="auto"/>
                <w:sz w:val="24"/>
                <w:szCs w:val="24"/>
              </w:rPr>
            </w:pPr>
            <w:r>
              <w:rPr>
                <w:rFonts w:hint="eastAsia"/>
                <w:color w:val="auto"/>
              </w:rPr>
              <w:t>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14:paraId="7ABBFAF5">
            <w:pPr>
              <w:jc w:val="right"/>
              <w:rPr>
                <w:rFonts w:ascii="宋体" w:hAnsi="宋体" w:eastAsia="宋体" w:cs="宋体"/>
                <w:color w:val="auto"/>
                <w:sz w:val="24"/>
                <w:szCs w:val="24"/>
              </w:rPr>
            </w:pPr>
            <w:r>
              <w:rPr>
                <w:rFonts w:hint="eastAsia"/>
                <w:color w:val="auto"/>
              </w:rPr>
              <w:t>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14:paraId="42D37186">
            <w:pPr>
              <w:jc w:val="right"/>
              <w:rPr>
                <w:rFonts w:ascii="宋体" w:hAnsi="宋体" w:eastAsia="宋体" w:cs="宋体"/>
                <w:color w:val="auto"/>
                <w:sz w:val="24"/>
                <w:szCs w:val="24"/>
              </w:rPr>
            </w:pPr>
            <w:r>
              <w:rPr>
                <w:rFonts w:hint="eastAsia"/>
                <w:color w:val="auto"/>
              </w:rPr>
              <w:t>　</w:t>
            </w:r>
          </w:p>
        </w:tc>
        <w:tc>
          <w:tcPr>
            <w:tcW w:w="1215" w:type="dxa"/>
            <w:tcBorders>
              <w:top w:val="nil"/>
              <w:left w:val="nil"/>
              <w:bottom w:val="nil"/>
              <w:right w:val="nil"/>
            </w:tcBorders>
            <w:shd w:val="clear" w:color="000000" w:fill="FFFFFF"/>
            <w:noWrap/>
            <w:tcMar>
              <w:top w:w="15" w:type="dxa"/>
              <w:left w:w="15" w:type="dxa"/>
              <w:bottom w:w="0" w:type="dxa"/>
              <w:right w:w="15" w:type="dxa"/>
            </w:tcMar>
            <w:vAlign w:val="center"/>
          </w:tcPr>
          <w:p w14:paraId="12129BB4">
            <w:pPr>
              <w:jc w:val="right"/>
              <w:rPr>
                <w:rFonts w:ascii="宋体" w:hAnsi="宋体" w:eastAsia="宋体" w:cs="宋体"/>
                <w:color w:val="auto"/>
                <w:sz w:val="24"/>
                <w:szCs w:val="24"/>
              </w:rPr>
            </w:pPr>
            <w:r>
              <w:rPr>
                <w:rFonts w:hint="eastAsia"/>
                <w:color w:val="auto"/>
              </w:rPr>
              <w:t>　</w:t>
            </w:r>
          </w:p>
        </w:tc>
        <w:tc>
          <w:tcPr>
            <w:tcW w:w="1245" w:type="dxa"/>
            <w:tcBorders>
              <w:top w:val="nil"/>
              <w:left w:val="nil"/>
              <w:bottom w:val="nil"/>
              <w:right w:val="nil"/>
            </w:tcBorders>
            <w:shd w:val="clear" w:color="000000" w:fill="FFFFFF"/>
            <w:noWrap/>
            <w:tcMar>
              <w:top w:w="15" w:type="dxa"/>
              <w:left w:w="15" w:type="dxa"/>
              <w:bottom w:w="0" w:type="dxa"/>
              <w:right w:w="15" w:type="dxa"/>
            </w:tcMar>
            <w:vAlign w:val="center"/>
          </w:tcPr>
          <w:p w14:paraId="13F6BB09">
            <w:pPr>
              <w:jc w:val="right"/>
              <w:rPr>
                <w:rFonts w:ascii="宋体" w:hAnsi="宋体" w:eastAsia="宋体" w:cs="宋体"/>
                <w:color w:val="auto"/>
                <w:sz w:val="24"/>
                <w:szCs w:val="24"/>
              </w:rPr>
            </w:pPr>
            <w:r>
              <w:rPr>
                <w:rFonts w:hint="eastAsia"/>
                <w:color w:val="auto"/>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14:paraId="68B5CC67">
            <w:pPr>
              <w:jc w:val="right"/>
              <w:rPr>
                <w:rFonts w:ascii="宋体" w:hAnsi="宋体" w:eastAsia="宋体" w:cs="宋体"/>
                <w:color w:val="auto"/>
                <w:sz w:val="24"/>
                <w:szCs w:val="24"/>
              </w:rPr>
            </w:pPr>
            <w:r>
              <w:rPr>
                <w:rFonts w:hint="eastAsia"/>
                <w:color w:val="auto"/>
              </w:rPr>
              <w:t>　</w:t>
            </w:r>
          </w:p>
        </w:tc>
        <w:tc>
          <w:tcPr>
            <w:tcW w:w="1286" w:type="dxa"/>
            <w:tcBorders>
              <w:top w:val="nil"/>
              <w:left w:val="nil"/>
              <w:bottom w:val="nil"/>
              <w:right w:val="nil"/>
            </w:tcBorders>
            <w:shd w:val="clear" w:color="000000" w:fill="FFFFFF"/>
            <w:noWrap/>
            <w:tcMar>
              <w:top w:w="15" w:type="dxa"/>
              <w:left w:w="15" w:type="dxa"/>
              <w:bottom w:w="0" w:type="dxa"/>
              <w:right w:w="15" w:type="dxa"/>
            </w:tcMar>
            <w:vAlign w:val="center"/>
          </w:tcPr>
          <w:p w14:paraId="003E81AD">
            <w:pPr>
              <w:jc w:val="right"/>
              <w:rPr>
                <w:rFonts w:ascii="宋体" w:hAnsi="宋体" w:eastAsia="宋体" w:cs="宋体"/>
                <w:color w:val="auto"/>
                <w:sz w:val="20"/>
                <w:szCs w:val="20"/>
              </w:rPr>
            </w:pPr>
            <w:r>
              <w:rPr>
                <w:rFonts w:hint="eastAsia"/>
                <w:color w:val="auto"/>
                <w:sz w:val="20"/>
                <w:szCs w:val="20"/>
              </w:rPr>
              <w:t>公开02表</w:t>
            </w:r>
          </w:p>
        </w:tc>
      </w:tr>
      <w:tr w14:paraId="5D1B3472">
        <w:tblPrEx>
          <w:tblCellMar>
            <w:top w:w="0" w:type="dxa"/>
            <w:left w:w="0" w:type="dxa"/>
            <w:bottom w:w="0" w:type="dxa"/>
            <w:right w:w="0" w:type="dxa"/>
          </w:tblCellMar>
        </w:tblPrEx>
        <w:trPr>
          <w:trHeight w:val="285" w:hRule="atLeast"/>
        </w:trPr>
        <w:tc>
          <w:tcPr>
            <w:tcW w:w="478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286BA875">
            <w:pPr>
              <w:jc w:val="left"/>
              <w:rPr>
                <w:rFonts w:ascii="宋体" w:hAnsi="宋体" w:eastAsia="宋体" w:cs="宋体"/>
                <w:color w:val="auto"/>
                <w:sz w:val="24"/>
                <w:szCs w:val="24"/>
              </w:rPr>
            </w:pPr>
            <w:r>
              <w:rPr>
                <w:rFonts w:hint="eastAsia" w:ascii="宋体" w:hAnsi="宋体" w:eastAsia="宋体" w:cs="宋体"/>
                <w:color w:val="auto"/>
                <w:kern w:val="0"/>
                <w:sz w:val="20"/>
                <w:szCs w:val="20"/>
              </w:rPr>
              <w:t>部门：人力资源和社会保障局</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3629CFAD">
            <w:pPr>
              <w:jc w:val="right"/>
              <w:rPr>
                <w:rFonts w:ascii="宋体" w:hAnsi="宋体" w:eastAsia="宋体" w:cs="宋体"/>
                <w:color w:val="auto"/>
                <w:sz w:val="24"/>
                <w:szCs w:val="24"/>
              </w:rPr>
            </w:pPr>
            <w:r>
              <w:rPr>
                <w:rFonts w:hint="eastAsia"/>
                <w:color w:val="auto"/>
              </w:rPr>
              <w:t>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14:paraId="70424460">
            <w:pPr>
              <w:jc w:val="right"/>
              <w:rPr>
                <w:rFonts w:ascii="宋体" w:hAnsi="宋体" w:eastAsia="宋体" w:cs="宋体"/>
                <w:color w:val="auto"/>
                <w:sz w:val="24"/>
                <w:szCs w:val="24"/>
              </w:rPr>
            </w:pPr>
            <w:r>
              <w:rPr>
                <w:rFonts w:hint="eastAsia"/>
                <w:color w:val="auto"/>
              </w:rPr>
              <w:t>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14:paraId="4CE4A592">
            <w:pPr>
              <w:jc w:val="center"/>
              <w:rPr>
                <w:rFonts w:ascii="宋体" w:hAnsi="宋体" w:eastAsia="宋体" w:cs="宋体"/>
                <w:color w:val="auto"/>
                <w:sz w:val="20"/>
                <w:szCs w:val="20"/>
              </w:rPr>
            </w:pPr>
            <w:r>
              <w:rPr>
                <w:rFonts w:hint="eastAsia"/>
                <w:color w:val="auto"/>
                <w:sz w:val="20"/>
                <w:szCs w:val="20"/>
              </w:rPr>
              <w:t>　</w:t>
            </w:r>
          </w:p>
        </w:tc>
        <w:tc>
          <w:tcPr>
            <w:tcW w:w="1215" w:type="dxa"/>
            <w:tcBorders>
              <w:top w:val="nil"/>
              <w:left w:val="nil"/>
              <w:bottom w:val="nil"/>
              <w:right w:val="nil"/>
            </w:tcBorders>
            <w:shd w:val="clear" w:color="000000" w:fill="FFFFFF"/>
            <w:noWrap/>
            <w:tcMar>
              <w:top w:w="15" w:type="dxa"/>
              <w:left w:w="15" w:type="dxa"/>
              <w:bottom w:w="0" w:type="dxa"/>
              <w:right w:w="15" w:type="dxa"/>
            </w:tcMar>
            <w:vAlign w:val="center"/>
          </w:tcPr>
          <w:p w14:paraId="3E4A1F24">
            <w:pPr>
              <w:jc w:val="right"/>
              <w:rPr>
                <w:rFonts w:ascii="宋体" w:hAnsi="宋体" w:eastAsia="宋体" w:cs="宋体"/>
                <w:color w:val="auto"/>
                <w:sz w:val="24"/>
                <w:szCs w:val="24"/>
              </w:rPr>
            </w:pPr>
            <w:r>
              <w:rPr>
                <w:rFonts w:hint="eastAsia"/>
                <w:color w:val="auto"/>
              </w:rPr>
              <w:t>　</w:t>
            </w:r>
          </w:p>
        </w:tc>
        <w:tc>
          <w:tcPr>
            <w:tcW w:w="1245" w:type="dxa"/>
            <w:tcBorders>
              <w:top w:val="nil"/>
              <w:left w:val="nil"/>
              <w:bottom w:val="nil"/>
              <w:right w:val="nil"/>
            </w:tcBorders>
            <w:shd w:val="clear" w:color="000000" w:fill="FFFFFF"/>
            <w:noWrap/>
            <w:tcMar>
              <w:top w:w="15" w:type="dxa"/>
              <w:left w:w="15" w:type="dxa"/>
              <w:bottom w:w="0" w:type="dxa"/>
              <w:right w:w="15" w:type="dxa"/>
            </w:tcMar>
            <w:vAlign w:val="center"/>
          </w:tcPr>
          <w:p w14:paraId="42155680">
            <w:pPr>
              <w:jc w:val="right"/>
              <w:rPr>
                <w:rFonts w:ascii="宋体" w:hAnsi="宋体" w:eastAsia="宋体" w:cs="宋体"/>
                <w:color w:val="auto"/>
                <w:sz w:val="24"/>
                <w:szCs w:val="24"/>
              </w:rPr>
            </w:pPr>
            <w:r>
              <w:rPr>
                <w:rFonts w:hint="eastAsia"/>
                <w:color w:val="auto"/>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14:paraId="29D75861">
            <w:pPr>
              <w:jc w:val="right"/>
              <w:rPr>
                <w:rFonts w:ascii="宋体" w:hAnsi="宋体" w:eastAsia="宋体" w:cs="宋体"/>
                <w:color w:val="auto"/>
                <w:sz w:val="24"/>
                <w:szCs w:val="24"/>
              </w:rPr>
            </w:pPr>
            <w:r>
              <w:rPr>
                <w:rFonts w:hint="eastAsia"/>
                <w:color w:val="auto"/>
              </w:rPr>
              <w:t>　</w:t>
            </w:r>
          </w:p>
        </w:tc>
        <w:tc>
          <w:tcPr>
            <w:tcW w:w="1286" w:type="dxa"/>
            <w:tcBorders>
              <w:top w:val="nil"/>
              <w:left w:val="nil"/>
              <w:bottom w:val="nil"/>
              <w:right w:val="nil"/>
            </w:tcBorders>
            <w:shd w:val="clear" w:color="000000" w:fill="FFFFFF"/>
            <w:noWrap/>
            <w:tcMar>
              <w:top w:w="15" w:type="dxa"/>
              <w:left w:w="15" w:type="dxa"/>
              <w:bottom w:w="0" w:type="dxa"/>
              <w:right w:w="15" w:type="dxa"/>
            </w:tcMar>
            <w:vAlign w:val="center"/>
          </w:tcPr>
          <w:p w14:paraId="1CA14A48">
            <w:pPr>
              <w:jc w:val="right"/>
              <w:rPr>
                <w:rFonts w:ascii="宋体" w:hAnsi="宋体" w:eastAsia="宋体" w:cs="宋体"/>
                <w:color w:val="auto"/>
                <w:sz w:val="20"/>
                <w:szCs w:val="20"/>
              </w:rPr>
            </w:pPr>
            <w:r>
              <w:rPr>
                <w:rFonts w:hint="eastAsia"/>
                <w:color w:val="auto"/>
                <w:sz w:val="20"/>
                <w:szCs w:val="20"/>
              </w:rPr>
              <w:t>单位：万元</w:t>
            </w:r>
          </w:p>
        </w:tc>
      </w:tr>
      <w:tr w14:paraId="6D2782F3">
        <w:tblPrEx>
          <w:tblCellMar>
            <w:top w:w="0" w:type="dxa"/>
            <w:left w:w="0" w:type="dxa"/>
            <w:bottom w:w="0" w:type="dxa"/>
            <w:right w:w="0" w:type="dxa"/>
          </w:tblCellMar>
        </w:tblPrEx>
        <w:trPr>
          <w:trHeight w:val="450"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1DC74A">
            <w:pPr>
              <w:jc w:val="center"/>
              <w:rPr>
                <w:rFonts w:ascii="宋体" w:hAnsi="宋体" w:eastAsia="宋体" w:cs="宋体"/>
                <w:color w:val="auto"/>
                <w:sz w:val="24"/>
                <w:szCs w:val="24"/>
              </w:rPr>
            </w:pPr>
            <w:r>
              <w:rPr>
                <w:rFonts w:hint="eastAsia"/>
                <w:color w:val="auto"/>
              </w:rPr>
              <w:t>项    目</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2F6593">
            <w:pPr>
              <w:jc w:val="center"/>
              <w:rPr>
                <w:rFonts w:ascii="宋体" w:hAnsi="宋体" w:eastAsia="宋体" w:cs="宋体"/>
                <w:color w:val="auto"/>
                <w:sz w:val="24"/>
                <w:szCs w:val="24"/>
              </w:rPr>
            </w:pPr>
            <w:r>
              <w:rPr>
                <w:rFonts w:hint="eastAsia"/>
                <w:color w:val="auto"/>
              </w:rPr>
              <w:t>本年收入合计</w:t>
            </w:r>
          </w:p>
        </w:tc>
        <w:tc>
          <w:tcPr>
            <w:tcW w:w="17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3188FC">
            <w:pPr>
              <w:jc w:val="center"/>
              <w:rPr>
                <w:rFonts w:ascii="宋体" w:hAnsi="宋体" w:eastAsia="宋体" w:cs="宋体"/>
                <w:color w:val="auto"/>
                <w:sz w:val="24"/>
                <w:szCs w:val="24"/>
              </w:rPr>
            </w:pPr>
            <w:r>
              <w:rPr>
                <w:rFonts w:hint="eastAsia"/>
                <w:color w:val="auto"/>
              </w:rPr>
              <w:t>财政拨款收入</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E8C751">
            <w:pPr>
              <w:jc w:val="center"/>
              <w:rPr>
                <w:rFonts w:ascii="宋体" w:hAnsi="宋体" w:eastAsia="宋体" w:cs="宋体"/>
                <w:color w:val="auto"/>
                <w:sz w:val="24"/>
                <w:szCs w:val="24"/>
              </w:rPr>
            </w:pPr>
            <w:r>
              <w:rPr>
                <w:rFonts w:hint="eastAsia"/>
                <w:color w:val="auto"/>
              </w:rPr>
              <w:t>上级补助收入</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98943E">
            <w:pPr>
              <w:jc w:val="center"/>
              <w:rPr>
                <w:rFonts w:ascii="宋体" w:hAnsi="宋体" w:eastAsia="宋体" w:cs="宋体"/>
                <w:color w:val="auto"/>
                <w:sz w:val="24"/>
                <w:szCs w:val="24"/>
              </w:rPr>
            </w:pPr>
            <w:r>
              <w:rPr>
                <w:rFonts w:hint="eastAsia"/>
                <w:color w:val="auto"/>
              </w:rPr>
              <w:t>事业收入</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ECC9A0">
            <w:pPr>
              <w:jc w:val="center"/>
              <w:rPr>
                <w:rFonts w:ascii="宋体" w:hAnsi="宋体" w:eastAsia="宋体" w:cs="宋体"/>
                <w:color w:val="auto"/>
                <w:sz w:val="24"/>
                <w:szCs w:val="24"/>
              </w:rPr>
            </w:pPr>
            <w:r>
              <w:rPr>
                <w:rFonts w:hint="eastAsia"/>
                <w:color w:val="auto"/>
              </w:rPr>
              <w:t>经营收入</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6A4083">
            <w:pPr>
              <w:jc w:val="center"/>
              <w:rPr>
                <w:rFonts w:ascii="宋体" w:hAnsi="宋体" w:eastAsia="宋体" w:cs="宋体"/>
                <w:color w:val="auto"/>
                <w:sz w:val="24"/>
                <w:szCs w:val="24"/>
              </w:rPr>
            </w:pPr>
            <w:r>
              <w:rPr>
                <w:rFonts w:hint="eastAsia"/>
                <w:color w:val="auto"/>
              </w:rPr>
              <w:t>附属单位上缴收入</w:t>
            </w:r>
          </w:p>
        </w:tc>
        <w:tc>
          <w:tcPr>
            <w:tcW w:w="12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70A942">
            <w:pPr>
              <w:jc w:val="center"/>
              <w:rPr>
                <w:rFonts w:ascii="宋体" w:hAnsi="宋体" w:eastAsia="宋体" w:cs="宋体"/>
                <w:color w:val="auto"/>
                <w:sz w:val="24"/>
                <w:szCs w:val="24"/>
              </w:rPr>
            </w:pPr>
            <w:r>
              <w:rPr>
                <w:rFonts w:hint="eastAsia"/>
                <w:color w:val="auto"/>
              </w:rPr>
              <w:t>其他收入</w:t>
            </w:r>
          </w:p>
        </w:tc>
      </w:tr>
      <w:tr w14:paraId="661FB7F4">
        <w:tblPrEx>
          <w:tblCellMar>
            <w:top w:w="0" w:type="dxa"/>
            <w:left w:w="0" w:type="dxa"/>
            <w:bottom w:w="0" w:type="dxa"/>
            <w:right w:w="0" w:type="dxa"/>
          </w:tblCellMar>
        </w:tblPrEx>
        <w:trPr>
          <w:trHeight w:val="450" w:hRule="atLeast"/>
        </w:trPr>
        <w:tc>
          <w:tcPr>
            <w:tcW w:w="100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3C1ED1">
            <w:pPr>
              <w:jc w:val="center"/>
              <w:rPr>
                <w:rFonts w:ascii="宋体" w:hAnsi="宋体" w:eastAsia="宋体" w:cs="宋体"/>
                <w:color w:val="auto"/>
                <w:sz w:val="24"/>
                <w:szCs w:val="24"/>
              </w:rPr>
            </w:pPr>
            <w:r>
              <w:rPr>
                <w:rFonts w:hint="eastAsia"/>
                <w:color w:val="auto"/>
              </w:rPr>
              <w:t>功能分类科目编码</w:t>
            </w:r>
          </w:p>
        </w:tc>
        <w:tc>
          <w:tcPr>
            <w:tcW w:w="37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D5D72D">
            <w:pPr>
              <w:jc w:val="center"/>
              <w:rPr>
                <w:rFonts w:ascii="宋体" w:hAnsi="宋体" w:eastAsia="宋体" w:cs="宋体"/>
                <w:color w:val="auto"/>
                <w:sz w:val="24"/>
                <w:szCs w:val="24"/>
              </w:rPr>
            </w:pPr>
            <w:r>
              <w:rPr>
                <w:rFonts w:hint="eastAsia"/>
                <w:color w:val="auto"/>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CB4DB3D">
            <w:pPr>
              <w:rPr>
                <w:rFonts w:ascii="宋体" w:hAnsi="宋体" w:eastAsia="宋体" w:cs="宋体"/>
                <w:color w:val="auto"/>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3A76DBBB">
            <w:pPr>
              <w:rPr>
                <w:rFonts w:ascii="宋体" w:hAnsi="宋体" w:eastAsia="宋体" w:cs="宋体"/>
                <w:color w:val="auto"/>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30D37B6C">
            <w:pPr>
              <w:rPr>
                <w:rFonts w:ascii="宋体" w:hAnsi="宋体" w:eastAsia="宋体" w:cs="宋体"/>
                <w:color w:val="auto"/>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12D51E4">
            <w:pPr>
              <w:rPr>
                <w:rFonts w:ascii="宋体" w:hAnsi="宋体" w:eastAsia="宋体" w:cs="宋体"/>
                <w:color w:val="auto"/>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FC5A439">
            <w:pPr>
              <w:rPr>
                <w:rFonts w:ascii="宋体" w:hAnsi="宋体" w:eastAsia="宋体" w:cs="宋体"/>
                <w:color w:val="auto"/>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4A6646AD">
            <w:pPr>
              <w:rPr>
                <w:rFonts w:ascii="宋体" w:hAnsi="宋体" w:eastAsia="宋体" w:cs="宋体"/>
                <w:color w:val="auto"/>
                <w:sz w:val="24"/>
                <w:szCs w:val="24"/>
              </w:rPr>
            </w:pPr>
          </w:p>
        </w:tc>
        <w:tc>
          <w:tcPr>
            <w:tcW w:w="1286" w:type="dxa"/>
            <w:vMerge w:val="continue"/>
            <w:tcBorders>
              <w:top w:val="single" w:color="auto" w:sz="4" w:space="0"/>
              <w:left w:val="single" w:color="auto" w:sz="4" w:space="0"/>
              <w:bottom w:val="single" w:color="auto" w:sz="4" w:space="0"/>
              <w:right w:val="single" w:color="auto" w:sz="4" w:space="0"/>
            </w:tcBorders>
            <w:vAlign w:val="center"/>
          </w:tcPr>
          <w:p w14:paraId="1E37A2CA">
            <w:pPr>
              <w:rPr>
                <w:rFonts w:ascii="宋体" w:hAnsi="宋体" w:eastAsia="宋体" w:cs="宋体"/>
                <w:color w:val="auto"/>
                <w:sz w:val="24"/>
                <w:szCs w:val="24"/>
              </w:rPr>
            </w:pPr>
          </w:p>
        </w:tc>
      </w:tr>
      <w:tr w14:paraId="70519DA9">
        <w:tblPrEx>
          <w:tblCellMar>
            <w:top w:w="0" w:type="dxa"/>
            <w:left w:w="0" w:type="dxa"/>
            <w:bottom w:w="0" w:type="dxa"/>
            <w:right w:w="0" w:type="dxa"/>
          </w:tblCellMar>
        </w:tblPrEx>
        <w:trPr>
          <w:trHeight w:val="450" w:hRule="atLeas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0BEC6BF8">
            <w:pPr>
              <w:rPr>
                <w:rFonts w:ascii="宋体" w:hAnsi="宋体" w:eastAsia="宋体" w:cs="宋体"/>
                <w:color w:val="auto"/>
                <w:sz w:val="24"/>
                <w:szCs w:val="24"/>
              </w:rPr>
            </w:pPr>
          </w:p>
        </w:tc>
        <w:tc>
          <w:tcPr>
            <w:tcW w:w="3780" w:type="dxa"/>
            <w:vMerge w:val="continue"/>
            <w:tcBorders>
              <w:top w:val="nil"/>
              <w:left w:val="single" w:color="auto" w:sz="4" w:space="0"/>
              <w:bottom w:val="single" w:color="auto" w:sz="4" w:space="0"/>
              <w:right w:val="single" w:color="auto" w:sz="4" w:space="0"/>
            </w:tcBorders>
            <w:vAlign w:val="center"/>
          </w:tcPr>
          <w:p w14:paraId="52C3BE48">
            <w:pPr>
              <w:rPr>
                <w:rFonts w:ascii="宋体" w:hAnsi="宋体" w:eastAsia="宋体" w:cs="宋体"/>
                <w:color w:val="auto"/>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CBE8469">
            <w:pPr>
              <w:rPr>
                <w:rFonts w:ascii="宋体" w:hAnsi="宋体" w:eastAsia="宋体" w:cs="宋体"/>
                <w:color w:val="auto"/>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081E4E8D">
            <w:pPr>
              <w:rPr>
                <w:rFonts w:ascii="宋体" w:hAnsi="宋体" w:eastAsia="宋体" w:cs="宋体"/>
                <w:color w:val="auto"/>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232F1AF5">
            <w:pPr>
              <w:rPr>
                <w:rFonts w:ascii="宋体" w:hAnsi="宋体" w:eastAsia="宋体" w:cs="宋体"/>
                <w:color w:val="auto"/>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6D4BF677">
            <w:pPr>
              <w:rPr>
                <w:rFonts w:ascii="宋体" w:hAnsi="宋体" w:eastAsia="宋体" w:cs="宋体"/>
                <w:color w:val="auto"/>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10ABB5EC">
            <w:pPr>
              <w:rPr>
                <w:rFonts w:ascii="宋体" w:hAnsi="宋体" w:eastAsia="宋体" w:cs="宋体"/>
                <w:color w:val="auto"/>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04E511EA">
            <w:pPr>
              <w:rPr>
                <w:rFonts w:ascii="宋体" w:hAnsi="宋体" w:eastAsia="宋体" w:cs="宋体"/>
                <w:color w:val="auto"/>
                <w:sz w:val="24"/>
                <w:szCs w:val="24"/>
              </w:rPr>
            </w:pPr>
          </w:p>
        </w:tc>
        <w:tc>
          <w:tcPr>
            <w:tcW w:w="1286" w:type="dxa"/>
            <w:vMerge w:val="continue"/>
            <w:tcBorders>
              <w:top w:val="single" w:color="auto" w:sz="4" w:space="0"/>
              <w:left w:val="single" w:color="auto" w:sz="4" w:space="0"/>
              <w:bottom w:val="single" w:color="auto" w:sz="4" w:space="0"/>
              <w:right w:val="single" w:color="auto" w:sz="4" w:space="0"/>
            </w:tcBorders>
            <w:vAlign w:val="center"/>
          </w:tcPr>
          <w:p w14:paraId="6E5ECDA9">
            <w:pPr>
              <w:rPr>
                <w:rFonts w:ascii="宋体" w:hAnsi="宋体" w:eastAsia="宋体" w:cs="宋体"/>
                <w:color w:val="auto"/>
                <w:sz w:val="24"/>
                <w:szCs w:val="24"/>
              </w:rPr>
            </w:pPr>
          </w:p>
        </w:tc>
      </w:tr>
      <w:tr w14:paraId="2A8DB15A">
        <w:tblPrEx>
          <w:tblCellMar>
            <w:top w:w="0" w:type="dxa"/>
            <w:left w:w="0" w:type="dxa"/>
            <w:bottom w:w="0" w:type="dxa"/>
            <w:right w:w="0" w:type="dxa"/>
          </w:tblCellMar>
        </w:tblPrEx>
        <w:trPr>
          <w:trHeight w:val="450"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908563">
            <w:pPr>
              <w:jc w:val="center"/>
              <w:rPr>
                <w:rFonts w:ascii="宋体" w:hAnsi="宋体" w:eastAsia="宋体" w:cs="宋体"/>
                <w:color w:val="auto"/>
                <w:sz w:val="24"/>
                <w:szCs w:val="24"/>
              </w:rPr>
            </w:pPr>
            <w:r>
              <w:rPr>
                <w:rFonts w:hint="eastAsia"/>
                <w:color w:val="auto"/>
              </w:rPr>
              <w:t>栏次</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5E2BB">
            <w:pPr>
              <w:jc w:val="center"/>
              <w:rPr>
                <w:rFonts w:ascii="宋体" w:hAnsi="宋体" w:eastAsia="宋体" w:cs="宋体"/>
                <w:color w:val="auto"/>
                <w:sz w:val="24"/>
                <w:szCs w:val="24"/>
              </w:rPr>
            </w:pPr>
            <w:r>
              <w:rPr>
                <w:rFonts w:hint="eastAsia"/>
                <w:color w:val="auto"/>
              </w:rPr>
              <w:t>1</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D84444">
            <w:pPr>
              <w:jc w:val="center"/>
              <w:rPr>
                <w:rFonts w:ascii="宋体" w:hAnsi="宋体" w:eastAsia="宋体" w:cs="宋体"/>
                <w:color w:val="auto"/>
                <w:sz w:val="24"/>
                <w:szCs w:val="24"/>
              </w:rPr>
            </w:pPr>
            <w:r>
              <w:rPr>
                <w:rFonts w:hint="eastAsia"/>
                <w:color w:val="auto"/>
              </w:rPr>
              <w:t>2</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B8E4A">
            <w:pPr>
              <w:jc w:val="center"/>
              <w:rPr>
                <w:rFonts w:ascii="宋体" w:hAnsi="宋体" w:eastAsia="宋体" w:cs="宋体"/>
                <w:color w:val="auto"/>
                <w:sz w:val="24"/>
                <w:szCs w:val="24"/>
              </w:rPr>
            </w:pPr>
            <w:r>
              <w:rPr>
                <w:rFonts w:hint="eastAsia"/>
                <w:color w:val="auto"/>
              </w:rPr>
              <w:t>3</w:t>
            </w:r>
          </w:p>
        </w:tc>
        <w:tc>
          <w:tcPr>
            <w:tcW w:w="1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2FCE5">
            <w:pPr>
              <w:jc w:val="center"/>
              <w:rPr>
                <w:rFonts w:ascii="宋体" w:hAnsi="宋体" w:eastAsia="宋体" w:cs="宋体"/>
                <w:color w:val="auto"/>
                <w:sz w:val="24"/>
                <w:szCs w:val="24"/>
              </w:rPr>
            </w:pPr>
            <w:r>
              <w:rPr>
                <w:rFonts w:hint="eastAsia"/>
                <w:color w:val="auto"/>
              </w:rPr>
              <w:t>4</w:t>
            </w:r>
          </w:p>
        </w:tc>
        <w:tc>
          <w:tcPr>
            <w:tcW w:w="12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AED0F">
            <w:pPr>
              <w:jc w:val="center"/>
              <w:rPr>
                <w:rFonts w:ascii="宋体" w:hAnsi="宋体" w:eastAsia="宋体" w:cs="宋体"/>
                <w:color w:val="auto"/>
                <w:sz w:val="24"/>
                <w:szCs w:val="24"/>
              </w:rPr>
            </w:pPr>
            <w:r>
              <w:rPr>
                <w:rFonts w:hint="eastAsia"/>
                <w:color w:val="auto"/>
              </w:rPr>
              <w:t>5</w:t>
            </w:r>
          </w:p>
        </w:tc>
        <w:tc>
          <w:tcPr>
            <w:tcW w:w="18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AC4BE">
            <w:pPr>
              <w:jc w:val="center"/>
              <w:rPr>
                <w:rFonts w:ascii="宋体" w:hAnsi="宋体" w:eastAsia="宋体" w:cs="宋体"/>
                <w:color w:val="auto"/>
                <w:sz w:val="24"/>
                <w:szCs w:val="24"/>
              </w:rPr>
            </w:pPr>
            <w:r>
              <w:rPr>
                <w:rFonts w:hint="eastAsia"/>
                <w:color w:val="auto"/>
              </w:rPr>
              <w:t>6</w:t>
            </w:r>
          </w:p>
        </w:tc>
        <w:tc>
          <w:tcPr>
            <w:tcW w:w="1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DF3DD">
            <w:pPr>
              <w:jc w:val="center"/>
              <w:rPr>
                <w:rFonts w:ascii="宋体" w:hAnsi="宋体" w:eastAsia="宋体" w:cs="宋体"/>
                <w:color w:val="auto"/>
                <w:sz w:val="24"/>
                <w:szCs w:val="24"/>
              </w:rPr>
            </w:pPr>
            <w:r>
              <w:rPr>
                <w:rFonts w:hint="eastAsia"/>
                <w:color w:val="auto"/>
              </w:rPr>
              <w:t>7</w:t>
            </w:r>
          </w:p>
        </w:tc>
      </w:tr>
      <w:tr w14:paraId="6A463537">
        <w:tblPrEx>
          <w:tblCellMar>
            <w:top w:w="0" w:type="dxa"/>
            <w:left w:w="0" w:type="dxa"/>
            <w:bottom w:w="0" w:type="dxa"/>
            <w:right w:w="0" w:type="dxa"/>
          </w:tblCellMar>
        </w:tblPrEx>
        <w:trPr>
          <w:trHeight w:val="450"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3EDFE7">
            <w:pPr>
              <w:jc w:val="center"/>
              <w:rPr>
                <w:rFonts w:ascii="宋体" w:hAnsi="宋体" w:eastAsia="宋体" w:cs="宋体"/>
                <w:color w:val="auto"/>
                <w:sz w:val="24"/>
                <w:szCs w:val="24"/>
              </w:rPr>
            </w:pPr>
            <w:r>
              <w:rPr>
                <w:rFonts w:hint="eastAsia"/>
                <w:color w:val="auto"/>
              </w:rPr>
              <w:t>合计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21193">
            <w:pPr>
              <w:jc w:val="center"/>
              <w:rPr>
                <w:b/>
                <w:bCs/>
                <w:color w:val="auto"/>
              </w:rPr>
            </w:pPr>
            <w:r>
              <w:rPr>
                <w:rFonts w:hint="eastAsia"/>
                <w:b/>
                <w:bCs/>
                <w:color w:val="auto"/>
              </w:rPr>
              <w:t>1,539.06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5BAA6">
            <w:pPr>
              <w:jc w:val="center"/>
              <w:rPr>
                <w:b/>
                <w:bCs/>
                <w:color w:val="auto"/>
              </w:rPr>
            </w:pPr>
            <w:r>
              <w:rPr>
                <w:rFonts w:hint="eastAsia"/>
                <w:b/>
                <w:bCs/>
                <w:color w:val="auto"/>
              </w:rPr>
              <w:t>1,463.23</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7FDAA">
            <w:pPr>
              <w:jc w:val="right"/>
              <w:rPr>
                <w:rFonts w:ascii="宋体" w:hAnsi="宋体" w:eastAsia="宋体" w:cs="宋体"/>
                <w:color w:val="auto"/>
                <w:sz w:val="24"/>
                <w:szCs w:val="24"/>
              </w:rPr>
            </w:pPr>
            <w:r>
              <w:rPr>
                <w:rFonts w:hint="eastAsia"/>
                <w:color w:val="auto"/>
              </w:rPr>
              <w:t>　</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A12B3">
            <w:pPr>
              <w:jc w:val="right"/>
              <w:rPr>
                <w:rFonts w:ascii="宋体" w:hAnsi="宋体" w:eastAsia="宋体" w:cs="宋体"/>
                <w:color w:val="auto"/>
                <w:sz w:val="24"/>
                <w:szCs w:val="24"/>
              </w:rPr>
            </w:pPr>
            <w:r>
              <w:rPr>
                <w:rFonts w:hint="eastAsia"/>
                <w:color w:val="auto"/>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ADC82">
            <w:pPr>
              <w:jc w:val="right"/>
              <w:rPr>
                <w:rFonts w:ascii="宋体" w:hAnsi="宋体" w:eastAsia="宋体" w:cs="宋体"/>
                <w:color w:val="auto"/>
                <w:sz w:val="24"/>
                <w:szCs w:val="24"/>
              </w:rPr>
            </w:pPr>
            <w:r>
              <w:rPr>
                <w:rFonts w:hint="eastAsia"/>
                <w:color w:val="auto"/>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4FA30">
            <w:pPr>
              <w:jc w:val="right"/>
              <w:rPr>
                <w:rFonts w:ascii="宋体" w:hAnsi="宋体" w:eastAsia="宋体" w:cs="宋体"/>
                <w:color w:val="auto"/>
                <w:sz w:val="24"/>
                <w:szCs w:val="24"/>
              </w:rPr>
            </w:pPr>
            <w:r>
              <w:rPr>
                <w:rFonts w:hint="eastAsia"/>
                <w:color w:val="auto"/>
              </w:rPr>
              <w:t>　</w:t>
            </w: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7284F">
            <w:pPr>
              <w:jc w:val="center"/>
              <w:rPr>
                <w:color w:val="auto"/>
              </w:rPr>
            </w:pPr>
            <w:r>
              <w:rPr>
                <w:rFonts w:hint="eastAsia"/>
                <w:b/>
                <w:bCs/>
                <w:color w:val="auto"/>
              </w:rPr>
              <w:t>75.83</w:t>
            </w:r>
          </w:p>
        </w:tc>
      </w:tr>
      <w:tr w14:paraId="52067083">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5D918">
            <w:pPr>
              <w:jc w:val="left"/>
              <w:rPr>
                <w:color w:val="auto"/>
              </w:rPr>
            </w:pPr>
            <w:r>
              <w:rPr>
                <w:rFonts w:hint="eastAsia"/>
                <w:color w:val="auto"/>
              </w:rPr>
              <w:t>201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4C92E5">
            <w:pPr>
              <w:jc w:val="left"/>
              <w:rPr>
                <w:color w:val="auto"/>
                <w:sz w:val="20"/>
                <w:szCs w:val="21"/>
              </w:rPr>
            </w:pPr>
            <w:r>
              <w:rPr>
                <w:rFonts w:hint="eastAsia"/>
                <w:color w:val="auto"/>
                <w:sz w:val="20"/>
                <w:szCs w:val="21"/>
              </w:rPr>
              <w:t>一般公共服务支出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07727">
            <w:pPr>
              <w:jc w:val="center"/>
              <w:rPr>
                <w:color w:val="auto"/>
              </w:rPr>
            </w:pPr>
            <w:r>
              <w:rPr>
                <w:rFonts w:hint="eastAsia"/>
                <w:color w:val="auto"/>
              </w:rPr>
              <w:t>95.33</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136FA">
            <w:pPr>
              <w:jc w:val="center"/>
              <w:rPr>
                <w:color w:val="auto"/>
              </w:rPr>
            </w:pPr>
            <w:r>
              <w:rPr>
                <w:rFonts w:hint="eastAsia"/>
                <w:color w:val="auto"/>
              </w:rPr>
              <w:t>95.33</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3D283">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9CF04">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1613F">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5DE44">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2BE4D">
            <w:pPr>
              <w:jc w:val="center"/>
              <w:rPr>
                <w:color w:val="auto"/>
              </w:rPr>
            </w:pPr>
          </w:p>
        </w:tc>
      </w:tr>
      <w:tr w14:paraId="70A5D6A6">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FF3A8">
            <w:pPr>
              <w:jc w:val="left"/>
              <w:rPr>
                <w:color w:val="auto"/>
              </w:rPr>
            </w:pPr>
            <w:r>
              <w:rPr>
                <w:rFonts w:hint="eastAsia"/>
                <w:color w:val="auto"/>
              </w:rPr>
              <w:t>20103</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DEB90">
            <w:pPr>
              <w:jc w:val="left"/>
              <w:rPr>
                <w:color w:val="auto"/>
                <w:sz w:val="20"/>
                <w:szCs w:val="21"/>
              </w:rPr>
            </w:pPr>
            <w:r>
              <w:rPr>
                <w:rFonts w:hint="eastAsia"/>
                <w:color w:val="auto"/>
                <w:sz w:val="20"/>
                <w:szCs w:val="21"/>
              </w:rPr>
              <w:t>政府办公厅（室）及相关机构事务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57C7E">
            <w:pPr>
              <w:jc w:val="center"/>
              <w:rPr>
                <w:color w:val="auto"/>
              </w:rPr>
            </w:pPr>
            <w:r>
              <w:rPr>
                <w:rFonts w:hint="eastAsia"/>
                <w:color w:val="auto"/>
              </w:rPr>
              <w:t>18.00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72D5A">
            <w:pPr>
              <w:jc w:val="center"/>
              <w:rPr>
                <w:color w:val="auto"/>
              </w:rPr>
            </w:pPr>
            <w:r>
              <w:rPr>
                <w:rFonts w:hint="eastAsia"/>
                <w:color w:val="auto"/>
              </w:rPr>
              <w:t>18.00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B9D60">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19384">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F285E">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F4D8C">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E4757">
            <w:pPr>
              <w:jc w:val="center"/>
              <w:rPr>
                <w:color w:val="auto"/>
              </w:rPr>
            </w:pPr>
          </w:p>
        </w:tc>
      </w:tr>
      <w:tr w14:paraId="54E0BE3D">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B7D57">
            <w:pPr>
              <w:jc w:val="left"/>
              <w:rPr>
                <w:color w:val="auto"/>
              </w:rPr>
            </w:pPr>
            <w:r>
              <w:rPr>
                <w:rFonts w:hint="eastAsia"/>
                <w:color w:val="auto"/>
              </w:rPr>
              <w:t>2010399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8AC60">
            <w:pPr>
              <w:jc w:val="left"/>
              <w:rPr>
                <w:color w:val="auto"/>
                <w:sz w:val="20"/>
                <w:szCs w:val="21"/>
              </w:rPr>
            </w:pPr>
            <w:r>
              <w:rPr>
                <w:rFonts w:hint="eastAsia"/>
                <w:color w:val="auto"/>
                <w:sz w:val="20"/>
                <w:szCs w:val="21"/>
              </w:rPr>
              <w:t>其他政府办公厅（室）及相关机构事务支出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7D086">
            <w:pPr>
              <w:jc w:val="center"/>
              <w:rPr>
                <w:color w:val="auto"/>
              </w:rPr>
            </w:pPr>
            <w:r>
              <w:rPr>
                <w:rFonts w:hint="eastAsia"/>
                <w:color w:val="auto"/>
              </w:rPr>
              <w:t>18.00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A0EC2">
            <w:pPr>
              <w:jc w:val="center"/>
              <w:rPr>
                <w:color w:val="auto"/>
              </w:rPr>
            </w:pPr>
            <w:r>
              <w:rPr>
                <w:rFonts w:hint="eastAsia"/>
                <w:color w:val="auto"/>
              </w:rPr>
              <w:t>18.00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01B91">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A1A6E">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9C1D7">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2E276">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9B864">
            <w:pPr>
              <w:jc w:val="center"/>
              <w:rPr>
                <w:color w:val="auto"/>
              </w:rPr>
            </w:pPr>
          </w:p>
        </w:tc>
      </w:tr>
      <w:tr w14:paraId="65DA9746">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88453">
            <w:pPr>
              <w:jc w:val="left"/>
              <w:rPr>
                <w:color w:val="auto"/>
              </w:rPr>
            </w:pPr>
            <w:r>
              <w:rPr>
                <w:rFonts w:hint="eastAsia"/>
                <w:color w:val="auto"/>
              </w:rPr>
              <w:t>20105</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CCF96">
            <w:pPr>
              <w:jc w:val="left"/>
              <w:rPr>
                <w:color w:val="auto"/>
                <w:sz w:val="20"/>
                <w:szCs w:val="21"/>
              </w:rPr>
            </w:pPr>
            <w:r>
              <w:rPr>
                <w:rFonts w:hint="eastAsia"/>
                <w:color w:val="auto"/>
                <w:sz w:val="20"/>
                <w:szCs w:val="21"/>
              </w:rPr>
              <w:t>统计信息事务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F1C6C">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C1774">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52697">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47B4B">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12A3D">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F3754">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C7FB0">
            <w:pPr>
              <w:jc w:val="center"/>
              <w:rPr>
                <w:color w:val="auto"/>
              </w:rPr>
            </w:pPr>
          </w:p>
        </w:tc>
      </w:tr>
      <w:tr w14:paraId="6FB24C85">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061A4">
            <w:pPr>
              <w:jc w:val="left"/>
              <w:rPr>
                <w:color w:val="auto"/>
              </w:rPr>
            </w:pPr>
            <w:r>
              <w:rPr>
                <w:rFonts w:hint="eastAsia"/>
                <w:color w:val="auto"/>
              </w:rPr>
              <w:t>2010507</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F5C2B">
            <w:pPr>
              <w:jc w:val="left"/>
              <w:rPr>
                <w:color w:val="auto"/>
                <w:sz w:val="20"/>
                <w:szCs w:val="21"/>
              </w:rPr>
            </w:pPr>
            <w:r>
              <w:rPr>
                <w:rFonts w:hint="eastAsia"/>
                <w:color w:val="auto"/>
                <w:sz w:val="20"/>
                <w:szCs w:val="21"/>
              </w:rPr>
              <w:t>专项普查活动</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4FF2F">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2A1E4">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30C85">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CCDCD">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09900">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5B74E">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EC676">
            <w:pPr>
              <w:jc w:val="center"/>
              <w:rPr>
                <w:color w:val="auto"/>
              </w:rPr>
            </w:pPr>
          </w:p>
        </w:tc>
      </w:tr>
      <w:tr w14:paraId="31B85D3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82544">
            <w:pPr>
              <w:jc w:val="left"/>
              <w:rPr>
                <w:color w:val="auto"/>
              </w:rPr>
            </w:pPr>
            <w:r>
              <w:rPr>
                <w:rFonts w:hint="eastAsia"/>
                <w:color w:val="auto"/>
              </w:rPr>
              <w:t>20126</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191BC">
            <w:pPr>
              <w:jc w:val="left"/>
              <w:rPr>
                <w:color w:val="auto"/>
                <w:sz w:val="20"/>
                <w:szCs w:val="21"/>
              </w:rPr>
            </w:pPr>
            <w:r>
              <w:rPr>
                <w:rFonts w:hint="eastAsia"/>
                <w:color w:val="auto"/>
                <w:sz w:val="20"/>
                <w:szCs w:val="21"/>
              </w:rPr>
              <w:t>档案事务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7A7D5">
            <w:pPr>
              <w:jc w:val="center"/>
              <w:rPr>
                <w:color w:val="auto"/>
              </w:rPr>
            </w:pPr>
            <w:r>
              <w:rPr>
                <w:rFonts w:hint="eastAsia"/>
                <w:color w:val="auto"/>
              </w:rPr>
              <w:t>46.50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9CF99">
            <w:pPr>
              <w:jc w:val="center"/>
              <w:rPr>
                <w:color w:val="auto"/>
              </w:rPr>
            </w:pPr>
            <w:r>
              <w:rPr>
                <w:rFonts w:hint="eastAsia"/>
                <w:color w:val="auto"/>
              </w:rPr>
              <w:t>46.50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F7567">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4B9CF">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71F32">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C8741">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3A298">
            <w:pPr>
              <w:jc w:val="center"/>
              <w:rPr>
                <w:color w:val="auto"/>
              </w:rPr>
            </w:pPr>
          </w:p>
        </w:tc>
      </w:tr>
      <w:tr w14:paraId="7D1C944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586D5">
            <w:pPr>
              <w:jc w:val="left"/>
              <w:rPr>
                <w:color w:val="auto"/>
              </w:rPr>
            </w:pPr>
            <w:r>
              <w:rPr>
                <w:rFonts w:hint="eastAsia"/>
                <w:color w:val="auto"/>
              </w:rPr>
              <w:t>2012699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1450D">
            <w:pPr>
              <w:jc w:val="left"/>
              <w:rPr>
                <w:color w:val="auto"/>
                <w:sz w:val="20"/>
                <w:szCs w:val="21"/>
              </w:rPr>
            </w:pPr>
            <w:r>
              <w:rPr>
                <w:rFonts w:hint="eastAsia"/>
                <w:color w:val="auto"/>
                <w:sz w:val="20"/>
                <w:szCs w:val="21"/>
              </w:rPr>
              <w:t>其他档案事务支出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82D8E">
            <w:pPr>
              <w:jc w:val="center"/>
              <w:rPr>
                <w:color w:val="auto"/>
              </w:rPr>
            </w:pPr>
            <w:r>
              <w:rPr>
                <w:rFonts w:hint="eastAsia"/>
                <w:color w:val="auto"/>
              </w:rPr>
              <w:t>46.50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9FE80">
            <w:pPr>
              <w:jc w:val="center"/>
              <w:rPr>
                <w:color w:val="auto"/>
              </w:rPr>
            </w:pPr>
            <w:r>
              <w:rPr>
                <w:rFonts w:hint="eastAsia"/>
                <w:color w:val="auto"/>
              </w:rPr>
              <w:t>46.50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27F5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63E04">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D2C0E">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C288C">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E8844">
            <w:pPr>
              <w:jc w:val="center"/>
              <w:rPr>
                <w:color w:val="auto"/>
              </w:rPr>
            </w:pPr>
          </w:p>
        </w:tc>
      </w:tr>
      <w:tr w14:paraId="6430EABD">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6A150">
            <w:pPr>
              <w:jc w:val="left"/>
              <w:rPr>
                <w:color w:val="auto"/>
              </w:rPr>
            </w:pPr>
            <w:r>
              <w:rPr>
                <w:rFonts w:hint="eastAsia"/>
                <w:color w:val="auto"/>
              </w:rPr>
              <w:t>20132</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121855">
            <w:pPr>
              <w:jc w:val="left"/>
              <w:rPr>
                <w:color w:val="auto"/>
                <w:sz w:val="20"/>
                <w:szCs w:val="21"/>
              </w:rPr>
            </w:pPr>
            <w:r>
              <w:rPr>
                <w:rFonts w:hint="eastAsia"/>
                <w:color w:val="auto"/>
                <w:sz w:val="20"/>
                <w:szCs w:val="21"/>
              </w:rPr>
              <w:t>组织事务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BE192">
            <w:pPr>
              <w:jc w:val="center"/>
              <w:rPr>
                <w:color w:val="auto"/>
              </w:rPr>
            </w:pPr>
            <w:r>
              <w:rPr>
                <w:rFonts w:hint="eastAsia"/>
                <w:color w:val="auto"/>
              </w:rPr>
              <w:t>23.68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F97D4">
            <w:pPr>
              <w:jc w:val="center"/>
              <w:rPr>
                <w:color w:val="auto"/>
              </w:rPr>
            </w:pPr>
            <w:r>
              <w:rPr>
                <w:rFonts w:hint="eastAsia"/>
                <w:color w:val="auto"/>
              </w:rPr>
              <w:t>23.68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3F860">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E0868">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6DBBD">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32DE2">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AF261">
            <w:pPr>
              <w:jc w:val="center"/>
              <w:rPr>
                <w:color w:val="auto"/>
              </w:rPr>
            </w:pPr>
          </w:p>
        </w:tc>
      </w:tr>
      <w:tr w14:paraId="46629CC0">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6CCD1D">
            <w:pPr>
              <w:jc w:val="left"/>
              <w:rPr>
                <w:color w:val="auto"/>
              </w:rPr>
            </w:pPr>
            <w:r>
              <w:rPr>
                <w:rFonts w:hint="eastAsia"/>
                <w:color w:val="auto"/>
              </w:rPr>
              <w:t>2013202</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590D7">
            <w:pPr>
              <w:jc w:val="left"/>
              <w:rPr>
                <w:color w:val="auto"/>
                <w:sz w:val="20"/>
                <w:szCs w:val="21"/>
              </w:rPr>
            </w:pPr>
            <w:r>
              <w:rPr>
                <w:rFonts w:hint="eastAsia"/>
                <w:color w:val="auto"/>
                <w:sz w:val="20"/>
                <w:szCs w:val="21"/>
              </w:rPr>
              <w:t>一般行政管理事务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9E0C5">
            <w:pPr>
              <w:jc w:val="center"/>
              <w:rPr>
                <w:color w:val="auto"/>
              </w:rPr>
            </w:pPr>
            <w:r>
              <w:rPr>
                <w:rFonts w:hint="eastAsia"/>
                <w:color w:val="auto"/>
              </w:rPr>
              <w:t>22.28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C544D">
            <w:pPr>
              <w:jc w:val="center"/>
              <w:rPr>
                <w:color w:val="auto"/>
              </w:rPr>
            </w:pPr>
            <w:r>
              <w:rPr>
                <w:rFonts w:hint="eastAsia"/>
                <w:color w:val="auto"/>
              </w:rPr>
              <w:t>22.28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61C0C">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AD9FB">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8DFEC">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CDCBE">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30325">
            <w:pPr>
              <w:jc w:val="center"/>
              <w:rPr>
                <w:color w:val="auto"/>
              </w:rPr>
            </w:pPr>
          </w:p>
        </w:tc>
      </w:tr>
      <w:tr w14:paraId="7089B814">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1E3FFA">
            <w:pPr>
              <w:jc w:val="left"/>
              <w:rPr>
                <w:color w:val="auto"/>
              </w:rPr>
            </w:pPr>
            <w:r>
              <w:rPr>
                <w:rFonts w:hint="eastAsia"/>
                <w:color w:val="auto"/>
              </w:rPr>
              <w:t>2013299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29E07">
            <w:pPr>
              <w:jc w:val="left"/>
              <w:rPr>
                <w:color w:val="auto"/>
                <w:sz w:val="20"/>
                <w:szCs w:val="21"/>
              </w:rPr>
            </w:pPr>
            <w:r>
              <w:rPr>
                <w:rFonts w:hint="eastAsia"/>
                <w:color w:val="auto"/>
                <w:sz w:val="20"/>
                <w:szCs w:val="21"/>
              </w:rPr>
              <w:t>其他组织事务支出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78987">
            <w:pPr>
              <w:jc w:val="center"/>
              <w:rPr>
                <w:color w:val="auto"/>
              </w:rPr>
            </w:pPr>
            <w:r>
              <w:rPr>
                <w:rFonts w:hint="eastAsia"/>
                <w:color w:val="auto"/>
              </w:rPr>
              <w:t>1.40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D082B">
            <w:pPr>
              <w:jc w:val="center"/>
              <w:rPr>
                <w:color w:val="auto"/>
              </w:rPr>
            </w:pPr>
            <w:r>
              <w:rPr>
                <w:rFonts w:hint="eastAsia"/>
                <w:color w:val="auto"/>
              </w:rPr>
              <w:t>1.40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BA6A8">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F7A8E">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D49B9">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CCDDC">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9329A">
            <w:pPr>
              <w:jc w:val="center"/>
              <w:rPr>
                <w:color w:val="auto"/>
              </w:rPr>
            </w:pPr>
          </w:p>
        </w:tc>
      </w:tr>
      <w:tr w14:paraId="767D6699">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A758F4">
            <w:pPr>
              <w:jc w:val="left"/>
              <w:rPr>
                <w:color w:val="auto"/>
              </w:rPr>
            </w:pPr>
            <w:r>
              <w:rPr>
                <w:rFonts w:hint="eastAsia"/>
                <w:color w:val="auto"/>
              </w:rPr>
              <w:t>20134</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C1414">
            <w:pPr>
              <w:jc w:val="left"/>
              <w:rPr>
                <w:color w:val="auto"/>
                <w:sz w:val="20"/>
                <w:szCs w:val="21"/>
              </w:rPr>
            </w:pPr>
            <w:r>
              <w:rPr>
                <w:rFonts w:hint="eastAsia"/>
                <w:color w:val="auto"/>
                <w:sz w:val="20"/>
                <w:szCs w:val="21"/>
              </w:rPr>
              <w:t>统战事务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E41CF">
            <w:pPr>
              <w:jc w:val="center"/>
              <w:rPr>
                <w:color w:val="auto"/>
              </w:rPr>
            </w:pPr>
            <w:r>
              <w:rPr>
                <w:rFonts w:hint="eastAsia"/>
                <w:color w:val="auto"/>
              </w:rPr>
              <w:t>0.55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FDDD8">
            <w:pPr>
              <w:jc w:val="center"/>
              <w:rPr>
                <w:color w:val="auto"/>
              </w:rPr>
            </w:pPr>
            <w:r>
              <w:rPr>
                <w:rFonts w:hint="eastAsia"/>
                <w:color w:val="auto"/>
              </w:rPr>
              <w:t>0.55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FDF1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35903">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E4219">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9ECE9">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7481C">
            <w:pPr>
              <w:jc w:val="center"/>
              <w:rPr>
                <w:color w:val="auto"/>
              </w:rPr>
            </w:pPr>
          </w:p>
        </w:tc>
      </w:tr>
      <w:tr w14:paraId="6220C98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E7CD83">
            <w:pPr>
              <w:jc w:val="left"/>
              <w:rPr>
                <w:color w:val="auto"/>
              </w:rPr>
            </w:pPr>
            <w:r>
              <w:rPr>
                <w:rFonts w:hint="eastAsia"/>
                <w:color w:val="auto"/>
              </w:rPr>
              <w:t>2013499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56D05">
            <w:pPr>
              <w:jc w:val="left"/>
              <w:rPr>
                <w:color w:val="auto"/>
                <w:sz w:val="20"/>
                <w:szCs w:val="21"/>
              </w:rPr>
            </w:pPr>
            <w:r>
              <w:rPr>
                <w:rFonts w:hint="eastAsia"/>
                <w:color w:val="auto"/>
                <w:sz w:val="20"/>
                <w:szCs w:val="21"/>
              </w:rPr>
              <w:t>其他统战事务支出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D500F">
            <w:pPr>
              <w:jc w:val="center"/>
              <w:rPr>
                <w:color w:val="auto"/>
              </w:rPr>
            </w:pPr>
            <w:r>
              <w:rPr>
                <w:rFonts w:hint="eastAsia"/>
                <w:color w:val="auto"/>
              </w:rPr>
              <w:t>0.55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88537">
            <w:pPr>
              <w:jc w:val="center"/>
              <w:rPr>
                <w:color w:val="auto"/>
              </w:rPr>
            </w:pPr>
            <w:r>
              <w:rPr>
                <w:rFonts w:hint="eastAsia"/>
                <w:color w:val="auto"/>
              </w:rPr>
              <w:t>0.55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D2B00">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6D66D">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C5169">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08977">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DBBD0">
            <w:pPr>
              <w:jc w:val="center"/>
              <w:rPr>
                <w:color w:val="auto"/>
              </w:rPr>
            </w:pPr>
          </w:p>
        </w:tc>
      </w:tr>
      <w:tr w14:paraId="2C28B930">
        <w:tblPrEx>
          <w:tblCellMar>
            <w:top w:w="0" w:type="dxa"/>
            <w:left w:w="0" w:type="dxa"/>
            <w:bottom w:w="0" w:type="dxa"/>
            <w:right w:w="0" w:type="dxa"/>
          </w:tblCellMar>
        </w:tblPrEx>
        <w:trPr>
          <w:trHeight w:val="48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BDF56">
            <w:pPr>
              <w:jc w:val="left"/>
              <w:rPr>
                <w:color w:val="auto"/>
              </w:rPr>
            </w:pPr>
            <w:r>
              <w:rPr>
                <w:rFonts w:hint="eastAsia"/>
                <w:color w:val="auto"/>
              </w:rPr>
              <w:t>20199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67054">
            <w:pPr>
              <w:jc w:val="left"/>
              <w:rPr>
                <w:color w:val="auto"/>
                <w:sz w:val="20"/>
                <w:szCs w:val="21"/>
              </w:rPr>
            </w:pPr>
            <w:r>
              <w:rPr>
                <w:rFonts w:hint="eastAsia"/>
                <w:color w:val="auto"/>
                <w:sz w:val="20"/>
                <w:szCs w:val="21"/>
              </w:rPr>
              <w:t>其他一般公共服务支出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CAB2A">
            <w:pPr>
              <w:jc w:val="center"/>
              <w:rPr>
                <w:color w:val="auto"/>
              </w:rPr>
            </w:pPr>
            <w:r>
              <w:rPr>
                <w:rFonts w:hint="eastAsia"/>
                <w:color w:val="auto"/>
              </w:rPr>
              <w:t>5.60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7064A">
            <w:pPr>
              <w:jc w:val="center"/>
              <w:rPr>
                <w:color w:val="auto"/>
              </w:rPr>
            </w:pPr>
            <w:r>
              <w:rPr>
                <w:rFonts w:hint="eastAsia"/>
                <w:color w:val="auto"/>
              </w:rPr>
              <w:t>5.60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D1D58">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38D24">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AC165">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9BB3C">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2B33A">
            <w:pPr>
              <w:jc w:val="center"/>
              <w:rPr>
                <w:color w:val="auto"/>
              </w:rPr>
            </w:pPr>
          </w:p>
        </w:tc>
      </w:tr>
      <w:tr w14:paraId="2143A7F1">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EE581">
            <w:pPr>
              <w:jc w:val="left"/>
              <w:rPr>
                <w:color w:val="auto"/>
              </w:rPr>
            </w:pPr>
            <w:r>
              <w:rPr>
                <w:rFonts w:hint="eastAsia"/>
                <w:color w:val="auto"/>
              </w:rPr>
              <w:t>2019999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53064">
            <w:pPr>
              <w:jc w:val="left"/>
              <w:rPr>
                <w:color w:val="auto"/>
                <w:sz w:val="20"/>
                <w:szCs w:val="21"/>
              </w:rPr>
            </w:pPr>
            <w:r>
              <w:rPr>
                <w:rFonts w:hint="eastAsia"/>
                <w:color w:val="auto"/>
                <w:sz w:val="20"/>
                <w:szCs w:val="21"/>
              </w:rPr>
              <w:t>其他一般公共服务支出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AF797">
            <w:pPr>
              <w:jc w:val="center"/>
              <w:rPr>
                <w:color w:val="auto"/>
              </w:rPr>
            </w:pPr>
            <w:r>
              <w:rPr>
                <w:rFonts w:hint="eastAsia"/>
                <w:color w:val="auto"/>
              </w:rPr>
              <w:t>5.60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80712">
            <w:pPr>
              <w:jc w:val="center"/>
              <w:rPr>
                <w:color w:val="auto"/>
              </w:rPr>
            </w:pPr>
            <w:r>
              <w:rPr>
                <w:rFonts w:hint="eastAsia"/>
                <w:color w:val="auto"/>
              </w:rPr>
              <w:t>5.60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CEBDA">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E0FC8">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E4115">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5929C">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5EA31">
            <w:pPr>
              <w:jc w:val="center"/>
              <w:rPr>
                <w:color w:val="auto"/>
              </w:rPr>
            </w:pPr>
          </w:p>
        </w:tc>
      </w:tr>
      <w:tr w14:paraId="769CAE03">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BB3B05">
            <w:pPr>
              <w:jc w:val="left"/>
              <w:rPr>
                <w:color w:val="auto"/>
              </w:rPr>
            </w:pPr>
            <w:r>
              <w:rPr>
                <w:rFonts w:hint="eastAsia"/>
                <w:color w:val="auto"/>
              </w:rPr>
              <w:t>208</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DB4AA">
            <w:pPr>
              <w:jc w:val="left"/>
              <w:rPr>
                <w:color w:val="auto"/>
                <w:sz w:val="20"/>
                <w:szCs w:val="21"/>
              </w:rPr>
            </w:pPr>
            <w:r>
              <w:rPr>
                <w:rFonts w:hint="eastAsia"/>
                <w:color w:val="auto"/>
                <w:sz w:val="20"/>
                <w:szCs w:val="21"/>
              </w:rPr>
              <w:t>社会保障和就业支出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C772B">
            <w:pPr>
              <w:jc w:val="center"/>
              <w:rPr>
                <w:color w:val="auto"/>
              </w:rPr>
            </w:pPr>
            <w:r>
              <w:rPr>
                <w:rFonts w:hint="eastAsia"/>
                <w:color w:val="auto"/>
              </w:rPr>
              <w:t>1,376.46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9AFE1">
            <w:pPr>
              <w:jc w:val="center"/>
              <w:rPr>
                <w:color w:val="auto"/>
              </w:rPr>
            </w:pPr>
            <w:r>
              <w:rPr>
                <w:rFonts w:hint="eastAsia"/>
                <w:color w:val="auto"/>
              </w:rPr>
              <w:t>1,300.63</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BAC38">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B77BB">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8C7FD">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AEBB8">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F77EF">
            <w:pPr>
              <w:jc w:val="center"/>
              <w:rPr>
                <w:color w:val="auto"/>
              </w:rPr>
            </w:pPr>
            <w:r>
              <w:rPr>
                <w:rFonts w:hint="eastAsia"/>
                <w:color w:val="auto"/>
              </w:rPr>
              <w:t>75.83</w:t>
            </w:r>
          </w:p>
        </w:tc>
      </w:tr>
      <w:tr w14:paraId="173CD8E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13F62">
            <w:pPr>
              <w:jc w:val="left"/>
              <w:rPr>
                <w:color w:val="auto"/>
              </w:rPr>
            </w:pPr>
            <w:r>
              <w:rPr>
                <w:rFonts w:hint="eastAsia"/>
                <w:color w:val="auto"/>
              </w:rPr>
              <w:t>20801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94A61F">
            <w:pPr>
              <w:jc w:val="left"/>
              <w:rPr>
                <w:color w:val="auto"/>
                <w:sz w:val="20"/>
                <w:szCs w:val="21"/>
              </w:rPr>
            </w:pPr>
            <w:r>
              <w:rPr>
                <w:rFonts w:hint="eastAsia"/>
                <w:color w:val="auto"/>
                <w:sz w:val="20"/>
                <w:szCs w:val="21"/>
              </w:rPr>
              <w:t>人力资源和社会保障管理事务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46C90">
            <w:pPr>
              <w:jc w:val="center"/>
              <w:rPr>
                <w:color w:val="auto"/>
              </w:rPr>
            </w:pPr>
            <w:r>
              <w:rPr>
                <w:rFonts w:hint="eastAsia"/>
                <w:color w:val="auto"/>
              </w:rPr>
              <w:t>1,265.59</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CE2BC">
            <w:pPr>
              <w:jc w:val="center"/>
              <w:rPr>
                <w:color w:val="auto"/>
              </w:rPr>
            </w:pPr>
            <w:r>
              <w:rPr>
                <w:rFonts w:hint="eastAsia"/>
                <w:color w:val="auto"/>
              </w:rPr>
              <w:t>1,189.76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435F6">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ECE13">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5F623">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DE4FD">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00799">
            <w:pPr>
              <w:jc w:val="center"/>
              <w:rPr>
                <w:color w:val="auto"/>
              </w:rPr>
            </w:pPr>
            <w:r>
              <w:rPr>
                <w:rFonts w:hint="eastAsia"/>
                <w:color w:val="auto"/>
              </w:rPr>
              <w:t>75.83</w:t>
            </w:r>
          </w:p>
        </w:tc>
      </w:tr>
      <w:tr w14:paraId="7879E81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EBD7D">
            <w:pPr>
              <w:jc w:val="left"/>
              <w:rPr>
                <w:color w:val="auto"/>
              </w:rPr>
            </w:pPr>
            <w:r>
              <w:rPr>
                <w:rFonts w:hint="eastAsia"/>
                <w:color w:val="auto"/>
              </w:rPr>
              <w:t>2080101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037A17">
            <w:pPr>
              <w:jc w:val="left"/>
              <w:rPr>
                <w:color w:val="auto"/>
                <w:sz w:val="20"/>
                <w:szCs w:val="21"/>
              </w:rPr>
            </w:pPr>
            <w:r>
              <w:rPr>
                <w:rFonts w:hint="eastAsia"/>
                <w:color w:val="auto"/>
                <w:sz w:val="20"/>
                <w:szCs w:val="21"/>
              </w:rPr>
              <w:t>行政运行</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49E08">
            <w:pPr>
              <w:jc w:val="center"/>
              <w:rPr>
                <w:color w:val="auto"/>
              </w:rPr>
            </w:pPr>
            <w:r>
              <w:rPr>
                <w:rFonts w:hint="eastAsia"/>
                <w:color w:val="auto"/>
              </w:rPr>
              <w:t>634.35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91587">
            <w:pPr>
              <w:jc w:val="center"/>
              <w:rPr>
                <w:color w:val="auto"/>
              </w:rPr>
            </w:pPr>
            <w:r>
              <w:rPr>
                <w:rFonts w:hint="eastAsia"/>
                <w:color w:val="auto"/>
              </w:rPr>
              <w:t>558.52</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3EE25">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2AFE1">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B4205">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20E2D">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30621">
            <w:pPr>
              <w:jc w:val="center"/>
              <w:rPr>
                <w:color w:val="auto"/>
              </w:rPr>
            </w:pPr>
            <w:r>
              <w:rPr>
                <w:rFonts w:hint="eastAsia"/>
                <w:color w:val="auto"/>
              </w:rPr>
              <w:t>75.83</w:t>
            </w:r>
          </w:p>
        </w:tc>
      </w:tr>
      <w:tr w14:paraId="1E3BB636">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A9B0C">
            <w:pPr>
              <w:jc w:val="left"/>
              <w:rPr>
                <w:color w:val="auto"/>
              </w:rPr>
            </w:pPr>
            <w:r>
              <w:rPr>
                <w:rFonts w:hint="eastAsia"/>
                <w:color w:val="auto"/>
              </w:rPr>
              <w:t>2080104</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FB870E">
            <w:pPr>
              <w:jc w:val="left"/>
              <w:rPr>
                <w:color w:val="auto"/>
                <w:sz w:val="20"/>
                <w:szCs w:val="21"/>
              </w:rPr>
            </w:pPr>
            <w:r>
              <w:rPr>
                <w:rFonts w:hint="eastAsia"/>
                <w:color w:val="auto"/>
                <w:sz w:val="20"/>
                <w:szCs w:val="21"/>
              </w:rPr>
              <w:t>综合业务管理</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54631">
            <w:pPr>
              <w:jc w:val="center"/>
              <w:rPr>
                <w:color w:val="auto"/>
              </w:rPr>
            </w:pPr>
            <w:r>
              <w:rPr>
                <w:rFonts w:hint="eastAsia"/>
                <w:color w:val="auto"/>
              </w:rPr>
              <w:t>42.43</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D5379">
            <w:pPr>
              <w:jc w:val="center"/>
              <w:rPr>
                <w:color w:val="auto"/>
              </w:rPr>
            </w:pPr>
            <w:r>
              <w:rPr>
                <w:rFonts w:hint="eastAsia"/>
                <w:color w:val="auto"/>
              </w:rPr>
              <w:t>42.43</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B483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01193">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CAAF8">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7F66C">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FCEC7">
            <w:pPr>
              <w:jc w:val="center"/>
              <w:rPr>
                <w:color w:val="auto"/>
              </w:rPr>
            </w:pPr>
          </w:p>
        </w:tc>
      </w:tr>
      <w:tr w14:paraId="1D6A5D4B">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F17515">
            <w:pPr>
              <w:jc w:val="left"/>
              <w:rPr>
                <w:color w:val="auto"/>
              </w:rPr>
            </w:pPr>
            <w:r>
              <w:rPr>
                <w:rFonts w:hint="eastAsia"/>
                <w:color w:val="auto"/>
              </w:rPr>
              <w:t>2080105</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F97573">
            <w:pPr>
              <w:jc w:val="left"/>
              <w:rPr>
                <w:color w:val="auto"/>
                <w:sz w:val="20"/>
                <w:szCs w:val="21"/>
              </w:rPr>
            </w:pPr>
            <w:r>
              <w:rPr>
                <w:rFonts w:hint="eastAsia"/>
                <w:color w:val="auto"/>
                <w:sz w:val="20"/>
                <w:szCs w:val="21"/>
              </w:rPr>
              <w:t>劳动保障监察</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24A31">
            <w:pPr>
              <w:jc w:val="center"/>
              <w:rPr>
                <w:color w:val="auto"/>
              </w:rPr>
            </w:pPr>
            <w:r>
              <w:rPr>
                <w:rFonts w:hint="eastAsia"/>
                <w:color w:val="auto"/>
              </w:rPr>
              <w:t>42.24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8FD3B">
            <w:pPr>
              <w:jc w:val="center"/>
              <w:rPr>
                <w:color w:val="auto"/>
              </w:rPr>
            </w:pPr>
            <w:r>
              <w:rPr>
                <w:rFonts w:hint="eastAsia"/>
                <w:color w:val="auto"/>
              </w:rPr>
              <w:t>42.24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DA1A8">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05EA1">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85405">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6F340">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7EF67">
            <w:pPr>
              <w:jc w:val="center"/>
              <w:rPr>
                <w:color w:val="auto"/>
              </w:rPr>
            </w:pPr>
          </w:p>
        </w:tc>
      </w:tr>
      <w:tr w14:paraId="4902AB0F">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F9F9FE">
            <w:pPr>
              <w:jc w:val="left"/>
              <w:rPr>
                <w:color w:val="auto"/>
              </w:rPr>
            </w:pPr>
            <w:r>
              <w:rPr>
                <w:rFonts w:hint="eastAsia"/>
                <w:color w:val="auto"/>
              </w:rPr>
              <w:t>2080107</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8DB748">
            <w:pPr>
              <w:jc w:val="left"/>
              <w:rPr>
                <w:color w:val="auto"/>
                <w:sz w:val="20"/>
                <w:szCs w:val="21"/>
              </w:rPr>
            </w:pPr>
            <w:r>
              <w:rPr>
                <w:rFonts w:hint="eastAsia"/>
                <w:color w:val="auto"/>
                <w:sz w:val="20"/>
                <w:szCs w:val="21"/>
              </w:rPr>
              <w:t>社会保险业务管理事务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109EB">
            <w:pPr>
              <w:jc w:val="center"/>
              <w:rPr>
                <w:color w:val="auto"/>
              </w:rPr>
            </w:pPr>
            <w:r>
              <w:rPr>
                <w:rFonts w:hint="eastAsia"/>
                <w:color w:val="auto"/>
              </w:rPr>
              <w:t>75.26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77620">
            <w:pPr>
              <w:jc w:val="center"/>
              <w:rPr>
                <w:color w:val="auto"/>
              </w:rPr>
            </w:pPr>
            <w:r>
              <w:rPr>
                <w:rFonts w:hint="eastAsia"/>
                <w:color w:val="auto"/>
              </w:rPr>
              <w:t>75.26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4E206">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25CC9">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531CB">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BF55B">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A480F">
            <w:pPr>
              <w:jc w:val="center"/>
              <w:rPr>
                <w:color w:val="auto"/>
              </w:rPr>
            </w:pPr>
          </w:p>
        </w:tc>
      </w:tr>
      <w:tr w14:paraId="73A827D8">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26545F">
            <w:pPr>
              <w:jc w:val="left"/>
              <w:rPr>
                <w:color w:val="auto"/>
              </w:rPr>
            </w:pPr>
            <w:r>
              <w:rPr>
                <w:rFonts w:hint="eastAsia"/>
                <w:color w:val="auto"/>
              </w:rPr>
              <w:t>2080109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06AF62">
            <w:pPr>
              <w:jc w:val="left"/>
              <w:rPr>
                <w:color w:val="auto"/>
                <w:sz w:val="20"/>
                <w:szCs w:val="21"/>
              </w:rPr>
            </w:pPr>
            <w:r>
              <w:rPr>
                <w:rFonts w:hint="eastAsia"/>
                <w:color w:val="auto"/>
                <w:sz w:val="20"/>
                <w:szCs w:val="21"/>
              </w:rPr>
              <w:t>社会保险经办机构</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31E79">
            <w:pPr>
              <w:jc w:val="center"/>
              <w:rPr>
                <w:color w:val="auto"/>
              </w:rPr>
            </w:pPr>
            <w:r>
              <w:rPr>
                <w:rFonts w:hint="eastAsia"/>
                <w:color w:val="auto"/>
              </w:rPr>
              <w:t>13.70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38361">
            <w:pPr>
              <w:jc w:val="center"/>
              <w:rPr>
                <w:color w:val="auto"/>
              </w:rPr>
            </w:pPr>
            <w:r>
              <w:rPr>
                <w:rFonts w:hint="eastAsia"/>
                <w:color w:val="auto"/>
              </w:rPr>
              <w:t>13.70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97B92">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C706A">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A72E5">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83F2F">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D6E53">
            <w:pPr>
              <w:jc w:val="center"/>
              <w:rPr>
                <w:color w:val="auto"/>
              </w:rPr>
            </w:pPr>
          </w:p>
        </w:tc>
      </w:tr>
      <w:tr w14:paraId="06274ED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2A9D6">
            <w:pPr>
              <w:jc w:val="left"/>
              <w:rPr>
                <w:color w:val="auto"/>
              </w:rPr>
            </w:pPr>
            <w:r>
              <w:rPr>
                <w:rFonts w:hint="eastAsia"/>
                <w:color w:val="auto"/>
              </w:rPr>
              <w:t>2080112</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BE988">
            <w:pPr>
              <w:jc w:val="left"/>
              <w:rPr>
                <w:color w:val="auto"/>
                <w:sz w:val="20"/>
                <w:szCs w:val="21"/>
              </w:rPr>
            </w:pPr>
            <w:r>
              <w:rPr>
                <w:rFonts w:hint="eastAsia"/>
                <w:color w:val="auto"/>
                <w:sz w:val="20"/>
                <w:szCs w:val="21"/>
              </w:rPr>
              <w:t>劳动人事争议调解仲裁</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75552">
            <w:pPr>
              <w:jc w:val="center"/>
              <w:rPr>
                <w:color w:val="auto"/>
              </w:rPr>
            </w:pPr>
            <w:r>
              <w:rPr>
                <w:rFonts w:hint="eastAsia"/>
                <w:color w:val="auto"/>
              </w:rPr>
              <w:t>10.00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0D10C">
            <w:pPr>
              <w:jc w:val="center"/>
              <w:rPr>
                <w:color w:val="auto"/>
              </w:rPr>
            </w:pPr>
            <w:r>
              <w:rPr>
                <w:rFonts w:hint="eastAsia"/>
                <w:color w:val="auto"/>
              </w:rPr>
              <w:t>10.00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188A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47678">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8D97D">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FEFDA">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79E40">
            <w:pPr>
              <w:jc w:val="center"/>
              <w:rPr>
                <w:color w:val="auto"/>
              </w:rPr>
            </w:pPr>
          </w:p>
        </w:tc>
      </w:tr>
      <w:tr w14:paraId="7FC7DD14">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5B682">
            <w:pPr>
              <w:jc w:val="left"/>
              <w:rPr>
                <w:color w:val="auto"/>
              </w:rPr>
            </w:pPr>
            <w:r>
              <w:rPr>
                <w:rFonts w:hint="eastAsia"/>
                <w:color w:val="auto"/>
              </w:rPr>
              <w:t>2080116</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E5692C">
            <w:pPr>
              <w:jc w:val="left"/>
              <w:rPr>
                <w:color w:val="auto"/>
                <w:sz w:val="20"/>
                <w:szCs w:val="21"/>
              </w:rPr>
            </w:pPr>
            <w:r>
              <w:rPr>
                <w:rFonts w:hint="eastAsia"/>
                <w:color w:val="auto"/>
                <w:sz w:val="20"/>
                <w:szCs w:val="21"/>
              </w:rPr>
              <w:t>引进人才费用</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06B01">
            <w:pPr>
              <w:jc w:val="center"/>
              <w:rPr>
                <w:color w:val="auto"/>
              </w:rPr>
            </w:pPr>
            <w:r>
              <w:rPr>
                <w:rFonts w:hint="eastAsia"/>
                <w:color w:val="auto"/>
              </w:rPr>
              <w:t>19.69</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C81A0">
            <w:pPr>
              <w:jc w:val="center"/>
              <w:rPr>
                <w:color w:val="auto"/>
              </w:rPr>
            </w:pPr>
            <w:r>
              <w:rPr>
                <w:rFonts w:hint="eastAsia"/>
                <w:color w:val="auto"/>
              </w:rPr>
              <w:t>19.69</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24A2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60F9F">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9452F">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48AA1">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78F3A">
            <w:pPr>
              <w:jc w:val="center"/>
              <w:rPr>
                <w:color w:val="auto"/>
              </w:rPr>
            </w:pPr>
          </w:p>
        </w:tc>
      </w:tr>
      <w:tr w14:paraId="20CCEF06">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D4FA6">
            <w:pPr>
              <w:jc w:val="left"/>
              <w:rPr>
                <w:color w:val="auto"/>
              </w:rPr>
            </w:pPr>
            <w:r>
              <w:rPr>
                <w:rFonts w:hint="eastAsia"/>
                <w:color w:val="auto"/>
              </w:rPr>
              <w:t>2080199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2E773">
            <w:pPr>
              <w:jc w:val="left"/>
              <w:rPr>
                <w:color w:val="auto"/>
                <w:sz w:val="20"/>
                <w:szCs w:val="21"/>
              </w:rPr>
            </w:pPr>
            <w:r>
              <w:rPr>
                <w:rFonts w:hint="eastAsia"/>
                <w:color w:val="auto"/>
                <w:sz w:val="20"/>
                <w:szCs w:val="21"/>
              </w:rPr>
              <w:t>其他人力资源和社会保障管理事务支出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B66BC">
            <w:pPr>
              <w:jc w:val="center"/>
              <w:rPr>
                <w:color w:val="auto"/>
              </w:rPr>
            </w:pPr>
            <w:r>
              <w:rPr>
                <w:rFonts w:hint="eastAsia"/>
                <w:color w:val="auto"/>
              </w:rPr>
              <w:t>427.91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E6F57">
            <w:pPr>
              <w:jc w:val="center"/>
              <w:rPr>
                <w:color w:val="auto"/>
              </w:rPr>
            </w:pPr>
            <w:r>
              <w:rPr>
                <w:rFonts w:hint="eastAsia"/>
                <w:color w:val="auto"/>
              </w:rPr>
              <w:t>427.91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D4514">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6EE12">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398EF">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0B534">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6B16F">
            <w:pPr>
              <w:jc w:val="center"/>
              <w:rPr>
                <w:color w:val="auto"/>
              </w:rPr>
            </w:pPr>
          </w:p>
        </w:tc>
      </w:tr>
      <w:tr w14:paraId="201E5380">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6D58C">
            <w:pPr>
              <w:jc w:val="left"/>
              <w:rPr>
                <w:color w:val="auto"/>
              </w:rPr>
            </w:pPr>
            <w:r>
              <w:rPr>
                <w:rFonts w:hint="eastAsia"/>
                <w:color w:val="auto"/>
              </w:rPr>
              <w:t>20805</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1D1A09">
            <w:pPr>
              <w:jc w:val="left"/>
              <w:rPr>
                <w:color w:val="auto"/>
                <w:sz w:val="20"/>
                <w:szCs w:val="21"/>
              </w:rPr>
            </w:pPr>
            <w:r>
              <w:rPr>
                <w:rFonts w:hint="eastAsia"/>
                <w:color w:val="auto"/>
                <w:sz w:val="20"/>
                <w:szCs w:val="21"/>
              </w:rPr>
              <w:t>行政事业单位养老支出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50335">
            <w:pPr>
              <w:jc w:val="center"/>
              <w:rPr>
                <w:color w:val="auto"/>
              </w:rPr>
            </w:pPr>
            <w:r>
              <w:rPr>
                <w:rFonts w:hint="eastAsia"/>
                <w:color w:val="auto"/>
              </w:rPr>
              <w:t>75.41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FCC88">
            <w:pPr>
              <w:jc w:val="center"/>
              <w:rPr>
                <w:color w:val="auto"/>
              </w:rPr>
            </w:pPr>
            <w:r>
              <w:rPr>
                <w:rFonts w:hint="eastAsia"/>
                <w:color w:val="auto"/>
              </w:rPr>
              <w:t>75.41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EE3D7">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CCD3B">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C00B1">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528AA">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4ADD6">
            <w:pPr>
              <w:jc w:val="center"/>
              <w:rPr>
                <w:color w:val="auto"/>
              </w:rPr>
            </w:pPr>
          </w:p>
        </w:tc>
      </w:tr>
      <w:tr w14:paraId="7EAB13BB">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74DC4">
            <w:pPr>
              <w:jc w:val="left"/>
              <w:rPr>
                <w:color w:val="auto"/>
              </w:rPr>
            </w:pPr>
            <w:r>
              <w:rPr>
                <w:rFonts w:hint="eastAsia"/>
                <w:color w:val="auto"/>
              </w:rPr>
              <w:t>2080505</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4722F">
            <w:pPr>
              <w:jc w:val="left"/>
              <w:rPr>
                <w:color w:val="auto"/>
                <w:sz w:val="20"/>
                <w:szCs w:val="21"/>
              </w:rPr>
            </w:pPr>
            <w:r>
              <w:rPr>
                <w:rFonts w:hint="eastAsia"/>
                <w:color w:val="auto"/>
                <w:sz w:val="20"/>
                <w:szCs w:val="21"/>
              </w:rPr>
              <w:t>机关事业单位基本养老保险缴费支出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13DCE">
            <w:pPr>
              <w:jc w:val="center"/>
              <w:rPr>
                <w:color w:val="auto"/>
              </w:rPr>
            </w:pPr>
            <w:r>
              <w:rPr>
                <w:rFonts w:hint="eastAsia"/>
                <w:color w:val="auto"/>
              </w:rPr>
              <w:t>75.41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11E3A">
            <w:pPr>
              <w:jc w:val="center"/>
              <w:rPr>
                <w:color w:val="auto"/>
              </w:rPr>
            </w:pPr>
            <w:r>
              <w:rPr>
                <w:rFonts w:hint="eastAsia"/>
                <w:color w:val="auto"/>
              </w:rPr>
              <w:t>75.41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DE100">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90880">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2A749">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7B471">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84691">
            <w:pPr>
              <w:jc w:val="center"/>
              <w:rPr>
                <w:color w:val="auto"/>
              </w:rPr>
            </w:pPr>
          </w:p>
        </w:tc>
      </w:tr>
      <w:tr w14:paraId="6FE8D5B1">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6FD8C">
            <w:pPr>
              <w:jc w:val="left"/>
              <w:rPr>
                <w:color w:val="auto"/>
              </w:rPr>
            </w:pPr>
            <w:r>
              <w:rPr>
                <w:rFonts w:hint="eastAsia"/>
                <w:color w:val="auto"/>
              </w:rPr>
              <w:t>20808</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CC351">
            <w:pPr>
              <w:jc w:val="left"/>
              <w:rPr>
                <w:color w:val="auto"/>
                <w:sz w:val="20"/>
                <w:szCs w:val="21"/>
              </w:rPr>
            </w:pPr>
            <w:r>
              <w:rPr>
                <w:rFonts w:hint="eastAsia"/>
                <w:color w:val="auto"/>
                <w:sz w:val="20"/>
                <w:szCs w:val="21"/>
              </w:rPr>
              <w:t>抚恤</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B0774">
            <w:pPr>
              <w:jc w:val="center"/>
              <w:rPr>
                <w:color w:val="auto"/>
              </w:rPr>
            </w:pPr>
            <w:r>
              <w:rPr>
                <w:rFonts w:hint="eastAsia"/>
                <w:color w:val="auto"/>
              </w:rPr>
              <w:t>26.05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96C46">
            <w:pPr>
              <w:jc w:val="center"/>
              <w:rPr>
                <w:color w:val="auto"/>
              </w:rPr>
            </w:pPr>
            <w:r>
              <w:rPr>
                <w:rFonts w:hint="eastAsia"/>
                <w:color w:val="auto"/>
              </w:rPr>
              <w:t>26.05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C10BA">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C6A81">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D993F">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1BD23">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94BF4">
            <w:pPr>
              <w:jc w:val="center"/>
              <w:rPr>
                <w:color w:val="auto"/>
              </w:rPr>
            </w:pPr>
          </w:p>
        </w:tc>
      </w:tr>
      <w:tr w14:paraId="7739E6F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44EE8">
            <w:pPr>
              <w:jc w:val="left"/>
              <w:rPr>
                <w:color w:val="auto"/>
              </w:rPr>
            </w:pPr>
            <w:r>
              <w:rPr>
                <w:rFonts w:hint="eastAsia"/>
                <w:color w:val="auto"/>
              </w:rPr>
              <w:t>2080801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69EF8">
            <w:pPr>
              <w:jc w:val="left"/>
              <w:rPr>
                <w:color w:val="auto"/>
                <w:sz w:val="20"/>
                <w:szCs w:val="21"/>
              </w:rPr>
            </w:pPr>
            <w:r>
              <w:rPr>
                <w:rFonts w:hint="eastAsia"/>
                <w:color w:val="auto"/>
                <w:sz w:val="20"/>
                <w:szCs w:val="21"/>
              </w:rPr>
              <w:t>死亡抚恤</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A0CD2">
            <w:pPr>
              <w:jc w:val="center"/>
              <w:rPr>
                <w:color w:val="auto"/>
              </w:rPr>
            </w:pPr>
            <w:r>
              <w:rPr>
                <w:rFonts w:hint="eastAsia"/>
                <w:color w:val="auto"/>
              </w:rPr>
              <w:t>26.05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40C1D">
            <w:pPr>
              <w:jc w:val="center"/>
              <w:rPr>
                <w:color w:val="auto"/>
              </w:rPr>
            </w:pPr>
            <w:r>
              <w:rPr>
                <w:rFonts w:hint="eastAsia"/>
                <w:color w:val="auto"/>
              </w:rPr>
              <w:t>26.05</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3459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AAF62">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9FB3C">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A771E">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FBE40">
            <w:pPr>
              <w:jc w:val="center"/>
              <w:rPr>
                <w:color w:val="auto"/>
              </w:rPr>
            </w:pPr>
          </w:p>
        </w:tc>
      </w:tr>
      <w:tr w14:paraId="2023EB13">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48E8F">
            <w:pPr>
              <w:jc w:val="left"/>
              <w:rPr>
                <w:color w:val="auto"/>
              </w:rPr>
            </w:pPr>
            <w:r>
              <w:rPr>
                <w:rFonts w:hint="eastAsia"/>
                <w:color w:val="auto"/>
              </w:rPr>
              <w:t>20899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8F528">
            <w:pPr>
              <w:jc w:val="left"/>
              <w:rPr>
                <w:color w:val="auto"/>
                <w:sz w:val="20"/>
                <w:szCs w:val="21"/>
              </w:rPr>
            </w:pPr>
            <w:r>
              <w:rPr>
                <w:rFonts w:hint="eastAsia"/>
                <w:color w:val="auto"/>
                <w:sz w:val="20"/>
                <w:szCs w:val="21"/>
              </w:rPr>
              <w:t>其他社会保障和就业支出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397F3">
            <w:pPr>
              <w:jc w:val="center"/>
              <w:rPr>
                <w:color w:val="auto"/>
              </w:rPr>
            </w:pPr>
            <w:r>
              <w:rPr>
                <w:rFonts w:hint="eastAsia"/>
                <w:color w:val="auto"/>
              </w:rPr>
              <w:t>9.41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24F3A">
            <w:pPr>
              <w:jc w:val="center"/>
              <w:rPr>
                <w:color w:val="auto"/>
              </w:rPr>
            </w:pPr>
            <w:r>
              <w:rPr>
                <w:rFonts w:hint="eastAsia"/>
                <w:color w:val="auto"/>
              </w:rPr>
              <w:t>9.41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A8323">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8458C">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89210">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18F48">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81666">
            <w:pPr>
              <w:jc w:val="center"/>
              <w:rPr>
                <w:color w:val="auto"/>
              </w:rPr>
            </w:pPr>
          </w:p>
        </w:tc>
      </w:tr>
      <w:tr w14:paraId="6B33D213">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A610F">
            <w:pPr>
              <w:jc w:val="left"/>
              <w:rPr>
                <w:color w:val="auto"/>
              </w:rPr>
            </w:pPr>
            <w:r>
              <w:rPr>
                <w:rFonts w:hint="eastAsia"/>
                <w:color w:val="auto"/>
              </w:rPr>
              <w:t>2089999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B92C3">
            <w:pPr>
              <w:jc w:val="left"/>
              <w:rPr>
                <w:color w:val="auto"/>
                <w:sz w:val="20"/>
                <w:szCs w:val="21"/>
              </w:rPr>
            </w:pPr>
            <w:r>
              <w:rPr>
                <w:rFonts w:hint="eastAsia"/>
                <w:color w:val="auto"/>
                <w:sz w:val="20"/>
                <w:szCs w:val="21"/>
              </w:rPr>
              <w:t>其他社会保障和就业支出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7CC92">
            <w:pPr>
              <w:jc w:val="center"/>
              <w:rPr>
                <w:color w:val="auto"/>
              </w:rPr>
            </w:pPr>
            <w:r>
              <w:rPr>
                <w:rFonts w:hint="eastAsia"/>
                <w:color w:val="auto"/>
              </w:rPr>
              <w:t>9.41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47547">
            <w:pPr>
              <w:jc w:val="center"/>
              <w:rPr>
                <w:color w:val="auto"/>
              </w:rPr>
            </w:pPr>
            <w:r>
              <w:rPr>
                <w:rFonts w:hint="eastAsia"/>
                <w:color w:val="auto"/>
              </w:rPr>
              <w:t>9.41</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2576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3CAB7">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BB7F8">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3779C">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6FA84">
            <w:pPr>
              <w:jc w:val="center"/>
              <w:rPr>
                <w:color w:val="auto"/>
              </w:rPr>
            </w:pPr>
          </w:p>
        </w:tc>
      </w:tr>
      <w:tr w14:paraId="0131435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CFAEB">
            <w:pPr>
              <w:jc w:val="left"/>
              <w:rPr>
                <w:color w:val="auto"/>
              </w:rPr>
            </w:pPr>
            <w:r>
              <w:rPr>
                <w:rFonts w:hint="eastAsia"/>
                <w:color w:val="auto"/>
              </w:rPr>
              <w:t>210</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22721">
            <w:pPr>
              <w:jc w:val="left"/>
              <w:rPr>
                <w:color w:val="auto"/>
                <w:sz w:val="20"/>
                <w:szCs w:val="21"/>
              </w:rPr>
            </w:pPr>
            <w:r>
              <w:rPr>
                <w:rFonts w:hint="eastAsia"/>
                <w:color w:val="auto"/>
                <w:sz w:val="20"/>
                <w:szCs w:val="21"/>
              </w:rPr>
              <w:t>卫生健康支出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C73E7">
            <w:pPr>
              <w:jc w:val="center"/>
              <w:rPr>
                <w:color w:val="auto"/>
              </w:rPr>
            </w:pPr>
            <w:r>
              <w:rPr>
                <w:rFonts w:hint="eastAsia"/>
                <w:color w:val="auto"/>
              </w:rPr>
              <w:t>34.84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232C4">
            <w:pPr>
              <w:jc w:val="center"/>
              <w:rPr>
                <w:color w:val="auto"/>
              </w:rPr>
            </w:pPr>
            <w:r>
              <w:rPr>
                <w:rFonts w:hint="eastAsia"/>
                <w:color w:val="auto"/>
              </w:rPr>
              <w:t>34.84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7D5A3">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7649A">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85C38">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67ACD">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C98B6">
            <w:pPr>
              <w:jc w:val="center"/>
              <w:rPr>
                <w:color w:val="auto"/>
              </w:rPr>
            </w:pPr>
          </w:p>
        </w:tc>
      </w:tr>
      <w:tr w14:paraId="47F64B18">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265AE">
            <w:pPr>
              <w:jc w:val="left"/>
              <w:rPr>
                <w:color w:val="auto"/>
              </w:rPr>
            </w:pPr>
            <w:r>
              <w:rPr>
                <w:rFonts w:hint="eastAsia"/>
                <w:color w:val="auto"/>
              </w:rPr>
              <w:t>21011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E8937">
            <w:pPr>
              <w:jc w:val="left"/>
              <w:rPr>
                <w:color w:val="auto"/>
                <w:sz w:val="20"/>
                <w:szCs w:val="21"/>
              </w:rPr>
            </w:pPr>
            <w:r>
              <w:rPr>
                <w:rFonts w:hint="eastAsia"/>
                <w:color w:val="auto"/>
                <w:sz w:val="20"/>
                <w:szCs w:val="21"/>
              </w:rPr>
              <w:t>行政事业单位医疗</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2BDA0">
            <w:pPr>
              <w:jc w:val="center"/>
              <w:rPr>
                <w:color w:val="auto"/>
              </w:rPr>
            </w:pPr>
            <w:r>
              <w:rPr>
                <w:rFonts w:hint="eastAsia"/>
                <w:color w:val="auto"/>
              </w:rPr>
              <w:t>33.84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A0CCD">
            <w:pPr>
              <w:jc w:val="center"/>
              <w:rPr>
                <w:color w:val="auto"/>
              </w:rPr>
            </w:pPr>
            <w:r>
              <w:rPr>
                <w:rFonts w:hint="eastAsia"/>
                <w:color w:val="auto"/>
              </w:rPr>
              <w:t>33.84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087BA">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36D63">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E44FE">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CE0DF">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A9A4A">
            <w:pPr>
              <w:jc w:val="center"/>
              <w:rPr>
                <w:color w:val="auto"/>
              </w:rPr>
            </w:pPr>
          </w:p>
        </w:tc>
      </w:tr>
      <w:tr w14:paraId="61A578F9">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AA42F7">
            <w:pPr>
              <w:jc w:val="left"/>
              <w:rPr>
                <w:color w:val="auto"/>
              </w:rPr>
            </w:pPr>
            <w:r>
              <w:rPr>
                <w:rFonts w:hint="eastAsia"/>
                <w:color w:val="auto"/>
              </w:rPr>
              <w:t>2101101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AB9FF">
            <w:pPr>
              <w:jc w:val="left"/>
              <w:rPr>
                <w:color w:val="auto"/>
                <w:sz w:val="20"/>
                <w:szCs w:val="21"/>
              </w:rPr>
            </w:pPr>
            <w:r>
              <w:rPr>
                <w:rFonts w:hint="eastAsia"/>
                <w:color w:val="auto"/>
                <w:sz w:val="20"/>
                <w:szCs w:val="21"/>
              </w:rPr>
              <w:t>行政单位医疗</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AF854">
            <w:pPr>
              <w:jc w:val="center"/>
              <w:rPr>
                <w:color w:val="auto"/>
              </w:rPr>
            </w:pPr>
            <w:r>
              <w:rPr>
                <w:rFonts w:hint="eastAsia"/>
                <w:color w:val="auto"/>
              </w:rPr>
              <w:t>33.84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BE54E">
            <w:pPr>
              <w:jc w:val="center"/>
              <w:rPr>
                <w:color w:val="auto"/>
              </w:rPr>
            </w:pPr>
            <w:r>
              <w:rPr>
                <w:rFonts w:hint="eastAsia"/>
                <w:color w:val="auto"/>
              </w:rPr>
              <w:t>33.84</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30EFC">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FB072">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9E8A4">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B68D9">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4D1AD">
            <w:pPr>
              <w:jc w:val="center"/>
              <w:rPr>
                <w:color w:val="auto"/>
              </w:rPr>
            </w:pPr>
          </w:p>
        </w:tc>
      </w:tr>
      <w:tr w14:paraId="64F37EED">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546DE1">
            <w:pPr>
              <w:jc w:val="left"/>
              <w:rPr>
                <w:color w:val="auto"/>
              </w:rPr>
            </w:pPr>
            <w:r>
              <w:rPr>
                <w:rFonts w:hint="eastAsia"/>
                <w:color w:val="auto"/>
              </w:rPr>
              <w:t>21013</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2BEF7">
            <w:pPr>
              <w:jc w:val="left"/>
              <w:rPr>
                <w:color w:val="auto"/>
                <w:sz w:val="20"/>
                <w:szCs w:val="21"/>
              </w:rPr>
            </w:pPr>
            <w:r>
              <w:rPr>
                <w:rFonts w:hint="eastAsia"/>
                <w:color w:val="auto"/>
                <w:sz w:val="20"/>
                <w:szCs w:val="21"/>
              </w:rPr>
              <w:t>医疗救助</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DB4F8">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621D9">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322D8">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9008A">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5E5FE">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B2E11">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8A071">
            <w:pPr>
              <w:jc w:val="center"/>
              <w:rPr>
                <w:color w:val="auto"/>
              </w:rPr>
            </w:pPr>
          </w:p>
        </w:tc>
      </w:tr>
      <w:tr w14:paraId="44E90B04">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86606">
            <w:pPr>
              <w:jc w:val="left"/>
              <w:rPr>
                <w:color w:val="auto"/>
              </w:rPr>
            </w:pPr>
            <w:r>
              <w:rPr>
                <w:rFonts w:hint="eastAsia"/>
                <w:color w:val="auto"/>
              </w:rPr>
              <w:t>2101399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AE3B9">
            <w:pPr>
              <w:jc w:val="left"/>
              <w:rPr>
                <w:color w:val="auto"/>
                <w:sz w:val="20"/>
                <w:szCs w:val="21"/>
              </w:rPr>
            </w:pPr>
            <w:r>
              <w:rPr>
                <w:rFonts w:hint="eastAsia"/>
                <w:color w:val="auto"/>
                <w:sz w:val="20"/>
                <w:szCs w:val="21"/>
              </w:rPr>
              <w:t>其他医疗救助支出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482A9">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39994">
            <w:pPr>
              <w:jc w:val="center"/>
              <w:rPr>
                <w:color w:val="auto"/>
              </w:rPr>
            </w:pPr>
            <w:r>
              <w:rPr>
                <w:rFonts w:hint="eastAsia"/>
                <w:color w:val="auto"/>
              </w:rPr>
              <w:t>1.00</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2FA82">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F79E5">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6C665">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88710">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5E6F2">
            <w:pPr>
              <w:jc w:val="center"/>
              <w:rPr>
                <w:color w:val="auto"/>
              </w:rPr>
            </w:pPr>
          </w:p>
        </w:tc>
      </w:tr>
      <w:tr w14:paraId="72418F16">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202B8">
            <w:pPr>
              <w:jc w:val="left"/>
              <w:rPr>
                <w:color w:val="auto"/>
              </w:rPr>
            </w:pPr>
            <w:r>
              <w:rPr>
                <w:rFonts w:hint="eastAsia"/>
                <w:color w:val="auto"/>
              </w:rPr>
              <w:t>213</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DCDCA">
            <w:pPr>
              <w:jc w:val="left"/>
              <w:rPr>
                <w:color w:val="auto"/>
                <w:sz w:val="20"/>
                <w:szCs w:val="21"/>
              </w:rPr>
            </w:pPr>
            <w:r>
              <w:rPr>
                <w:rFonts w:hint="eastAsia"/>
                <w:color w:val="auto"/>
                <w:sz w:val="20"/>
                <w:szCs w:val="21"/>
              </w:rPr>
              <w:t>农林水支出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C1A91">
            <w:pPr>
              <w:jc w:val="center"/>
              <w:rPr>
                <w:color w:val="auto"/>
              </w:rPr>
            </w:pPr>
            <w:r>
              <w:rPr>
                <w:rFonts w:hint="eastAsia"/>
                <w:color w:val="auto"/>
              </w:rPr>
              <w:t>0.26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C4D28">
            <w:pPr>
              <w:jc w:val="center"/>
              <w:rPr>
                <w:color w:val="auto"/>
              </w:rPr>
            </w:pPr>
            <w:r>
              <w:rPr>
                <w:rFonts w:hint="eastAsia"/>
                <w:color w:val="auto"/>
              </w:rPr>
              <w:t>0.26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DBCEE">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396D5">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3F792">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68492">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D9601">
            <w:pPr>
              <w:jc w:val="center"/>
              <w:rPr>
                <w:color w:val="auto"/>
              </w:rPr>
            </w:pPr>
          </w:p>
        </w:tc>
      </w:tr>
      <w:tr w14:paraId="1CD90D0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2554B">
            <w:pPr>
              <w:jc w:val="left"/>
              <w:rPr>
                <w:color w:val="auto"/>
              </w:rPr>
            </w:pPr>
            <w:r>
              <w:rPr>
                <w:rFonts w:hint="eastAsia"/>
                <w:color w:val="auto"/>
              </w:rPr>
              <w:t>21305</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EBE10D">
            <w:pPr>
              <w:jc w:val="left"/>
              <w:rPr>
                <w:color w:val="auto"/>
                <w:sz w:val="20"/>
                <w:szCs w:val="21"/>
              </w:rPr>
            </w:pPr>
            <w:r>
              <w:rPr>
                <w:rFonts w:hint="eastAsia"/>
                <w:color w:val="auto"/>
                <w:sz w:val="20"/>
                <w:szCs w:val="21"/>
              </w:rPr>
              <w:t>巩固脱贫攻坚成果衔接乡村振兴</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57FB2">
            <w:pPr>
              <w:jc w:val="center"/>
              <w:rPr>
                <w:color w:val="auto"/>
              </w:rPr>
            </w:pPr>
            <w:r>
              <w:rPr>
                <w:rFonts w:hint="eastAsia"/>
                <w:color w:val="auto"/>
              </w:rPr>
              <w:t>0.26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8F79C">
            <w:pPr>
              <w:jc w:val="center"/>
              <w:rPr>
                <w:color w:val="auto"/>
              </w:rPr>
            </w:pPr>
            <w:r>
              <w:rPr>
                <w:rFonts w:hint="eastAsia"/>
                <w:color w:val="auto"/>
              </w:rPr>
              <w:t>0.26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33A02">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74AE2">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F419D">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39CA1">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A1CE4">
            <w:pPr>
              <w:jc w:val="center"/>
              <w:rPr>
                <w:color w:val="auto"/>
              </w:rPr>
            </w:pPr>
          </w:p>
        </w:tc>
      </w:tr>
      <w:tr w14:paraId="2F4E795E">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237288">
            <w:pPr>
              <w:jc w:val="left"/>
              <w:rPr>
                <w:color w:val="auto"/>
              </w:rPr>
            </w:pPr>
            <w:r>
              <w:rPr>
                <w:rFonts w:hint="eastAsia"/>
                <w:color w:val="auto"/>
              </w:rPr>
              <w:t>2130599</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23D10">
            <w:pPr>
              <w:jc w:val="left"/>
              <w:rPr>
                <w:color w:val="auto"/>
                <w:sz w:val="20"/>
                <w:szCs w:val="21"/>
              </w:rPr>
            </w:pPr>
            <w:r>
              <w:rPr>
                <w:rFonts w:hint="eastAsia"/>
                <w:color w:val="auto"/>
                <w:sz w:val="20"/>
                <w:szCs w:val="21"/>
              </w:rPr>
              <w:t>其他巩固脱贫攻坚成果衔接乡村振兴支出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8C108">
            <w:pPr>
              <w:jc w:val="center"/>
              <w:rPr>
                <w:color w:val="auto"/>
              </w:rPr>
            </w:pPr>
            <w:r>
              <w:rPr>
                <w:rFonts w:hint="eastAsia"/>
                <w:color w:val="auto"/>
              </w:rPr>
              <w:t>0.26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2EFE5">
            <w:pPr>
              <w:jc w:val="center"/>
              <w:rPr>
                <w:color w:val="auto"/>
              </w:rPr>
            </w:pPr>
            <w:r>
              <w:rPr>
                <w:rFonts w:hint="eastAsia"/>
                <w:color w:val="auto"/>
              </w:rPr>
              <w:t>0.26</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43BD6">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4E2B5">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90A4D">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CF21F">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21E40">
            <w:pPr>
              <w:jc w:val="center"/>
              <w:rPr>
                <w:color w:val="auto"/>
              </w:rPr>
            </w:pPr>
          </w:p>
        </w:tc>
      </w:tr>
      <w:tr w14:paraId="7B4AB87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45B184">
            <w:pPr>
              <w:jc w:val="left"/>
              <w:rPr>
                <w:color w:val="auto"/>
              </w:rPr>
            </w:pPr>
            <w:r>
              <w:rPr>
                <w:rFonts w:hint="eastAsia"/>
                <w:color w:val="auto"/>
              </w:rPr>
              <w:t>221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925A9">
            <w:pPr>
              <w:jc w:val="left"/>
              <w:rPr>
                <w:color w:val="auto"/>
                <w:sz w:val="20"/>
                <w:szCs w:val="21"/>
              </w:rPr>
            </w:pPr>
            <w:r>
              <w:rPr>
                <w:rFonts w:hint="eastAsia"/>
                <w:color w:val="auto"/>
                <w:sz w:val="20"/>
                <w:szCs w:val="21"/>
              </w:rPr>
              <w:t>住房保障支出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0EE37">
            <w:pPr>
              <w:jc w:val="center"/>
              <w:rPr>
                <w:color w:val="auto"/>
              </w:rPr>
            </w:pPr>
            <w:r>
              <w:rPr>
                <w:rFonts w:hint="eastAsia"/>
                <w:color w:val="auto"/>
              </w:rPr>
              <w:t>32.18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02C49">
            <w:pPr>
              <w:jc w:val="center"/>
              <w:rPr>
                <w:color w:val="auto"/>
              </w:rPr>
            </w:pPr>
            <w:r>
              <w:rPr>
                <w:rFonts w:hint="eastAsia"/>
                <w:color w:val="auto"/>
              </w:rPr>
              <w:t>32.18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E6659">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63E09">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EB046">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31BB3">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A48EB">
            <w:pPr>
              <w:jc w:val="center"/>
              <w:rPr>
                <w:color w:val="auto"/>
              </w:rPr>
            </w:pPr>
          </w:p>
        </w:tc>
      </w:tr>
      <w:tr w14:paraId="29985CAF">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46981">
            <w:pPr>
              <w:jc w:val="left"/>
              <w:rPr>
                <w:color w:val="auto"/>
              </w:rPr>
            </w:pPr>
            <w:r>
              <w:rPr>
                <w:rFonts w:hint="eastAsia"/>
                <w:color w:val="auto"/>
              </w:rPr>
              <w:t>22102</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47E47">
            <w:pPr>
              <w:jc w:val="left"/>
              <w:rPr>
                <w:color w:val="auto"/>
                <w:sz w:val="20"/>
                <w:szCs w:val="21"/>
              </w:rPr>
            </w:pPr>
            <w:r>
              <w:rPr>
                <w:rFonts w:hint="eastAsia"/>
                <w:color w:val="auto"/>
                <w:sz w:val="20"/>
                <w:szCs w:val="21"/>
              </w:rPr>
              <w:t>住房改革支出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F5D8E">
            <w:pPr>
              <w:jc w:val="center"/>
              <w:rPr>
                <w:color w:val="auto"/>
              </w:rPr>
            </w:pPr>
            <w:r>
              <w:rPr>
                <w:rFonts w:hint="eastAsia"/>
                <w:color w:val="auto"/>
              </w:rPr>
              <w:t>32.18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54BAD">
            <w:pPr>
              <w:jc w:val="center"/>
              <w:rPr>
                <w:color w:val="auto"/>
              </w:rPr>
            </w:pPr>
            <w:r>
              <w:rPr>
                <w:rFonts w:hint="eastAsia"/>
                <w:color w:val="auto"/>
              </w:rPr>
              <w:t>32.18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681E5">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8CDA9">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7EAD2">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5D2FE">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A0725">
            <w:pPr>
              <w:jc w:val="center"/>
              <w:rPr>
                <w:color w:val="auto"/>
              </w:rPr>
            </w:pPr>
          </w:p>
        </w:tc>
      </w:tr>
      <w:tr w14:paraId="1701974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AED392">
            <w:pPr>
              <w:jc w:val="left"/>
              <w:rPr>
                <w:color w:val="auto"/>
              </w:rPr>
            </w:pPr>
            <w:r>
              <w:rPr>
                <w:rFonts w:hint="eastAsia"/>
                <w:color w:val="auto"/>
              </w:rPr>
              <w:t>2210201</w:t>
            </w:r>
          </w:p>
        </w:tc>
        <w:tc>
          <w:tcPr>
            <w:tcW w:w="3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A73EB3">
            <w:pPr>
              <w:jc w:val="left"/>
              <w:rPr>
                <w:color w:val="auto"/>
                <w:sz w:val="20"/>
                <w:szCs w:val="21"/>
              </w:rPr>
            </w:pPr>
            <w:r>
              <w:rPr>
                <w:rFonts w:hint="eastAsia"/>
                <w:color w:val="auto"/>
                <w:sz w:val="20"/>
                <w:szCs w:val="21"/>
              </w:rPr>
              <w:t>住房公积金</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52A91">
            <w:pPr>
              <w:jc w:val="center"/>
              <w:rPr>
                <w:color w:val="auto"/>
              </w:rPr>
            </w:pPr>
            <w:r>
              <w:rPr>
                <w:rFonts w:hint="eastAsia"/>
                <w:color w:val="auto"/>
              </w:rPr>
              <w:t>32.18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0EC00">
            <w:pPr>
              <w:jc w:val="center"/>
              <w:rPr>
                <w:color w:val="auto"/>
              </w:rPr>
            </w:pPr>
            <w:r>
              <w:rPr>
                <w:rFonts w:hint="eastAsia"/>
                <w:color w:val="auto"/>
              </w:rPr>
              <w:t>32.18</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F1A7F">
            <w:pPr>
              <w:jc w:val="right"/>
              <w:rPr>
                <w:color w:val="auto"/>
              </w:rPr>
            </w:pP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30755">
            <w:pPr>
              <w:jc w:val="right"/>
              <w:rPr>
                <w:color w:val="auto"/>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8FF97">
            <w:pPr>
              <w:jc w:val="right"/>
              <w:rPr>
                <w:color w:val="auto"/>
              </w:rPr>
            </w:pP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18CEA">
            <w:pPr>
              <w:jc w:val="right"/>
              <w:rPr>
                <w:color w:val="auto"/>
              </w:rPr>
            </w:pPr>
          </w:p>
        </w:tc>
        <w:tc>
          <w:tcPr>
            <w:tcW w:w="12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93143">
            <w:pPr>
              <w:jc w:val="center"/>
              <w:rPr>
                <w:color w:val="auto"/>
              </w:rPr>
            </w:pPr>
          </w:p>
        </w:tc>
      </w:tr>
      <w:tr w14:paraId="35D9F103">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73EB85D">
            <w:pPr>
              <w:rPr>
                <w:rFonts w:ascii="宋体" w:hAnsi="宋体" w:eastAsia="宋体" w:cs="宋体"/>
                <w:color w:val="auto"/>
                <w:sz w:val="24"/>
                <w:szCs w:val="24"/>
              </w:rPr>
            </w:pPr>
            <w:r>
              <w:rPr>
                <w:rFonts w:hint="eastAsia"/>
                <w:color w:val="auto"/>
              </w:rPr>
              <w:t>注：本表反映部门本年度取得的各项收入情况。</w:t>
            </w:r>
          </w:p>
        </w:tc>
      </w:tr>
      <w:tr w14:paraId="677E5A7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075FA12">
            <w:pPr>
              <w:rPr>
                <w:color w:val="auto"/>
              </w:rPr>
            </w:pPr>
          </w:p>
        </w:tc>
      </w:tr>
    </w:tbl>
    <w:p w14:paraId="5C82D27B">
      <w:pPr>
        <w:widowControl/>
        <w:jc w:val="left"/>
        <w:rPr>
          <w:rFonts w:ascii="Times New Roman" w:hAnsi="Times New Roman" w:eastAsia="方正小标宋_GBK" w:cs="Times New Roman"/>
          <w:color w:val="auto"/>
          <w:kern w:val="0"/>
          <w:sz w:val="36"/>
          <w:szCs w:val="36"/>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36"/>
        <w:gridCol w:w="263"/>
        <w:gridCol w:w="3613"/>
        <w:gridCol w:w="1890"/>
        <w:gridCol w:w="1665"/>
        <w:gridCol w:w="1365"/>
        <w:gridCol w:w="1785"/>
        <w:gridCol w:w="1740"/>
        <w:gridCol w:w="2083"/>
      </w:tblGrid>
      <w:tr w14:paraId="43FB108E">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3C9449B">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支出决算表</w:t>
            </w:r>
          </w:p>
        </w:tc>
      </w:tr>
      <w:tr w14:paraId="2A7BE9D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C6579CA">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63" w:type="dxa"/>
            <w:tcBorders>
              <w:top w:val="nil"/>
              <w:left w:val="nil"/>
              <w:bottom w:val="nil"/>
              <w:right w:val="nil"/>
            </w:tcBorders>
            <w:shd w:val="clear" w:color="000000" w:fill="FFFFFF"/>
            <w:noWrap/>
            <w:vAlign w:val="center"/>
          </w:tcPr>
          <w:p w14:paraId="5F19E297">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613" w:type="dxa"/>
            <w:tcBorders>
              <w:top w:val="nil"/>
              <w:left w:val="nil"/>
              <w:bottom w:val="nil"/>
              <w:right w:val="nil"/>
            </w:tcBorders>
            <w:shd w:val="clear" w:color="000000" w:fill="FFFFFF"/>
            <w:noWrap/>
            <w:vAlign w:val="center"/>
          </w:tcPr>
          <w:p w14:paraId="3B285FBE">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890" w:type="dxa"/>
            <w:tcBorders>
              <w:top w:val="nil"/>
              <w:left w:val="nil"/>
              <w:bottom w:val="nil"/>
              <w:right w:val="nil"/>
            </w:tcBorders>
            <w:shd w:val="clear" w:color="000000" w:fill="FFFFFF"/>
            <w:noWrap/>
            <w:vAlign w:val="center"/>
          </w:tcPr>
          <w:p w14:paraId="139BCE94">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65" w:type="dxa"/>
            <w:tcBorders>
              <w:top w:val="nil"/>
              <w:left w:val="nil"/>
              <w:bottom w:val="nil"/>
              <w:right w:val="nil"/>
            </w:tcBorders>
            <w:shd w:val="clear" w:color="000000" w:fill="FFFFFF"/>
            <w:noWrap/>
            <w:vAlign w:val="center"/>
          </w:tcPr>
          <w:p w14:paraId="59058DF9">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65" w:type="dxa"/>
            <w:tcBorders>
              <w:top w:val="nil"/>
              <w:left w:val="nil"/>
              <w:bottom w:val="nil"/>
              <w:right w:val="nil"/>
            </w:tcBorders>
            <w:shd w:val="clear" w:color="000000" w:fill="FFFFFF"/>
            <w:noWrap/>
            <w:vAlign w:val="center"/>
          </w:tcPr>
          <w:p w14:paraId="31115F58">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85" w:type="dxa"/>
            <w:tcBorders>
              <w:top w:val="nil"/>
              <w:left w:val="nil"/>
              <w:bottom w:val="nil"/>
              <w:right w:val="nil"/>
            </w:tcBorders>
            <w:shd w:val="clear" w:color="000000" w:fill="FFFFFF"/>
            <w:noWrap/>
            <w:vAlign w:val="center"/>
          </w:tcPr>
          <w:p w14:paraId="3D79E871">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nil"/>
              <w:right w:val="nil"/>
            </w:tcBorders>
            <w:shd w:val="clear" w:color="000000" w:fill="FFFFFF"/>
            <w:noWrap/>
            <w:vAlign w:val="center"/>
          </w:tcPr>
          <w:p w14:paraId="61696EAE">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nil"/>
              <w:right w:val="nil"/>
            </w:tcBorders>
            <w:shd w:val="clear" w:color="000000" w:fill="FFFFFF"/>
            <w:noWrap/>
            <w:vAlign w:val="center"/>
          </w:tcPr>
          <w:p w14:paraId="1E081F2F">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公开03表</w:t>
            </w:r>
          </w:p>
        </w:tc>
      </w:tr>
      <w:tr w14:paraId="36A3CFBB">
        <w:tblPrEx>
          <w:tblCellMar>
            <w:top w:w="0" w:type="dxa"/>
            <w:left w:w="108" w:type="dxa"/>
            <w:bottom w:w="0" w:type="dxa"/>
            <w:right w:w="108" w:type="dxa"/>
          </w:tblCellMar>
        </w:tblPrEx>
        <w:trPr>
          <w:trHeight w:val="351" w:hRule="atLeast"/>
        </w:trPr>
        <w:tc>
          <w:tcPr>
            <w:tcW w:w="5112" w:type="dxa"/>
            <w:gridSpan w:val="3"/>
            <w:tcBorders>
              <w:top w:val="nil"/>
              <w:left w:val="nil"/>
              <w:bottom w:val="nil"/>
              <w:right w:val="nil"/>
            </w:tcBorders>
            <w:shd w:val="clear" w:color="000000" w:fill="FFFFFF"/>
            <w:noWrap/>
            <w:vAlign w:val="center"/>
          </w:tcPr>
          <w:p w14:paraId="472A252E">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部门：人力资源和社会保障局</w:t>
            </w:r>
          </w:p>
        </w:tc>
        <w:tc>
          <w:tcPr>
            <w:tcW w:w="1890" w:type="dxa"/>
            <w:tcBorders>
              <w:top w:val="nil"/>
              <w:left w:val="nil"/>
              <w:bottom w:val="nil"/>
              <w:right w:val="nil"/>
            </w:tcBorders>
            <w:shd w:val="clear" w:color="000000" w:fill="FFFFFF"/>
            <w:noWrap/>
            <w:vAlign w:val="center"/>
          </w:tcPr>
          <w:p w14:paraId="50DB4E8C">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65" w:type="dxa"/>
            <w:tcBorders>
              <w:top w:val="nil"/>
              <w:left w:val="nil"/>
              <w:bottom w:val="nil"/>
              <w:right w:val="nil"/>
            </w:tcBorders>
            <w:shd w:val="clear" w:color="000000" w:fill="FFFFFF"/>
            <w:noWrap/>
            <w:vAlign w:val="center"/>
          </w:tcPr>
          <w:p w14:paraId="0D1BD9A5">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65" w:type="dxa"/>
            <w:tcBorders>
              <w:top w:val="nil"/>
              <w:left w:val="nil"/>
              <w:bottom w:val="nil"/>
              <w:right w:val="nil"/>
            </w:tcBorders>
            <w:shd w:val="clear" w:color="000000" w:fill="FFFFFF"/>
            <w:noWrap/>
            <w:vAlign w:val="center"/>
          </w:tcPr>
          <w:p w14:paraId="013DADFD">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785" w:type="dxa"/>
            <w:tcBorders>
              <w:top w:val="nil"/>
              <w:left w:val="nil"/>
              <w:bottom w:val="nil"/>
              <w:right w:val="nil"/>
            </w:tcBorders>
            <w:shd w:val="clear" w:color="000000" w:fill="FFFFFF"/>
            <w:noWrap/>
            <w:vAlign w:val="center"/>
          </w:tcPr>
          <w:p w14:paraId="5F226322">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nil"/>
              <w:right w:val="nil"/>
            </w:tcBorders>
            <w:shd w:val="clear" w:color="000000" w:fill="FFFFFF"/>
            <w:noWrap/>
            <w:vAlign w:val="center"/>
          </w:tcPr>
          <w:p w14:paraId="6922BCA3">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nil"/>
              <w:right w:val="nil"/>
            </w:tcBorders>
            <w:shd w:val="clear" w:color="000000" w:fill="FFFFFF"/>
            <w:noWrap/>
            <w:vAlign w:val="center"/>
          </w:tcPr>
          <w:p w14:paraId="2FEC00A6">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14:paraId="234D55AA">
        <w:tblPrEx>
          <w:tblCellMar>
            <w:top w:w="0" w:type="dxa"/>
            <w:left w:w="108" w:type="dxa"/>
            <w:bottom w:w="0" w:type="dxa"/>
            <w:right w:w="108" w:type="dxa"/>
          </w:tblCellMar>
        </w:tblPrEx>
        <w:trPr>
          <w:trHeight w:val="595" w:hRule="atLeast"/>
        </w:trPr>
        <w:tc>
          <w:tcPr>
            <w:tcW w:w="511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C7CCC2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8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D4438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本年支出合计</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F0D07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基本支出</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CDDC5B">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015FB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上缴上级支出</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F683E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经营支出</w:t>
            </w:r>
          </w:p>
        </w:tc>
        <w:tc>
          <w:tcPr>
            <w:tcW w:w="20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C61040">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对附属单位补助支出</w:t>
            </w:r>
          </w:p>
        </w:tc>
      </w:tr>
      <w:tr w14:paraId="0CB4B8AB">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22196E">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3613" w:type="dxa"/>
            <w:vMerge w:val="restart"/>
            <w:tcBorders>
              <w:top w:val="nil"/>
              <w:left w:val="single" w:color="auto" w:sz="4" w:space="0"/>
              <w:bottom w:val="single" w:color="auto" w:sz="4" w:space="0"/>
              <w:right w:val="single" w:color="auto" w:sz="4" w:space="0"/>
            </w:tcBorders>
            <w:shd w:val="clear" w:color="000000" w:fill="FFFFFF"/>
            <w:vAlign w:val="center"/>
          </w:tcPr>
          <w:p w14:paraId="448085DC">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6B140720">
            <w:pPr>
              <w:widowControl/>
              <w:jc w:val="left"/>
              <w:rPr>
                <w:rFonts w:ascii="宋体" w:hAnsi="宋体" w:eastAsia="宋体" w:cs="宋体"/>
                <w:color w:val="auto"/>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5F22DAC3">
            <w:pPr>
              <w:widowControl/>
              <w:jc w:val="left"/>
              <w:rPr>
                <w:rFonts w:ascii="宋体" w:hAnsi="宋体" w:eastAsia="宋体" w:cs="宋体"/>
                <w:color w:val="auto"/>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57694FC3">
            <w:pPr>
              <w:widowControl/>
              <w:jc w:val="left"/>
              <w:rPr>
                <w:rFonts w:ascii="宋体" w:hAnsi="宋体" w:eastAsia="宋体" w:cs="宋体"/>
                <w:color w:val="auto"/>
                <w:kern w:val="0"/>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45733E7D">
            <w:pPr>
              <w:widowControl/>
              <w:jc w:val="left"/>
              <w:rPr>
                <w:rFonts w:ascii="宋体" w:hAnsi="宋体" w:eastAsia="宋体" w:cs="宋体"/>
                <w:color w:val="auto"/>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5649B0D1">
            <w:pPr>
              <w:widowControl/>
              <w:jc w:val="left"/>
              <w:rPr>
                <w:rFonts w:ascii="宋体" w:hAnsi="宋体" w:eastAsia="宋体" w:cs="宋体"/>
                <w:color w:val="auto"/>
                <w:kern w:val="0"/>
                <w:sz w:val="24"/>
                <w:szCs w:val="24"/>
              </w:rPr>
            </w:pPr>
          </w:p>
        </w:tc>
        <w:tc>
          <w:tcPr>
            <w:tcW w:w="2083" w:type="dxa"/>
            <w:vMerge w:val="continue"/>
            <w:tcBorders>
              <w:top w:val="single" w:color="auto" w:sz="4" w:space="0"/>
              <w:left w:val="single" w:color="auto" w:sz="4" w:space="0"/>
              <w:bottom w:val="single" w:color="auto" w:sz="4" w:space="0"/>
              <w:right w:val="single" w:color="auto" w:sz="4" w:space="0"/>
            </w:tcBorders>
            <w:vAlign w:val="center"/>
          </w:tcPr>
          <w:p w14:paraId="25025253">
            <w:pPr>
              <w:widowControl/>
              <w:jc w:val="left"/>
              <w:rPr>
                <w:rFonts w:ascii="宋体" w:hAnsi="宋体" w:eastAsia="宋体" w:cs="宋体"/>
                <w:color w:val="auto"/>
                <w:kern w:val="0"/>
                <w:sz w:val="24"/>
                <w:szCs w:val="24"/>
              </w:rPr>
            </w:pPr>
          </w:p>
        </w:tc>
      </w:tr>
      <w:tr w14:paraId="3E51AB64">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BFE1FB5">
            <w:pPr>
              <w:widowControl/>
              <w:jc w:val="left"/>
              <w:rPr>
                <w:rFonts w:ascii="宋体" w:hAnsi="宋体" w:eastAsia="宋体" w:cs="宋体"/>
                <w:color w:val="auto"/>
                <w:kern w:val="0"/>
                <w:sz w:val="24"/>
                <w:szCs w:val="24"/>
              </w:rPr>
            </w:pPr>
          </w:p>
        </w:tc>
        <w:tc>
          <w:tcPr>
            <w:tcW w:w="3613" w:type="dxa"/>
            <w:vMerge w:val="continue"/>
            <w:tcBorders>
              <w:top w:val="nil"/>
              <w:left w:val="single" w:color="auto" w:sz="4" w:space="0"/>
              <w:bottom w:val="single" w:color="auto" w:sz="4" w:space="0"/>
              <w:right w:val="single" w:color="auto" w:sz="4" w:space="0"/>
            </w:tcBorders>
            <w:vAlign w:val="center"/>
          </w:tcPr>
          <w:p w14:paraId="722821E4">
            <w:pPr>
              <w:widowControl/>
              <w:jc w:val="left"/>
              <w:rPr>
                <w:rFonts w:ascii="宋体" w:hAnsi="宋体" w:eastAsia="宋体" w:cs="宋体"/>
                <w:color w:val="auto"/>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6A377C9D">
            <w:pPr>
              <w:widowControl/>
              <w:jc w:val="left"/>
              <w:rPr>
                <w:rFonts w:ascii="宋体" w:hAnsi="宋体" w:eastAsia="宋体" w:cs="宋体"/>
                <w:color w:val="auto"/>
                <w:kern w:val="0"/>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1DC0BEA2">
            <w:pPr>
              <w:widowControl/>
              <w:jc w:val="left"/>
              <w:rPr>
                <w:rFonts w:ascii="宋体" w:hAnsi="宋体" w:eastAsia="宋体" w:cs="宋体"/>
                <w:color w:val="auto"/>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63F9BB6A">
            <w:pPr>
              <w:widowControl/>
              <w:jc w:val="left"/>
              <w:rPr>
                <w:rFonts w:ascii="宋体" w:hAnsi="宋体" w:eastAsia="宋体" w:cs="宋体"/>
                <w:color w:val="auto"/>
                <w:kern w:val="0"/>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5F9A1A9F">
            <w:pPr>
              <w:widowControl/>
              <w:jc w:val="left"/>
              <w:rPr>
                <w:rFonts w:ascii="宋体" w:hAnsi="宋体" w:eastAsia="宋体" w:cs="宋体"/>
                <w:color w:val="auto"/>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3DBB9D00">
            <w:pPr>
              <w:widowControl/>
              <w:jc w:val="left"/>
              <w:rPr>
                <w:rFonts w:ascii="宋体" w:hAnsi="宋体" w:eastAsia="宋体" w:cs="宋体"/>
                <w:color w:val="auto"/>
                <w:kern w:val="0"/>
                <w:sz w:val="24"/>
                <w:szCs w:val="24"/>
              </w:rPr>
            </w:pPr>
          </w:p>
        </w:tc>
        <w:tc>
          <w:tcPr>
            <w:tcW w:w="2083" w:type="dxa"/>
            <w:vMerge w:val="continue"/>
            <w:tcBorders>
              <w:top w:val="single" w:color="auto" w:sz="4" w:space="0"/>
              <w:left w:val="single" w:color="auto" w:sz="4" w:space="0"/>
              <w:bottom w:val="single" w:color="auto" w:sz="4" w:space="0"/>
              <w:right w:val="single" w:color="auto" w:sz="4" w:space="0"/>
            </w:tcBorders>
            <w:vAlign w:val="center"/>
          </w:tcPr>
          <w:p w14:paraId="0C099D24">
            <w:pPr>
              <w:widowControl/>
              <w:jc w:val="left"/>
              <w:rPr>
                <w:rFonts w:ascii="宋体" w:hAnsi="宋体" w:eastAsia="宋体" w:cs="宋体"/>
                <w:color w:val="auto"/>
                <w:kern w:val="0"/>
                <w:sz w:val="24"/>
                <w:szCs w:val="24"/>
              </w:rPr>
            </w:pPr>
          </w:p>
        </w:tc>
      </w:tr>
      <w:tr w14:paraId="49D81D7A">
        <w:tblPrEx>
          <w:tblCellMar>
            <w:top w:w="0" w:type="dxa"/>
            <w:left w:w="108" w:type="dxa"/>
            <w:bottom w:w="0" w:type="dxa"/>
            <w:right w:w="108" w:type="dxa"/>
          </w:tblCellMar>
        </w:tblPrEx>
        <w:trPr>
          <w:trHeight w:val="595" w:hRule="atLeast"/>
        </w:trPr>
        <w:tc>
          <w:tcPr>
            <w:tcW w:w="51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0231ED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1890" w:type="dxa"/>
            <w:tcBorders>
              <w:top w:val="nil"/>
              <w:left w:val="nil"/>
              <w:bottom w:val="single" w:color="auto" w:sz="4" w:space="0"/>
              <w:right w:val="single" w:color="auto" w:sz="4" w:space="0"/>
            </w:tcBorders>
            <w:shd w:val="clear" w:color="000000" w:fill="FFFFFF"/>
            <w:noWrap/>
            <w:vAlign w:val="center"/>
          </w:tcPr>
          <w:p w14:paraId="04257598">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665" w:type="dxa"/>
            <w:tcBorders>
              <w:top w:val="nil"/>
              <w:left w:val="nil"/>
              <w:bottom w:val="single" w:color="auto" w:sz="4" w:space="0"/>
              <w:right w:val="single" w:color="auto" w:sz="4" w:space="0"/>
            </w:tcBorders>
            <w:shd w:val="clear" w:color="000000" w:fill="FFFFFF"/>
            <w:noWrap/>
            <w:vAlign w:val="center"/>
          </w:tcPr>
          <w:p w14:paraId="6ADEFE3E">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65" w:type="dxa"/>
            <w:tcBorders>
              <w:top w:val="nil"/>
              <w:left w:val="nil"/>
              <w:bottom w:val="single" w:color="auto" w:sz="4" w:space="0"/>
              <w:right w:val="single" w:color="auto" w:sz="4" w:space="0"/>
            </w:tcBorders>
            <w:shd w:val="clear" w:color="000000" w:fill="FFFFFF"/>
            <w:noWrap/>
            <w:vAlign w:val="center"/>
          </w:tcPr>
          <w:p w14:paraId="7D359763">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785" w:type="dxa"/>
            <w:tcBorders>
              <w:top w:val="nil"/>
              <w:left w:val="nil"/>
              <w:bottom w:val="single" w:color="auto" w:sz="4" w:space="0"/>
              <w:right w:val="single" w:color="auto" w:sz="4" w:space="0"/>
            </w:tcBorders>
            <w:shd w:val="clear" w:color="000000" w:fill="FFFFFF"/>
            <w:noWrap/>
            <w:vAlign w:val="center"/>
          </w:tcPr>
          <w:p w14:paraId="1586B201">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740" w:type="dxa"/>
            <w:tcBorders>
              <w:top w:val="nil"/>
              <w:left w:val="nil"/>
              <w:bottom w:val="single" w:color="auto" w:sz="4" w:space="0"/>
              <w:right w:val="single" w:color="auto" w:sz="4" w:space="0"/>
            </w:tcBorders>
            <w:shd w:val="clear" w:color="000000" w:fill="FFFFFF"/>
            <w:noWrap/>
            <w:vAlign w:val="center"/>
          </w:tcPr>
          <w:p w14:paraId="50371FE9">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083" w:type="dxa"/>
            <w:tcBorders>
              <w:top w:val="nil"/>
              <w:left w:val="nil"/>
              <w:bottom w:val="single" w:color="auto" w:sz="4" w:space="0"/>
              <w:right w:val="single" w:color="auto" w:sz="4" w:space="0"/>
            </w:tcBorders>
            <w:shd w:val="clear" w:color="000000" w:fill="FFFFFF"/>
            <w:noWrap/>
            <w:vAlign w:val="center"/>
          </w:tcPr>
          <w:p w14:paraId="3D07E439">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r>
      <w:tr w14:paraId="6358B954">
        <w:tblPrEx>
          <w:tblCellMar>
            <w:top w:w="0" w:type="dxa"/>
            <w:left w:w="108" w:type="dxa"/>
            <w:bottom w:w="0" w:type="dxa"/>
            <w:right w:w="108" w:type="dxa"/>
          </w:tblCellMar>
        </w:tblPrEx>
        <w:trPr>
          <w:trHeight w:val="595" w:hRule="atLeast"/>
        </w:trPr>
        <w:tc>
          <w:tcPr>
            <w:tcW w:w="51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311183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890" w:type="dxa"/>
            <w:tcBorders>
              <w:top w:val="nil"/>
              <w:left w:val="nil"/>
              <w:bottom w:val="single" w:color="auto" w:sz="4" w:space="0"/>
              <w:right w:val="single" w:color="auto" w:sz="4" w:space="0"/>
            </w:tcBorders>
            <w:shd w:val="clear" w:color="auto" w:fill="auto"/>
            <w:noWrap/>
            <w:vAlign w:val="center"/>
          </w:tcPr>
          <w:p w14:paraId="662E2A48">
            <w:pPr>
              <w:jc w:val="center"/>
              <w:rPr>
                <w:b/>
                <w:bCs/>
                <w:color w:val="auto"/>
              </w:rPr>
            </w:pPr>
            <w:r>
              <w:rPr>
                <w:rFonts w:hint="eastAsia"/>
                <w:b/>
                <w:bCs/>
                <w:color w:val="auto"/>
              </w:rPr>
              <w:t>1,539.06</w:t>
            </w:r>
          </w:p>
        </w:tc>
        <w:tc>
          <w:tcPr>
            <w:tcW w:w="1665" w:type="dxa"/>
            <w:tcBorders>
              <w:top w:val="nil"/>
              <w:left w:val="nil"/>
              <w:bottom w:val="single" w:color="auto" w:sz="4" w:space="0"/>
              <w:right w:val="single" w:color="auto" w:sz="4" w:space="0"/>
            </w:tcBorders>
            <w:shd w:val="clear" w:color="auto" w:fill="auto"/>
            <w:noWrap/>
            <w:vAlign w:val="center"/>
          </w:tcPr>
          <w:p w14:paraId="468E3C49">
            <w:pPr>
              <w:jc w:val="center"/>
              <w:rPr>
                <w:b/>
                <w:bCs/>
                <w:color w:val="auto"/>
              </w:rPr>
            </w:pPr>
            <w:r>
              <w:rPr>
                <w:rFonts w:hint="eastAsia"/>
                <w:b/>
                <w:bCs/>
                <w:color w:val="auto"/>
              </w:rPr>
              <w:t>932.16</w:t>
            </w:r>
          </w:p>
        </w:tc>
        <w:tc>
          <w:tcPr>
            <w:tcW w:w="1365" w:type="dxa"/>
            <w:tcBorders>
              <w:top w:val="nil"/>
              <w:left w:val="nil"/>
              <w:bottom w:val="single" w:color="auto" w:sz="4" w:space="0"/>
              <w:right w:val="single" w:color="auto" w:sz="4" w:space="0"/>
            </w:tcBorders>
            <w:shd w:val="clear" w:color="auto" w:fill="auto"/>
            <w:noWrap/>
            <w:vAlign w:val="center"/>
          </w:tcPr>
          <w:p w14:paraId="410CF4ED">
            <w:pPr>
              <w:jc w:val="center"/>
              <w:rPr>
                <w:b/>
                <w:bCs/>
                <w:color w:val="auto"/>
              </w:rPr>
            </w:pPr>
            <w:r>
              <w:rPr>
                <w:rFonts w:hint="eastAsia"/>
                <w:b/>
                <w:bCs/>
                <w:color w:val="auto"/>
              </w:rPr>
              <w:t>606.90</w:t>
            </w:r>
          </w:p>
        </w:tc>
        <w:tc>
          <w:tcPr>
            <w:tcW w:w="1785" w:type="dxa"/>
            <w:tcBorders>
              <w:top w:val="nil"/>
              <w:left w:val="nil"/>
              <w:bottom w:val="single" w:color="auto" w:sz="4" w:space="0"/>
              <w:right w:val="single" w:color="auto" w:sz="4" w:space="0"/>
            </w:tcBorders>
            <w:shd w:val="clear" w:color="auto" w:fill="auto"/>
            <w:noWrap/>
            <w:vAlign w:val="center"/>
          </w:tcPr>
          <w:p w14:paraId="1EC6DB07">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45705BB0">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single" w:color="auto" w:sz="4" w:space="0"/>
              <w:right w:val="single" w:color="auto" w:sz="4" w:space="0"/>
            </w:tcBorders>
            <w:shd w:val="clear" w:color="auto" w:fill="auto"/>
            <w:noWrap/>
            <w:vAlign w:val="center"/>
          </w:tcPr>
          <w:p w14:paraId="55669572">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5BFEA5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DA1DC8">
            <w:pPr>
              <w:jc w:val="left"/>
              <w:rPr>
                <w:color w:val="auto"/>
              </w:rPr>
            </w:pPr>
            <w:r>
              <w:rPr>
                <w:rFonts w:hint="eastAsia"/>
                <w:color w:val="auto"/>
              </w:rPr>
              <w:t>201</w:t>
            </w:r>
          </w:p>
        </w:tc>
        <w:tc>
          <w:tcPr>
            <w:tcW w:w="3613" w:type="dxa"/>
            <w:tcBorders>
              <w:top w:val="nil"/>
              <w:left w:val="nil"/>
              <w:bottom w:val="single" w:color="auto" w:sz="4" w:space="0"/>
              <w:right w:val="single" w:color="auto" w:sz="4" w:space="0"/>
            </w:tcBorders>
            <w:shd w:val="clear" w:color="000000" w:fill="FFFFFF"/>
            <w:noWrap/>
            <w:vAlign w:val="center"/>
          </w:tcPr>
          <w:p w14:paraId="395BCC89">
            <w:pPr>
              <w:jc w:val="left"/>
              <w:rPr>
                <w:color w:val="auto"/>
                <w:sz w:val="20"/>
                <w:szCs w:val="20"/>
              </w:rPr>
            </w:pPr>
            <w:r>
              <w:rPr>
                <w:rFonts w:hint="eastAsia"/>
                <w:color w:val="auto"/>
                <w:sz w:val="20"/>
                <w:szCs w:val="20"/>
              </w:rPr>
              <w:t>一般公共服务支出</w:t>
            </w:r>
          </w:p>
        </w:tc>
        <w:tc>
          <w:tcPr>
            <w:tcW w:w="1890" w:type="dxa"/>
            <w:tcBorders>
              <w:top w:val="nil"/>
              <w:left w:val="nil"/>
              <w:bottom w:val="single" w:color="auto" w:sz="4" w:space="0"/>
              <w:right w:val="single" w:color="auto" w:sz="4" w:space="0"/>
            </w:tcBorders>
            <w:shd w:val="clear" w:color="auto" w:fill="auto"/>
            <w:noWrap/>
            <w:vAlign w:val="center"/>
          </w:tcPr>
          <w:p w14:paraId="3385E1B8">
            <w:pPr>
              <w:jc w:val="center"/>
              <w:rPr>
                <w:color w:val="auto"/>
              </w:rPr>
            </w:pPr>
            <w:r>
              <w:rPr>
                <w:rFonts w:hint="eastAsia"/>
                <w:color w:val="auto"/>
              </w:rPr>
              <w:t>95.33</w:t>
            </w:r>
          </w:p>
        </w:tc>
        <w:tc>
          <w:tcPr>
            <w:tcW w:w="1665" w:type="dxa"/>
            <w:tcBorders>
              <w:top w:val="nil"/>
              <w:left w:val="nil"/>
              <w:bottom w:val="single" w:color="auto" w:sz="4" w:space="0"/>
              <w:right w:val="single" w:color="auto" w:sz="4" w:space="0"/>
            </w:tcBorders>
            <w:shd w:val="clear" w:color="auto" w:fill="auto"/>
            <w:noWrap/>
            <w:vAlign w:val="center"/>
          </w:tcPr>
          <w:p w14:paraId="38149397">
            <w:pPr>
              <w:jc w:val="center"/>
              <w:rPr>
                <w:color w:val="auto"/>
              </w:rPr>
            </w:pPr>
            <w:r>
              <w:rPr>
                <w:rFonts w:hint="eastAsia"/>
                <w:color w:val="auto"/>
              </w:rPr>
              <w:t>34.40</w:t>
            </w:r>
          </w:p>
        </w:tc>
        <w:tc>
          <w:tcPr>
            <w:tcW w:w="1365" w:type="dxa"/>
            <w:tcBorders>
              <w:top w:val="nil"/>
              <w:left w:val="nil"/>
              <w:bottom w:val="single" w:color="auto" w:sz="4" w:space="0"/>
              <w:right w:val="single" w:color="auto" w:sz="4" w:space="0"/>
            </w:tcBorders>
            <w:shd w:val="clear" w:color="auto" w:fill="auto"/>
            <w:noWrap/>
            <w:vAlign w:val="center"/>
          </w:tcPr>
          <w:p w14:paraId="1715B2BC">
            <w:pPr>
              <w:jc w:val="center"/>
              <w:rPr>
                <w:color w:val="auto"/>
              </w:rPr>
            </w:pPr>
            <w:r>
              <w:rPr>
                <w:rFonts w:hint="eastAsia"/>
                <w:color w:val="auto"/>
              </w:rPr>
              <w:t>60.92</w:t>
            </w:r>
          </w:p>
        </w:tc>
        <w:tc>
          <w:tcPr>
            <w:tcW w:w="1785" w:type="dxa"/>
            <w:tcBorders>
              <w:top w:val="nil"/>
              <w:left w:val="nil"/>
              <w:bottom w:val="single" w:color="auto" w:sz="4" w:space="0"/>
              <w:right w:val="single" w:color="auto" w:sz="4" w:space="0"/>
            </w:tcBorders>
            <w:shd w:val="clear" w:color="auto" w:fill="auto"/>
            <w:noWrap/>
            <w:vAlign w:val="center"/>
          </w:tcPr>
          <w:p w14:paraId="39757F84">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7D1249F6">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2A6856F4">
            <w:pPr>
              <w:widowControl/>
              <w:jc w:val="right"/>
              <w:rPr>
                <w:rFonts w:ascii="宋体" w:hAnsi="宋体" w:eastAsia="宋体" w:cs="宋体"/>
                <w:color w:val="auto"/>
                <w:kern w:val="0"/>
                <w:sz w:val="24"/>
                <w:szCs w:val="24"/>
              </w:rPr>
            </w:pPr>
          </w:p>
        </w:tc>
      </w:tr>
      <w:tr w14:paraId="2758889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C2FC1E">
            <w:pPr>
              <w:jc w:val="left"/>
              <w:rPr>
                <w:color w:val="auto"/>
              </w:rPr>
            </w:pPr>
            <w:r>
              <w:rPr>
                <w:rFonts w:hint="eastAsia"/>
                <w:color w:val="auto"/>
              </w:rPr>
              <w:t>20103</w:t>
            </w:r>
          </w:p>
        </w:tc>
        <w:tc>
          <w:tcPr>
            <w:tcW w:w="3613" w:type="dxa"/>
            <w:tcBorders>
              <w:top w:val="nil"/>
              <w:left w:val="nil"/>
              <w:bottom w:val="single" w:color="auto" w:sz="4" w:space="0"/>
              <w:right w:val="single" w:color="auto" w:sz="4" w:space="0"/>
            </w:tcBorders>
            <w:shd w:val="clear" w:color="000000" w:fill="FFFFFF"/>
            <w:noWrap/>
            <w:vAlign w:val="center"/>
          </w:tcPr>
          <w:p w14:paraId="139A0D62">
            <w:pPr>
              <w:jc w:val="left"/>
              <w:rPr>
                <w:color w:val="auto"/>
                <w:sz w:val="20"/>
                <w:szCs w:val="20"/>
              </w:rPr>
            </w:pPr>
            <w:r>
              <w:rPr>
                <w:rFonts w:hint="eastAsia"/>
                <w:color w:val="auto"/>
                <w:sz w:val="20"/>
                <w:szCs w:val="20"/>
              </w:rPr>
              <w:t>政府办公厅（室）及相关机构事务</w:t>
            </w:r>
          </w:p>
        </w:tc>
        <w:tc>
          <w:tcPr>
            <w:tcW w:w="1890" w:type="dxa"/>
            <w:tcBorders>
              <w:top w:val="nil"/>
              <w:left w:val="nil"/>
              <w:bottom w:val="single" w:color="auto" w:sz="4" w:space="0"/>
              <w:right w:val="single" w:color="auto" w:sz="4" w:space="0"/>
            </w:tcBorders>
            <w:shd w:val="clear" w:color="auto" w:fill="auto"/>
            <w:noWrap/>
            <w:vAlign w:val="center"/>
          </w:tcPr>
          <w:p w14:paraId="3C0C95F0">
            <w:pPr>
              <w:jc w:val="center"/>
              <w:rPr>
                <w:color w:val="auto"/>
              </w:rPr>
            </w:pPr>
            <w:r>
              <w:rPr>
                <w:rFonts w:hint="eastAsia"/>
                <w:color w:val="auto"/>
              </w:rPr>
              <w:t>18.00</w:t>
            </w:r>
          </w:p>
        </w:tc>
        <w:tc>
          <w:tcPr>
            <w:tcW w:w="1665" w:type="dxa"/>
            <w:tcBorders>
              <w:top w:val="nil"/>
              <w:left w:val="nil"/>
              <w:bottom w:val="single" w:color="auto" w:sz="4" w:space="0"/>
              <w:right w:val="single" w:color="auto" w:sz="4" w:space="0"/>
            </w:tcBorders>
            <w:shd w:val="clear" w:color="auto" w:fill="auto"/>
            <w:noWrap/>
            <w:vAlign w:val="center"/>
          </w:tcPr>
          <w:p w14:paraId="58D59B1D">
            <w:pPr>
              <w:jc w:val="center"/>
              <w:rPr>
                <w:color w:val="auto"/>
              </w:rPr>
            </w:pPr>
            <w:r>
              <w:rPr>
                <w:rFonts w:hint="eastAsia"/>
                <w:color w:val="auto"/>
              </w:rPr>
              <w:t>18.00</w:t>
            </w:r>
          </w:p>
        </w:tc>
        <w:tc>
          <w:tcPr>
            <w:tcW w:w="1365" w:type="dxa"/>
            <w:tcBorders>
              <w:top w:val="nil"/>
              <w:left w:val="nil"/>
              <w:bottom w:val="single" w:color="auto" w:sz="4" w:space="0"/>
              <w:right w:val="single" w:color="auto" w:sz="4" w:space="0"/>
            </w:tcBorders>
            <w:shd w:val="clear" w:color="auto" w:fill="auto"/>
            <w:noWrap/>
            <w:vAlign w:val="center"/>
          </w:tcPr>
          <w:p w14:paraId="1B7006DE">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7B5A31F5">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2A7578F5">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1850C80D">
            <w:pPr>
              <w:widowControl/>
              <w:jc w:val="right"/>
              <w:rPr>
                <w:rFonts w:ascii="宋体" w:hAnsi="宋体" w:eastAsia="宋体" w:cs="宋体"/>
                <w:color w:val="auto"/>
                <w:kern w:val="0"/>
                <w:sz w:val="24"/>
                <w:szCs w:val="24"/>
              </w:rPr>
            </w:pPr>
          </w:p>
        </w:tc>
      </w:tr>
      <w:tr w14:paraId="23A4D49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961745">
            <w:pPr>
              <w:jc w:val="left"/>
              <w:rPr>
                <w:color w:val="auto"/>
              </w:rPr>
            </w:pPr>
            <w:r>
              <w:rPr>
                <w:rFonts w:hint="eastAsia"/>
                <w:color w:val="auto"/>
              </w:rPr>
              <w:t>2010399</w:t>
            </w:r>
          </w:p>
        </w:tc>
        <w:tc>
          <w:tcPr>
            <w:tcW w:w="3613" w:type="dxa"/>
            <w:tcBorders>
              <w:top w:val="nil"/>
              <w:left w:val="nil"/>
              <w:bottom w:val="single" w:color="auto" w:sz="4" w:space="0"/>
              <w:right w:val="single" w:color="auto" w:sz="4" w:space="0"/>
            </w:tcBorders>
            <w:shd w:val="clear" w:color="000000" w:fill="FFFFFF"/>
            <w:noWrap/>
            <w:vAlign w:val="center"/>
          </w:tcPr>
          <w:p w14:paraId="77C34AA7">
            <w:pPr>
              <w:jc w:val="left"/>
              <w:rPr>
                <w:color w:val="auto"/>
                <w:sz w:val="20"/>
                <w:szCs w:val="20"/>
              </w:rPr>
            </w:pPr>
            <w:r>
              <w:rPr>
                <w:rFonts w:hint="eastAsia"/>
                <w:color w:val="auto"/>
                <w:sz w:val="20"/>
                <w:szCs w:val="20"/>
              </w:rPr>
              <w:t>其他政府办公厅（室）及相关机构事务支出</w:t>
            </w:r>
          </w:p>
        </w:tc>
        <w:tc>
          <w:tcPr>
            <w:tcW w:w="1890" w:type="dxa"/>
            <w:tcBorders>
              <w:top w:val="nil"/>
              <w:left w:val="nil"/>
              <w:bottom w:val="single" w:color="auto" w:sz="4" w:space="0"/>
              <w:right w:val="single" w:color="auto" w:sz="4" w:space="0"/>
            </w:tcBorders>
            <w:shd w:val="clear" w:color="auto" w:fill="auto"/>
            <w:noWrap/>
            <w:vAlign w:val="center"/>
          </w:tcPr>
          <w:p w14:paraId="734E0A42">
            <w:pPr>
              <w:jc w:val="center"/>
              <w:rPr>
                <w:color w:val="auto"/>
              </w:rPr>
            </w:pPr>
            <w:r>
              <w:rPr>
                <w:rFonts w:hint="eastAsia"/>
                <w:color w:val="auto"/>
              </w:rPr>
              <w:t>18.00</w:t>
            </w:r>
          </w:p>
        </w:tc>
        <w:tc>
          <w:tcPr>
            <w:tcW w:w="1665" w:type="dxa"/>
            <w:tcBorders>
              <w:top w:val="nil"/>
              <w:left w:val="nil"/>
              <w:bottom w:val="single" w:color="auto" w:sz="4" w:space="0"/>
              <w:right w:val="single" w:color="auto" w:sz="4" w:space="0"/>
            </w:tcBorders>
            <w:shd w:val="clear" w:color="auto" w:fill="auto"/>
            <w:noWrap/>
            <w:vAlign w:val="center"/>
          </w:tcPr>
          <w:p w14:paraId="5026609E">
            <w:pPr>
              <w:jc w:val="center"/>
              <w:rPr>
                <w:color w:val="auto"/>
              </w:rPr>
            </w:pPr>
            <w:r>
              <w:rPr>
                <w:rFonts w:hint="eastAsia"/>
                <w:color w:val="auto"/>
              </w:rPr>
              <w:t>18.00</w:t>
            </w:r>
          </w:p>
        </w:tc>
        <w:tc>
          <w:tcPr>
            <w:tcW w:w="1365" w:type="dxa"/>
            <w:tcBorders>
              <w:top w:val="nil"/>
              <w:left w:val="nil"/>
              <w:bottom w:val="single" w:color="auto" w:sz="4" w:space="0"/>
              <w:right w:val="single" w:color="auto" w:sz="4" w:space="0"/>
            </w:tcBorders>
            <w:shd w:val="clear" w:color="auto" w:fill="auto"/>
            <w:noWrap/>
            <w:vAlign w:val="center"/>
          </w:tcPr>
          <w:p w14:paraId="5494F504">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5652BDFF">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3BAA8315">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156E4220">
            <w:pPr>
              <w:widowControl/>
              <w:jc w:val="right"/>
              <w:rPr>
                <w:rFonts w:ascii="宋体" w:hAnsi="宋体" w:eastAsia="宋体" w:cs="宋体"/>
                <w:color w:val="auto"/>
                <w:kern w:val="0"/>
                <w:sz w:val="24"/>
                <w:szCs w:val="24"/>
              </w:rPr>
            </w:pPr>
          </w:p>
        </w:tc>
      </w:tr>
      <w:tr w14:paraId="58D71A5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DBAC82">
            <w:pPr>
              <w:jc w:val="left"/>
              <w:rPr>
                <w:color w:val="auto"/>
              </w:rPr>
            </w:pPr>
            <w:r>
              <w:rPr>
                <w:rFonts w:hint="eastAsia"/>
                <w:color w:val="auto"/>
              </w:rPr>
              <w:t>20105</w:t>
            </w:r>
          </w:p>
        </w:tc>
        <w:tc>
          <w:tcPr>
            <w:tcW w:w="3613" w:type="dxa"/>
            <w:tcBorders>
              <w:top w:val="nil"/>
              <w:left w:val="nil"/>
              <w:bottom w:val="single" w:color="auto" w:sz="4" w:space="0"/>
              <w:right w:val="single" w:color="auto" w:sz="4" w:space="0"/>
            </w:tcBorders>
            <w:shd w:val="clear" w:color="000000" w:fill="FFFFFF"/>
            <w:noWrap/>
            <w:vAlign w:val="center"/>
          </w:tcPr>
          <w:p w14:paraId="707B7C30">
            <w:pPr>
              <w:jc w:val="left"/>
              <w:rPr>
                <w:color w:val="auto"/>
                <w:sz w:val="20"/>
                <w:szCs w:val="20"/>
              </w:rPr>
            </w:pPr>
            <w:r>
              <w:rPr>
                <w:rFonts w:hint="eastAsia"/>
                <w:color w:val="auto"/>
                <w:sz w:val="20"/>
                <w:szCs w:val="20"/>
              </w:rPr>
              <w:t>统计信息事务</w:t>
            </w:r>
          </w:p>
        </w:tc>
        <w:tc>
          <w:tcPr>
            <w:tcW w:w="1890" w:type="dxa"/>
            <w:tcBorders>
              <w:top w:val="nil"/>
              <w:left w:val="nil"/>
              <w:bottom w:val="single" w:color="auto" w:sz="4" w:space="0"/>
              <w:right w:val="single" w:color="auto" w:sz="4" w:space="0"/>
            </w:tcBorders>
            <w:shd w:val="clear" w:color="auto" w:fill="auto"/>
            <w:noWrap/>
            <w:vAlign w:val="center"/>
          </w:tcPr>
          <w:p w14:paraId="17B3D64B">
            <w:pPr>
              <w:jc w:val="center"/>
              <w:rPr>
                <w:color w:val="auto"/>
              </w:rPr>
            </w:pPr>
            <w:r>
              <w:rPr>
                <w:rFonts w:hint="eastAsia"/>
                <w:color w:val="auto"/>
              </w:rPr>
              <w:t>1.00</w:t>
            </w:r>
          </w:p>
        </w:tc>
        <w:tc>
          <w:tcPr>
            <w:tcW w:w="1665" w:type="dxa"/>
            <w:tcBorders>
              <w:top w:val="nil"/>
              <w:left w:val="nil"/>
              <w:bottom w:val="single" w:color="auto" w:sz="4" w:space="0"/>
              <w:right w:val="single" w:color="auto" w:sz="4" w:space="0"/>
            </w:tcBorders>
            <w:shd w:val="clear" w:color="auto" w:fill="auto"/>
            <w:noWrap/>
            <w:vAlign w:val="center"/>
          </w:tcPr>
          <w:p w14:paraId="4F83EC8B">
            <w:pPr>
              <w:jc w:val="center"/>
              <w:rPr>
                <w:color w:val="auto"/>
              </w:rPr>
            </w:pPr>
            <w:r>
              <w:rPr>
                <w:rFonts w:hint="eastAsia"/>
                <w:color w:val="auto"/>
              </w:rPr>
              <w:t>1.00</w:t>
            </w:r>
          </w:p>
        </w:tc>
        <w:tc>
          <w:tcPr>
            <w:tcW w:w="1365" w:type="dxa"/>
            <w:tcBorders>
              <w:top w:val="nil"/>
              <w:left w:val="nil"/>
              <w:bottom w:val="single" w:color="auto" w:sz="4" w:space="0"/>
              <w:right w:val="single" w:color="auto" w:sz="4" w:space="0"/>
            </w:tcBorders>
            <w:shd w:val="clear" w:color="auto" w:fill="auto"/>
            <w:noWrap/>
            <w:vAlign w:val="center"/>
          </w:tcPr>
          <w:p w14:paraId="4ABB8D8A">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59D8F908">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49363046">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5415763B">
            <w:pPr>
              <w:widowControl/>
              <w:jc w:val="right"/>
              <w:rPr>
                <w:rFonts w:ascii="宋体" w:hAnsi="宋体" w:eastAsia="宋体" w:cs="宋体"/>
                <w:color w:val="auto"/>
                <w:kern w:val="0"/>
                <w:sz w:val="24"/>
                <w:szCs w:val="24"/>
              </w:rPr>
            </w:pPr>
          </w:p>
        </w:tc>
      </w:tr>
      <w:tr w14:paraId="5BBD35E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6333C4">
            <w:pPr>
              <w:jc w:val="left"/>
              <w:rPr>
                <w:color w:val="auto"/>
              </w:rPr>
            </w:pPr>
            <w:r>
              <w:rPr>
                <w:rFonts w:hint="eastAsia"/>
                <w:color w:val="auto"/>
              </w:rPr>
              <w:t>2010507</w:t>
            </w:r>
          </w:p>
        </w:tc>
        <w:tc>
          <w:tcPr>
            <w:tcW w:w="3613" w:type="dxa"/>
            <w:tcBorders>
              <w:top w:val="nil"/>
              <w:left w:val="nil"/>
              <w:bottom w:val="single" w:color="auto" w:sz="4" w:space="0"/>
              <w:right w:val="single" w:color="auto" w:sz="4" w:space="0"/>
            </w:tcBorders>
            <w:shd w:val="clear" w:color="000000" w:fill="FFFFFF"/>
            <w:noWrap/>
            <w:vAlign w:val="center"/>
          </w:tcPr>
          <w:p w14:paraId="79DFC6A6">
            <w:pPr>
              <w:jc w:val="left"/>
              <w:rPr>
                <w:color w:val="auto"/>
                <w:sz w:val="20"/>
                <w:szCs w:val="20"/>
              </w:rPr>
            </w:pPr>
            <w:r>
              <w:rPr>
                <w:rFonts w:hint="eastAsia"/>
                <w:color w:val="auto"/>
                <w:sz w:val="20"/>
                <w:szCs w:val="20"/>
              </w:rPr>
              <w:t>专项普查活动</w:t>
            </w:r>
          </w:p>
        </w:tc>
        <w:tc>
          <w:tcPr>
            <w:tcW w:w="1890" w:type="dxa"/>
            <w:tcBorders>
              <w:top w:val="nil"/>
              <w:left w:val="nil"/>
              <w:bottom w:val="single" w:color="auto" w:sz="4" w:space="0"/>
              <w:right w:val="single" w:color="auto" w:sz="4" w:space="0"/>
            </w:tcBorders>
            <w:shd w:val="clear" w:color="auto" w:fill="auto"/>
            <w:noWrap/>
            <w:vAlign w:val="center"/>
          </w:tcPr>
          <w:p w14:paraId="3B648CF5">
            <w:pPr>
              <w:jc w:val="center"/>
              <w:rPr>
                <w:color w:val="auto"/>
              </w:rPr>
            </w:pPr>
            <w:r>
              <w:rPr>
                <w:rFonts w:hint="eastAsia"/>
                <w:color w:val="auto"/>
              </w:rPr>
              <w:t>1.00</w:t>
            </w:r>
          </w:p>
        </w:tc>
        <w:tc>
          <w:tcPr>
            <w:tcW w:w="1665" w:type="dxa"/>
            <w:tcBorders>
              <w:top w:val="nil"/>
              <w:left w:val="nil"/>
              <w:bottom w:val="single" w:color="auto" w:sz="4" w:space="0"/>
              <w:right w:val="single" w:color="auto" w:sz="4" w:space="0"/>
            </w:tcBorders>
            <w:shd w:val="clear" w:color="auto" w:fill="auto"/>
            <w:noWrap/>
            <w:vAlign w:val="center"/>
          </w:tcPr>
          <w:p w14:paraId="483B2051">
            <w:pPr>
              <w:jc w:val="center"/>
              <w:rPr>
                <w:color w:val="auto"/>
              </w:rPr>
            </w:pPr>
            <w:r>
              <w:rPr>
                <w:rFonts w:hint="eastAsia"/>
                <w:color w:val="auto"/>
              </w:rPr>
              <w:t>1.00</w:t>
            </w:r>
          </w:p>
        </w:tc>
        <w:tc>
          <w:tcPr>
            <w:tcW w:w="1365" w:type="dxa"/>
            <w:tcBorders>
              <w:top w:val="nil"/>
              <w:left w:val="nil"/>
              <w:bottom w:val="single" w:color="auto" w:sz="4" w:space="0"/>
              <w:right w:val="single" w:color="auto" w:sz="4" w:space="0"/>
            </w:tcBorders>
            <w:shd w:val="clear" w:color="auto" w:fill="auto"/>
            <w:noWrap/>
            <w:vAlign w:val="center"/>
          </w:tcPr>
          <w:p w14:paraId="4C61D391">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2886629F">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5A81D1B1">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247EB484">
            <w:pPr>
              <w:widowControl/>
              <w:jc w:val="right"/>
              <w:rPr>
                <w:rFonts w:ascii="宋体" w:hAnsi="宋体" w:eastAsia="宋体" w:cs="宋体"/>
                <w:color w:val="auto"/>
                <w:kern w:val="0"/>
                <w:sz w:val="24"/>
                <w:szCs w:val="24"/>
              </w:rPr>
            </w:pPr>
          </w:p>
        </w:tc>
      </w:tr>
      <w:tr w14:paraId="5FF35F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799968">
            <w:pPr>
              <w:jc w:val="left"/>
              <w:rPr>
                <w:color w:val="auto"/>
              </w:rPr>
            </w:pPr>
            <w:r>
              <w:rPr>
                <w:rFonts w:hint="eastAsia"/>
                <w:color w:val="auto"/>
              </w:rPr>
              <w:t>20126</w:t>
            </w:r>
          </w:p>
        </w:tc>
        <w:tc>
          <w:tcPr>
            <w:tcW w:w="3613" w:type="dxa"/>
            <w:tcBorders>
              <w:top w:val="nil"/>
              <w:left w:val="nil"/>
              <w:bottom w:val="single" w:color="auto" w:sz="4" w:space="0"/>
              <w:right w:val="single" w:color="auto" w:sz="4" w:space="0"/>
            </w:tcBorders>
            <w:shd w:val="clear" w:color="000000" w:fill="FFFFFF"/>
            <w:noWrap/>
            <w:vAlign w:val="center"/>
          </w:tcPr>
          <w:p w14:paraId="3F9E2FA1">
            <w:pPr>
              <w:jc w:val="left"/>
              <w:rPr>
                <w:color w:val="auto"/>
                <w:sz w:val="20"/>
                <w:szCs w:val="20"/>
              </w:rPr>
            </w:pPr>
            <w:r>
              <w:rPr>
                <w:rFonts w:hint="eastAsia"/>
                <w:color w:val="auto"/>
                <w:sz w:val="20"/>
                <w:szCs w:val="20"/>
              </w:rPr>
              <w:t>档案事务</w:t>
            </w:r>
          </w:p>
        </w:tc>
        <w:tc>
          <w:tcPr>
            <w:tcW w:w="1890" w:type="dxa"/>
            <w:tcBorders>
              <w:top w:val="nil"/>
              <w:left w:val="nil"/>
              <w:bottom w:val="single" w:color="auto" w:sz="4" w:space="0"/>
              <w:right w:val="single" w:color="auto" w:sz="4" w:space="0"/>
            </w:tcBorders>
            <w:shd w:val="clear" w:color="auto" w:fill="auto"/>
            <w:noWrap/>
            <w:vAlign w:val="center"/>
          </w:tcPr>
          <w:p w14:paraId="0A07D398">
            <w:pPr>
              <w:jc w:val="center"/>
              <w:rPr>
                <w:color w:val="auto"/>
              </w:rPr>
            </w:pPr>
            <w:r>
              <w:rPr>
                <w:rFonts w:hint="eastAsia"/>
                <w:color w:val="auto"/>
              </w:rPr>
              <w:t>46.50</w:t>
            </w:r>
          </w:p>
        </w:tc>
        <w:tc>
          <w:tcPr>
            <w:tcW w:w="1665" w:type="dxa"/>
            <w:tcBorders>
              <w:top w:val="nil"/>
              <w:left w:val="nil"/>
              <w:bottom w:val="single" w:color="auto" w:sz="4" w:space="0"/>
              <w:right w:val="single" w:color="auto" w:sz="4" w:space="0"/>
            </w:tcBorders>
            <w:shd w:val="clear" w:color="auto" w:fill="auto"/>
            <w:noWrap/>
            <w:vAlign w:val="center"/>
          </w:tcPr>
          <w:p w14:paraId="20660723">
            <w:pPr>
              <w:jc w:val="center"/>
              <w:rPr>
                <w:color w:val="auto"/>
              </w:rPr>
            </w:pPr>
            <w:r>
              <w:rPr>
                <w:rFonts w:hint="eastAsia"/>
                <w:color w:val="auto"/>
              </w:rPr>
              <w:t>7.85</w:t>
            </w:r>
          </w:p>
        </w:tc>
        <w:tc>
          <w:tcPr>
            <w:tcW w:w="1365" w:type="dxa"/>
            <w:tcBorders>
              <w:top w:val="nil"/>
              <w:left w:val="nil"/>
              <w:bottom w:val="single" w:color="auto" w:sz="4" w:space="0"/>
              <w:right w:val="single" w:color="auto" w:sz="4" w:space="0"/>
            </w:tcBorders>
            <w:shd w:val="clear" w:color="auto" w:fill="auto"/>
            <w:noWrap/>
            <w:vAlign w:val="center"/>
          </w:tcPr>
          <w:p w14:paraId="49E6E678">
            <w:pPr>
              <w:jc w:val="center"/>
              <w:rPr>
                <w:color w:val="auto"/>
              </w:rPr>
            </w:pPr>
            <w:r>
              <w:rPr>
                <w:rFonts w:hint="eastAsia"/>
                <w:color w:val="auto"/>
              </w:rPr>
              <w:t>38.65</w:t>
            </w:r>
          </w:p>
        </w:tc>
        <w:tc>
          <w:tcPr>
            <w:tcW w:w="1785" w:type="dxa"/>
            <w:tcBorders>
              <w:top w:val="nil"/>
              <w:left w:val="nil"/>
              <w:bottom w:val="single" w:color="auto" w:sz="4" w:space="0"/>
              <w:right w:val="single" w:color="auto" w:sz="4" w:space="0"/>
            </w:tcBorders>
            <w:shd w:val="clear" w:color="auto" w:fill="auto"/>
            <w:noWrap/>
            <w:vAlign w:val="center"/>
          </w:tcPr>
          <w:p w14:paraId="43331181">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1E855668">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5E785FEB">
            <w:pPr>
              <w:widowControl/>
              <w:jc w:val="right"/>
              <w:rPr>
                <w:rFonts w:ascii="宋体" w:hAnsi="宋体" w:eastAsia="宋体" w:cs="宋体"/>
                <w:color w:val="auto"/>
                <w:kern w:val="0"/>
                <w:sz w:val="24"/>
                <w:szCs w:val="24"/>
              </w:rPr>
            </w:pPr>
          </w:p>
        </w:tc>
      </w:tr>
      <w:tr w14:paraId="3E52AB7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5B4DB4">
            <w:pPr>
              <w:jc w:val="left"/>
              <w:rPr>
                <w:color w:val="auto"/>
              </w:rPr>
            </w:pPr>
            <w:r>
              <w:rPr>
                <w:rFonts w:hint="eastAsia"/>
                <w:color w:val="auto"/>
              </w:rPr>
              <w:t>2012699</w:t>
            </w:r>
          </w:p>
        </w:tc>
        <w:tc>
          <w:tcPr>
            <w:tcW w:w="3613" w:type="dxa"/>
            <w:tcBorders>
              <w:top w:val="nil"/>
              <w:left w:val="nil"/>
              <w:bottom w:val="single" w:color="auto" w:sz="4" w:space="0"/>
              <w:right w:val="single" w:color="auto" w:sz="4" w:space="0"/>
            </w:tcBorders>
            <w:shd w:val="clear" w:color="000000" w:fill="FFFFFF"/>
            <w:noWrap/>
            <w:vAlign w:val="center"/>
          </w:tcPr>
          <w:p w14:paraId="07ACAC59">
            <w:pPr>
              <w:jc w:val="left"/>
              <w:rPr>
                <w:color w:val="auto"/>
                <w:sz w:val="20"/>
                <w:szCs w:val="20"/>
              </w:rPr>
            </w:pPr>
            <w:r>
              <w:rPr>
                <w:rFonts w:hint="eastAsia"/>
                <w:color w:val="auto"/>
                <w:sz w:val="20"/>
                <w:szCs w:val="20"/>
              </w:rPr>
              <w:t>其他档案事务支出</w:t>
            </w:r>
          </w:p>
        </w:tc>
        <w:tc>
          <w:tcPr>
            <w:tcW w:w="1890" w:type="dxa"/>
            <w:tcBorders>
              <w:top w:val="nil"/>
              <w:left w:val="nil"/>
              <w:bottom w:val="single" w:color="auto" w:sz="4" w:space="0"/>
              <w:right w:val="single" w:color="auto" w:sz="4" w:space="0"/>
            </w:tcBorders>
            <w:shd w:val="clear" w:color="auto" w:fill="auto"/>
            <w:noWrap/>
            <w:vAlign w:val="center"/>
          </w:tcPr>
          <w:p w14:paraId="75B1F6A7">
            <w:pPr>
              <w:jc w:val="center"/>
              <w:rPr>
                <w:color w:val="auto"/>
              </w:rPr>
            </w:pPr>
            <w:r>
              <w:rPr>
                <w:rFonts w:hint="eastAsia"/>
                <w:color w:val="auto"/>
              </w:rPr>
              <w:t>46.50</w:t>
            </w:r>
          </w:p>
        </w:tc>
        <w:tc>
          <w:tcPr>
            <w:tcW w:w="1665" w:type="dxa"/>
            <w:tcBorders>
              <w:top w:val="nil"/>
              <w:left w:val="nil"/>
              <w:bottom w:val="single" w:color="auto" w:sz="4" w:space="0"/>
              <w:right w:val="single" w:color="auto" w:sz="4" w:space="0"/>
            </w:tcBorders>
            <w:shd w:val="clear" w:color="auto" w:fill="auto"/>
            <w:noWrap/>
            <w:vAlign w:val="center"/>
          </w:tcPr>
          <w:p w14:paraId="0BF17E1C">
            <w:pPr>
              <w:jc w:val="center"/>
              <w:rPr>
                <w:color w:val="auto"/>
              </w:rPr>
            </w:pPr>
            <w:r>
              <w:rPr>
                <w:rFonts w:hint="eastAsia"/>
                <w:color w:val="auto"/>
              </w:rPr>
              <w:t>7.85</w:t>
            </w:r>
          </w:p>
        </w:tc>
        <w:tc>
          <w:tcPr>
            <w:tcW w:w="1365" w:type="dxa"/>
            <w:tcBorders>
              <w:top w:val="nil"/>
              <w:left w:val="nil"/>
              <w:bottom w:val="single" w:color="auto" w:sz="4" w:space="0"/>
              <w:right w:val="single" w:color="auto" w:sz="4" w:space="0"/>
            </w:tcBorders>
            <w:shd w:val="clear" w:color="auto" w:fill="auto"/>
            <w:noWrap/>
            <w:vAlign w:val="center"/>
          </w:tcPr>
          <w:p w14:paraId="033863DF">
            <w:pPr>
              <w:jc w:val="center"/>
              <w:rPr>
                <w:color w:val="auto"/>
              </w:rPr>
            </w:pPr>
            <w:r>
              <w:rPr>
                <w:rFonts w:hint="eastAsia"/>
                <w:color w:val="auto"/>
              </w:rPr>
              <w:t>38.65</w:t>
            </w:r>
          </w:p>
        </w:tc>
        <w:tc>
          <w:tcPr>
            <w:tcW w:w="1785" w:type="dxa"/>
            <w:tcBorders>
              <w:top w:val="nil"/>
              <w:left w:val="nil"/>
              <w:bottom w:val="single" w:color="auto" w:sz="4" w:space="0"/>
              <w:right w:val="single" w:color="auto" w:sz="4" w:space="0"/>
            </w:tcBorders>
            <w:shd w:val="clear" w:color="auto" w:fill="auto"/>
            <w:noWrap/>
            <w:vAlign w:val="center"/>
          </w:tcPr>
          <w:p w14:paraId="276F060E">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04D38CFF">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29DBE4ED">
            <w:pPr>
              <w:widowControl/>
              <w:jc w:val="right"/>
              <w:rPr>
                <w:rFonts w:ascii="宋体" w:hAnsi="宋体" w:eastAsia="宋体" w:cs="宋体"/>
                <w:color w:val="auto"/>
                <w:kern w:val="0"/>
                <w:sz w:val="24"/>
                <w:szCs w:val="24"/>
              </w:rPr>
            </w:pPr>
          </w:p>
        </w:tc>
      </w:tr>
      <w:tr w14:paraId="7E10840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E92B05">
            <w:pPr>
              <w:jc w:val="left"/>
              <w:rPr>
                <w:color w:val="auto"/>
              </w:rPr>
            </w:pPr>
            <w:r>
              <w:rPr>
                <w:rFonts w:hint="eastAsia"/>
                <w:color w:val="auto"/>
              </w:rPr>
              <w:t>20132</w:t>
            </w:r>
          </w:p>
        </w:tc>
        <w:tc>
          <w:tcPr>
            <w:tcW w:w="3613" w:type="dxa"/>
            <w:tcBorders>
              <w:top w:val="nil"/>
              <w:left w:val="nil"/>
              <w:bottom w:val="single" w:color="auto" w:sz="4" w:space="0"/>
              <w:right w:val="single" w:color="auto" w:sz="4" w:space="0"/>
            </w:tcBorders>
            <w:shd w:val="clear" w:color="000000" w:fill="FFFFFF"/>
            <w:noWrap/>
            <w:vAlign w:val="center"/>
          </w:tcPr>
          <w:p w14:paraId="6C7A4F79">
            <w:pPr>
              <w:jc w:val="left"/>
              <w:rPr>
                <w:color w:val="auto"/>
                <w:sz w:val="20"/>
                <w:szCs w:val="20"/>
              </w:rPr>
            </w:pPr>
            <w:r>
              <w:rPr>
                <w:rFonts w:hint="eastAsia"/>
                <w:color w:val="auto"/>
                <w:sz w:val="20"/>
                <w:szCs w:val="20"/>
              </w:rPr>
              <w:t>组织事务</w:t>
            </w:r>
          </w:p>
        </w:tc>
        <w:tc>
          <w:tcPr>
            <w:tcW w:w="1890" w:type="dxa"/>
            <w:tcBorders>
              <w:top w:val="nil"/>
              <w:left w:val="nil"/>
              <w:bottom w:val="single" w:color="auto" w:sz="4" w:space="0"/>
              <w:right w:val="single" w:color="auto" w:sz="4" w:space="0"/>
            </w:tcBorders>
            <w:shd w:val="clear" w:color="auto" w:fill="auto"/>
            <w:noWrap/>
            <w:vAlign w:val="center"/>
          </w:tcPr>
          <w:p w14:paraId="230801AB">
            <w:pPr>
              <w:jc w:val="center"/>
              <w:rPr>
                <w:color w:val="auto"/>
              </w:rPr>
            </w:pPr>
            <w:r>
              <w:rPr>
                <w:rFonts w:hint="eastAsia"/>
                <w:color w:val="auto"/>
              </w:rPr>
              <w:t>23.68</w:t>
            </w:r>
          </w:p>
        </w:tc>
        <w:tc>
          <w:tcPr>
            <w:tcW w:w="1665" w:type="dxa"/>
            <w:tcBorders>
              <w:top w:val="nil"/>
              <w:left w:val="nil"/>
              <w:bottom w:val="single" w:color="auto" w:sz="4" w:space="0"/>
              <w:right w:val="single" w:color="auto" w:sz="4" w:space="0"/>
            </w:tcBorders>
            <w:shd w:val="clear" w:color="auto" w:fill="auto"/>
            <w:noWrap/>
            <w:vAlign w:val="center"/>
          </w:tcPr>
          <w:p w14:paraId="682C5944">
            <w:pPr>
              <w:jc w:val="center"/>
              <w:rPr>
                <w:color w:val="auto"/>
              </w:rPr>
            </w:pPr>
            <w:r>
              <w:rPr>
                <w:rFonts w:hint="eastAsia"/>
                <w:color w:val="auto"/>
              </w:rPr>
              <w:t>1.40</w:t>
            </w:r>
          </w:p>
        </w:tc>
        <w:tc>
          <w:tcPr>
            <w:tcW w:w="1365" w:type="dxa"/>
            <w:tcBorders>
              <w:top w:val="nil"/>
              <w:left w:val="nil"/>
              <w:bottom w:val="single" w:color="auto" w:sz="4" w:space="0"/>
              <w:right w:val="single" w:color="auto" w:sz="4" w:space="0"/>
            </w:tcBorders>
            <w:shd w:val="clear" w:color="auto" w:fill="auto"/>
            <w:noWrap/>
            <w:vAlign w:val="center"/>
          </w:tcPr>
          <w:p w14:paraId="792A1A19">
            <w:pPr>
              <w:jc w:val="center"/>
              <w:rPr>
                <w:color w:val="auto"/>
              </w:rPr>
            </w:pPr>
            <w:r>
              <w:rPr>
                <w:rFonts w:hint="eastAsia"/>
                <w:color w:val="auto"/>
              </w:rPr>
              <w:t>22.28</w:t>
            </w:r>
          </w:p>
        </w:tc>
        <w:tc>
          <w:tcPr>
            <w:tcW w:w="1785" w:type="dxa"/>
            <w:tcBorders>
              <w:top w:val="nil"/>
              <w:left w:val="nil"/>
              <w:bottom w:val="single" w:color="auto" w:sz="4" w:space="0"/>
              <w:right w:val="single" w:color="auto" w:sz="4" w:space="0"/>
            </w:tcBorders>
            <w:shd w:val="clear" w:color="auto" w:fill="auto"/>
            <w:noWrap/>
            <w:vAlign w:val="center"/>
          </w:tcPr>
          <w:p w14:paraId="2F721125">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3DC83923">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75C4BA22">
            <w:pPr>
              <w:widowControl/>
              <w:jc w:val="right"/>
              <w:rPr>
                <w:rFonts w:ascii="宋体" w:hAnsi="宋体" w:eastAsia="宋体" w:cs="宋体"/>
                <w:color w:val="auto"/>
                <w:kern w:val="0"/>
                <w:sz w:val="24"/>
                <w:szCs w:val="24"/>
              </w:rPr>
            </w:pPr>
          </w:p>
        </w:tc>
      </w:tr>
      <w:tr w14:paraId="37EBEB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2EB4A7">
            <w:pPr>
              <w:jc w:val="left"/>
              <w:rPr>
                <w:color w:val="auto"/>
              </w:rPr>
            </w:pPr>
            <w:r>
              <w:rPr>
                <w:rFonts w:hint="eastAsia"/>
                <w:color w:val="auto"/>
              </w:rPr>
              <w:t>2013202</w:t>
            </w:r>
          </w:p>
        </w:tc>
        <w:tc>
          <w:tcPr>
            <w:tcW w:w="3613" w:type="dxa"/>
            <w:tcBorders>
              <w:top w:val="nil"/>
              <w:left w:val="nil"/>
              <w:bottom w:val="single" w:color="auto" w:sz="4" w:space="0"/>
              <w:right w:val="single" w:color="auto" w:sz="4" w:space="0"/>
            </w:tcBorders>
            <w:shd w:val="clear" w:color="000000" w:fill="FFFFFF"/>
            <w:noWrap/>
            <w:vAlign w:val="center"/>
          </w:tcPr>
          <w:p w14:paraId="1EF7D0A0">
            <w:pPr>
              <w:jc w:val="left"/>
              <w:rPr>
                <w:color w:val="auto"/>
                <w:sz w:val="20"/>
                <w:szCs w:val="20"/>
              </w:rPr>
            </w:pPr>
            <w:r>
              <w:rPr>
                <w:rFonts w:hint="eastAsia"/>
                <w:color w:val="auto"/>
                <w:sz w:val="20"/>
                <w:szCs w:val="20"/>
              </w:rPr>
              <w:t>一般行政管理事务</w:t>
            </w:r>
          </w:p>
        </w:tc>
        <w:tc>
          <w:tcPr>
            <w:tcW w:w="1890" w:type="dxa"/>
            <w:tcBorders>
              <w:top w:val="nil"/>
              <w:left w:val="nil"/>
              <w:bottom w:val="single" w:color="auto" w:sz="4" w:space="0"/>
              <w:right w:val="single" w:color="auto" w:sz="4" w:space="0"/>
            </w:tcBorders>
            <w:shd w:val="clear" w:color="auto" w:fill="auto"/>
            <w:noWrap/>
            <w:vAlign w:val="center"/>
          </w:tcPr>
          <w:p w14:paraId="5C0DC2BB">
            <w:pPr>
              <w:jc w:val="center"/>
              <w:rPr>
                <w:color w:val="auto"/>
              </w:rPr>
            </w:pPr>
            <w:r>
              <w:rPr>
                <w:rFonts w:hint="eastAsia"/>
                <w:color w:val="auto"/>
              </w:rPr>
              <w:t>22.28</w:t>
            </w:r>
          </w:p>
        </w:tc>
        <w:tc>
          <w:tcPr>
            <w:tcW w:w="1665" w:type="dxa"/>
            <w:tcBorders>
              <w:top w:val="nil"/>
              <w:left w:val="nil"/>
              <w:bottom w:val="single" w:color="auto" w:sz="4" w:space="0"/>
              <w:right w:val="single" w:color="auto" w:sz="4" w:space="0"/>
            </w:tcBorders>
            <w:shd w:val="clear" w:color="auto" w:fill="auto"/>
            <w:noWrap/>
            <w:vAlign w:val="center"/>
          </w:tcPr>
          <w:p w14:paraId="2AC60218">
            <w:pPr>
              <w:jc w:val="center"/>
              <w:rPr>
                <w:color w:val="auto"/>
              </w:rPr>
            </w:pPr>
            <w:r>
              <w:rPr>
                <w:rFonts w:hint="eastAsia"/>
                <w:color w:val="auto"/>
              </w:rPr>
              <w:t>0.00</w:t>
            </w:r>
          </w:p>
        </w:tc>
        <w:tc>
          <w:tcPr>
            <w:tcW w:w="1365" w:type="dxa"/>
            <w:tcBorders>
              <w:top w:val="nil"/>
              <w:left w:val="nil"/>
              <w:bottom w:val="single" w:color="auto" w:sz="4" w:space="0"/>
              <w:right w:val="single" w:color="auto" w:sz="4" w:space="0"/>
            </w:tcBorders>
            <w:shd w:val="clear" w:color="auto" w:fill="auto"/>
            <w:noWrap/>
            <w:vAlign w:val="center"/>
          </w:tcPr>
          <w:p w14:paraId="45882B65">
            <w:pPr>
              <w:jc w:val="center"/>
              <w:rPr>
                <w:color w:val="auto"/>
              </w:rPr>
            </w:pPr>
            <w:r>
              <w:rPr>
                <w:rFonts w:hint="eastAsia"/>
                <w:color w:val="auto"/>
              </w:rPr>
              <w:t>22.28</w:t>
            </w:r>
          </w:p>
        </w:tc>
        <w:tc>
          <w:tcPr>
            <w:tcW w:w="1785" w:type="dxa"/>
            <w:tcBorders>
              <w:top w:val="nil"/>
              <w:left w:val="nil"/>
              <w:bottom w:val="single" w:color="auto" w:sz="4" w:space="0"/>
              <w:right w:val="single" w:color="auto" w:sz="4" w:space="0"/>
            </w:tcBorders>
            <w:shd w:val="clear" w:color="auto" w:fill="auto"/>
            <w:noWrap/>
            <w:vAlign w:val="center"/>
          </w:tcPr>
          <w:p w14:paraId="01C867FC">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7C879513">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1B8DB0E1">
            <w:pPr>
              <w:widowControl/>
              <w:jc w:val="right"/>
              <w:rPr>
                <w:rFonts w:ascii="宋体" w:hAnsi="宋体" w:eastAsia="宋体" w:cs="宋体"/>
                <w:color w:val="auto"/>
                <w:kern w:val="0"/>
                <w:sz w:val="24"/>
                <w:szCs w:val="24"/>
              </w:rPr>
            </w:pPr>
          </w:p>
        </w:tc>
      </w:tr>
      <w:tr w14:paraId="5C8AF03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91950E">
            <w:pPr>
              <w:jc w:val="left"/>
              <w:rPr>
                <w:color w:val="auto"/>
              </w:rPr>
            </w:pPr>
            <w:r>
              <w:rPr>
                <w:rFonts w:hint="eastAsia"/>
                <w:color w:val="auto"/>
              </w:rPr>
              <w:t>2013299</w:t>
            </w:r>
          </w:p>
        </w:tc>
        <w:tc>
          <w:tcPr>
            <w:tcW w:w="3613" w:type="dxa"/>
            <w:tcBorders>
              <w:top w:val="nil"/>
              <w:left w:val="nil"/>
              <w:bottom w:val="single" w:color="auto" w:sz="4" w:space="0"/>
              <w:right w:val="single" w:color="auto" w:sz="4" w:space="0"/>
            </w:tcBorders>
            <w:shd w:val="clear" w:color="000000" w:fill="FFFFFF"/>
            <w:noWrap/>
            <w:vAlign w:val="center"/>
          </w:tcPr>
          <w:p w14:paraId="1E7CDFD6">
            <w:pPr>
              <w:jc w:val="left"/>
              <w:rPr>
                <w:color w:val="auto"/>
                <w:sz w:val="20"/>
                <w:szCs w:val="20"/>
              </w:rPr>
            </w:pPr>
            <w:r>
              <w:rPr>
                <w:rFonts w:hint="eastAsia"/>
                <w:color w:val="auto"/>
                <w:sz w:val="20"/>
                <w:szCs w:val="20"/>
              </w:rPr>
              <w:t>其他组织事务支出</w:t>
            </w:r>
          </w:p>
        </w:tc>
        <w:tc>
          <w:tcPr>
            <w:tcW w:w="1890" w:type="dxa"/>
            <w:tcBorders>
              <w:top w:val="nil"/>
              <w:left w:val="nil"/>
              <w:bottom w:val="single" w:color="auto" w:sz="4" w:space="0"/>
              <w:right w:val="single" w:color="auto" w:sz="4" w:space="0"/>
            </w:tcBorders>
            <w:shd w:val="clear" w:color="auto" w:fill="auto"/>
            <w:noWrap/>
            <w:vAlign w:val="center"/>
          </w:tcPr>
          <w:p w14:paraId="5BC4E0FC">
            <w:pPr>
              <w:jc w:val="center"/>
              <w:rPr>
                <w:color w:val="auto"/>
              </w:rPr>
            </w:pPr>
            <w:r>
              <w:rPr>
                <w:rFonts w:hint="eastAsia"/>
                <w:color w:val="auto"/>
              </w:rPr>
              <w:t>1.40</w:t>
            </w:r>
          </w:p>
        </w:tc>
        <w:tc>
          <w:tcPr>
            <w:tcW w:w="1665" w:type="dxa"/>
            <w:tcBorders>
              <w:top w:val="nil"/>
              <w:left w:val="nil"/>
              <w:bottom w:val="single" w:color="auto" w:sz="4" w:space="0"/>
              <w:right w:val="single" w:color="auto" w:sz="4" w:space="0"/>
            </w:tcBorders>
            <w:shd w:val="clear" w:color="auto" w:fill="auto"/>
            <w:noWrap/>
            <w:vAlign w:val="center"/>
          </w:tcPr>
          <w:p w14:paraId="2ECD7F3E">
            <w:pPr>
              <w:jc w:val="center"/>
              <w:rPr>
                <w:color w:val="auto"/>
              </w:rPr>
            </w:pPr>
            <w:r>
              <w:rPr>
                <w:rFonts w:hint="eastAsia"/>
                <w:color w:val="auto"/>
              </w:rPr>
              <w:t>1.40</w:t>
            </w:r>
          </w:p>
        </w:tc>
        <w:tc>
          <w:tcPr>
            <w:tcW w:w="1365" w:type="dxa"/>
            <w:tcBorders>
              <w:top w:val="nil"/>
              <w:left w:val="nil"/>
              <w:bottom w:val="single" w:color="auto" w:sz="4" w:space="0"/>
              <w:right w:val="single" w:color="auto" w:sz="4" w:space="0"/>
            </w:tcBorders>
            <w:shd w:val="clear" w:color="auto" w:fill="auto"/>
            <w:noWrap/>
            <w:vAlign w:val="center"/>
          </w:tcPr>
          <w:p w14:paraId="0053C2B8">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42032ED2">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7E90CF2C">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3BE4195A">
            <w:pPr>
              <w:widowControl/>
              <w:jc w:val="right"/>
              <w:rPr>
                <w:rFonts w:ascii="宋体" w:hAnsi="宋体" w:eastAsia="宋体" w:cs="宋体"/>
                <w:color w:val="auto"/>
                <w:kern w:val="0"/>
                <w:sz w:val="24"/>
                <w:szCs w:val="24"/>
              </w:rPr>
            </w:pPr>
          </w:p>
        </w:tc>
      </w:tr>
      <w:tr w14:paraId="40CA8BA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76DCEF">
            <w:pPr>
              <w:jc w:val="left"/>
              <w:rPr>
                <w:color w:val="auto"/>
              </w:rPr>
            </w:pPr>
            <w:r>
              <w:rPr>
                <w:rFonts w:hint="eastAsia"/>
                <w:color w:val="auto"/>
              </w:rPr>
              <w:t>20134</w:t>
            </w:r>
          </w:p>
        </w:tc>
        <w:tc>
          <w:tcPr>
            <w:tcW w:w="3613" w:type="dxa"/>
            <w:tcBorders>
              <w:top w:val="nil"/>
              <w:left w:val="nil"/>
              <w:bottom w:val="single" w:color="auto" w:sz="4" w:space="0"/>
              <w:right w:val="single" w:color="auto" w:sz="4" w:space="0"/>
            </w:tcBorders>
            <w:shd w:val="clear" w:color="000000" w:fill="FFFFFF"/>
            <w:noWrap/>
            <w:vAlign w:val="center"/>
          </w:tcPr>
          <w:p w14:paraId="54B1F0EB">
            <w:pPr>
              <w:jc w:val="left"/>
              <w:rPr>
                <w:color w:val="auto"/>
                <w:sz w:val="20"/>
                <w:szCs w:val="20"/>
              </w:rPr>
            </w:pPr>
            <w:r>
              <w:rPr>
                <w:rFonts w:hint="eastAsia"/>
                <w:color w:val="auto"/>
                <w:sz w:val="20"/>
                <w:szCs w:val="20"/>
              </w:rPr>
              <w:t>统战事务</w:t>
            </w:r>
          </w:p>
        </w:tc>
        <w:tc>
          <w:tcPr>
            <w:tcW w:w="1890" w:type="dxa"/>
            <w:tcBorders>
              <w:top w:val="nil"/>
              <w:left w:val="nil"/>
              <w:bottom w:val="single" w:color="auto" w:sz="4" w:space="0"/>
              <w:right w:val="single" w:color="auto" w:sz="4" w:space="0"/>
            </w:tcBorders>
            <w:shd w:val="clear" w:color="auto" w:fill="auto"/>
            <w:noWrap/>
            <w:vAlign w:val="center"/>
          </w:tcPr>
          <w:p w14:paraId="3F30B1B2">
            <w:pPr>
              <w:jc w:val="center"/>
              <w:rPr>
                <w:color w:val="auto"/>
              </w:rPr>
            </w:pPr>
            <w:r>
              <w:rPr>
                <w:rFonts w:hint="eastAsia"/>
                <w:color w:val="auto"/>
              </w:rPr>
              <w:t>0.55</w:t>
            </w:r>
          </w:p>
        </w:tc>
        <w:tc>
          <w:tcPr>
            <w:tcW w:w="1665" w:type="dxa"/>
            <w:tcBorders>
              <w:top w:val="nil"/>
              <w:left w:val="nil"/>
              <w:bottom w:val="single" w:color="auto" w:sz="4" w:space="0"/>
              <w:right w:val="single" w:color="auto" w:sz="4" w:space="0"/>
            </w:tcBorders>
            <w:shd w:val="clear" w:color="auto" w:fill="auto"/>
            <w:noWrap/>
            <w:vAlign w:val="center"/>
          </w:tcPr>
          <w:p w14:paraId="5EC2288F">
            <w:pPr>
              <w:jc w:val="center"/>
              <w:rPr>
                <w:color w:val="auto"/>
              </w:rPr>
            </w:pPr>
            <w:r>
              <w:rPr>
                <w:rFonts w:hint="eastAsia"/>
                <w:color w:val="auto"/>
              </w:rPr>
              <w:t>0.55</w:t>
            </w:r>
          </w:p>
        </w:tc>
        <w:tc>
          <w:tcPr>
            <w:tcW w:w="1365" w:type="dxa"/>
            <w:tcBorders>
              <w:top w:val="nil"/>
              <w:left w:val="nil"/>
              <w:bottom w:val="single" w:color="auto" w:sz="4" w:space="0"/>
              <w:right w:val="single" w:color="auto" w:sz="4" w:space="0"/>
            </w:tcBorders>
            <w:shd w:val="clear" w:color="auto" w:fill="auto"/>
            <w:noWrap/>
            <w:vAlign w:val="center"/>
          </w:tcPr>
          <w:p w14:paraId="6D713488">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3751CBD2">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0EBBCA2F">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36F18E8F">
            <w:pPr>
              <w:widowControl/>
              <w:jc w:val="right"/>
              <w:rPr>
                <w:rFonts w:ascii="宋体" w:hAnsi="宋体" w:eastAsia="宋体" w:cs="宋体"/>
                <w:color w:val="auto"/>
                <w:kern w:val="0"/>
                <w:sz w:val="24"/>
                <w:szCs w:val="24"/>
              </w:rPr>
            </w:pPr>
          </w:p>
        </w:tc>
      </w:tr>
      <w:tr w14:paraId="60EAB8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B6321A">
            <w:pPr>
              <w:jc w:val="left"/>
              <w:rPr>
                <w:color w:val="auto"/>
              </w:rPr>
            </w:pPr>
            <w:r>
              <w:rPr>
                <w:rFonts w:hint="eastAsia"/>
                <w:color w:val="auto"/>
              </w:rPr>
              <w:t>2013499</w:t>
            </w:r>
          </w:p>
        </w:tc>
        <w:tc>
          <w:tcPr>
            <w:tcW w:w="3613" w:type="dxa"/>
            <w:tcBorders>
              <w:top w:val="nil"/>
              <w:left w:val="nil"/>
              <w:bottom w:val="single" w:color="auto" w:sz="4" w:space="0"/>
              <w:right w:val="single" w:color="auto" w:sz="4" w:space="0"/>
            </w:tcBorders>
            <w:shd w:val="clear" w:color="000000" w:fill="FFFFFF"/>
            <w:noWrap/>
            <w:vAlign w:val="center"/>
          </w:tcPr>
          <w:p w14:paraId="04FD594C">
            <w:pPr>
              <w:jc w:val="left"/>
              <w:rPr>
                <w:color w:val="auto"/>
                <w:sz w:val="20"/>
                <w:szCs w:val="20"/>
              </w:rPr>
            </w:pPr>
            <w:r>
              <w:rPr>
                <w:rFonts w:hint="eastAsia"/>
                <w:color w:val="auto"/>
                <w:sz w:val="20"/>
                <w:szCs w:val="20"/>
              </w:rPr>
              <w:t>其他统战事务支出</w:t>
            </w:r>
          </w:p>
        </w:tc>
        <w:tc>
          <w:tcPr>
            <w:tcW w:w="1890" w:type="dxa"/>
            <w:tcBorders>
              <w:top w:val="nil"/>
              <w:left w:val="nil"/>
              <w:bottom w:val="single" w:color="auto" w:sz="4" w:space="0"/>
              <w:right w:val="single" w:color="auto" w:sz="4" w:space="0"/>
            </w:tcBorders>
            <w:shd w:val="clear" w:color="auto" w:fill="auto"/>
            <w:noWrap/>
            <w:vAlign w:val="center"/>
          </w:tcPr>
          <w:p w14:paraId="151446CF">
            <w:pPr>
              <w:jc w:val="center"/>
              <w:rPr>
                <w:color w:val="auto"/>
              </w:rPr>
            </w:pPr>
            <w:r>
              <w:rPr>
                <w:rFonts w:hint="eastAsia"/>
                <w:color w:val="auto"/>
              </w:rPr>
              <w:t>0.55</w:t>
            </w:r>
          </w:p>
        </w:tc>
        <w:tc>
          <w:tcPr>
            <w:tcW w:w="1665" w:type="dxa"/>
            <w:tcBorders>
              <w:top w:val="nil"/>
              <w:left w:val="nil"/>
              <w:bottom w:val="single" w:color="auto" w:sz="4" w:space="0"/>
              <w:right w:val="single" w:color="auto" w:sz="4" w:space="0"/>
            </w:tcBorders>
            <w:shd w:val="clear" w:color="auto" w:fill="auto"/>
            <w:noWrap/>
            <w:vAlign w:val="center"/>
          </w:tcPr>
          <w:p w14:paraId="3A905BA1">
            <w:pPr>
              <w:jc w:val="center"/>
              <w:rPr>
                <w:color w:val="auto"/>
              </w:rPr>
            </w:pPr>
            <w:r>
              <w:rPr>
                <w:rFonts w:hint="eastAsia"/>
                <w:color w:val="auto"/>
              </w:rPr>
              <w:t>0.55</w:t>
            </w:r>
          </w:p>
        </w:tc>
        <w:tc>
          <w:tcPr>
            <w:tcW w:w="1365" w:type="dxa"/>
            <w:tcBorders>
              <w:top w:val="nil"/>
              <w:left w:val="nil"/>
              <w:bottom w:val="single" w:color="auto" w:sz="4" w:space="0"/>
              <w:right w:val="single" w:color="auto" w:sz="4" w:space="0"/>
            </w:tcBorders>
            <w:shd w:val="clear" w:color="auto" w:fill="auto"/>
            <w:noWrap/>
            <w:vAlign w:val="center"/>
          </w:tcPr>
          <w:p w14:paraId="455F2AC9">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19C07C42">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496B2EAC">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643181E6">
            <w:pPr>
              <w:widowControl/>
              <w:jc w:val="right"/>
              <w:rPr>
                <w:rFonts w:ascii="宋体" w:hAnsi="宋体" w:eastAsia="宋体" w:cs="宋体"/>
                <w:color w:val="auto"/>
                <w:kern w:val="0"/>
                <w:sz w:val="24"/>
                <w:szCs w:val="24"/>
              </w:rPr>
            </w:pPr>
          </w:p>
        </w:tc>
      </w:tr>
      <w:tr w14:paraId="107DFC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4C3F10">
            <w:pPr>
              <w:jc w:val="left"/>
              <w:rPr>
                <w:color w:val="auto"/>
              </w:rPr>
            </w:pPr>
            <w:r>
              <w:rPr>
                <w:rFonts w:hint="eastAsia"/>
                <w:color w:val="auto"/>
              </w:rPr>
              <w:t>20199</w:t>
            </w:r>
          </w:p>
        </w:tc>
        <w:tc>
          <w:tcPr>
            <w:tcW w:w="3613" w:type="dxa"/>
            <w:tcBorders>
              <w:top w:val="nil"/>
              <w:left w:val="nil"/>
              <w:bottom w:val="single" w:color="auto" w:sz="4" w:space="0"/>
              <w:right w:val="single" w:color="auto" w:sz="4" w:space="0"/>
            </w:tcBorders>
            <w:shd w:val="clear" w:color="000000" w:fill="FFFFFF"/>
            <w:noWrap/>
            <w:vAlign w:val="center"/>
          </w:tcPr>
          <w:p w14:paraId="43FAEA9B">
            <w:pPr>
              <w:jc w:val="left"/>
              <w:rPr>
                <w:color w:val="auto"/>
                <w:sz w:val="20"/>
                <w:szCs w:val="20"/>
              </w:rPr>
            </w:pPr>
            <w:r>
              <w:rPr>
                <w:rFonts w:hint="eastAsia"/>
                <w:color w:val="auto"/>
                <w:sz w:val="20"/>
                <w:szCs w:val="20"/>
              </w:rPr>
              <w:t>其他一般公共服务支出</w:t>
            </w:r>
          </w:p>
        </w:tc>
        <w:tc>
          <w:tcPr>
            <w:tcW w:w="1890" w:type="dxa"/>
            <w:tcBorders>
              <w:top w:val="nil"/>
              <w:left w:val="nil"/>
              <w:bottom w:val="single" w:color="auto" w:sz="4" w:space="0"/>
              <w:right w:val="single" w:color="auto" w:sz="4" w:space="0"/>
            </w:tcBorders>
            <w:shd w:val="clear" w:color="auto" w:fill="auto"/>
            <w:noWrap/>
            <w:vAlign w:val="center"/>
          </w:tcPr>
          <w:p w14:paraId="4EBB7916">
            <w:pPr>
              <w:jc w:val="center"/>
              <w:rPr>
                <w:color w:val="auto"/>
              </w:rPr>
            </w:pPr>
            <w:r>
              <w:rPr>
                <w:rFonts w:hint="eastAsia"/>
                <w:color w:val="auto"/>
              </w:rPr>
              <w:t>5.60</w:t>
            </w:r>
          </w:p>
        </w:tc>
        <w:tc>
          <w:tcPr>
            <w:tcW w:w="1665" w:type="dxa"/>
            <w:tcBorders>
              <w:top w:val="nil"/>
              <w:left w:val="nil"/>
              <w:bottom w:val="single" w:color="auto" w:sz="4" w:space="0"/>
              <w:right w:val="single" w:color="auto" w:sz="4" w:space="0"/>
            </w:tcBorders>
            <w:shd w:val="clear" w:color="auto" w:fill="auto"/>
            <w:noWrap/>
            <w:vAlign w:val="center"/>
          </w:tcPr>
          <w:p w14:paraId="1861F5F3">
            <w:pPr>
              <w:jc w:val="center"/>
              <w:rPr>
                <w:color w:val="auto"/>
              </w:rPr>
            </w:pPr>
            <w:r>
              <w:rPr>
                <w:rFonts w:hint="eastAsia"/>
                <w:color w:val="auto"/>
              </w:rPr>
              <w:t>5.60</w:t>
            </w:r>
          </w:p>
        </w:tc>
        <w:tc>
          <w:tcPr>
            <w:tcW w:w="1365" w:type="dxa"/>
            <w:tcBorders>
              <w:top w:val="nil"/>
              <w:left w:val="nil"/>
              <w:bottom w:val="single" w:color="auto" w:sz="4" w:space="0"/>
              <w:right w:val="single" w:color="auto" w:sz="4" w:space="0"/>
            </w:tcBorders>
            <w:shd w:val="clear" w:color="auto" w:fill="auto"/>
            <w:noWrap/>
            <w:vAlign w:val="center"/>
          </w:tcPr>
          <w:p w14:paraId="5A8E1B54">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52195E3A">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1676349D">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5C6E1F4C">
            <w:pPr>
              <w:widowControl/>
              <w:jc w:val="right"/>
              <w:rPr>
                <w:rFonts w:ascii="宋体" w:hAnsi="宋体" w:eastAsia="宋体" w:cs="宋体"/>
                <w:color w:val="auto"/>
                <w:kern w:val="0"/>
                <w:sz w:val="24"/>
                <w:szCs w:val="24"/>
              </w:rPr>
            </w:pPr>
          </w:p>
        </w:tc>
      </w:tr>
      <w:tr w14:paraId="491E921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0BE0BC">
            <w:pPr>
              <w:jc w:val="left"/>
              <w:rPr>
                <w:color w:val="auto"/>
              </w:rPr>
            </w:pPr>
            <w:r>
              <w:rPr>
                <w:rFonts w:hint="eastAsia"/>
                <w:color w:val="auto"/>
              </w:rPr>
              <w:t>2019999</w:t>
            </w:r>
          </w:p>
        </w:tc>
        <w:tc>
          <w:tcPr>
            <w:tcW w:w="3613" w:type="dxa"/>
            <w:tcBorders>
              <w:top w:val="nil"/>
              <w:left w:val="nil"/>
              <w:bottom w:val="single" w:color="auto" w:sz="4" w:space="0"/>
              <w:right w:val="single" w:color="auto" w:sz="4" w:space="0"/>
            </w:tcBorders>
            <w:shd w:val="clear" w:color="000000" w:fill="FFFFFF"/>
            <w:noWrap/>
            <w:vAlign w:val="center"/>
          </w:tcPr>
          <w:p w14:paraId="585E3CA6">
            <w:pPr>
              <w:jc w:val="left"/>
              <w:rPr>
                <w:color w:val="auto"/>
                <w:sz w:val="20"/>
                <w:szCs w:val="20"/>
              </w:rPr>
            </w:pPr>
            <w:r>
              <w:rPr>
                <w:rFonts w:hint="eastAsia"/>
                <w:color w:val="auto"/>
                <w:sz w:val="20"/>
                <w:szCs w:val="20"/>
              </w:rPr>
              <w:t>其他一般公共服务支出</w:t>
            </w:r>
          </w:p>
        </w:tc>
        <w:tc>
          <w:tcPr>
            <w:tcW w:w="1890" w:type="dxa"/>
            <w:tcBorders>
              <w:top w:val="nil"/>
              <w:left w:val="nil"/>
              <w:bottom w:val="single" w:color="auto" w:sz="4" w:space="0"/>
              <w:right w:val="single" w:color="auto" w:sz="4" w:space="0"/>
            </w:tcBorders>
            <w:shd w:val="clear" w:color="auto" w:fill="auto"/>
            <w:noWrap/>
            <w:vAlign w:val="center"/>
          </w:tcPr>
          <w:p w14:paraId="4E3F9CC1">
            <w:pPr>
              <w:jc w:val="center"/>
              <w:rPr>
                <w:color w:val="auto"/>
              </w:rPr>
            </w:pPr>
            <w:r>
              <w:rPr>
                <w:rFonts w:hint="eastAsia"/>
                <w:color w:val="auto"/>
              </w:rPr>
              <w:t>5.60</w:t>
            </w:r>
          </w:p>
        </w:tc>
        <w:tc>
          <w:tcPr>
            <w:tcW w:w="1665" w:type="dxa"/>
            <w:tcBorders>
              <w:top w:val="nil"/>
              <w:left w:val="nil"/>
              <w:bottom w:val="single" w:color="auto" w:sz="4" w:space="0"/>
              <w:right w:val="single" w:color="auto" w:sz="4" w:space="0"/>
            </w:tcBorders>
            <w:shd w:val="clear" w:color="auto" w:fill="auto"/>
            <w:noWrap/>
            <w:vAlign w:val="center"/>
          </w:tcPr>
          <w:p w14:paraId="7A5C8A55">
            <w:pPr>
              <w:jc w:val="center"/>
              <w:rPr>
                <w:color w:val="auto"/>
              </w:rPr>
            </w:pPr>
            <w:r>
              <w:rPr>
                <w:rFonts w:hint="eastAsia"/>
                <w:color w:val="auto"/>
              </w:rPr>
              <w:t>5.60</w:t>
            </w:r>
          </w:p>
        </w:tc>
        <w:tc>
          <w:tcPr>
            <w:tcW w:w="1365" w:type="dxa"/>
            <w:tcBorders>
              <w:top w:val="nil"/>
              <w:left w:val="nil"/>
              <w:bottom w:val="single" w:color="auto" w:sz="4" w:space="0"/>
              <w:right w:val="single" w:color="auto" w:sz="4" w:space="0"/>
            </w:tcBorders>
            <w:shd w:val="clear" w:color="auto" w:fill="auto"/>
            <w:noWrap/>
            <w:vAlign w:val="center"/>
          </w:tcPr>
          <w:p w14:paraId="569ED0F4">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6EECA81E">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2DDBC572">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3DAA4263">
            <w:pPr>
              <w:widowControl/>
              <w:jc w:val="right"/>
              <w:rPr>
                <w:rFonts w:ascii="宋体" w:hAnsi="宋体" w:eastAsia="宋体" w:cs="宋体"/>
                <w:color w:val="auto"/>
                <w:kern w:val="0"/>
                <w:sz w:val="24"/>
                <w:szCs w:val="24"/>
              </w:rPr>
            </w:pPr>
          </w:p>
        </w:tc>
      </w:tr>
      <w:tr w14:paraId="1B1FAFD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32E5A7">
            <w:pPr>
              <w:jc w:val="left"/>
              <w:rPr>
                <w:color w:val="auto"/>
              </w:rPr>
            </w:pPr>
            <w:r>
              <w:rPr>
                <w:rFonts w:hint="eastAsia"/>
                <w:color w:val="auto"/>
              </w:rPr>
              <w:t>208</w:t>
            </w:r>
          </w:p>
        </w:tc>
        <w:tc>
          <w:tcPr>
            <w:tcW w:w="3613" w:type="dxa"/>
            <w:tcBorders>
              <w:top w:val="nil"/>
              <w:left w:val="nil"/>
              <w:bottom w:val="single" w:color="auto" w:sz="4" w:space="0"/>
              <w:right w:val="single" w:color="auto" w:sz="4" w:space="0"/>
            </w:tcBorders>
            <w:shd w:val="clear" w:color="000000" w:fill="FFFFFF"/>
            <w:noWrap/>
            <w:vAlign w:val="center"/>
          </w:tcPr>
          <w:p w14:paraId="7383DDAD">
            <w:pPr>
              <w:jc w:val="left"/>
              <w:rPr>
                <w:color w:val="auto"/>
                <w:sz w:val="20"/>
                <w:szCs w:val="20"/>
              </w:rPr>
            </w:pPr>
            <w:r>
              <w:rPr>
                <w:rFonts w:hint="eastAsia"/>
                <w:color w:val="auto"/>
                <w:sz w:val="20"/>
                <w:szCs w:val="20"/>
              </w:rPr>
              <w:t>社会保障和就业支出</w:t>
            </w:r>
          </w:p>
        </w:tc>
        <w:tc>
          <w:tcPr>
            <w:tcW w:w="1890" w:type="dxa"/>
            <w:tcBorders>
              <w:top w:val="nil"/>
              <w:left w:val="nil"/>
              <w:bottom w:val="single" w:color="auto" w:sz="4" w:space="0"/>
              <w:right w:val="single" w:color="auto" w:sz="4" w:space="0"/>
            </w:tcBorders>
            <w:shd w:val="clear" w:color="auto" w:fill="auto"/>
            <w:noWrap/>
            <w:vAlign w:val="center"/>
          </w:tcPr>
          <w:p w14:paraId="170822C0">
            <w:pPr>
              <w:jc w:val="center"/>
              <w:rPr>
                <w:color w:val="auto"/>
              </w:rPr>
            </w:pPr>
            <w:r>
              <w:rPr>
                <w:rFonts w:hint="eastAsia"/>
                <w:color w:val="auto"/>
              </w:rPr>
              <w:t>1,376.46</w:t>
            </w:r>
          </w:p>
        </w:tc>
        <w:tc>
          <w:tcPr>
            <w:tcW w:w="1665" w:type="dxa"/>
            <w:tcBorders>
              <w:top w:val="nil"/>
              <w:left w:val="nil"/>
              <w:bottom w:val="single" w:color="auto" w:sz="4" w:space="0"/>
              <w:right w:val="single" w:color="auto" w:sz="4" w:space="0"/>
            </w:tcBorders>
            <w:shd w:val="clear" w:color="auto" w:fill="auto"/>
            <w:noWrap/>
            <w:vAlign w:val="center"/>
          </w:tcPr>
          <w:p w14:paraId="6F60DA8A">
            <w:pPr>
              <w:jc w:val="center"/>
              <w:rPr>
                <w:color w:val="auto"/>
              </w:rPr>
            </w:pPr>
            <w:r>
              <w:rPr>
                <w:rFonts w:hint="eastAsia"/>
                <w:color w:val="auto"/>
              </w:rPr>
              <w:t>830.48</w:t>
            </w:r>
          </w:p>
        </w:tc>
        <w:tc>
          <w:tcPr>
            <w:tcW w:w="1365" w:type="dxa"/>
            <w:tcBorders>
              <w:top w:val="nil"/>
              <w:left w:val="nil"/>
              <w:bottom w:val="single" w:color="auto" w:sz="4" w:space="0"/>
              <w:right w:val="single" w:color="auto" w:sz="4" w:space="0"/>
            </w:tcBorders>
            <w:shd w:val="clear" w:color="auto" w:fill="auto"/>
            <w:noWrap/>
            <w:vAlign w:val="center"/>
          </w:tcPr>
          <w:p w14:paraId="1442A30E">
            <w:pPr>
              <w:jc w:val="center"/>
              <w:rPr>
                <w:color w:val="auto"/>
              </w:rPr>
            </w:pPr>
            <w:r>
              <w:rPr>
                <w:rFonts w:hint="eastAsia"/>
                <w:color w:val="auto"/>
              </w:rPr>
              <w:t>545.98</w:t>
            </w:r>
          </w:p>
        </w:tc>
        <w:tc>
          <w:tcPr>
            <w:tcW w:w="1785" w:type="dxa"/>
            <w:tcBorders>
              <w:top w:val="nil"/>
              <w:left w:val="nil"/>
              <w:bottom w:val="single" w:color="auto" w:sz="4" w:space="0"/>
              <w:right w:val="single" w:color="auto" w:sz="4" w:space="0"/>
            </w:tcBorders>
            <w:shd w:val="clear" w:color="auto" w:fill="auto"/>
            <w:noWrap/>
            <w:vAlign w:val="center"/>
          </w:tcPr>
          <w:p w14:paraId="146BF491">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704328A5">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5B0C55F6">
            <w:pPr>
              <w:widowControl/>
              <w:jc w:val="right"/>
              <w:rPr>
                <w:rFonts w:ascii="宋体" w:hAnsi="宋体" w:eastAsia="宋体" w:cs="宋体"/>
                <w:color w:val="auto"/>
                <w:kern w:val="0"/>
                <w:sz w:val="24"/>
                <w:szCs w:val="24"/>
              </w:rPr>
            </w:pPr>
          </w:p>
        </w:tc>
      </w:tr>
      <w:tr w14:paraId="4F0DB4D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D37860">
            <w:pPr>
              <w:jc w:val="left"/>
              <w:rPr>
                <w:color w:val="auto"/>
              </w:rPr>
            </w:pPr>
            <w:r>
              <w:rPr>
                <w:rFonts w:hint="eastAsia"/>
                <w:color w:val="auto"/>
              </w:rPr>
              <w:t>20801</w:t>
            </w:r>
          </w:p>
        </w:tc>
        <w:tc>
          <w:tcPr>
            <w:tcW w:w="3613" w:type="dxa"/>
            <w:tcBorders>
              <w:top w:val="nil"/>
              <w:left w:val="nil"/>
              <w:bottom w:val="single" w:color="auto" w:sz="4" w:space="0"/>
              <w:right w:val="single" w:color="auto" w:sz="4" w:space="0"/>
            </w:tcBorders>
            <w:shd w:val="clear" w:color="000000" w:fill="FFFFFF"/>
            <w:noWrap/>
            <w:vAlign w:val="center"/>
          </w:tcPr>
          <w:p w14:paraId="52D35D67">
            <w:pPr>
              <w:jc w:val="left"/>
              <w:rPr>
                <w:color w:val="auto"/>
                <w:sz w:val="20"/>
                <w:szCs w:val="20"/>
              </w:rPr>
            </w:pPr>
            <w:r>
              <w:rPr>
                <w:rFonts w:hint="eastAsia"/>
                <w:color w:val="auto"/>
                <w:sz w:val="20"/>
                <w:szCs w:val="20"/>
              </w:rPr>
              <w:t>人力资源和社会保障管理事务</w:t>
            </w:r>
          </w:p>
        </w:tc>
        <w:tc>
          <w:tcPr>
            <w:tcW w:w="1890" w:type="dxa"/>
            <w:tcBorders>
              <w:top w:val="nil"/>
              <w:left w:val="nil"/>
              <w:bottom w:val="single" w:color="auto" w:sz="4" w:space="0"/>
              <w:right w:val="single" w:color="auto" w:sz="4" w:space="0"/>
            </w:tcBorders>
            <w:shd w:val="clear" w:color="auto" w:fill="auto"/>
            <w:noWrap/>
            <w:vAlign w:val="center"/>
          </w:tcPr>
          <w:p w14:paraId="538F3E42">
            <w:pPr>
              <w:jc w:val="center"/>
              <w:rPr>
                <w:color w:val="auto"/>
              </w:rPr>
            </w:pPr>
            <w:r>
              <w:rPr>
                <w:rFonts w:hint="eastAsia"/>
                <w:color w:val="auto"/>
              </w:rPr>
              <w:t>1,265.59</w:t>
            </w:r>
          </w:p>
        </w:tc>
        <w:tc>
          <w:tcPr>
            <w:tcW w:w="1665" w:type="dxa"/>
            <w:tcBorders>
              <w:top w:val="nil"/>
              <w:left w:val="nil"/>
              <w:bottom w:val="single" w:color="auto" w:sz="4" w:space="0"/>
              <w:right w:val="single" w:color="auto" w:sz="4" w:space="0"/>
            </w:tcBorders>
            <w:shd w:val="clear" w:color="auto" w:fill="auto"/>
            <w:noWrap/>
            <w:vAlign w:val="center"/>
          </w:tcPr>
          <w:p w14:paraId="6C3C5D53">
            <w:pPr>
              <w:jc w:val="center"/>
              <w:rPr>
                <w:color w:val="auto"/>
              </w:rPr>
            </w:pPr>
            <w:r>
              <w:rPr>
                <w:rFonts w:hint="eastAsia"/>
                <w:color w:val="auto"/>
              </w:rPr>
              <w:t>719.61</w:t>
            </w:r>
          </w:p>
        </w:tc>
        <w:tc>
          <w:tcPr>
            <w:tcW w:w="1365" w:type="dxa"/>
            <w:tcBorders>
              <w:top w:val="nil"/>
              <w:left w:val="nil"/>
              <w:bottom w:val="single" w:color="auto" w:sz="4" w:space="0"/>
              <w:right w:val="single" w:color="auto" w:sz="4" w:space="0"/>
            </w:tcBorders>
            <w:shd w:val="clear" w:color="auto" w:fill="auto"/>
            <w:noWrap/>
            <w:vAlign w:val="center"/>
          </w:tcPr>
          <w:p w14:paraId="5B387308">
            <w:pPr>
              <w:jc w:val="center"/>
              <w:rPr>
                <w:color w:val="auto"/>
              </w:rPr>
            </w:pPr>
            <w:r>
              <w:rPr>
                <w:rFonts w:hint="eastAsia"/>
                <w:color w:val="auto"/>
              </w:rPr>
              <w:t>545.98</w:t>
            </w:r>
          </w:p>
        </w:tc>
        <w:tc>
          <w:tcPr>
            <w:tcW w:w="1785" w:type="dxa"/>
            <w:tcBorders>
              <w:top w:val="nil"/>
              <w:left w:val="nil"/>
              <w:bottom w:val="single" w:color="auto" w:sz="4" w:space="0"/>
              <w:right w:val="single" w:color="auto" w:sz="4" w:space="0"/>
            </w:tcBorders>
            <w:shd w:val="clear" w:color="auto" w:fill="auto"/>
            <w:noWrap/>
            <w:vAlign w:val="center"/>
          </w:tcPr>
          <w:p w14:paraId="6C2F380E">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2B37E988">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72B9C4E4">
            <w:pPr>
              <w:widowControl/>
              <w:jc w:val="right"/>
              <w:rPr>
                <w:rFonts w:ascii="宋体" w:hAnsi="宋体" w:eastAsia="宋体" w:cs="宋体"/>
                <w:color w:val="auto"/>
                <w:kern w:val="0"/>
                <w:sz w:val="24"/>
                <w:szCs w:val="24"/>
              </w:rPr>
            </w:pPr>
          </w:p>
        </w:tc>
      </w:tr>
      <w:tr w14:paraId="61B1F48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A42DD0">
            <w:pPr>
              <w:jc w:val="left"/>
              <w:rPr>
                <w:color w:val="auto"/>
              </w:rPr>
            </w:pPr>
            <w:r>
              <w:rPr>
                <w:rFonts w:hint="eastAsia"/>
                <w:color w:val="auto"/>
              </w:rPr>
              <w:t>2080101</w:t>
            </w:r>
          </w:p>
        </w:tc>
        <w:tc>
          <w:tcPr>
            <w:tcW w:w="3613" w:type="dxa"/>
            <w:tcBorders>
              <w:top w:val="nil"/>
              <w:left w:val="nil"/>
              <w:bottom w:val="single" w:color="auto" w:sz="4" w:space="0"/>
              <w:right w:val="single" w:color="auto" w:sz="4" w:space="0"/>
            </w:tcBorders>
            <w:shd w:val="clear" w:color="000000" w:fill="FFFFFF"/>
            <w:noWrap/>
            <w:vAlign w:val="center"/>
          </w:tcPr>
          <w:p w14:paraId="0A678A50">
            <w:pPr>
              <w:jc w:val="left"/>
              <w:rPr>
                <w:color w:val="auto"/>
                <w:sz w:val="20"/>
                <w:szCs w:val="20"/>
              </w:rPr>
            </w:pPr>
            <w:r>
              <w:rPr>
                <w:rFonts w:hint="eastAsia"/>
                <w:color w:val="auto"/>
                <w:sz w:val="20"/>
                <w:szCs w:val="20"/>
              </w:rPr>
              <w:t>行政运行</w:t>
            </w:r>
          </w:p>
        </w:tc>
        <w:tc>
          <w:tcPr>
            <w:tcW w:w="1890" w:type="dxa"/>
            <w:tcBorders>
              <w:top w:val="nil"/>
              <w:left w:val="nil"/>
              <w:bottom w:val="single" w:color="auto" w:sz="4" w:space="0"/>
              <w:right w:val="single" w:color="auto" w:sz="4" w:space="0"/>
            </w:tcBorders>
            <w:shd w:val="clear" w:color="auto" w:fill="auto"/>
            <w:noWrap/>
            <w:vAlign w:val="center"/>
          </w:tcPr>
          <w:p w14:paraId="1471567E">
            <w:pPr>
              <w:jc w:val="center"/>
              <w:rPr>
                <w:color w:val="auto"/>
              </w:rPr>
            </w:pPr>
            <w:r>
              <w:rPr>
                <w:rFonts w:hint="eastAsia"/>
                <w:color w:val="auto"/>
              </w:rPr>
              <w:t>634.35</w:t>
            </w:r>
          </w:p>
        </w:tc>
        <w:tc>
          <w:tcPr>
            <w:tcW w:w="1665" w:type="dxa"/>
            <w:tcBorders>
              <w:top w:val="nil"/>
              <w:left w:val="nil"/>
              <w:bottom w:val="single" w:color="auto" w:sz="4" w:space="0"/>
              <w:right w:val="single" w:color="auto" w:sz="4" w:space="0"/>
            </w:tcBorders>
            <w:shd w:val="clear" w:color="auto" w:fill="auto"/>
            <w:noWrap/>
            <w:vAlign w:val="center"/>
          </w:tcPr>
          <w:p w14:paraId="667C3A6D">
            <w:pPr>
              <w:jc w:val="center"/>
              <w:rPr>
                <w:color w:val="auto"/>
              </w:rPr>
            </w:pPr>
            <w:r>
              <w:rPr>
                <w:rFonts w:hint="eastAsia"/>
                <w:color w:val="auto"/>
              </w:rPr>
              <w:t>634.35</w:t>
            </w:r>
          </w:p>
        </w:tc>
        <w:tc>
          <w:tcPr>
            <w:tcW w:w="1365" w:type="dxa"/>
            <w:tcBorders>
              <w:top w:val="nil"/>
              <w:left w:val="nil"/>
              <w:bottom w:val="single" w:color="auto" w:sz="4" w:space="0"/>
              <w:right w:val="single" w:color="auto" w:sz="4" w:space="0"/>
            </w:tcBorders>
            <w:shd w:val="clear" w:color="auto" w:fill="auto"/>
            <w:noWrap/>
            <w:vAlign w:val="center"/>
          </w:tcPr>
          <w:p w14:paraId="20F50E53">
            <w:pPr>
              <w:jc w:val="center"/>
              <w:rPr>
                <w:color w:val="auto"/>
              </w:rPr>
            </w:pPr>
            <w:r>
              <w:rPr>
                <w:rFonts w:hint="eastAsia"/>
                <w:color w:val="auto"/>
              </w:rPr>
              <w:t>0.00</w:t>
            </w:r>
          </w:p>
        </w:tc>
        <w:tc>
          <w:tcPr>
            <w:tcW w:w="1785" w:type="dxa"/>
            <w:tcBorders>
              <w:top w:val="nil"/>
              <w:left w:val="nil"/>
              <w:bottom w:val="single" w:color="auto" w:sz="4" w:space="0"/>
              <w:right w:val="single" w:color="auto" w:sz="4" w:space="0"/>
            </w:tcBorders>
            <w:shd w:val="clear" w:color="auto" w:fill="auto"/>
            <w:noWrap/>
            <w:vAlign w:val="center"/>
          </w:tcPr>
          <w:p w14:paraId="752148A8">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73B7DC16">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7251E08E">
            <w:pPr>
              <w:widowControl/>
              <w:jc w:val="right"/>
              <w:rPr>
                <w:rFonts w:ascii="宋体" w:hAnsi="宋体" w:eastAsia="宋体" w:cs="宋体"/>
                <w:color w:val="auto"/>
                <w:kern w:val="0"/>
                <w:sz w:val="24"/>
                <w:szCs w:val="24"/>
              </w:rPr>
            </w:pPr>
          </w:p>
        </w:tc>
      </w:tr>
      <w:tr w14:paraId="21E81B0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C6F5BB">
            <w:pPr>
              <w:jc w:val="left"/>
              <w:rPr>
                <w:color w:val="auto"/>
              </w:rPr>
            </w:pPr>
            <w:r>
              <w:rPr>
                <w:rFonts w:hint="eastAsia"/>
                <w:color w:val="auto"/>
              </w:rPr>
              <w:t>2080104</w:t>
            </w:r>
          </w:p>
        </w:tc>
        <w:tc>
          <w:tcPr>
            <w:tcW w:w="3613" w:type="dxa"/>
            <w:tcBorders>
              <w:top w:val="nil"/>
              <w:left w:val="nil"/>
              <w:bottom w:val="single" w:color="auto" w:sz="4" w:space="0"/>
              <w:right w:val="single" w:color="auto" w:sz="4" w:space="0"/>
            </w:tcBorders>
            <w:shd w:val="clear" w:color="000000" w:fill="FFFFFF"/>
            <w:noWrap/>
            <w:vAlign w:val="center"/>
          </w:tcPr>
          <w:p w14:paraId="2F1FD739">
            <w:pPr>
              <w:jc w:val="left"/>
              <w:rPr>
                <w:color w:val="auto"/>
                <w:sz w:val="20"/>
                <w:szCs w:val="20"/>
              </w:rPr>
            </w:pPr>
            <w:r>
              <w:rPr>
                <w:rFonts w:hint="eastAsia"/>
                <w:color w:val="auto"/>
                <w:sz w:val="20"/>
                <w:szCs w:val="20"/>
              </w:rPr>
              <w:t>综合业务管理</w:t>
            </w:r>
          </w:p>
        </w:tc>
        <w:tc>
          <w:tcPr>
            <w:tcW w:w="1890" w:type="dxa"/>
            <w:tcBorders>
              <w:top w:val="nil"/>
              <w:left w:val="nil"/>
              <w:bottom w:val="single" w:color="auto" w:sz="4" w:space="0"/>
              <w:right w:val="single" w:color="auto" w:sz="4" w:space="0"/>
            </w:tcBorders>
            <w:shd w:val="clear" w:color="auto" w:fill="auto"/>
            <w:noWrap/>
            <w:vAlign w:val="center"/>
          </w:tcPr>
          <w:p w14:paraId="54E65ED1">
            <w:pPr>
              <w:jc w:val="center"/>
              <w:rPr>
                <w:color w:val="auto"/>
              </w:rPr>
            </w:pPr>
            <w:r>
              <w:rPr>
                <w:rFonts w:hint="eastAsia"/>
                <w:color w:val="auto"/>
              </w:rPr>
              <w:t>42.43</w:t>
            </w:r>
          </w:p>
        </w:tc>
        <w:tc>
          <w:tcPr>
            <w:tcW w:w="1665" w:type="dxa"/>
            <w:tcBorders>
              <w:top w:val="nil"/>
              <w:left w:val="nil"/>
              <w:bottom w:val="single" w:color="auto" w:sz="4" w:space="0"/>
              <w:right w:val="single" w:color="auto" w:sz="4" w:space="0"/>
            </w:tcBorders>
            <w:shd w:val="clear" w:color="auto" w:fill="auto"/>
            <w:noWrap/>
            <w:vAlign w:val="center"/>
          </w:tcPr>
          <w:p w14:paraId="2D03ADB8">
            <w:pPr>
              <w:jc w:val="center"/>
              <w:rPr>
                <w:color w:val="auto"/>
              </w:rPr>
            </w:pPr>
          </w:p>
        </w:tc>
        <w:tc>
          <w:tcPr>
            <w:tcW w:w="1365" w:type="dxa"/>
            <w:tcBorders>
              <w:top w:val="nil"/>
              <w:left w:val="nil"/>
              <w:bottom w:val="single" w:color="auto" w:sz="4" w:space="0"/>
              <w:right w:val="single" w:color="auto" w:sz="4" w:space="0"/>
            </w:tcBorders>
            <w:shd w:val="clear" w:color="auto" w:fill="auto"/>
            <w:noWrap/>
            <w:vAlign w:val="center"/>
          </w:tcPr>
          <w:p w14:paraId="52F5F367">
            <w:pPr>
              <w:jc w:val="center"/>
              <w:rPr>
                <w:color w:val="auto"/>
              </w:rPr>
            </w:pPr>
            <w:r>
              <w:rPr>
                <w:rFonts w:hint="eastAsia"/>
                <w:color w:val="auto"/>
              </w:rPr>
              <w:t>42.43</w:t>
            </w:r>
          </w:p>
        </w:tc>
        <w:tc>
          <w:tcPr>
            <w:tcW w:w="1785" w:type="dxa"/>
            <w:tcBorders>
              <w:top w:val="nil"/>
              <w:left w:val="nil"/>
              <w:bottom w:val="single" w:color="auto" w:sz="4" w:space="0"/>
              <w:right w:val="single" w:color="auto" w:sz="4" w:space="0"/>
            </w:tcBorders>
            <w:shd w:val="clear" w:color="auto" w:fill="auto"/>
            <w:noWrap/>
            <w:vAlign w:val="center"/>
          </w:tcPr>
          <w:p w14:paraId="3202EB29">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27A4C210">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4540AA32">
            <w:pPr>
              <w:widowControl/>
              <w:jc w:val="right"/>
              <w:rPr>
                <w:rFonts w:ascii="宋体" w:hAnsi="宋体" w:eastAsia="宋体" w:cs="宋体"/>
                <w:color w:val="auto"/>
                <w:kern w:val="0"/>
                <w:sz w:val="24"/>
                <w:szCs w:val="24"/>
              </w:rPr>
            </w:pPr>
          </w:p>
        </w:tc>
      </w:tr>
      <w:tr w14:paraId="0FB58F7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4F594F">
            <w:pPr>
              <w:jc w:val="left"/>
              <w:rPr>
                <w:color w:val="auto"/>
              </w:rPr>
            </w:pPr>
            <w:r>
              <w:rPr>
                <w:rFonts w:hint="eastAsia"/>
                <w:color w:val="auto"/>
              </w:rPr>
              <w:t>2080105</w:t>
            </w:r>
          </w:p>
        </w:tc>
        <w:tc>
          <w:tcPr>
            <w:tcW w:w="3613" w:type="dxa"/>
            <w:tcBorders>
              <w:top w:val="nil"/>
              <w:left w:val="nil"/>
              <w:bottom w:val="single" w:color="auto" w:sz="4" w:space="0"/>
              <w:right w:val="single" w:color="auto" w:sz="4" w:space="0"/>
            </w:tcBorders>
            <w:shd w:val="clear" w:color="000000" w:fill="FFFFFF"/>
            <w:noWrap/>
            <w:vAlign w:val="center"/>
          </w:tcPr>
          <w:p w14:paraId="1AC63AF1">
            <w:pPr>
              <w:jc w:val="left"/>
              <w:rPr>
                <w:color w:val="auto"/>
                <w:sz w:val="20"/>
                <w:szCs w:val="20"/>
              </w:rPr>
            </w:pPr>
            <w:r>
              <w:rPr>
                <w:rFonts w:hint="eastAsia"/>
                <w:color w:val="auto"/>
                <w:sz w:val="20"/>
                <w:szCs w:val="20"/>
              </w:rPr>
              <w:t>劳动保障监察</w:t>
            </w:r>
          </w:p>
        </w:tc>
        <w:tc>
          <w:tcPr>
            <w:tcW w:w="1890" w:type="dxa"/>
            <w:tcBorders>
              <w:top w:val="nil"/>
              <w:left w:val="nil"/>
              <w:bottom w:val="single" w:color="auto" w:sz="4" w:space="0"/>
              <w:right w:val="single" w:color="auto" w:sz="4" w:space="0"/>
            </w:tcBorders>
            <w:shd w:val="clear" w:color="auto" w:fill="auto"/>
            <w:noWrap/>
            <w:vAlign w:val="center"/>
          </w:tcPr>
          <w:p w14:paraId="1E9F838D">
            <w:pPr>
              <w:jc w:val="center"/>
              <w:rPr>
                <w:color w:val="auto"/>
              </w:rPr>
            </w:pPr>
            <w:r>
              <w:rPr>
                <w:rFonts w:hint="eastAsia"/>
                <w:color w:val="auto"/>
              </w:rPr>
              <w:t>42.24</w:t>
            </w:r>
          </w:p>
        </w:tc>
        <w:tc>
          <w:tcPr>
            <w:tcW w:w="1665" w:type="dxa"/>
            <w:tcBorders>
              <w:top w:val="nil"/>
              <w:left w:val="nil"/>
              <w:bottom w:val="single" w:color="auto" w:sz="4" w:space="0"/>
              <w:right w:val="single" w:color="auto" w:sz="4" w:space="0"/>
            </w:tcBorders>
            <w:shd w:val="clear" w:color="auto" w:fill="auto"/>
            <w:noWrap/>
            <w:vAlign w:val="center"/>
          </w:tcPr>
          <w:p w14:paraId="5B6F4457">
            <w:pPr>
              <w:jc w:val="center"/>
              <w:rPr>
                <w:color w:val="auto"/>
              </w:rPr>
            </w:pPr>
          </w:p>
        </w:tc>
        <w:tc>
          <w:tcPr>
            <w:tcW w:w="1365" w:type="dxa"/>
            <w:tcBorders>
              <w:top w:val="nil"/>
              <w:left w:val="nil"/>
              <w:bottom w:val="single" w:color="auto" w:sz="4" w:space="0"/>
              <w:right w:val="single" w:color="auto" w:sz="4" w:space="0"/>
            </w:tcBorders>
            <w:shd w:val="clear" w:color="auto" w:fill="auto"/>
            <w:noWrap/>
            <w:vAlign w:val="center"/>
          </w:tcPr>
          <w:p w14:paraId="3892A3F4">
            <w:pPr>
              <w:jc w:val="center"/>
              <w:rPr>
                <w:color w:val="auto"/>
              </w:rPr>
            </w:pPr>
            <w:r>
              <w:rPr>
                <w:rFonts w:hint="eastAsia"/>
                <w:color w:val="auto"/>
              </w:rPr>
              <w:t>42.24</w:t>
            </w:r>
          </w:p>
        </w:tc>
        <w:tc>
          <w:tcPr>
            <w:tcW w:w="1785" w:type="dxa"/>
            <w:tcBorders>
              <w:top w:val="nil"/>
              <w:left w:val="nil"/>
              <w:bottom w:val="single" w:color="auto" w:sz="4" w:space="0"/>
              <w:right w:val="single" w:color="auto" w:sz="4" w:space="0"/>
            </w:tcBorders>
            <w:shd w:val="clear" w:color="auto" w:fill="auto"/>
            <w:noWrap/>
            <w:vAlign w:val="center"/>
          </w:tcPr>
          <w:p w14:paraId="08F605D9">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6CED8CC1">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7F387E60">
            <w:pPr>
              <w:widowControl/>
              <w:jc w:val="right"/>
              <w:rPr>
                <w:rFonts w:ascii="宋体" w:hAnsi="宋体" w:eastAsia="宋体" w:cs="宋体"/>
                <w:color w:val="auto"/>
                <w:kern w:val="0"/>
                <w:sz w:val="24"/>
                <w:szCs w:val="24"/>
              </w:rPr>
            </w:pPr>
          </w:p>
        </w:tc>
      </w:tr>
      <w:tr w14:paraId="7800391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3EEEB8">
            <w:pPr>
              <w:jc w:val="left"/>
              <w:rPr>
                <w:color w:val="auto"/>
              </w:rPr>
            </w:pPr>
            <w:r>
              <w:rPr>
                <w:rFonts w:hint="eastAsia"/>
                <w:color w:val="auto"/>
              </w:rPr>
              <w:t>2080107</w:t>
            </w:r>
          </w:p>
        </w:tc>
        <w:tc>
          <w:tcPr>
            <w:tcW w:w="3613" w:type="dxa"/>
            <w:tcBorders>
              <w:top w:val="nil"/>
              <w:left w:val="nil"/>
              <w:bottom w:val="single" w:color="auto" w:sz="4" w:space="0"/>
              <w:right w:val="single" w:color="auto" w:sz="4" w:space="0"/>
            </w:tcBorders>
            <w:shd w:val="clear" w:color="000000" w:fill="FFFFFF"/>
            <w:noWrap/>
            <w:vAlign w:val="center"/>
          </w:tcPr>
          <w:p w14:paraId="654FF114">
            <w:pPr>
              <w:jc w:val="left"/>
              <w:rPr>
                <w:color w:val="auto"/>
                <w:sz w:val="20"/>
                <w:szCs w:val="20"/>
              </w:rPr>
            </w:pPr>
            <w:r>
              <w:rPr>
                <w:rFonts w:hint="eastAsia"/>
                <w:color w:val="auto"/>
                <w:sz w:val="20"/>
                <w:szCs w:val="20"/>
              </w:rPr>
              <w:t>社会保险业务管理事务</w:t>
            </w:r>
          </w:p>
        </w:tc>
        <w:tc>
          <w:tcPr>
            <w:tcW w:w="1890" w:type="dxa"/>
            <w:tcBorders>
              <w:top w:val="nil"/>
              <w:left w:val="nil"/>
              <w:bottom w:val="single" w:color="auto" w:sz="4" w:space="0"/>
              <w:right w:val="single" w:color="auto" w:sz="4" w:space="0"/>
            </w:tcBorders>
            <w:shd w:val="clear" w:color="auto" w:fill="auto"/>
            <w:noWrap/>
            <w:vAlign w:val="center"/>
          </w:tcPr>
          <w:p w14:paraId="7CF457B9">
            <w:pPr>
              <w:jc w:val="center"/>
              <w:rPr>
                <w:color w:val="auto"/>
              </w:rPr>
            </w:pPr>
            <w:r>
              <w:rPr>
                <w:rFonts w:hint="eastAsia"/>
                <w:color w:val="auto"/>
              </w:rPr>
              <w:t>75.26</w:t>
            </w:r>
          </w:p>
        </w:tc>
        <w:tc>
          <w:tcPr>
            <w:tcW w:w="1665" w:type="dxa"/>
            <w:tcBorders>
              <w:top w:val="nil"/>
              <w:left w:val="nil"/>
              <w:bottom w:val="single" w:color="auto" w:sz="4" w:space="0"/>
              <w:right w:val="single" w:color="auto" w:sz="4" w:space="0"/>
            </w:tcBorders>
            <w:shd w:val="clear" w:color="auto" w:fill="auto"/>
            <w:noWrap/>
            <w:vAlign w:val="center"/>
          </w:tcPr>
          <w:p w14:paraId="6D7F1D26">
            <w:pPr>
              <w:jc w:val="center"/>
              <w:rPr>
                <w:color w:val="auto"/>
              </w:rPr>
            </w:pPr>
            <w:r>
              <w:rPr>
                <w:rFonts w:hint="eastAsia"/>
                <w:color w:val="auto"/>
              </w:rPr>
              <w:t>75.26</w:t>
            </w:r>
          </w:p>
        </w:tc>
        <w:tc>
          <w:tcPr>
            <w:tcW w:w="1365" w:type="dxa"/>
            <w:tcBorders>
              <w:top w:val="nil"/>
              <w:left w:val="nil"/>
              <w:bottom w:val="single" w:color="auto" w:sz="4" w:space="0"/>
              <w:right w:val="single" w:color="auto" w:sz="4" w:space="0"/>
            </w:tcBorders>
            <w:shd w:val="clear" w:color="auto" w:fill="auto"/>
            <w:noWrap/>
            <w:vAlign w:val="center"/>
          </w:tcPr>
          <w:p w14:paraId="7B85F8D1">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18B61755">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5DBF4449">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5184E8C3">
            <w:pPr>
              <w:widowControl/>
              <w:jc w:val="right"/>
              <w:rPr>
                <w:rFonts w:ascii="宋体" w:hAnsi="宋体" w:eastAsia="宋体" w:cs="宋体"/>
                <w:color w:val="auto"/>
                <w:kern w:val="0"/>
                <w:sz w:val="24"/>
                <w:szCs w:val="24"/>
              </w:rPr>
            </w:pPr>
          </w:p>
        </w:tc>
      </w:tr>
      <w:tr w14:paraId="14046B3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D93AE4">
            <w:pPr>
              <w:jc w:val="left"/>
              <w:rPr>
                <w:color w:val="auto"/>
              </w:rPr>
            </w:pPr>
            <w:r>
              <w:rPr>
                <w:rFonts w:hint="eastAsia"/>
                <w:color w:val="auto"/>
              </w:rPr>
              <w:t>2080109</w:t>
            </w:r>
          </w:p>
        </w:tc>
        <w:tc>
          <w:tcPr>
            <w:tcW w:w="3613" w:type="dxa"/>
            <w:tcBorders>
              <w:top w:val="nil"/>
              <w:left w:val="nil"/>
              <w:bottom w:val="single" w:color="auto" w:sz="4" w:space="0"/>
              <w:right w:val="single" w:color="auto" w:sz="4" w:space="0"/>
            </w:tcBorders>
            <w:shd w:val="clear" w:color="000000" w:fill="FFFFFF"/>
            <w:noWrap/>
            <w:vAlign w:val="center"/>
          </w:tcPr>
          <w:p w14:paraId="62FD60B8">
            <w:pPr>
              <w:jc w:val="left"/>
              <w:rPr>
                <w:color w:val="auto"/>
                <w:sz w:val="20"/>
                <w:szCs w:val="20"/>
              </w:rPr>
            </w:pPr>
            <w:r>
              <w:rPr>
                <w:rFonts w:hint="eastAsia"/>
                <w:color w:val="auto"/>
                <w:sz w:val="20"/>
                <w:szCs w:val="20"/>
              </w:rPr>
              <w:t>社会保险经办机构</w:t>
            </w:r>
          </w:p>
        </w:tc>
        <w:tc>
          <w:tcPr>
            <w:tcW w:w="1890" w:type="dxa"/>
            <w:tcBorders>
              <w:top w:val="nil"/>
              <w:left w:val="nil"/>
              <w:bottom w:val="single" w:color="auto" w:sz="4" w:space="0"/>
              <w:right w:val="single" w:color="auto" w:sz="4" w:space="0"/>
            </w:tcBorders>
            <w:shd w:val="clear" w:color="auto" w:fill="auto"/>
            <w:noWrap/>
            <w:vAlign w:val="center"/>
          </w:tcPr>
          <w:p w14:paraId="1ABB6527">
            <w:pPr>
              <w:jc w:val="center"/>
              <w:rPr>
                <w:color w:val="auto"/>
              </w:rPr>
            </w:pPr>
            <w:r>
              <w:rPr>
                <w:rFonts w:hint="eastAsia"/>
                <w:color w:val="auto"/>
              </w:rPr>
              <w:t>13.70</w:t>
            </w:r>
          </w:p>
        </w:tc>
        <w:tc>
          <w:tcPr>
            <w:tcW w:w="1665" w:type="dxa"/>
            <w:tcBorders>
              <w:top w:val="nil"/>
              <w:left w:val="nil"/>
              <w:bottom w:val="single" w:color="auto" w:sz="4" w:space="0"/>
              <w:right w:val="single" w:color="auto" w:sz="4" w:space="0"/>
            </w:tcBorders>
            <w:shd w:val="clear" w:color="auto" w:fill="auto"/>
            <w:noWrap/>
            <w:vAlign w:val="center"/>
          </w:tcPr>
          <w:p w14:paraId="472B1C2C">
            <w:pPr>
              <w:jc w:val="center"/>
              <w:rPr>
                <w:color w:val="auto"/>
              </w:rPr>
            </w:pPr>
          </w:p>
        </w:tc>
        <w:tc>
          <w:tcPr>
            <w:tcW w:w="1365" w:type="dxa"/>
            <w:tcBorders>
              <w:top w:val="nil"/>
              <w:left w:val="nil"/>
              <w:bottom w:val="single" w:color="auto" w:sz="4" w:space="0"/>
              <w:right w:val="single" w:color="auto" w:sz="4" w:space="0"/>
            </w:tcBorders>
            <w:shd w:val="clear" w:color="auto" w:fill="auto"/>
            <w:noWrap/>
            <w:vAlign w:val="center"/>
          </w:tcPr>
          <w:p w14:paraId="088FC559">
            <w:pPr>
              <w:jc w:val="center"/>
              <w:rPr>
                <w:color w:val="auto"/>
              </w:rPr>
            </w:pPr>
            <w:r>
              <w:rPr>
                <w:rFonts w:hint="eastAsia"/>
                <w:color w:val="auto"/>
              </w:rPr>
              <w:t>13.70</w:t>
            </w:r>
          </w:p>
        </w:tc>
        <w:tc>
          <w:tcPr>
            <w:tcW w:w="1785" w:type="dxa"/>
            <w:tcBorders>
              <w:top w:val="nil"/>
              <w:left w:val="nil"/>
              <w:bottom w:val="single" w:color="auto" w:sz="4" w:space="0"/>
              <w:right w:val="single" w:color="auto" w:sz="4" w:space="0"/>
            </w:tcBorders>
            <w:shd w:val="clear" w:color="auto" w:fill="auto"/>
            <w:noWrap/>
            <w:vAlign w:val="center"/>
          </w:tcPr>
          <w:p w14:paraId="4C7714B4">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2957B7B1">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0F9C297B">
            <w:pPr>
              <w:widowControl/>
              <w:jc w:val="right"/>
              <w:rPr>
                <w:rFonts w:ascii="宋体" w:hAnsi="宋体" w:eastAsia="宋体" w:cs="宋体"/>
                <w:color w:val="auto"/>
                <w:kern w:val="0"/>
                <w:sz w:val="24"/>
                <w:szCs w:val="24"/>
              </w:rPr>
            </w:pPr>
          </w:p>
        </w:tc>
      </w:tr>
      <w:tr w14:paraId="3381A68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4F9E07">
            <w:pPr>
              <w:jc w:val="left"/>
              <w:rPr>
                <w:color w:val="auto"/>
              </w:rPr>
            </w:pPr>
            <w:r>
              <w:rPr>
                <w:rFonts w:hint="eastAsia"/>
                <w:color w:val="auto"/>
              </w:rPr>
              <w:t>2080112</w:t>
            </w:r>
          </w:p>
        </w:tc>
        <w:tc>
          <w:tcPr>
            <w:tcW w:w="3613" w:type="dxa"/>
            <w:tcBorders>
              <w:top w:val="nil"/>
              <w:left w:val="nil"/>
              <w:bottom w:val="single" w:color="auto" w:sz="4" w:space="0"/>
              <w:right w:val="single" w:color="auto" w:sz="4" w:space="0"/>
            </w:tcBorders>
            <w:shd w:val="clear" w:color="000000" w:fill="FFFFFF"/>
            <w:noWrap/>
            <w:vAlign w:val="center"/>
          </w:tcPr>
          <w:p w14:paraId="31B43601">
            <w:pPr>
              <w:jc w:val="left"/>
              <w:rPr>
                <w:color w:val="auto"/>
                <w:sz w:val="20"/>
                <w:szCs w:val="20"/>
              </w:rPr>
            </w:pPr>
            <w:r>
              <w:rPr>
                <w:rFonts w:hint="eastAsia"/>
                <w:color w:val="auto"/>
                <w:sz w:val="20"/>
                <w:szCs w:val="20"/>
              </w:rPr>
              <w:t>劳动人事争议调解仲裁</w:t>
            </w:r>
          </w:p>
        </w:tc>
        <w:tc>
          <w:tcPr>
            <w:tcW w:w="1890" w:type="dxa"/>
            <w:tcBorders>
              <w:top w:val="nil"/>
              <w:left w:val="nil"/>
              <w:bottom w:val="single" w:color="auto" w:sz="4" w:space="0"/>
              <w:right w:val="single" w:color="auto" w:sz="4" w:space="0"/>
            </w:tcBorders>
            <w:shd w:val="clear" w:color="auto" w:fill="auto"/>
            <w:noWrap/>
            <w:vAlign w:val="center"/>
          </w:tcPr>
          <w:p w14:paraId="0BED2437">
            <w:pPr>
              <w:jc w:val="center"/>
              <w:rPr>
                <w:color w:val="auto"/>
              </w:rPr>
            </w:pPr>
            <w:r>
              <w:rPr>
                <w:rFonts w:hint="eastAsia"/>
                <w:color w:val="auto"/>
              </w:rPr>
              <w:t>10.00</w:t>
            </w:r>
          </w:p>
        </w:tc>
        <w:tc>
          <w:tcPr>
            <w:tcW w:w="1665" w:type="dxa"/>
            <w:tcBorders>
              <w:top w:val="nil"/>
              <w:left w:val="nil"/>
              <w:bottom w:val="single" w:color="auto" w:sz="4" w:space="0"/>
              <w:right w:val="single" w:color="auto" w:sz="4" w:space="0"/>
            </w:tcBorders>
            <w:shd w:val="clear" w:color="auto" w:fill="auto"/>
            <w:noWrap/>
            <w:vAlign w:val="center"/>
          </w:tcPr>
          <w:p w14:paraId="60B7D140">
            <w:pPr>
              <w:jc w:val="center"/>
              <w:rPr>
                <w:color w:val="auto"/>
              </w:rPr>
            </w:pPr>
            <w:r>
              <w:rPr>
                <w:rFonts w:hint="eastAsia"/>
                <w:color w:val="auto"/>
              </w:rPr>
              <w:t>10.00</w:t>
            </w:r>
          </w:p>
        </w:tc>
        <w:tc>
          <w:tcPr>
            <w:tcW w:w="1365" w:type="dxa"/>
            <w:tcBorders>
              <w:top w:val="nil"/>
              <w:left w:val="nil"/>
              <w:bottom w:val="single" w:color="auto" w:sz="4" w:space="0"/>
              <w:right w:val="single" w:color="auto" w:sz="4" w:space="0"/>
            </w:tcBorders>
            <w:shd w:val="clear" w:color="auto" w:fill="auto"/>
            <w:noWrap/>
            <w:vAlign w:val="center"/>
          </w:tcPr>
          <w:p w14:paraId="776FF88F">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42EA846F">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48664900">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039CDE1A">
            <w:pPr>
              <w:widowControl/>
              <w:jc w:val="right"/>
              <w:rPr>
                <w:rFonts w:ascii="宋体" w:hAnsi="宋体" w:eastAsia="宋体" w:cs="宋体"/>
                <w:color w:val="auto"/>
                <w:kern w:val="0"/>
                <w:sz w:val="24"/>
                <w:szCs w:val="24"/>
              </w:rPr>
            </w:pPr>
          </w:p>
        </w:tc>
      </w:tr>
      <w:tr w14:paraId="14ECDD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19DECE">
            <w:pPr>
              <w:jc w:val="left"/>
              <w:rPr>
                <w:color w:val="auto"/>
              </w:rPr>
            </w:pPr>
            <w:r>
              <w:rPr>
                <w:rFonts w:hint="eastAsia"/>
                <w:color w:val="auto"/>
              </w:rPr>
              <w:t>2080116</w:t>
            </w:r>
          </w:p>
        </w:tc>
        <w:tc>
          <w:tcPr>
            <w:tcW w:w="3613" w:type="dxa"/>
            <w:tcBorders>
              <w:top w:val="nil"/>
              <w:left w:val="nil"/>
              <w:bottom w:val="single" w:color="auto" w:sz="4" w:space="0"/>
              <w:right w:val="single" w:color="auto" w:sz="4" w:space="0"/>
            </w:tcBorders>
            <w:shd w:val="clear" w:color="000000" w:fill="FFFFFF"/>
            <w:noWrap/>
            <w:vAlign w:val="center"/>
          </w:tcPr>
          <w:p w14:paraId="3EFE4F49">
            <w:pPr>
              <w:jc w:val="left"/>
              <w:rPr>
                <w:color w:val="auto"/>
                <w:sz w:val="20"/>
                <w:szCs w:val="20"/>
              </w:rPr>
            </w:pPr>
            <w:r>
              <w:rPr>
                <w:rFonts w:hint="eastAsia"/>
                <w:color w:val="auto"/>
                <w:sz w:val="20"/>
                <w:szCs w:val="20"/>
              </w:rPr>
              <w:t>引进人才费用</w:t>
            </w:r>
          </w:p>
        </w:tc>
        <w:tc>
          <w:tcPr>
            <w:tcW w:w="1890" w:type="dxa"/>
            <w:tcBorders>
              <w:top w:val="nil"/>
              <w:left w:val="nil"/>
              <w:bottom w:val="single" w:color="auto" w:sz="4" w:space="0"/>
              <w:right w:val="single" w:color="auto" w:sz="4" w:space="0"/>
            </w:tcBorders>
            <w:shd w:val="clear" w:color="auto" w:fill="auto"/>
            <w:noWrap/>
            <w:vAlign w:val="center"/>
          </w:tcPr>
          <w:p w14:paraId="1C97781A">
            <w:pPr>
              <w:jc w:val="center"/>
              <w:rPr>
                <w:color w:val="auto"/>
              </w:rPr>
            </w:pPr>
            <w:r>
              <w:rPr>
                <w:rFonts w:hint="eastAsia"/>
                <w:color w:val="auto"/>
              </w:rPr>
              <w:t>19.69</w:t>
            </w:r>
          </w:p>
        </w:tc>
        <w:tc>
          <w:tcPr>
            <w:tcW w:w="1665" w:type="dxa"/>
            <w:tcBorders>
              <w:top w:val="nil"/>
              <w:left w:val="nil"/>
              <w:bottom w:val="single" w:color="auto" w:sz="4" w:space="0"/>
              <w:right w:val="single" w:color="auto" w:sz="4" w:space="0"/>
            </w:tcBorders>
            <w:shd w:val="clear" w:color="auto" w:fill="auto"/>
            <w:noWrap/>
            <w:vAlign w:val="center"/>
          </w:tcPr>
          <w:p w14:paraId="09AD3DBE">
            <w:pPr>
              <w:jc w:val="center"/>
              <w:rPr>
                <w:color w:val="auto"/>
              </w:rPr>
            </w:pPr>
            <w:r>
              <w:rPr>
                <w:rFonts w:hint="eastAsia"/>
                <w:color w:val="auto"/>
              </w:rPr>
              <w:t>0.00</w:t>
            </w:r>
          </w:p>
        </w:tc>
        <w:tc>
          <w:tcPr>
            <w:tcW w:w="1365" w:type="dxa"/>
            <w:tcBorders>
              <w:top w:val="nil"/>
              <w:left w:val="nil"/>
              <w:bottom w:val="single" w:color="auto" w:sz="4" w:space="0"/>
              <w:right w:val="single" w:color="auto" w:sz="4" w:space="0"/>
            </w:tcBorders>
            <w:shd w:val="clear" w:color="auto" w:fill="auto"/>
            <w:noWrap/>
            <w:vAlign w:val="center"/>
          </w:tcPr>
          <w:p w14:paraId="033D1EAF">
            <w:pPr>
              <w:jc w:val="center"/>
              <w:rPr>
                <w:color w:val="auto"/>
              </w:rPr>
            </w:pPr>
            <w:r>
              <w:rPr>
                <w:rFonts w:hint="eastAsia"/>
                <w:color w:val="auto"/>
              </w:rPr>
              <w:t>19.69</w:t>
            </w:r>
          </w:p>
        </w:tc>
        <w:tc>
          <w:tcPr>
            <w:tcW w:w="1785" w:type="dxa"/>
            <w:tcBorders>
              <w:top w:val="nil"/>
              <w:left w:val="nil"/>
              <w:bottom w:val="single" w:color="auto" w:sz="4" w:space="0"/>
              <w:right w:val="single" w:color="auto" w:sz="4" w:space="0"/>
            </w:tcBorders>
            <w:shd w:val="clear" w:color="auto" w:fill="auto"/>
            <w:noWrap/>
            <w:vAlign w:val="center"/>
          </w:tcPr>
          <w:p w14:paraId="72509B1E">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0CF1BB8A">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7084D11A">
            <w:pPr>
              <w:widowControl/>
              <w:jc w:val="right"/>
              <w:rPr>
                <w:rFonts w:ascii="宋体" w:hAnsi="宋体" w:eastAsia="宋体" w:cs="宋体"/>
                <w:color w:val="auto"/>
                <w:kern w:val="0"/>
                <w:sz w:val="24"/>
                <w:szCs w:val="24"/>
              </w:rPr>
            </w:pPr>
          </w:p>
        </w:tc>
      </w:tr>
      <w:tr w14:paraId="4E69632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BE1D94">
            <w:pPr>
              <w:jc w:val="left"/>
              <w:rPr>
                <w:color w:val="auto"/>
              </w:rPr>
            </w:pPr>
            <w:r>
              <w:rPr>
                <w:rFonts w:hint="eastAsia"/>
                <w:color w:val="auto"/>
              </w:rPr>
              <w:t>2080199</w:t>
            </w:r>
          </w:p>
        </w:tc>
        <w:tc>
          <w:tcPr>
            <w:tcW w:w="3613" w:type="dxa"/>
            <w:tcBorders>
              <w:top w:val="nil"/>
              <w:left w:val="nil"/>
              <w:bottom w:val="single" w:color="auto" w:sz="4" w:space="0"/>
              <w:right w:val="single" w:color="auto" w:sz="4" w:space="0"/>
            </w:tcBorders>
            <w:shd w:val="clear" w:color="000000" w:fill="FFFFFF"/>
            <w:noWrap/>
            <w:vAlign w:val="center"/>
          </w:tcPr>
          <w:p w14:paraId="44E7F4E4">
            <w:pPr>
              <w:jc w:val="left"/>
              <w:rPr>
                <w:color w:val="auto"/>
                <w:sz w:val="20"/>
                <w:szCs w:val="20"/>
              </w:rPr>
            </w:pPr>
            <w:r>
              <w:rPr>
                <w:rFonts w:hint="eastAsia"/>
                <w:color w:val="auto"/>
                <w:sz w:val="20"/>
                <w:szCs w:val="20"/>
              </w:rPr>
              <w:t>其他人力资源和社会保障管理事务支出</w:t>
            </w:r>
          </w:p>
        </w:tc>
        <w:tc>
          <w:tcPr>
            <w:tcW w:w="1890" w:type="dxa"/>
            <w:tcBorders>
              <w:top w:val="nil"/>
              <w:left w:val="nil"/>
              <w:bottom w:val="single" w:color="auto" w:sz="4" w:space="0"/>
              <w:right w:val="single" w:color="auto" w:sz="4" w:space="0"/>
            </w:tcBorders>
            <w:shd w:val="clear" w:color="auto" w:fill="auto"/>
            <w:noWrap/>
            <w:vAlign w:val="center"/>
          </w:tcPr>
          <w:p w14:paraId="7C6AB6DF">
            <w:pPr>
              <w:jc w:val="center"/>
              <w:rPr>
                <w:color w:val="auto"/>
              </w:rPr>
            </w:pPr>
            <w:r>
              <w:rPr>
                <w:rFonts w:hint="eastAsia"/>
                <w:color w:val="auto"/>
              </w:rPr>
              <w:t>427.91</w:t>
            </w:r>
          </w:p>
        </w:tc>
        <w:tc>
          <w:tcPr>
            <w:tcW w:w="1665" w:type="dxa"/>
            <w:tcBorders>
              <w:top w:val="nil"/>
              <w:left w:val="nil"/>
              <w:bottom w:val="single" w:color="auto" w:sz="4" w:space="0"/>
              <w:right w:val="single" w:color="auto" w:sz="4" w:space="0"/>
            </w:tcBorders>
            <w:shd w:val="clear" w:color="auto" w:fill="auto"/>
            <w:noWrap/>
            <w:vAlign w:val="center"/>
          </w:tcPr>
          <w:p w14:paraId="7AAE4F24">
            <w:pPr>
              <w:jc w:val="center"/>
              <w:rPr>
                <w:color w:val="auto"/>
              </w:rPr>
            </w:pPr>
          </w:p>
        </w:tc>
        <w:tc>
          <w:tcPr>
            <w:tcW w:w="1365" w:type="dxa"/>
            <w:tcBorders>
              <w:top w:val="nil"/>
              <w:left w:val="nil"/>
              <w:bottom w:val="single" w:color="auto" w:sz="4" w:space="0"/>
              <w:right w:val="single" w:color="auto" w:sz="4" w:space="0"/>
            </w:tcBorders>
            <w:shd w:val="clear" w:color="auto" w:fill="auto"/>
            <w:noWrap/>
            <w:vAlign w:val="center"/>
          </w:tcPr>
          <w:p w14:paraId="7E185475">
            <w:pPr>
              <w:jc w:val="center"/>
              <w:rPr>
                <w:color w:val="auto"/>
              </w:rPr>
            </w:pPr>
            <w:r>
              <w:rPr>
                <w:rFonts w:hint="eastAsia"/>
                <w:color w:val="auto"/>
              </w:rPr>
              <w:t>427.91</w:t>
            </w:r>
          </w:p>
        </w:tc>
        <w:tc>
          <w:tcPr>
            <w:tcW w:w="1785" w:type="dxa"/>
            <w:tcBorders>
              <w:top w:val="nil"/>
              <w:left w:val="nil"/>
              <w:bottom w:val="single" w:color="auto" w:sz="4" w:space="0"/>
              <w:right w:val="single" w:color="auto" w:sz="4" w:space="0"/>
            </w:tcBorders>
            <w:shd w:val="clear" w:color="auto" w:fill="auto"/>
            <w:noWrap/>
            <w:vAlign w:val="center"/>
          </w:tcPr>
          <w:p w14:paraId="29DC7690">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46C64453">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5F859B14">
            <w:pPr>
              <w:widowControl/>
              <w:jc w:val="right"/>
              <w:rPr>
                <w:rFonts w:ascii="宋体" w:hAnsi="宋体" w:eastAsia="宋体" w:cs="宋体"/>
                <w:color w:val="auto"/>
                <w:kern w:val="0"/>
                <w:sz w:val="24"/>
                <w:szCs w:val="24"/>
              </w:rPr>
            </w:pPr>
          </w:p>
        </w:tc>
      </w:tr>
      <w:tr w14:paraId="7F280BD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BAF23A">
            <w:pPr>
              <w:jc w:val="left"/>
              <w:rPr>
                <w:color w:val="auto"/>
              </w:rPr>
            </w:pPr>
            <w:r>
              <w:rPr>
                <w:rFonts w:hint="eastAsia"/>
                <w:color w:val="auto"/>
              </w:rPr>
              <w:t>20805</w:t>
            </w:r>
          </w:p>
        </w:tc>
        <w:tc>
          <w:tcPr>
            <w:tcW w:w="3613" w:type="dxa"/>
            <w:tcBorders>
              <w:top w:val="nil"/>
              <w:left w:val="nil"/>
              <w:bottom w:val="single" w:color="auto" w:sz="4" w:space="0"/>
              <w:right w:val="single" w:color="auto" w:sz="4" w:space="0"/>
            </w:tcBorders>
            <w:shd w:val="clear" w:color="000000" w:fill="FFFFFF"/>
            <w:noWrap/>
            <w:vAlign w:val="center"/>
          </w:tcPr>
          <w:p w14:paraId="52C56FAD">
            <w:pPr>
              <w:jc w:val="left"/>
              <w:rPr>
                <w:color w:val="auto"/>
                <w:sz w:val="20"/>
                <w:szCs w:val="20"/>
              </w:rPr>
            </w:pPr>
            <w:r>
              <w:rPr>
                <w:rFonts w:hint="eastAsia"/>
                <w:color w:val="auto"/>
                <w:sz w:val="20"/>
                <w:szCs w:val="20"/>
              </w:rPr>
              <w:t>行政事业单位养老支出</w:t>
            </w:r>
          </w:p>
        </w:tc>
        <w:tc>
          <w:tcPr>
            <w:tcW w:w="1890" w:type="dxa"/>
            <w:tcBorders>
              <w:top w:val="nil"/>
              <w:left w:val="nil"/>
              <w:bottom w:val="single" w:color="auto" w:sz="4" w:space="0"/>
              <w:right w:val="single" w:color="auto" w:sz="4" w:space="0"/>
            </w:tcBorders>
            <w:shd w:val="clear" w:color="auto" w:fill="auto"/>
            <w:noWrap/>
            <w:vAlign w:val="center"/>
          </w:tcPr>
          <w:p w14:paraId="46FA2CE9">
            <w:pPr>
              <w:jc w:val="center"/>
              <w:rPr>
                <w:color w:val="auto"/>
              </w:rPr>
            </w:pPr>
            <w:r>
              <w:rPr>
                <w:rFonts w:hint="eastAsia"/>
                <w:color w:val="auto"/>
              </w:rPr>
              <w:t>75.41</w:t>
            </w:r>
          </w:p>
        </w:tc>
        <w:tc>
          <w:tcPr>
            <w:tcW w:w="1665" w:type="dxa"/>
            <w:tcBorders>
              <w:top w:val="nil"/>
              <w:left w:val="nil"/>
              <w:bottom w:val="single" w:color="auto" w:sz="4" w:space="0"/>
              <w:right w:val="single" w:color="auto" w:sz="4" w:space="0"/>
            </w:tcBorders>
            <w:shd w:val="clear" w:color="auto" w:fill="auto"/>
            <w:noWrap/>
            <w:vAlign w:val="center"/>
          </w:tcPr>
          <w:p w14:paraId="335B560A">
            <w:pPr>
              <w:jc w:val="center"/>
              <w:rPr>
                <w:color w:val="auto"/>
              </w:rPr>
            </w:pPr>
            <w:r>
              <w:rPr>
                <w:rFonts w:hint="eastAsia"/>
                <w:color w:val="auto"/>
              </w:rPr>
              <w:t>75.41</w:t>
            </w:r>
          </w:p>
        </w:tc>
        <w:tc>
          <w:tcPr>
            <w:tcW w:w="1365" w:type="dxa"/>
            <w:tcBorders>
              <w:top w:val="nil"/>
              <w:left w:val="nil"/>
              <w:bottom w:val="single" w:color="auto" w:sz="4" w:space="0"/>
              <w:right w:val="single" w:color="auto" w:sz="4" w:space="0"/>
            </w:tcBorders>
            <w:shd w:val="clear" w:color="auto" w:fill="auto"/>
            <w:noWrap/>
            <w:vAlign w:val="center"/>
          </w:tcPr>
          <w:p w14:paraId="64155245">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79A3BCFF">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2929BCA7">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41C6D754">
            <w:pPr>
              <w:widowControl/>
              <w:jc w:val="right"/>
              <w:rPr>
                <w:rFonts w:ascii="宋体" w:hAnsi="宋体" w:eastAsia="宋体" w:cs="宋体"/>
                <w:color w:val="auto"/>
                <w:kern w:val="0"/>
                <w:sz w:val="24"/>
                <w:szCs w:val="24"/>
              </w:rPr>
            </w:pPr>
          </w:p>
        </w:tc>
      </w:tr>
      <w:tr w14:paraId="553117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3BC8C3">
            <w:pPr>
              <w:jc w:val="left"/>
              <w:rPr>
                <w:color w:val="auto"/>
              </w:rPr>
            </w:pPr>
            <w:r>
              <w:rPr>
                <w:rFonts w:hint="eastAsia"/>
                <w:color w:val="auto"/>
              </w:rPr>
              <w:t>2080505</w:t>
            </w:r>
          </w:p>
        </w:tc>
        <w:tc>
          <w:tcPr>
            <w:tcW w:w="3613" w:type="dxa"/>
            <w:tcBorders>
              <w:top w:val="nil"/>
              <w:left w:val="nil"/>
              <w:bottom w:val="single" w:color="auto" w:sz="4" w:space="0"/>
              <w:right w:val="single" w:color="auto" w:sz="4" w:space="0"/>
            </w:tcBorders>
            <w:shd w:val="clear" w:color="000000" w:fill="FFFFFF"/>
            <w:noWrap/>
            <w:vAlign w:val="center"/>
          </w:tcPr>
          <w:p w14:paraId="60803574">
            <w:pPr>
              <w:jc w:val="left"/>
              <w:rPr>
                <w:color w:val="auto"/>
                <w:sz w:val="20"/>
                <w:szCs w:val="20"/>
              </w:rPr>
            </w:pPr>
            <w:r>
              <w:rPr>
                <w:rFonts w:hint="eastAsia"/>
                <w:color w:val="auto"/>
                <w:sz w:val="20"/>
                <w:szCs w:val="20"/>
              </w:rPr>
              <w:t>机关事业单位基本养老保险缴费支出</w:t>
            </w:r>
          </w:p>
        </w:tc>
        <w:tc>
          <w:tcPr>
            <w:tcW w:w="1890" w:type="dxa"/>
            <w:tcBorders>
              <w:top w:val="nil"/>
              <w:left w:val="nil"/>
              <w:bottom w:val="single" w:color="auto" w:sz="4" w:space="0"/>
              <w:right w:val="single" w:color="auto" w:sz="4" w:space="0"/>
            </w:tcBorders>
            <w:shd w:val="clear" w:color="auto" w:fill="auto"/>
            <w:noWrap/>
            <w:vAlign w:val="center"/>
          </w:tcPr>
          <w:p w14:paraId="5885F419">
            <w:pPr>
              <w:jc w:val="center"/>
              <w:rPr>
                <w:color w:val="auto"/>
              </w:rPr>
            </w:pPr>
            <w:r>
              <w:rPr>
                <w:rFonts w:hint="eastAsia"/>
                <w:color w:val="auto"/>
              </w:rPr>
              <w:t>75.41</w:t>
            </w:r>
          </w:p>
        </w:tc>
        <w:tc>
          <w:tcPr>
            <w:tcW w:w="1665" w:type="dxa"/>
            <w:tcBorders>
              <w:top w:val="nil"/>
              <w:left w:val="nil"/>
              <w:bottom w:val="single" w:color="auto" w:sz="4" w:space="0"/>
              <w:right w:val="single" w:color="auto" w:sz="4" w:space="0"/>
            </w:tcBorders>
            <w:shd w:val="clear" w:color="auto" w:fill="auto"/>
            <w:noWrap/>
            <w:vAlign w:val="center"/>
          </w:tcPr>
          <w:p w14:paraId="24814637">
            <w:pPr>
              <w:jc w:val="center"/>
              <w:rPr>
                <w:color w:val="auto"/>
              </w:rPr>
            </w:pPr>
            <w:r>
              <w:rPr>
                <w:rFonts w:hint="eastAsia"/>
                <w:color w:val="auto"/>
              </w:rPr>
              <w:t>75.41</w:t>
            </w:r>
          </w:p>
        </w:tc>
        <w:tc>
          <w:tcPr>
            <w:tcW w:w="1365" w:type="dxa"/>
            <w:tcBorders>
              <w:top w:val="nil"/>
              <w:left w:val="nil"/>
              <w:bottom w:val="single" w:color="auto" w:sz="4" w:space="0"/>
              <w:right w:val="single" w:color="auto" w:sz="4" w:space="0"/>
            </w:tcBorders>
            <w:shd w:val="clear" w:color="auto" w:fill="auto"/>
            <w:noWrap/>
            <w:vAlign w:val="center"/>
          </w:tcPr>
          <w:p w14:paraId="5E5D4208">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34C087AB">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5CB17EFD">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single" w:color="auto" w:sz="4" w:space="0"/>
              <w:right w:val="single" w:color="auto" w:sz="4" w:space="0"/>
            </w:tcBorders>
            <w:shd w:val="clear" w:color="auto" w:fill="auto"/>
            <w:noWrap/>
            <w:vAlign w:val="center"/>
          </w:tcPr>
          <w:p w14:paraId="329D7727">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1A330B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13207E">
            <w:pPr>
              <w:jc w:val="left"/>
              <w:rPr>
                <w:color w:val="auto"/>
              </w:rPr>
            </w:pPr>
            <w:r>
              <w:rPr>
                <w:rFonts w:hint="eastAsia"/>
                <w:color w:val="auto"/>
              </w:rPr>
              <w:t>20808</w:t>
            </w:r>
          </w:p>
        </w:tc>
        <w:tc>
          <w:tcPr>
            <w:tcW w:w="3613" w:type="dxa"/>
            <w:tcBorders>
              <w:top w:val="nil"/>
              <w:left w:val="nil"/>
              <w:bottom w:val="single" w:color="auto" w:sz="4" w:space="0"/>
              <w:right w:val="single" w:color="auto" w:sz="4" w:space="0"/>
            </w:tcBorders>
            <w:shd w:val="clear" w:color="000000" w:fill="FFFFFF"/>
            <w:noWrap/>
            <w:vAlign w:val="center"/>
          </w:tcPr>
          <w:p w14:paraId="578D4D59">
            <w:pPr>
              <w:jc w:val="left"/>
              <w:rPr>
                <w:color w:val="auto"/>
                <w:sz w:val="20"/>
                <w:szCs w:val="20"/>
              </w:rPr>
            </w:pPr>
            <w:r>
              <w:rPr>
                <w:rFonts w:hint="eastAsia"/>
                <w:color w:val="auto"/>
                <w:sz w:val="20"/>
                <w:szCs w:val="20"/>
              </w:rPr>
              <w:t>抚恤</w:t>
            </w:r>
          </w:p>
        </w:tc>
        <w:tc>
          <w:tcPr>
            <w:tcW w:w="1890" w:type="dxa"/>
            <w:tcBorders>
              <w:top w:val="nil"/>
              <w:left w:val="nil"/>
              <w:bottom w:val="single" w:color="auto" w:sz="4" w:space="0"/>
              <w:right w:val="single" w:color="auto" w:sz="4" w:space="0"/>
            </w:tcBorders>
            <w:shd w:val="clear" w:color="auto" w:fill="auto"/>
            <w:noWrap/>
            <w:vAlign w:val="center"/>
          </w:tcPr>
          <w:p w14:paraId="0FC85E97">
            <w:pPr>
              <w:jc w:val="center"/>
              <w:rPr>
                <w:color w:val="auto"/>
              </w:rPr>
            </w:pPr>
            <w:r>
              <w:rPr>
                <w:rFonts w:hint="eastAsia"/>
                <w:color w:val="auto"/>
              </w:rPr>
              <w:t>26.05</w:t>
            </w:r>
          </w:p>
        </w:tc>
        <w:tc>
          <w:tcPr>
            <w:tcW w:w="1665" w:type="dxa"/>
            <w:tcBorders>
              <w:top w:val="nil"/>
              <w:left w:val="nil"/>
              <w:bottom w:val="single" w:color="auto" w:sz="4" w:space="0"/>
              <w:right w:val="single" w:color="auto" w:sz="4" w:space="0"/>
            </w:tcBorders>
            <w:shd w:val="clear" w:color="auto" w:fill="auto"/>
            <w:noWrap/>
            <w:vAlign w:val="center"/>
          </w:tcPr>
          <w:p w14:paraId="265B9AC5">
            <w:pPr>
              <w:jc w:val="center"/>
              <w:rPr>
                <w:color w:val="auto"/>
              </w:rPr>
            </w:pPr>
            <w:r>
              <w:rPr>
                <w:rFonts w:hint="eastAsia"/>
                <w:color w:val="auto"/>
              </w:rPr>
              <w:t>26.05</w:t>
            </w:r>
          </w:p>
        </w:tc>
        <w:tc>
          <w:tcPr>
            <w:tcW w:w="1365" w:type="dxa"/>
            <w:tcBorders>
              <w:top w:val="nil"/>
              <w:left w:val="nil"/>
              <w:bottom w:val="single" w:color="auto" w:sz="4" w:space="0"/>
              <w:right w:val="single" w:color="auto" w:sz="4" w:space="0"/>
            </w:tcBorders>
            <w:shd w:val="clear" w:color="auto" w:fill="auto"/>
            <w:noWrap/>
            <w:vAlign w:val="center"/>
          </w:tcPr>
          <w:p w14:paraId="00573BE8">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5C080BF2">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5F49B84A">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single" w:color="auto" w:sz="4" w:space="0"/>
              <w:right w:val="single" w:color="auto" w:sz="4" w:space="0"/>
            </w:tcBorders>
            <w:shd w:val="clear" w:color="auto" w:fill="auto"/>
            <w:noWrap/>
            <w:vAlign w:val="center"/>
          </w:tcPr>
          <w:p w14:paraId="54B9559E">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EFF1E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0357D7">
            <w:pPr>
              <w:jc w:val="left"/>
              <w:rPr>
                <w:color w:val="auto"/>
              </w:rPr>
            </w:pPr>
            <w:r>
              <w:rPr>
                <w:rFonts w:hint="eastAsia"/>
                <w:color w:val="auto"/>
              </w:rPr>
              <w:t>2080801</w:t>
            </w:r>
          </w:p>
        </w:tc>
        <w:tc>
          <w:tcPr>
            <w:tcW w:w="3613" w:type="dxa"/>
            <w:tcBorders>
              <w:top w:val="nil"/>
              <w:left w:val="nil"/>
              <w:bottom w:val="single" w:color="auto" w:sz="4" w:space="0"/>
              <w:right w:val="single" w:color="auto" w:sz="4" w:space="0"/>
            </w:tcBorders>
            <w:shd w:val="clear" w:color="000000" w:fill="FFFFFF"/>
            <w:noWrap/>
            <w:vAlign w:val="center"/>
          </w:tcPr>
          <w:p w14:paraId="25B6B855">
            <w:pPr>
              <w:jc w:val="left"/>
              <w:rPr>
                <w:color w:val="auto"/>
                <w:sz w:val="20"/>
                <w:szCs w:val="20"/>
              </w:rPr>
            </w:pPr>
            <w:r>
              <w:rPr>
                <w:rFonts w:hint="eastAsia"/>
                <w:color w:val="auto"/>
                <w:sz w:val="20"/>
                <w:szCs w:val="20"/>
              </w:rPr>
              <w:t>死亡抚恤</w:t>
            </w:r>
          </w:p>
        </w:tc>
        <w:tc>
          <w:tcPr>
            <w:tcW w:w="1890" w:type="dxa"/>
            <w:tcBorders>
              <w:top w:val="nil"/>
              <w:left w:val="nil"/>
              <w:bottom w:val="single" w:color="auto" w:sz="4" w:space="0"/>
              <w:right w:val="single" w:color="auto" w:sz="4" w:space="0"/>
            </w:tcBorders>
            <w:shd w:val="clear" w:color="auto" w:fill="auto"/>
            <w:noWrap/>
            <w:vAlign w:val="center"/>
          </w:tcPr>
          <w:p w14:paraId="3385067F">
            <w:pPr>
              <w:jc w:val="center"/>
              <w:rPr>
                <w:color w:val="auto"/>
              </w:rPr>
            </w:pPr>
            <w:r>
              <w:rPr>
                <w:rFonts w:hint="eastAsia"/>
                <w:color w:val="auto"/>
              </w:rPr>
              <w:t>26.05</w:t>
            </w:r>
          </w:p>
        </w:tc>
        <w:tc>
          <w:tcPr>
            <w:tcW w:w="1665" w:type="dxa"/>
            <w:tcBorders>
              <w:top w:val="nil"/>
              <w:left w:val="nil"/>
              <w:bottom w:val="single" w:color="auto" w:sz="4" w:space="0"/>
              <w:right w:val="single" w:color="auto" w:sz="4" w:space="0"/>
            </w:tcBorders>
            <w:shd w:val="clear" w:color="auto" w:fill="auto"/>
            <w:noWrap/>
            <w:vAlign w:val="center"/>
          </w:tcPr>
          <w:p w14:paraId="42520362">
            <w:pPr>
              <w:jc w:val="center"/>
              <w:rPr>
                <w:color w:val="auto"/>
              </w:rPr>
            </w:pPr>
            <w:r>
              <w:rPr>
                <w:rFonts w:hint="eastAsia"/>
                <w:color w:val="auto"/>
              </w:rPr>
              <w:t>26.05</w:t>
            </w:r>
          </w:p>
        </w:tc>
        <w:tc>
          <w:tcPr>
            <w:tcW w:w="1365" w:type="dxa"/>
            <w:tcBorders>
              <w:top w:val="nil"/>
              <w:left w:val="nil"/>
              <w:bottom w:val="single" w:color="auto" w:sz="4" w:space="0"/>
              <w:right w:val="single" w:color="auto" w:sz="4" w:space="0"/>
            </w:tcBorders>
            <w:shd w:val="clear" w:color="auto" w:fill="auto"/>
            <w:noWrap/>
            <w:vAlign w:val="center"/>
          </w:tcPr>
          <w:p w14:paraId="354EF85B">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7625D48F">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5215EED9">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single" w:color="auto" w:sz="4" w:space="0"/>
              <w:right w:val="single" w:color="auto" w:sz="4" w:space="0"/>
            </w:tcBorders>
            <w:shd w:val="clear" w:color="auto" w:fill="auto"/>
            <w:noWrap/>
            <w:vAlign w:val="center"/>
          </w:tcPr>
          <w:p w14:paraId="4366BFC5">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11613A1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988E64">
            <w:pPr>
              <w:jc w:val="left"/>
              <w:rPr>
                <w:color w:val="auto"/>
              </w:rPr>
            </w:pPr>
            <w:r>
              <w:rPr>
                <w:rFonts w:hint="eastAsia"/>
                <w:color w:val="auto"/>
              </w:rPr>
              <w:t>20899</w:t>
            </w:r>
          </w:p>
        </w:tc>
        <w:tc>
          <w:tcPr>
            <w:tcW w:w="3613" w:type="dxa"/>
            <w:tcBorders>
              <w:top w:val="nil"/>
              <w:left w:val="nil"/>
              <w:bottom w:val="single" w:color="auto" w:sz="4" w:space="0"/>
              <w:right w:val="single" w:color="auto" w:sz="4" w:space="0"/>
            </w:tcBorders>
            <w:shd w:val="clear" w:color="000000" w:fill="FFFFFF"/>
            <w:noWrap/>
            <w:vAlign w:val="center"/>
          </w:tcPr>
          <w:p w14:paraId="109AB64D">
            <w:pPr>
              <w:jc w:val="left"/>
              <w:rPr>
                <w:color w:val="auto"/>
                <w:sz w:val="20"/>
                <w:szCs w:val="20"/>
              </w:rPr>
            </w:pPr>
            <w:r>
              <w:rPr>
                <w:rFonts w:hint="eastAsia"/>
                <w:color w:val="auto"/>
                <w:sz w:val="20"/>
                <w:szCs w:val="20"/>
              </w:rPr>
              <w:t>其他社会保障和就业支出</w:t>
            </w:r>
          </w:p>
        </w:tc>
        <w:tc>
          <w:tcPr>
            <w:tcW w:w="1890" w:type="dxa"/>
            <w:tcBorders>
              <w:top w:val="nil"/>
              <w:left w:val="nil"/>
              <w:bottom w:val="single" w:color="auto" w:sz="4" w:space="0"/>
              <w:right w:val="single" w:color="auto" w:sz="4" w:space="0"/>
            </w:tcBorders>
            <w:shd w:val="clear" w:color="auto" w:fill="auto"/>
            <w:noWrap/>
            <w:vAlign w:val="center"/>
          </w:tcPr>
          <w:p w14:paraId="284DBDCF">
            <w:pPr>
              <w:jc w:val="center"/>
              <w:rPr>
                <w:color w:val="auto"/>
              </w:rPr>
            </w:pPr>
            <w:r>
              <w:rPr>
                <w:rFonts w:hint="eastAsia"/>
                <w:color w:val="auto"/>
              </w:rPr>
              <w:t>9.41</w:t>
            </w:r>
          </w:p>
        </w:tc>
        <w:tc>
          <w:tcPr>
            <w:tcW w:w="1665" w:type="dxa"/>
            <w:tcBorders>
              <w:top w:val="nil"/>
              <w:left w:val="nil"/>
              <w:bottom w:val="single" w:color="auto" w:sz="4" w:space="0"/>
              <w:right w:val="single" w:color="auto" w:sz="4" w:space="0"/>
            </w:tcBorders>
            <w:shd w:val="clear" w:color="auto" w:fill="auto"/>
            <w:noWrap/>
            <w:vAlign w:val="center"/>
          </w:tcPr>
          <w:p w14:paraId="5A806CB0">
            <w:pPr>
              <w:jc w:val="center"/>
              <w:rPr>
                <w:color w:val="auto"/>
              </w:rPr>
            </w:pPr>
            <w:r>
              <w:rPr>
                <w:rFonts w:hint="eastAsia"/>
                <w:color w:val="auto"/>
              </w:rPr>
              <w:t>9.41</w:t>
            </w:r>
          </w:p>
        </w:tc>
        <w:tc>
          <w:tcPr>
            <w:tcW w:w="1365" w:type="dxa"/>
            <w:tcBorders>
              <w:top w:val="nil"/>
              <w:left w:val="nil"/>
              <w:bottom w:val="single" w:color="auto" w:sz="4" w:space="0"/>
              <w:right w:val="single" w:color="auto" w:sz="4" w:space="0"/>
            </w:tcBorders>
            <w:shd w:val="clear" w:color="auto" w:fill="auto"/>
            <w:noWrap/>
            <w:vAlign w:val="center"/>
          </w:tcPr>
          <w:p w14:paraId="5B567BAA">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50D3BD12">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24B9DCA7">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single" w:color="auto" w:sz="4" w:space="0"/>
              <w:right w:val="single" w:color="auto" w:sz="4" w:space="0"/>
            </w:tcBorders>
            <w:shd w:val="clear" w:color="auto" w:fill="auto"/>
            <w:noWrap/>
            <w:vAlign w:val="center"/>
          </w:tcPr>
          <w:p w14:paraId="23443ED9">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50FD20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CFC98D">
            <w:pPr>
              <w:jc w:val="left"/>
              <w:rPr>
                <w:color w:val="auto"/>
              </w:rPr>
            </w:pPr>
            <w:r>
              <w:rPr>
                <w:rFonts w:hint="eastAsia"/>
                <w:color w:val="auto"/>
              </w:rPr>
              <w:t>2089999</w:t>
            </w:r>
          </w:p>
        </w:tc>
        <w:tc>
          <w:tcPr>
            <w:tcW w:w="3613" w:type="dxa"/>
            <w:tcBorders>
              <w:top w:val="nil"/>
              <w:left w:val="nil"/>
              <w:bottom w:val="single" w:color="auto" w:sz="4" w:space="0"/>
              <w:right w:val="single" w:color="auto" w:sz="4" w:space="0"/>
            </w:tcBorders>
            <w:shd w:val="clear" w:color="000000" w:fill="FFFFFF"/>
            <w:noWrap/>
            <w:vAlign w:val="center"/>
          </w:tcPr>
          <w:p w14:paraId="1F26786B">
            <w:pPr>
              <w:jc w:val="left"/>
              <w:rPr>
                <w:color w:val="auto"/>
                <w:sz w:val="20"/>
                <w:szCs w:val="20"/>
              </w:rPr>
            </w:pPr>
            <w:r>
              <w:rPr>
                <w:rFonts w:hint="eastAsia"/>
                <w:color w:val="auto"/>
                <w:sz w:val="20"/>
                <w:szCs w:val="20"/>
              </w:rPr>
              <w:t>其他社会保障和就业支出</w:t>
            </w:r>
          </w:p>
        </w:tc>
        <w:tc>
          <w:tcPr>
            <w:tcW w:w="1890" w:type="dxa"/>
            <w:tcBorders>
              <w:top w:val="nil"/>
              <w:left w:val="nil"/>
              <w:bottom w:val="single" w:color="auto" w:sz="4" w:space="0"/>
              <w:right w:val="single" w:color="auto" w:sz="4" w:space="0"/>
            </w:tcBorders>
            <w:shd w:val="clear" w:color="auto" w:fill="auto"/>
            <w:noWrap/>
            <w:vAlign w:val="center"/>
          </w:tcPr>
          <w:p w14:paraId="7108C7F2">
            <w:pPr>
              <w:jc w:val="center"/>
              <w:rPr>
                <w:color w:val="auto"/>
              </w:rPr>
            </w:pPr>
            <w:r>
              <w:rPr>
                <w:rFonts w:hint="eastAsia"/>
                <w:color w:val="auto"/>
              </w:rPr>
              <w:t>9.41</w:t>
            </w:r>
          </w:p>
        </w:tc>
        <w:tc>
          <w:tcPr>
            <w:tcW w:w="1665" w:type="dxa"/>
            <w:tcBorders>
              <w:top w:val="nil"/>
              <w:left w:val="nil"/>
              <w:bottom w:val="single" w:color="auto" w:sz="4" w:space="0"/>
              <w:right w:val="single" w:color="auto" w:sz="4" w:space="0"/>
            </w:tcBorders>
            <w:shd w:val="clear" w:color="auto" w:fill="auto"/>
            <w:noWrap/>
            <w:vAlign w:val="center"/>
          </w:tcPr>
          <w:p w14:paraId="00013B16">
            <w:pPr>
              <w:jc w:val="center"/>
              <w:rPr>
                <w:color w:val="auto"/>
              </w:rPr>
            </w:pPr>
            <w:r>
              <w:rPr>
                <w:rFonts w:hint="eastAsia"/>
                <w:color w:val="auto"/>
              </w:rPr>
              <w:t>9.41</w:t>
            </w:r>
          </w:p>
        </w:tc>
        <w:tc>
          <w:tcPr>
            <w:tcW w:w="1365" w:type="dxa"/>
            <w:tcBorders>
              <w:top w:val="nil"/>
              <w:left w:val="nil"/>
              <w:bottom w:val="single" w:color="auto" w:sz="4" w:space="0"/>
              <w:right w:val="single" w:color="auto" w:sz="4" w:space="0"/>
            </w:tcBorders>
            <w:shd w:val="clear" w:color="auto" w:fill="auto"/>
            <w:noWrap/>
            <w:vAlign w:val="center"/>
          </w:tcPr>
          <w:p w14:paraId="1388A80F">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61F81AB4">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642ED0C4">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single" w:color="auto" w:sz="4" w:space="0"/>
              <w:right w:val="single" w:color="auto" w:sz="4" w:space="0"/>
            </w:tcBorders>
            <w:shd w:val="clear" w:color="auto" w:fill="auto"/>
            <w:noWrap/>
            <w:vAlign w:val="center"/>
          </w:tcPr>
          <w:p w14:paraId="63F7116D">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1C2124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426F96">
            <w:pPr>
              <w:jc w:val="left"/>
              <w:rPr>
                <w:color w:val="auto"/>
              </w:rPr>
            </w:pPr>
            <w:r>
              <w:rPr>
                <w:rFonts w:hint="eastAsia"/>
                <w:color w:val="auto"/>
              </w:rPr>
              <w:t>210</w:t>
            </w:r>
          </w:p>
        </w:tc>
        <w:tc>
          <w:tcPr>
            <w:tcW w:w="3613" w:type="dxa"/>
            <w:tcBorders>
              <w:top w:val="nil"/>
              <w:left w:val="nil"/>
              <w:bottom w:val="single" w:color="auto" w:sz="4" w:space="0"/>
              <w:right w:val="single" w:color="auto" w:sz="4" w:space="0"/>
            </w:tcBorders>
            <w:shd w:val="clear" w:color="000000" w:fill="FFFFFF"/>
            <w:noWrap/>
            <w:vAlign w:val="center"/>
          </w:tcPr>
          <w:p w14:paraId="6BF2C1C8">
            <w:pPr>
              <w:jc w:val="left"/>
              <w:rPr>
                <w:color w:val="auto"/>
                <w:sz w:val="20"/>
                <w:szCs w:val="20"/>
              </w:rPr>
            </w:pPr>
            <w:r>
              <w:rPr>
                <w:rFonts w:hint="eastAsia"/>
                <w:color w:val="auto"/>
                <w:sz w:val="20"/>
                <w:szCs w:val="20"/>
              </w:rPr>
              <w:t>卫生健康支出</w:t>
            </w:r>
          </w:p>
        </w:tc>
        <w:tc>
          <w:tcPr>
            <w:tcW w:w="1890" w:type="dxa"/>
            <w:tcBorders>
              <w:top w:val="nil"/>
              <w:left w:val="nil"/>
              <w:bottom w:val="single" w:color="auto" w:sz="4" w:space="0"/>
              <w:right w:val="single" w:color="auto" w:sz="4" w:space="0"/>
            </w:tcBorders>
            <w:shd w:val="clear" w:color="auto" w:fill="auto"/>
            <w:noWrap/>
            <w:vAlign w:val="center"/>
          </w:tcPr>
          <w:p w14:paraId="4621C422">
            <w:pPr>
              <w:jc w:val="center"/>
              <w:rPr>
                <w:color w:val="auto"/>
              </w:rPr>
            </w:pPr>
            <w:r>
              <w:rPr>
                <w:rFonts w:hint="eastAsia"/>
                <w:color w:val="auto"/>
              </w:rPr>
              <w:t>34.84</w:t>
            </w:r>
          </w:p>
        </w:tc>
        <w:tc>
          <w:tcPr>
            <w:tcW w:w="1665" w:type="dxa"/>
            <w:tcBorders>
              <w:top w:val="nil"/>
              <w:left w:val="nil"/>
              <w:bottom w:val="single" w:color="auto" w:sz="4" w:space="0"/>
              <w:right w:val="single" w:color="auto" w:sz="4" w:space="0"/>
            </w:tcBorders>
            <w:shd w:val="clear" w:color="auto" w:fill="auto"/>
            <w:noWrap/>
            <w:vAlign w:val="center"/>
          </w:tcPr>
          <w:p w14:paraId="7B101A62">
            <w:pPr>
              <w:jc w:val="center"/>
              <w:rPr>
                <w:color w:val="auto"/>
              </w:rPr>
            </w:pPr>
            <w:r>
              <w:rPr>
                <w:rFonts w:hint="eastAsia"/>
                <w:color w:val="auto"/>
              </w:rPr>
              <w:t>34.84</w:t>
            </w:r>
          </w:p>
        </w:tc>
        <w:tc>
          <w:tcPr>
            <w:tcW w:w="1365" w:type="dxa"/>
            <w:tcBorders>
              <w:top w:val="nil"/>
              <w:left w:val="nil"/>
              <w:bottom w:val="single" w:color="auto" w:sz="4" w:space="0"/>
              <w:right w:val="single" w:color="auto" w:sz="4" w:space="0"/>
            </w:tcBorders>
            <w:shd w:val="clear" w:color="auto" w:fill="auto"/>
            <w:noWrap/>
            <w:vAlign w:val="center"/>
          </w:tcPr>
          <w:p w14:paraId="60A76459">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511E3C41">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7DA84F0A">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83" w:type="dxa"/>
            <w:tcBorders>
              <w:top w:val="nil"/>
              <w:left w:val="nil"/>
              <w:bottom w:val="single" w:color="auto" w:sz="4" w:space="0"/>
              <w:right w:val="single" w:color="auto" w:sz="4" w:space="0"/>
            </w:tcBorders>
            <w:shd w:val="clear" w:color="auto" w:fill="auto"/>
            <w:noWrap/>
            <w:vAlign w:val="center"/>
          </w:tcPr>
          <w:p w14:paraId="2DE12255">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6753267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2BF63C">
            <w:pPr>
              <w:jc w:val="left"/>
              <w:rPr>
                <w:color w:val="auto"/>
              </w:rPr>
            </w:pPr>
            <w:r>
              <w:rPr>
                <w:rFonts w:hint="eastAsia"/>
                <w:color w:val="auto"/>
              </w:rPr>
              <w:t>21011</w:t>
            </w:r>
          </w:p>
        </w:tc>
        <w:tc>
          <w:tcPr>
            <w:tcW w:w="3613" w:type="dxa"/>
            <w:tcBorders>
              <w:top w:val="nil"/>
              <w:left w:val="nil"/>
              <w:bottom w:val="single" w:color="auto" w:sz="4" w:space="0"/>
              <w:right w:val="single" w:color="auto" w:sz="4" w:space="0"/>
            </w:tcBorders>
            <w:shd w:val="clear" w:color="000000" w:fill="FFFFFF"/>
            <w:noWrap/>
            <w:vAlign w:val="center"/>
          </w:tcPr>
          <w:p w14:paraId="53B97C7F">
            <w:pPr>
              <w:jc w:val="left"/>
              <w:rPr>
                <w:color w:val="auto"/>
                <w:sz w:val="20"/>
                <w:szCs w:val="20"/>
              </w:rPr>
            </w:pPr>
            <w:r>
              <w:rPr>
                <w:rFonts w:hint="eastAsia"/>
                <w:color w:val="auto"/>
                <w:sz w:val="20"/>
                <w:szCs w:val="20"/>
              </w:rPr>
              <w:t>行政事业单位医疗</w:t>
            </w:r>
          </w:p>
        </w:tc>
        <w:tc>
          <w:tcPr>
            <w:tcW w:w="1890" w:type="dxa"/>
            <w:tcBorders>
              <w:top w:val="nil"/>
              <w:left w:val="nil"/>
              <w:bottom w:val="single" w:color="auto" w:sz="4" w:space="0"/>
              <w:right w:val="single" w:color="auto" w:sz="4" w:space="0"/>
            </w:tcBorders>
            <w:shd w:val="clear" w:color="auto" w:fill="auto"/>
            <w:noWrap/>
            <w:vAlign w:val="center"/>
          </w:tcPr>
          <w:p w14:paraId="77EBE966">
            <w:pPr>
              <w:jc w:val="center"/>
              <w:rPr>
                <w:color w:val="auto"/>
              </w:rPr>
            </w:pPr>
            <w:r>
              <w:rPr>
                <w:rFonts w:hint="eastAsia"/>
                <w:color w:val="auto"/>
              </w:rPr>
              <w:t>33.84</w:t>
            </w:r>
          </w:p>
        </w:tc>
        <w:tc>
          <w:tcPr>
            <w:tcW w:w="1665" w:type="dxa"/>
            <w:tcBorders>
              <w:top w:val="nil"/>
              <w:left w:val="nil"/>
              <w:bottom w:val="single" w:color="auto" w:sz="4" w:space="0"/>
              <w:right w:val="single" w:color="auto" w:sz="4" w:space="0"/>
            </w:tcBorders>
            <w:shd w:val="clear" w:color="auto" w:fill="auto"/>
            <w:noWrap/>
            <w:vAlign w:val="center"/>
          </w:tcPr>
          <w:p w14:paraId="6463149C">
            <w:pPr>
              <w:jc w:val="center"/>
              <w:rPr>
                <w:color w:val="auto"/>
              </w:rPr>
            </w:pPr>
            <w:r>
              <w:rPr>
                <w:rFonts w:hint="eastAsia"/>
                <w:color w:val="auto"/>
              </w:rPr>
              <w:t>33.84</w:t>
            </w:r>
          </w:p>
        </w:tc>
        <w:tc>
          <w:tcPr>
            <w:tcW w:w="1365" w:type="dxa"/>
            <w:tcBorders>
              <w:top w:val="nil"/>
              <w:left w:val="nil"/>
              <w:bottom w:val="single" w:color="auto" w:sz="4" w:space="0"/>
              <w:right w:val="single" w:color="auto" w:sz="4" w:space="0"/>
            </w:tcBorders>
            <w:shd w:val="clear" w:color="auto" w:fill="auto"/>
            <w:noWrap/>
            <w:vAlign w:val="center"/>
          </w:tcPr>
          <w:p w14:paraId="69C647C0">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48186696">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2AA070FD">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3265EE3D">
            <w:pPr>
              <w:widowControl/>
              <w:jc w:val="right"/>
              <w:rPr>
                <w:rFonts w:ascii="宋体" w:hAnsi="宋体" w:eastAsia="宋体" w:cs="宋体"/>
                <w:color w:val="auto"/>
                <w:kern w:val="0"/>
                <w:sz w:val="24"/>
                <w:szCs w:val="24"/>
              </w:rPr>
            </w:pPr>
          </w:p>
        </w:tc>
      </w:tr>
      <w:tr w14:paraId="26128DD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32B2C2">
            <w:pPr>
              <w:jc w:val="left"/>
              <w:rPr>
                <w:color w:val="auto"/>
              </w:rPr>
            </w:pPr>
            <w:r>
              <w:rPr>
                <w:rFonts w:hint="eastAsia"/>
                <w:color w:val="auto"/>
              </w:rPr>
              <w:t>2101101</w:t>
            </w:r>
          </w:p>
        </w:tc>
        <w:tc>
          <w:tcPr>
            <w:tcW w:w="3613" w:type="dxa"/>
            <w:tcBorders>
              <w:top w:val="nil"/>
              <w:left w:val="nil"/>
              <w:bottom w:val="single" w:color="auto" w:sz="4" w:space="0"/>
              <w:right w:val="single" w:color="auto" w:sz="4" w:space="0"/>
            </w:tcBorders>
            <w:shd w:val="clear" w:color="000000" w:fill="FFFFFF"/>
            <w:noWrap/>
            <w:vAlign w:val="center"/>
          </w:tcPr>
          <w:p w14:paraId="42BE64AC">
            <w:pPr>
              <w:jc w:val="left"/>
              <w:rPr>
                <w:color w:val="auto"/>
                <w:sz w:val="20"/>
                <w:szCs w:val="20"/>
              </w:rPr>
            </w:pPr>
            <w:r>
              <w:rPr>
                <w:rFonts w:hint="eastAsia"/>
                <w:color w:val="auto"/>
                <w:sz w:val="20"/>
                <w:szCs w:val="20"/>
              </w:rPr>
              <w:t>行政单位医疗</w:t>
            </w:r>
          </w:p>
        </w:tc>
        <w:tc>
          <w:tcPr>
            <w:tcW w:w="1890" w:type="dxa"/>
            <w:tcBorders>
              <w:top w:val="nil"/>
              <w:left w:val="nil"/>
              <w:bottom w:val="single" w:color="auto" w:sz="4" w:space="0"/>
              <w:right w:val="single" w:color="auto" w:sz="4" w:space="0"/>
            </w:tcBorders>
            <w:shd w:val="clear" w:color="auto" w:fill="auto"/>
            <w:noWrap/>
            <w:vAlign w:val="center"/>
          </w:tcPr>
          <w:p w14:paraId="6CC6956F">
            <w:pPr>
              <w:jc w:val="center"/>
              <w:rPr>
                <w:color w:val="auto"/>
              </w:rPr>
            </w:pPr>
            <w:r>
              <w:rPr>
                <w:rFonts w:hint="eastAsia"/>
                <w:color w:val="auto"/>
              </w:rPr>
              <w:t>33.84</w:t>
            </w:r>
          </w:p>
        </w:tc>
        <w:tc>
          <w:tcPr>
            <w:tcW w:w="1665" w:type="dxa"/>
            <w:tcBorders>
              <w:top w:val="nil"/>
              <w:left w:val="nil"/>
              <w:bottom w:val="single" w:color="auto" w:sz="4" w:space="0"/>
              <w:right w:val="single" w:color="auto" w:sz="4" w:space="0"/>
            </w:tcBorders>
            <w:shd w:val="clear" w:color="auto" w:fill="auto"/>
            <w:noWrap/>
            <w:vAlign w:val="center"/>
          </w:tcPr>
          <w:p w14:paraId="5FCEB1C5">
            <w:pPr>
              <w:jc w:val="center"/>
              <w:rPr>
                <w:color w:val="auto"/>
              </w:rPr>
            </w:pPr>
            <w:r>
              <w:rPr>
                <w:rFonts w:hint="eastAsia"/>
                <w:color w:val="auto"/>
              </w:rPr>
              <w:t>33.84</w:t>
            </w:r>
          </w:p>
        </w:tc>
        <w:tc>
          <w:tcPr>
            <w:tcW w:w="1365" w:type="dxa"/>
            <w:tcBorders>
              <w:top w:val="nil"/>
              <w:left w:val="nil"/>
              <w:bottom w:val="single" w:color="auto" w:sz="4" w:space="0"/>
              <w:right w:val="single" w:color="auto" w:sz="4" w:space="0"/>
            </w:tcBorders>
            <w:shd w:val="clear" w:color="auto" w:fill="auto"/>
            <w:noWrap/>
            <w:vAlign w:val="center"/>
          </w:tcPr>
          <w:p w14:paraId="7EA6B4C9">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40A089D8">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136F7847">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394BC46A">
            <w:pPr>
              <w:widowControl/>
              <w:jc w:val="right"/>
              <w:rPr>
                <w:rFonts w:ascii="宋体" w:hAnsi="宋体" w:eastAsia="宋体" w:cs="宋体"/>
                <w:color w:val="auto"/>
                <w:kern w:val="0"/>
                <w:sz w:val="24"/>
                <w:szCs w:val="24"/>
              </w:rPr>
            </w:pPr>
          </w:p>
        </w:tc>
      </w:tr>
      <w:tr w14:paraId="70F89A9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4F737C">
            <w:pPr>
              <w:jc w:val="left"/>
              <w:rPr>
                <w:color w:val="auto"/>
              </w:rPr>
            </w:pPr>
            <w:r>
              <w:rPr>
                <w:rFonts w:hint="eastAsia"/>
                <w:color w:val="auto"/>
              </w:rPr>
              <w:t>21013</w:t>
            </w:r>
          </w:p>
        </w:tc>
        <w:tc>
          <w:tcPr>
            <w:tcW w:w="3613" w:type="dxa"/>
            <w:tcBorders>
              <w:top w:val="nil"/>
              <w:left w:val="nil"/>
              <w:bottom w:val="single" w:color="auto" w:sz="4" w:space="0"/>
              <w:right w:val="single" w:color="auto" w:sz="4" w:space="0"/>
            </w:tcBorders>
            <w:shd w:val="clear" w:color="000000" w:fill="FFFFFF"/>
            <w:noWrap/>
            <w:vAlign w:val="center"/>
          </w:tcPr>
          <w:p w14:paraId="3A64A48F">
            <w:pPr>
              <w:jc w:val="left"/>
              <w:rPr>
                <w:color w:val="auto"/>
                <w:sz w:val="20"/>
                <w:szCs w:val="20"/>
              </w:rPr>
            </w:pPr>
            <w:r>
              <w:rPr>
                <w:rFonts w:hint="eastAsia"/>
                <w:color w:val="auto"/>
                <w:sz w:val="20"/>
                <w:szCs w:val="20"/>
              </w:rPr>
              <w:t>医疗救助</w:t>
            </w:r>
          </w:p>
        </w:tc>
        <w:tc>
          <w:tcPr>
            <w:tcW w:w="1890" w:type="dxa"/>
            <w:tcBorders>
              <w:top w:val="nil"/>
              <w:left w:val="nil"/>
              <w:bottom w:val="single" w:color="auto" w:sz="4" w:space="0"/>
              <w:right w:val="single" w:color="auto" w:sz="4" w:space="0"/>
            </w:tcBorders>
            <w:shd w:val="clear" w:color="auto" w:fill="auto"/>
            <w:noWrap/>
            <w:vAlign w:val="center"/>
          </w:tcPr>
          <w:p w14:paraId="1DB4196E">
            <w:pPr>
              <w:jc w:val="center"/>
              <w:rPr>
                <w:color w:val="auto"/>
              </w:rPr>
            </w:pPr>
            <w:r>
              <w:rPr>
                <w:rFonts w:hint="eastAsia"/>
                <w:color w:val="auto"/>
              </w:rPr>
              <w:t>1.00</w:t>
            </w:r>
          </w:p>
        </w:tc>
        <w:tc>
          <w:tcPr>
            <w:tcW w:w="1665" w:type="dxa"/>
            <w:tcBorders>
              <w:top w:val="nil"/>
              <w:left w:val="nil"/>
              <w:bottom w:val="single" w:color="auto" w:sz="4" w:space="0"/>
              <w:right w:val="single" w:color="auto" w:sz="4" w:space="0"/>
            </w:tcBorders>
            <w:shd w:val="clear" w:color="auto" w:fill="auto"/>
            <w:noWrap/>
            <w:vAlign w:val="center"/>
          </w:tcPr>
          <w:p w14:paraId="63D4760B">
            <w:pPr>
              <w:jc w:val="center"/>
              <w:rPr>
                <w:color w:val="auto"/>
              </w:rPr>
            </w:pPr>
            <w:r>
              <w:rPr>
                <w:rFonts w:hint="eastAsia"/>
                <w:color w:val="auto"/>
              </w:rPr>
              <w:t>1.00</w:t>
            </w:r>
          </w:p>
        </w:tc>
        <w:tc>
          <w:tcPr>
            <w:tcW w:w="1365" w:type="dxa"/>
            <w:tcBorders>
              <w:top w:val="nil"/>
              <w:left w:val="nil"/>
              <w:bottom w:val="single" w:color="auto" w:sz="4" w:space="0"/>
              <w:right w:val="single" w:color="auto" w:sz="4" w:space="0"/>
            </w:tcBorders>
            <w:shd w:val="clear" w:color="auto" w:fill="auto"/>
            <w:noWrap/>
            <w:vAlign w:val="center"/>
          </w:tcPr>
          <w:p w14:paraId="72D4D21B">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6658CFFB">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53639837">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04EB5D5A">
            <w:pPr>
              <w:widowControl/>
              <w:jc w:val="right"/>
              <w:rPr>
                <w:rFonts w:ascii="宋体" w:hAnsi="宋体" w:eastAsia="宋体" w:cs="宋体"/>
                <w:color w:val="auto"/>
                <w:kern w:val="0"/>
                <w:sz w:val="24"/>
                <w:szCs w:val="24"/>
              </w:rPr>
            </w:pPr>
          </w:p>
        </w:tc>
      </w:tr>
      <w:tr w14:paraId="3C6C70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5717C3">
            <w:pPr>
              <w:jc w:val="left"/>
              <w:rPr>
                <w:color w:val="auto"/>
              </w:rPr>
            </w:pPr>
            <w:r>
              <w:rPr>
                <w:rFonts w:hint="eastAsia"/>
                <w:color w:val="auto"/>
              </w:rPr>
              <w:t>2101399</w:t>
            </w:r>
          </w:p>
        </w:tc>
        <w:tc>
          <w:tcPr>
            <w:tcW w:w="3613" w:type="dxa"/>
            <w:tcBorders>
              <w:top w:val="nil"/>
              <w:left w:val="nil"/>
              <w:bottom w:val="single" w:color="auto" w:sz="4" w:space="0"/>
              <w:right w:val="single" w:color="auto" w:sz="4" w:space="0"/>
            </w:tcBorders>
            <w:shd w:val="clear" w:color="000000" w:fill="FFFFFF"/>
            <w:noWrap/>
            <w:vAlign w:val="center"/>
          </w:tcPr>
          <w:p w14:paraId="5139F962">
            <w:pPr>
              <w:jc w:val="left"/>
              <w:rPr>
                <w:color w:val="auto"/>
                <w:sz w:val="20"/>
                <w:szCs w:val="20"/>
              </w:rPr>
            </w:pPr>
            <w:r>
              <w:rPr>
                <w:rFonts w:hint="eastAsia"/>
                <w:color w:val="auto"/>
                <w:sz w:val="20"/>
                <w:szCs w:val="20"/>
              </w:rPr>
              <w:t>其他医疗救助支出</w:t>
            </w:r>
          </w:p>
        </w:tc>
        <w:tc>
          <w:tcPr>
            <w:tcW w:w="1890" w:type="dxa"/>
            <w:tcBorders>
              <w:top w:val="nil"/>
              <w:left w:val="nil"/>
              <w:bottom w:val="single" w:color="auto" w:sz="4" w:space="0"/>
              <w:right w:val="single" w:color="auto" w:sz="4" w:space="0"/>
            </w:tcBorders>
            <w:shd w:val="clear" w:color="auto" w:fill="auto"/>
            <w:noWrap/>
            <w:vAlign w:val="center"/>
          </w:tcPr>
          <w:p w14:paraId="209B652D">
            <w:pPr>
              <w:jc w:val="center"/>
              <w:rPr>
                <w:color w:val="auto"/>
              </w:rPr>
            </w:pPr>
            <w:r>
              <w:rPr>
                <w:rFonts w:hint="eastAsia"/>
                <w:color w:val="auto"/>
              </w:rPr>
              <w:t>1.00</w:t>
            </w:r>
          </w:p>
        </w:tc>
        <w:tc>
          <w:tcPr>
            <w:tcW w:w="1665" w:type="dxa"/>
            <w:tcBorders>
              <w:top w:val="nil"/>
              <w:left w:val="nil"/>
              <w:bottom w:val="single" w:color="auto" w:sz="4" w:space="0"/>
              <w:right w:val="single" w:color="auto" w:sz="4" w:space="0"/>
            </w:tcBorders>
            <w:shd w:val="clear" w:color="auto" w:fill="auto"/>
            <w:noWrap/>
            <w:vAlign w:val="center"/>
          </w:tcPr>
          <w:p w14:paraId="1B37B1F9">
            <w:pPr>
              <w:jc w:val="center"/>
              <w:rPr>
                <w:color w:val="auto"/>
              </w:rPr>
            </w:pPr>
            <w:r>
              <w:rPr>
                <w:rFonts w:hint="eastAsia"/>
                <w:color w:val="auto"/>
              </w:rPr>
              <w:t>1.00</w:t>
            </w:r>
          </w:p>
        </w:tc>
        <w:tc>
          <w:tcPr>
            <w:tcW w:w="1365" w:type="dxa"/>
            <w:tcBorders>
              <w:top w:val="nil"/>
              <w:left w:val="nil"/>
              <w:bottom w:val="single" w:color="auto" w:sz="4" w:space="0"/>
              <w:right w:val="single" w:color="auto" w:sz="4" w:space="0"/>
            </w:tcBorders>
            <w:shd w:val="clear" w:color="auto" w:fill="auto"/>
            <w:noWrap/>
            <w:vAlign w:val="center"/>
          </w:tcPr>
          <w:p w14:paraId="488C6B99">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13D9B2C4">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1D24CDCF">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3365A6B7">
            <w:pPr>
              <w:widowControl/>
              <w:jc w:val="right"/>
              <w:rPr>
                <w:rFonts w:ascii="宋体" w:hAnsi="宋体" w:eastAsia="宋体" w:cs="宋体"/>
                <w:color w:val="auto"/>
                <w:kern w:val="0"/>
                <w:sz w:val="24"/>
                <w:szCs w:val="24"/>
              </w:rPr>
            </w:pPr>
          </w:p>
        </w:tc>
      </w:tr>
      <w:tr w14:paraId="3079FDC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A0EB91">
            <w:pPr>
              <w:jc w:val="left"/>
              <w:rPr>
                <w:color w:val="auto"/>
              </w:rPr>
            </w:pPr>
            <w:r>
              <w:rPr>
                <w:rFonts w:hint="eastAsia"/>
                <w:color w:val="auto"/>
              </w:rPr>
              <w:t>213</w:t>
            </w:r>
          </w:p>
        </w:tc>
        <w:tc>
          <w:tcPr>
            <w:tcW w:w="3613" w:type="dxa"/>
            <w:tcBorders>
              <w:top w:val="nil"/>
              <w:left w:val="nil"/>
              <w:bottom w:val="single" w:color="auto" w:sz="4" w:space="0"/>
              <w:right w:val="single" w:color="auto" w:sz="4" w:space="0"/>
            </w:tcBorders>
            <w:shd w:val="clear" w:color="000000" w:fill="FFFFFF"/>
            <w:noWrap/>
            <w:vAlign w:val="center"/>
          </w:tcPr>
          <w:p w14:paraId="60E59AB9">
            <w:pPr>
              <w:jc w:val="left"/>
              <w:rPr>
                <w:color w:val="auto"/>
                <w:sz w:val="20"/>
                <w:szCs w:val="20"/>
              </w:rPr>
            </w:pPr>
            <w:r>
              <w:rPr>
                <w:rFonts w:hint="eastAsia"/>
                <w:color w:val="auto"/>
                <w:sz w:val="20"/>
                <w:szCs w:val="20"/>
              </w:rPr>
              <w:t>农林水支出</w:t>
            </w:r>
          </w:p>
        </w:tc>
        <w:tc>
          <w:tcPr>
            <w:tcW w:w="1890" w:type="dxa"/>
            <w:tcBorders>
              <w:top w:val="nil"/>
              <w:left w:val="nil"/>
              <w:bottom w:val="single" w:color="auto" w:sz="4" w:space="0"/>
              <w:right w:val="single" w:color="auto" w:sz="4" w:space="0"/>
            </w:tcBorders>
            <w:shd w:val="clear" w:color="auto" w:fill="auto"/>
            <w:noWrap/>
            <w:vAlign w:val="center"/>
          </w:tcPr>
          <w:p w14:paraId="6080ED1E">
            <w:pPr>
              <w:jc w:val="center"/>
              <w:rPr>
                <w:color w:val="auto"/>
              </w:rPr>
            </w:pPr>
            <w:r>
              <w:rPr>
                <w:rFonts w:hint="eastAsia"/>
                <w:color w:val="auto"/>
              </w:rPr>
              <w:t>0.26</w:t>
            </w:r>
          </w:p>
        </w:tc>
        <w:tc>
          <w:tcPr>
            <w:tcW w:w="1665" w:type="dxa"/>
            <w:tcBorders>
              <w:top w:val="nil"/>
              <w:left w:val="nil"/>
              <w:bottom w:val="single" w:color="auto" w:sz="4" w:space="0"/>
              <w:right w:val="single" w:color="auto" w:sz="4" w:space="0"/>
            </w:tcBorders>
            <w:shd w:val="clear" w:color="auto" w:fill="auto"/>
            <w:noWrap/>
            <w:vAlign w:val="center"/>
          </w:tcPr>
          <w:p w14:paraId="1A5A6B7C">
            <w:pPr>
              <w:jc w:val="center"/>
              <w:rPr>
                <w:color w:val="auto"/>
              </w:rPr>
            </w:pPr>
            <w:r>
              <w:rPr>
                <w:rFonts w:hint="eastAsia"/>
                <w:color w:val="auto"/>
              </w:rPr>
              <w:t>0.26</w:t>
            </w:r>
          </w:p>
        </w:tc>
        <w:tc>
          <w:tcPr>
            <w:tcW w:w="1365" w:type="dxa"/>
            <w:tcBorders>
              <w:top w:val="nil"/>
              <w:left w:val="nil"/>
              <w:bottom w:val="single" w:color="auto" w:sz="4" w:space="0"/>
              <w:right w:val="single" w:color="auto" w:sz="4" w:space="0"/>
            </w:tcBorders>
            <w:shd w:val="clear" w:color="auto" w:fill="auto"/>
            <w:noWrap/>
            <w:vAlign w:val="center"/>
          </w:tcPr>
          <w:p w14:paraId="618126E4">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62BED14A">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539F535C">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2311A01D">
            <w:pPr>
              <w:widowControl/>
              <w:jc w:val="right"/>
              <w:rPr>
                <w:rFonts w:ascii="宋体" w:hAnsi="宋体" w:eastAsia="宋体" w:cs="宋体"/>
                <w:color w:val="auto"/>
                <w:kern w:val="0"/>
                <w:sz w:val="24"/>
                <w:szCs w:val="24"/>
              </w:rPr>
            </w:pPr>
          </w:p>
        </w:tc>
      </w:tr>
      <w:tr w14:paraId="7DA2EE8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6D7DA4">
            <w:pPr>
              <w:jc w:val="left"/>
              <w:rPr>
                <w:color w:val="auto"/>
              </w:rPr>
            </w:pPr>
            <w:r>
              <w:rPr>
                <w:rFonts w:hint="eastAsia"/>
                <w:color w:val="auto"/>
              </w:rPr>
              <w:t>21305</w:t>
            </w:r>
          </w:p>
        </w:tc>
        <w:tc>
          <w:tcPr>
            <w:tcW w:w="3613" w:type="dxa"/>
            <w:tcBorders>
              <w:top w:val="nil"/>
              <w:left w:val="nil"/>
              <w:bottom w:val="single" w:color="auto" w:sz="4" w:space="0"/>
              <w:right w:val="single" w:color="auto" w:sz="4" w:space="0"/>
            </w:tcBorders>
            <w:shd w:val="clear" w:color="000000" w:fill="FFFFFF"/>
            <w:noWrap/>
            <w:vAlign w:val="center"/>
          </w:tcPr>
          <w:p w14:paraId="19A2B561">
            <w:pPr>
              <w:jc w:val="left"/>
              <w:rPr>
                <w:color w:val="auto"/>
                <w:sz w:val="20"/>
                <w:szCs w:val="20"/>
              </w:rPr>
            </w:pPr>
            <w:r>
              <w:rPr>
                <w:rFonts w:hint="eastAsia"/>
                <w:color w:val="auto"/>
                <w:sz w:val="20"/>
                <w:szCs w:val="20"/>
              </w:rPr>
              <w:t>巩固脱贫攻坚成果衔接乡村振兴</w:t>
            </w:r>
          </w:p>
        </w:tc>
        <w:tc>
          <w:tcPr>
            <w:tcW w:w="1890" w:type="dxa"/>
            <w:tcBorders>
              <w:top w:val="nil"/>
              <w:left w:val="nil"/>
              <w:bottom w:val="single" w:color="auto" w:sz="4" w:space="0"/>
              <w:right w:val="single" w:color="auto" w:sz="4" w:space="0"/>
            </w:tcBorders>
            <w:shd w:val="clear" w:color="auto" w:fill="auto"/>
            <w:noWrap/>
            <w:vAlign w:val="center"/>
          </w:tcPr>
          <w:p w14:paraId="4B36C63F">
            <w:pPr>
              <w:jc w:val="center"/>
              <w:rPr>
                <w:color w:val="auto"/>
              </w:rPr>
            </w:pPr>
            <w:r>
              <w:rPr>
                <w:rFonts w:hint="eastAsia"/>
                <w:color w:val="auto"/>
              </w:rPr>
              <w:t>0.26</w:t>
            </w:r>
          </w:p>
        </w:tc>
        <w:tc>
          <w:tcPr>
            <w:tcW w:w="1665" w:type="dxa"/>
            <w:tcBorders>
              <w:top w:val="nil"/>
              <w:left w:val="nil"/>
              <w:bottom w:val="single" w:color="auto" w:sz="4" w:space="0"/>
              <w:right w:val="single" w:color="auto" w:sz="4" w:space="0"/>
            </w:tcBorders>
            <w:shd w:val="clear" w:color="auto" w:fill="auto"/>
            <w:noWrap/>
            <w:vAlign w:val="center"/>
          </w:tcPr>
          <w:p w14:paraId="73AB9388">
            <w:pPr>
              <w:jc w:val="center"/>
              <w:rPr>
                <w:color w:val="auto"/>
              </w:rPr>
            </w:pPr>
            <w:r>
              <w:rPr>
                <w:rFonts w:hint="eastAsia"/>
                <w:color w:val="auto"/>
              </w:rPr>
              <w:t>0.26</w:t>
            </w:r>
          </w:p>
        </w:tc>
        <w:tc>
          <w:tcPr>
            <w:tcW w:w="1365" w:type="dxa"/>
            <w:tcBorders>
              <w:top w:val="nil"/>
              <w:left w:val="nil"/>
              <w:bottom w:val="single" w:color="auto" w:sz="4" w:space="0"/>
              <w:right w:val="single" w:color="auto" w:sz="4" w:space="0"/>
            </w:tcBorders>
            <w:shd w:val="clear" w:color="auto" w:fill="auto"/>
            <w:noWrap/>
            <w:vAlign w:val="center"/>
          </w:tcPr>
          <w:p w14:paraId="259C89A1">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586074D0">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109E21FA">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5C11F8B9">
            <w:pPr>
              <w:widowControl/>
              <w:jc w:val="right"/>
              <w:rPr>
                <w:rFonts w:ascii="宋体" w:hAnsi="宋体" w:eastAsia="宋体" w:cs="宋体"/>
                <w:color w:val="auto"/>
                <w:kern w:val="0"/>
                <w:sz w:val="24"/>
                <w:szCs w:val="24"/>
              </w:rPr>
            </w:pPr>
          </w:p>
        </w:tc>
      </w:tr>
      <w:tr w14:paraId="42635E3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C23B07">
            <w:pPr>
              <w:jc w:val="left"/>
              <w:rPr>
                <w:color w:val="auto"/>
              </w:rPr>
            </w:pPr>
            <w:r>
              <w:rPr>
                <w:rFonts w:hint="eastAsia"/>
                <w:color w:val="auto"/>
              </w:rPr>
              <w:t>2130599</w:t>
            </w:r>
          </w:p>
        </w:tc>
        <w:tc>
          <w:tcPr>
            <w:tcW w:w="3613" w:type="dxa"/>
            <w:tcBorders>
              <w:top w:val="nil"/>
              <w:left w:val="nil"/>
              <w:bottom w:val="single" w:color="auto" w:sz="4" w:space="0"/>
              <w:right w:val="single" w:color="auto" w:sz="4" w:space="0"/>
            </w:tcBorders>
            <w:shd w:val="clear" w:color="000000" w:fill="FFFFFF"/>
            <w:noWrap/>
            <w:vAlign w:val="center"/>
          </w:tcPr>
          <w:p w14:paraId="64024467">
            <w:pPr>
              <w:jc w:val="left"/>
              <w:rPr>
                <w:color w:val="auto"/>
                <w:sz w:val="20"/>
                <w:szCs w:val="20"/>
              </w:rPr>
            </w:pPr>
            <w:r>
              <w:rPr>
                <w:rFonts w:hint="eastAsia"/>
                <w:color w:val="auto"/>
                <w:sz w:val="20"/>
                <w:szCs w:val="20"/>
              </w:rPr>
              <w:t>其他巩固脱贫攻坚成果衔接乡村振兴支出</w:t>
            </w:r>
          </w:p>
        </w:tc>
        <w:tc>
          <w:tcPr>
            <w:tcW w:w="1890" w:type="dxa"/>
            <w:tcBorders>
              <w:top w:val="nil"/>
              <w:left w:val="nil"/>
              <w:bottom w:val="single" w:color="auto" w:sz="4" w:space="0"/>
              <w:right w:val="single" w:color="auto" w:sz="4" w:space="0"/>
            </w:tcBorders>
            <w:shd w:val="clear" w:color="auto" w:fill="auto"/>
            <w:noWrap/>
            <w:vAlign w:val="center"/>
          </w:tcPr>
          <w:p w14:paraId="5295CEC0">
            <w:pPr>
              <w:jc w:val="center"/>
              <w:rPr>
                <w:color w:val="auto"/>
              </w:rPr>
            </w:pPr>
            <w:r>
              <w:rPr>
                <w:rFonts w:hint="eastAsia"/>
                <w:color w:val="auto"/>
              </w:rPr>
              <w:t>0.26</w:t>
            </w:r>
          </w:p>
        </w:tc>
        <w:tc>
          <w:tcPr>
            <w:tcW w:w="1665" w:type="dxa"/>
            <w:tcBorders>
              <w:top w:val="nil"/>
              <w:left w:val="nil"/>
              <w:bottom w:val="single" w:color="auto" w:sz="4" w:space="0"/>
              <w:right w:val="single" w:color="auto" w:sz="4" w:space="0"/>
            </w:tcBorders>
            <w:shd w:val="clear" w:color="auto" w:fill="auto"/>
            <w:noWrap/>
            <w:vAlign w:val="center"/>
          </w:tcPr>
          <w:p w14:paraId="14C33D4B">
            <w:pPr>
              <w:jc w:val="center"/>
              <w:rPr>
                <w:color w:val="auto"/>
              </w:rPr>
            </w:pPr>
            <w:r>
              <w:rPr>
                <w:rFonts w:hint="eastAsia"/>
                <w:color w:val="auto"/>
              </w:rPr>
              <w:t>0.26</w:t>
            </w:r>
          </w:p>
        </w:tc>
        <w:tc>
          <w:tcPr>
            <w:tcW w:w="1365" w:type="dxa"/>
            <w:tcBorders>
              <w:top w:val="nil"/>
              <w:left w:val="nil"/>
              <w:bottom w:val="single" w:color="auto" w:sz="4" w:space="0"/>
              <w:right w:val="single" w:color="auto" w:sz="4" w:space="0"/>
            </w:tcBorders>
            <w:shd w:val="clear" w:color="auto" w:fill="auto"/>
            <w:noWrap/>
            <w:vAlign w:val="center"/>
          </w:tcPr>
          <w:p w14:paraId="4DB42821">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7F5C83A6">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5E5EB56B">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6D7C7B50">
            <w:pPr>
              <w:widowControl/>
              <w:jc w:val="right"/>
              <w:rPr>
                <w:rFonts w:ascii="宋体" w:hAnsi="宋体" w:eastAsia="宋体" w:cs="宋体"/>
                <w:color w:val="auto"/>
                <w:kern w:val="0"/>
                <w:sz w:val="24"/>
                <w:szCs w:val="24"/>
              </w:rPr>
            </w:pPr>
          </w:p>
        </w:tc>
      </w:tr>
      <w:tr w14:paraId="43A6E2E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689D1B">
            <w:pPr>
              <w:jc w:val="left"/>
              <w:rPr>
                <w:color w:val="auto"/>
              </w:rPr>
            </w:pPr>
            <w:r>
              <w:rPr>
                <w:rFonts w:hint="eastAsia"/>
                <w:color w:val="auto"/>
              </w:rPr>
              <w:t>221</w:t>
            </w:r>
          </w:p>
        </w:tc>
        <w:tc>
          <w:tcPr>
            <w:tcW w:w="3613" w:type="dxa"/>
            <w:tcBorders>
              <w:top w:val="nil"/>
              <w:left w:val="nil"/>
              <w:bottom w:val="single" w:color="auto" w:sz="4" w:space="0"/>
              <w:right w:val="single" w:color="auto" w:sz="4" w:space="0"/>
            </w:tcBorders>
            <w:shd w:val="clear" w:color="000000" w:fill="FFFFFF"/>
            <w:noWrap/>
            <w:vAlign w:val="center"/>
          </w:tcPr>
          <w:p w14:paraId="758E107B">
            <w:pPr>
              <w:jc w:val="left"/>
              <w:rPr>
                <w:color w:val="auto"/>
                <w:sz w:val="20"/>
                <w:szCs w:val="20"/>
              </w:rPr>
            </w:pPr>
            <w:r>
              <w:rPr>
                <w:rFonts w:hint="eastAsia"/>
                <w:color w:val="auto"/>
                <w:sz w:val="20"/>
                <w:szCs w:val="20"/>
              </w:rPr>
              <w:t>住房保障支出</w:t>
            </w:r>
          </w:p>
        </w:tc>
        <w:tc>
          <w:tcPr>
            <w:tcW w:w="1890" w:type="dxa"/>
            <w:tcBorders>
              <w:top w:val="nil"/>
              <w:left w:val="nil"/>
              <w:bottom w:val="single" w:color="auto" w:sz="4" w:space="0"/>
              <w:right w:val="single" w:color="auto" w:sz="4" w:space="0"/>
            </w:tcBorders>
            <w:shd w:val="clear" w:color="auto" w:fill="auto"/>
            <w:noWrap/>
            <w:vAlign w:val="center"/>
          </w:tcPr>
          <w:p w14:paraId="19AC6F02">
            <w:pPr>
              <w:jc w:val="center"/>
              <w:rPr>
                <w:color w:val="auto"/>
              </w:rPr>
            </w:pPr>
            <w:r>
              <w:rPr>
                <w:rFonts w:hint="eastAsia"/>
                <w:color w:val="auto"/>
              </w:rPr>
              <w:t>32.18</w:t>
            </w:r>
          </w:p>
        </w:tc>
        <w:tc>
          <w:tcPr>
            <w:tcW w:w="1665" w:type="dxa"/>
            <w:tcBorders>
              <w:top w:val="nil"/>
              <w:left w:val="nil"/>
              <w:bottom w:val="single" w:color="auto" w:sz="4" w:space="0"/>
              <w:right w:val="single" w:color="auto" w:sz="4" w:space="0"/>
            </w:tcBorders>
            <w:shd w:val="clear" w:color="auto" w:fill="auto"/>
            <w:noWrap/>
            <w:vAlign w:val="center"/>
          </w:tcPr>
          <w:p w14:paraId="2D587E49">
            <w:pPr>
              <w:jc w:val="center"/>
              <w:rPr>
                <w:color w:val="auto"/>
              </w:rPr>
            </w:pPr>
            <w:r>
              <w:rPr>
                <w:rFonts w:hint="eastAsia"/>
                <w:color w:val="auto"/>
              </w:rPr>
              <w:t>32.18</w:t>
            </w:r>
          </w:p>
        </w:tc>
        <w:tc>
          <w:tcPr>
            <w:tcW w:w="1365" w:type="dxa"/>
            <w:tcBorders>
              <w:top w:val="nil"/>
              <w:left w:val="nil"/>
              <w:bottom w:val="single" w:color="auto" w:sz="4" w:space="0"/>
              <w:right w:val="single" w:color="auto" w:sz="4" w:space="0"/>
            </w:tcBorders>
            <w:shd w:val="clear" w:color="auto" w:fill="auto"/>
            <w:noWrap/>
            <w:vAlign w:val="center"/>
          </w:tcPr>
          <w:p w14:paraId="73D51702">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341CF9C7">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4A7BA8CA">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7EC53FFB">
            <w:pPr>
              <w:widowControl/>
              <w:jc w:val="right"/>
              <w:rPr>
                <w:rFonts w:ascii="宋体" w:hAnsi="宋体" w:eastAsia="宋体" w:cs="宋体"/>
                <w:color w:val="auto"/>
                <w:kern w:val="0"/>
                <w:sz w:val="24"/>
                <w:szCs w:val="24"/>
              </w:rPr>
            </w:pPr>
          </w:p>
        </w:tc>
      </w:tr>
      <w:tr w14:paraId="01FEC45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AD3B3F">
            <w:pPr>
              <w:jc w:val="left"/>
              <w:rPr>
                <w:color w:val="auto"/>
              </w:rPr>
            </w:pPr>
            <w:r>
              <w:rPr>
                <w:rFonts w:hint="eastAsia"/>
                <w:color w:val="auto"/>
              </w:rPr>
              <w:t>22102</w:t>
            </w:r>
          </w:p>
        </w:tc>
        <w:tc>
          <w:tcPr>
            <w:tcW w:w="3613" w:type="dxa"/>
            <w:tcBorders>
              <w:top w:val="nil"/>
              <w:left w:val="nil"/>
              <w:bottom w:val="single" w:color="auto" w:sz="4" w:space="0"/>
              <w:right w:val="single" w:color="auto" w:sz="4" w:space="0"/>
            </w:tcBorders>
            <w:shd w:val="clear" w:color="000000" w:fill="FFFFFF"/>
            <w:noWrap/>
            <w:vAlign w:val="center"/>
          </w:tcPr>
          <w:p w14:paraId="6812669D">
            <w:pPr>
              <w:jc w:val="left"/>
              <w:rPr>
                <w:color w:val="auto"/>
                <w:sz w:val="20"/>
                <w:szCs w:val="20"/>
              </w:rPr>
            </w:pPr>
            <w:r>
              <w:rPr>
                <w:rFonts w:hint="eastAsia"/>
                <w:color w:val="auto"/>
                <w:sz w:val="20"/>
                <w:szCs w:val="20"/>
              </w:rPr>
              <w:t>住房改革支出</w:t>
            </w:r>
          </w:p>
        </w:tc>
        <w:tc>
          <w:tcPr>
            <w:tcW w:w="1890" w:type="dxa"/>
            <w:tcBorders>
              <w:top w:val="nil"/>
              <w:left w:val="nil"/>
              <w:bottom w:val="single" w:color="auto" w:sz="4" w:space="0"/>
              <w:right w:val="single" w:color="auto" w:sz="4" w:space="0"/>
            </w:tcBorders>
            <w:shd w:val="clear" w:color="auto" w:fill="auto"/>
            <w:noWrap/>
            <w:vAlign w:val="center"/>
          </w:tcPr>
          <w:p w14:paraId="458EA5FE">
            <w:pPr>
              <w:jc w:val="center"/>
              <w:rPr>
                <w:color w:val="auto"/>
              </w:rPr>
            </w:pPr>
            <w:r>
              <w:rPr>
                <w:rFonts w:hint="eastAsia"/>
                <w:color w:val="auto"/>
              </w:rPr>
              <w:t>32.18</w:t>
            </w:r>
          </w:p>
        </w:tc>
        <w:tc>
          <w:tcPr>
            <w:tcW w:w="1665" w:type="dxa"/>
            <w:tcBorders>
              <w:top w:val="nil"/>
              <w:left w:val="nil"/>
              <w:bottom w:val="single" w:color="auto" w:sz="4" w:space="0"/>
              <w:right w:val="single" w:color="auto" w:sz="4" w:space="0"/>
            </w:tcBorders>
            <w:shd w:val="clear" w:color="auto" w:fill="auto"/>
            <w:noWrap/>
            <w:vAlign w:val="center"/>
          </w:tcPr>
          <w:p w14:paraId="61C5B288">
            <w:pPr>
              <w:jc w:val="center"/>
              <w:rPr>
                <w:color w:val="auto"/>
              </w:rPr>
            </w:pPr>
            <w:r>
              <w:rPr>
                <w:rFonts w:hint="eastAsia"/>
                <w:color w:val="auto"/>
              </w:rPr>
              <w:t>32.18</w:t>
            </w:r>
          </w:p>
        </w:tc>
        <w:tc>
          <w:tcPr>
            <w:tcW w:w="1365" w:type="dxa"/>
            <w:tcBorders>
              <w:top w:val="nil"/>
              <w:left w:val="nil"/>
              <w:bottom w:val="single" w:color="auto" w:sz="4" w:space="0"/>
              <w:right w:val="single" w:color="auto" w:sz="4" w:space="0"/>
            </w:tcBorders>
            <w:shd w:val="clear" w:color="auto" w:fill="auto"/>
            <w:noWrap/>
            <w:vAlign w:val="center"/>
          </w:tcPr>
          <w:p w14:paraId="11A1B050">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10775A19">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698E79D3">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1F4B3A08">
            <w:pPr>
              <w:widowControl/>
              <w:jc w:val="right"/>
              <w:rPr>
                <w:rFonts w:ascii="宋体" w:hAnsi="宋体" w:eastAsia="宋体" w:cs="宋体"/>
                <w:color w:val="auto"/>
                <w:kern w:val="0"/>
                <w:sz w:val="24"/>
                <w:szCs w:val="24"/>
              </w:rPr>
            </w:pPr>
          </w:p>
        </w:tc>
      </w:tr>
      <w:tr w14:paraId="1EDEED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4EA785">
            <w:pPr>
              <w:jc w:val="left"/>
              <w:rPr>
                <w:color w:val="auto"/>
              </w:rPr>
            </w:pPr>
            <w:r>
              <w:rPr>
                <w:rFonts w:hint="eastAsia"/>
                <w:color w:val="auto"/>
              </w:rPr>
              <w:t>2210201</w:t>
            </w:r>
          </w:p>
        </w:tc>
        <w:tc>
          <w:tcPr>
            <w:tcW w:w="3613" w:type="dxa"/>
            <w:tcBorders>
              <w:top w:val="nil"/>
              <w:left w:val="nil"/>
              <w:bottom w:val="single" w:color="auto" w:sz="4" w:space="0"/>
              <w:right w:val="single" w:color="auto" w:sz="4" w:space="0"/>
            </w:tcBorders>
            <w:shd w:val="clear" w:color="000000" w:fill="FFFFFF"/>
            <w:noWrap/>
            <w:vAlign w:val="center"/>
          </w:tcPr>
          <w:p w14:paraId="699D4B42">
            <w:pPr>
              <w:jc w:val="left"/>
              <w:rPr>
                <w:color w:val="auto"/>
                <w:sz w:val="20"/>
                <w:szCs w:val="20"/>
              </w:rPr>
            </w:pPr>
            <w:r>
              <w:rPr>
                <w:rFonts w:hint="eastAsia"/>
                <w:color w:val="auto"/>
                <w:sz w:val="20"/>
                <w:szCs w:val="20"/>
              </w:rPr>
              <w:t>住房公积金</w:t>
            </w:r>
          </w:p>
        </w:tc>
        <w:tc>
          <w:tcPr>
            <w:tcW w:w="1890" w:type="dxa"/>
            <w:tcBorders>
              <w:top w:val="nil"/>
              <w:left w:val="nil"/>
              <w:bottom w:val="single" w:color="auto" w:sz="4" w:space="0"/>
              <w:right w:val="single" w:color="auto" w:sz="4" w:space="0"/>
            </w:tcBorders>
            <w:shd w:val="clear" w:color="auto" w:fill="auto"/>
            <w:noWrap/>
            <w:vAlign w:val="center"/>
          </w:tcPr>
          <w:p w14:paraId="48FD334B">
            <w:pPr>
              <w:jc w:val="center"/>
              <w:rPr>
                <w:color w:val="auto"/>
              </w:rPr>
            </w:pPr>
            <w:r>
              <w:rPr>
                <w:rFonts w:hint="eastAsia"/>
                <w:color w:val="auto"/>
              </w:rPr>
              <w:t>32.18</w:t>
            </w:r>
          </w:p>
        </w:tc>
        <w:tc>
          <w:tcPr>
            <w:tcW w:w="1665" w:type="dxa"/>
            <w:tcBorders>
              <w:top w:val="nil"/>
              <w:left w:val="nil"/>
              <w:bottom w:val="single" w:color="auto" w:sz="4" w:space="0"/>
              <w:right w:val="single" w:color="auto" w:sz="4" w:space="0"/>
            </w:tcBorders>
            <w:shd w:val="clear" w:color="auto" w:fill="auto"/>
            <w:noWrap/>
            <w:vAlign w:val="center"/>
          </w:tcPr>
          <w:p w14:paraId="75F5565C">
            <w:pPr>
              <w:jc w:val="center"/>
              <w:rPr>
                <w:color w:val="auto"/>
              </w:rPr>
            </w:pPr>
            <w:r>
              <w:rPr>
                <w:rFonts w:hint="eastAsia"/>
                <w:color w:val="auto"/>
              </w:rPr>
              <w:t>32.18</w:t>
            </w:r>
          </w:p>
        </w:tc>
        <w:tc>
          <w:tcPr>
            <w:tcW w:w="1365" w:type="dxa"/>
            <w:tcBorders>
              <w:top w:val="nil"/>
              <w:left w:val="nil"/>
              <w:bottom w:val="single" w:color="auto" w:sz="4" w:space="0"/>
              <w:right w:val="single" w:color="auto" w:sz="4" w:space="0"/>
            </w:tcBorders>
            <w:shd w:val="clear" w:color="auto" w:fill="auto"/>
            <w:noWrap/>
            <w:vAlign w:val="center"/>
          </w:tcPr>
          <w:p w14:paraId="680A530C">
            <w:pPr>
              <w:jc w:val="center"/>
              <w:rPr>
                <w:color w:val="auto"/>
              </w:rPr>
            </w:pPr>
          </w:p>
        </w:tc>
        <w:tc>
          <w:tcPr>
            <w:tcW w:w="1785" w:type="dxa"/>
            <w:tcBorders>
              <w:top w:val="nil"/>
              <w:left w:val="nil"/>
              <w:bottom w:val="single" w:color="auto" w:sz="4" w:space="0"/>
              <w:right w:val="single" w:color="auto" w:sz="4" w:space="0"/>
            </w:tcBorders>
            <w:shd w:val="clear" w:color="auto" w:fill="auto"/>
            <w:noWrap/>
            <w:vAlign w:val="center"/>
          </w:tcPr>
          <w:p w14:paraId="3531AA20">
            <w:pPr>
              <w:widowControl/>
              <w:jc w:val="right"/>
              <w:rPr>
                <w:rFonts w:ascii="宋体" w:hAnsi="宋体" w:eastAsia="宋体" w:cs="宋体"/>
                <w:color w:val="auto"/>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0B0E16F9">
            <w:pPr>
              <w:widowControl/>
              <w:jc w:val="right"/>
              <w:rPr>
                <w:rFonts w:ascii="宋体" w:hAnsi="宋体" w:eastAsia="宋体" w:cs="宋体"/>
                <w:color w:val="auto"/>
                <w:kern w:val="0"/>
                <w:sz w:val="24"/>
                <w:szCs w:val="24"/>
              </w:rPr>
            </w:pPr>
          </w:p>
        </w:tc>
        <w:tc>
          <w:tcPr>
            <w:tcW w:w="2083" w:type="dxa"/>
            <w:tcBorders>
              <w:top w:val="nil"/>
              <w:left w:val="nil"/>
              <w:bottom w:val="single" w:color="auto" w:sz="4" w:space="0"/>
              <w:right w:val="single" w:color="auto" w:sz="4" w:space="0"/>
            </w:tcBorders>
            <w:shd w:val="clear" w:color="auto" w:fill="auto"/>
            <w:noWrap/>
            <w:vAlign w:val="center"/>
          </w:tcPr>
          <w:p w14:paraId="6621579A">
            <w:pPr>
              <w:widowControl/>
              <w:jc w:val="right"/>
              <w:rPr>
                <w:rFonts w:ascii="宋体" w:hAnsi="宋体" w:eastAsia="宋体" w:cs="宋体"/>
                <w:color w:val="auto"/>
                <w:kern w:val="0"/>
                <w:sz w:val="24"/>
                <w:szCs w:val="24"/>
              </w:rPr>
            </w:pPr>
          </w:p>
        </w:tc>
      </w:tr>
      <w:tr w14:paraId="5B3EB73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71BBF25">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注：本表反映部门本年度各项支出情况。</w:t>
            </w:r>
          </w:p>
        </w:tc>
      </w:tr>
    </w:tbl>
    <w:p w14:paraId="20A04408">
      <w:pPr>
        <w:pStyle w:val="3"/>
        <w:ind w:left="0" w:leftChars="0" w:firstLine="0" w:firstLineChars="0"/>
        <w:rPr>
          <w:color w:val="auto"/>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090F5A7">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F6135A8">
            <w:pPr>
              <w:widowControl/>
              <w:jc w:val="left"/>
              <w:rPr>
                <w:rFonts w:ascii="黑体" w:hAnsi="黑体" w:eastAsia="黑体" w:cs="宋体"/>
                <w:color w:val="auto"/>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BC8D38F">
            <w:pPr>
              <w:widowControl/>
              <w:jc w:val="right"/>
              <w:rPr>
                <w:rFonts w:ascii="宋体" w:hAnsi="宋体" w:eastAsia="宋体" w:cs="宋体"/>
                <w:color w:val="auto"/>
                <w:kern w:val="0"/>
                <w:sz w:val="24"/>
                <w:szCs w:val="24"/>
              </w:rPr>
            </w:pPr>
          </w:p>
        </w:tc>
        <w:tc>
          <w:tcPr>
            <w:tcW w:w="1574" w:type="dxa"/>
            <w:gridSpan w:val="2"/>
            <w:tcBorders>
              <w:top w:val="nil"/>
              <w:left w:val="nil"/>
              <w:bottom w:val="nil"/>
              <w:right w:val="nil"/>
            </w:tcBorders>
            <w:shd w:val="clear" w:color="auto" w:fill="auto"/>
            <w:noWrap/>
            <w:vAlign w:val="center"/>
          </w:tcPr>
          <w:p w14:paraId="1BAC25AF">
            <w:pPr>
              <w:widowControl/>
              <w:jc w:val="right"/>
              <w:rPr>
                <w:rFonts w:ascii="宋体" w:hAnsi="宋体" w:eastAsia="宋体" w:cs="宋体"/>
                <w:color w:val="auto"/>
                <w:kern w:val="0"/>
                <w:sz w:val="24"/>
                <w:szCs w:val="24"/>
              </w:rPr>
            </w:pPr>
          </w:p>
        </w:tc>
        <w:tc>
          <w:tcPr>
            <w:tcW w:w="3547" w:type="dxa"/>
            <w:gridSpan w:val="2"/>
            <w:tcBorders>
              <w:top w:val="nil"/>
              <w:left w:val="nil"/>
              <w:bottom w:val="nil"/>
              <w:right w:val="nil"/>
            </w:tcBorders>
            <w:shd w:val="clear" w:color="auto" w:fill="auto"/>
            <w:noWrap/>
            <w:vAlign w:val="center"/>
          </w:tcPr>
          <w:p w14:paraId="76E525C2">
            <w:pPr>
              <w:widowControl/>
              <w:jc w:val="right"/>
              <w:rPr>
                <w:rFonts w:ascii="宋体" w:hAnsi="宋体" w:eastAsia="宋体" w:cs="宋体"/>
                <w:color w:val="auto"/>
                <w:kern w:val="0"/>
                <w:sz w:val="24"/>
                <w:szCs w:val="24"/>
              </w:rPr>
            </w:pPr>
          </w:p>
        </w:tc>
        <w:tc>
          <w:tcPr>
            <w:tcW w:w="435" w:type="dxa"/>
            <w:tcBorders>
              <w:top w:val="nil"/>
              <w:left w:val="nil"/>
              <w:bottom w:val="nil"/>
              <w:right w:val="nil"/>
            </w:tcBorders>
            <w:shd w:val="clear" w:color="auto" w:fill="auto"/>
            <w:noWrap/>
            <w:vAlign w:val="center"/>
          </w:tcPr>
          <w:p w14:paraId="06FE3B83">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14:paraId="7573617C">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14:paraId="47B1136B">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14:paraId="39E27124">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14:paraId="03911812">
            <w:pPr>
              <w:widowControl/>
              <w:jc w:val="right"/>
              <w:rPr>
                <w:rFonts w:ascii="宋体" w:hAnsi="宋体" w:eastAsia="宋体" w:cs="宋体"/>
                <w:color w:val="auto"/>
                <w:kern w:val="0"/>
                <w:sz w:val="24"/>
                <w:szCs w:val="24"/>
              </w:rPr>
            </w:pPr>
          </w:p>
        </w:tc>
      </w:tr>
      <w:tr w14:paraId="2625AC26">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573E002">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财政拨款收入支出决算总表</w:t>
            </w:r>
          </w:p>
        </w:tc>
      </w:tr>
      <w:tr w14:paraId="3F3E8C29">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66B70904">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6" w:type="dxa"/>
            <w:tcBorders>
              <w:top w:val="nil"/>
              <w:left w:val="nil"/>
              <w:bottom w:val="nil"/>
              <w:right w:val="nil"/>
            </w:tcBorders>
            <w:shd w:val="clear" w:color="000000" w:fill="FFFFFF"/>
            <w:noWrap/>
            <w:vAlign w:val="center"/>
          </w:tcPr>
          <w:p w14:paraId="22B64162">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noWrap/>
            <w:vAlign w:val="center"/>
          </w:tcPr>
          <w:p w14:paraId="1EA018ED">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3"/>
            <w:tcBorders>
              <w:top w:val="nil"/>
              <w:left w:val="nil"/>
              <w:bottom w:val="nil"/>
              <w:right w:val="nil"/>
            </w:tcBorders>
            <w:shd w:val="clear" w:color="000000" w:fill="FFFFFF"/>
            <w:noWrap/>
            <w:vAlign w:val="center"/>
          </w:tcPr>
          <w:p w14:paraId="799CF41C">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14:paraId="7E7B1E96">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14:paraId="4C089F36">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14:paraId="1B6820B6">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14:paraId="081C7992">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14:paraId="50D93B7A">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公开04表</w:t>
            </w:r>
          </w:p>
        </w:tc>
      </w:tr>
      <w:tr w14:paraId="3D86C134">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5BABE08D">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部门：人力资源和社会保障局</w:t>
            </w:r>
          </w:p>
        </w:tc>
        <w:tc>
          <w:tcPr>
            <w:tcW w:w="436" w:type="dxa"/>
            <w:tcBorders>
              <w:top w:val="nil"/>
              <w:left w:val="nil"/>
              <w:bottom w:val="nil"/>
              <w:right w:val="nil"/>
            </w:tcBorders>
            <w:shd w:val="clear" w:color="000000" w:fill="FFFFFF"/>
            <w:noWrap/>
            <w:vAlign w:val="center"/>
          </w:tcPr>
          <w:p w14:paraId="3EAA8523">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noWrap/>
            <w:vAlign w:val="center"/>
          </w:tcPr>
          <w:p w14:paraId="0D8274B4">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3"/>
            <w:tcBorders>
              <w:top w:val="nil"/>
              <w:left w:val="nil"/>
              <w:bottom w:val="nil"/>
              <w:right w:val="nil"/>
            </w:tcBorders>
            <w:shd w:val="clear" w:color="000000" w:fill="FFFFFF"/>
            <w:noWrap/>
            <w:vAlign w:val="center"/>
          </w:tcPr>
          <w:p w14:paraId="74A4000D">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14:paraId="41B3FB61">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14:paraId="772188DB">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14:paraId="5AE5E9AE">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14:paraId="359213D0">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14:paraId="1D53CFE6">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14:paraId="71DC695A">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184A5B">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E7219CC">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14:paraId="38873CEB">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53C04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D28075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6DA7EAC2">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7B747516">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7A532DC">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4F5FAA3">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132C39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1B28F1FC">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661C312">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国有资本经营预算财政拨款</w:t>
            </w:r>
          </w:p>
        </w:tc>
      </w:tr>
      <w:tr w14:paraId="3DD83CC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BB93F8">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D234BF4">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8C3E4A0">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08D9238">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138E17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4D4188F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665656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BDA338A">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03B3BE4">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r>
      <w:tr w14:paraId="1CAC59A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A3D524">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569BB5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218CF3CC">
            <w:pPr>
              <w:jc w:val="center"/>
              <w:rPr>
                <w:color w:val="auto"/>
              </w:rPr>
            </w:pPr>
            <w:r>
              <w:rPr>
                <w:rFonts w:hint="eastAsia"/>
                <w:color w:val="auto"/>
              </w:rPr>
              <w:t>1463.23　</w:t>
            </w:r>
          </w:p>
        </w:tc>
        <w:tc>
          <w:tcPr>
            <w:tcW w:w="3411" w:type="dxa"/>
            <w:gridSpan w:val="2"/>
            <w:tcBorders>
              <w:top w:val="nil"/>
              <w:left w:val="nil"/>
              <w:bottom w:val="single" w:color="auto" w:sz="4" w:space="0"/>
              <w:right w:val="single" w:color="auto" w:sz="4" w:space="0"/>
            </w:tcBorders>
            <w:shd w:val="clear" w:color="auto" w:fill="auto"/>
            <w:noWrap/>
            <w:vAlign w:val="center"/>
          </w:tcPr>
          <w:p w14:paraId="44048B31">
            <w:pPr>
              <w:widowControl/>
              <w:jc w:val="left"/>
              <w:textAlignment w:val="center"/>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E91361">
            <w:pPr>
              <w:widowControl/>
              <w:jc w:val="center"/>
              <w:rPr>
                <w:rFonts w:ascii="宋体" w:hAnsi="宋体" w:eastAsia="宋体" w:cs="宋体"/>
                <w:color w:val="auto"/>
                <w:kern w:val="0"/>
                <w:sz w:val="22"/>
              </w:rPr>
            </w:pPr>
            <w:r>
              <w:rPr>
                <w:rFonts w:hint="eastAsia" w:ascii="宋体" w:hAnsi="宋体" w:eastAsia="宋体" w:cs="宋体"/>
                <w:color w:val="auto"/>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0BDBB59">
            <w:pPr>
              <w:jc w:val="center"/>
              <w:rPr>
                <w:color w:val="auto"/>
              </w:rPr>
            </w:pPr>
            <w:r>
              <w:rPr>
                <w:rFonts w:hint="eastAsia"/>
                <w:color w:val="auto"/>
              </w:rPr>
              <w:t>95.33　</w:t>
            </w:r>
          </w:p>
        </w:tc>
        <w:tc>
          <w:tcPr>
            <w:tcW w:w="1394" w:type="dxa"/>
            <w:tcBorders>
              <w:top w:val="nil"/>
              <w:left w:val="nil"/>
              <w:bottom w:val="single" w:color="auto" w:sz="4" w:space="0"/>
              <w:right w:val="single" w:color="auto" w:sz="4" w:space="0"/>
            </w:tcBorders>
            <w:shd w:val="clear" w:color="auto" w:fill="auto"/>
            <w:noWrap/>
            <w:vAlign w:val="center"/>
          </w:tcPr>
          <w:p w14:paraId="09C432D5">
            <w:pPr>
              <w:jc w:val="center"/>
              <w:rPr>
                <w:color w:val="auto"/>
              </w:rPr>
            </w:pPr>
            <w:r>
              <w:rPr>
                <w:rFonts w:hint="eastAsia"/>
                <w:color w:val="auto"/>
              </w:rPr>
              <w:t>95.33　</w:t>
            </w:r>
          </w:p>
        </w:tc>
        <w:tc>
          <w:tcPr>
            <w:tcW w:w="1394" w:type="dxa"/>
            <w:tcBorders>
              <w:top w:val="nil"/>
              <w:left w:val="nil"/>
              <w:bottom w:val="single" w:color="auto" w:sz="4" w:space="0"/>
              <w:right w:val="single" w:color="auto" w:sz="4" w:space="0"/>
            </w:tcBorders>
            <w:shd w:val="clear" w:color="auto" w:fill="auto"/>
            <w:noWrap/>
            <w:vAlign w:val="center"/>
          </w:tcPr>
          <w:p w14:paraId="1BEF4760">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C95765">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14:paraId="5693E52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6AE4E8">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D8CABE">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9274BE3">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21D641">
            <w:pPr>
              <w:widowControl/>
              <w:jc w:val="left"/>
              <w:textAlignment w:val="center"/>
              <w:rPr>
                <w:rFonts w:ascii="宋体" w:hAnsi="宋体" w:eastAsia="宋体" w:cs="宋体"/>
                <w:color w:val="auto"/>
                <w:kern w:val="0"/>
                <w:sz w:val="22"/>
              </w:rPr>
            </w:pPr>
            <w:r>
              <w:rPr>
                <w:rFonts w:hint="eastAsia" w:ascii="宋体" w:hAnsi="宋体" w:eastAsia="宋体" w:cs="宋体"/>
                <w:color w:val="auto"/>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63C931A">
            <w:pPr>
              <w:widowControl/>
              <w:jc w:val="center"/>
              <w:rPr>
                <w:rFonts w:ascii="宋体" w:hAnsi="宋体" w:eastAsia="宋体" w:cs="宋体"/>
                <w:color w:val="auto"/>
                <w:kern w:val="0"/>
                <w:sz w:val="22"/>
              </w:rPr>
            </w:pPr>
            <w:r>
              <w:rPr>
                <w:rFonts w:hint="eastAsia" w:ascii="宋体" w:hAnsi="宋体" w:eastAsia="宋体" w:cs="宋体"/>
                <w:color w:val="auto"/>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6DCB661D">
            <w:pPr>
              <w:jc w:val="center"/>
              <w:rPr>
                <w:color w:val="auto"/>
              </w:rPr>
            </w:pPr>
            <w:r>
              <w:rPr>
                <w:rFonts w:hint="eastAsia"/>
                <w:color w:val="auto"/>
              </w:rPr>
              <w:t>　1300.63</w:t>
            </w:r>
          </w:p>
        </w:tc>
        <w:tc>
          <w:tcPr>
            <w:tcW w:w="1394" w:type="dxa"/>
            <w:tcBorders>
              <w:top w:val="nil"/>
              <w:left w:val="nil"/>
              <w:bottom w:val="single" w:color="auto" w:sz="4" w:space="0"/>
              <w:right w:val="single" w:color="auto" w:sz="4" w:space="0"/>
            </w:tcBorders>
            <w:shd w:val="clear" w:color="auto" w:fill="auto"/>
            <w:noWrap/>
            <w:vAlign w:val="center"/>
          </w:tcPr>
          <w:p w14:paraId="6D85A208">
            <w:pPr>
              <w:jc w:val="center"/>
              <w:rPr>
                <w:color w:val="auto"/>
              </w:rPr>
            </w:pPr>
            <w:r>
              <w:rPr>
                <w:rFonts w:hint="eastAsia"/>
                <w:color w:val="auto"/>
              </w:rPr>
              <w:t>　1300.63</w:t>
            </w:r>
          </w:p>
        </w:tc>
        <w:tc>
          <w:tcPr>
            <w:tcW w:w="1394" w:type="dxa"/>
            <w:tcBorders>
              <w:top w:val="nil"/>
              <w:left w:val="nil"/>
              <w:bottom w:val="single" w:color="auto" w:sz="4" w:space="0"/>
              <w:right w:val="single" w:color="auto" w:sz="4" w:space="0"/>
            </w:tcBorders>
            <w:shd w:val="clear" w:color="auto" w:fill="auto"/>
            <w:noWrap/>
            <w:vAlign w:val="center"/>
          </w:tcPr>
          <w:p w14:paraId="39C36B5F">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05E85F">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14:paraId="499223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10B6DB">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5EA71CB">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0D9AF48">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7F7008E">
            <w:pPr>
              <w:widowControl/>
              <w:jc w:val="left"/>
              <w:textAlignment w:val="center"/>
              <w:rPr>
                <w:rFonts w:ascii="宋体" w:hAnsi="宋体" w:eastAsia="宋体" w:cs="宋体"/>
                <w:color w:val="auto"/>
                <w:kern w:val="0"/>
                <w:sz w:val="22"/>
              </w:rPr>
            </w:pPr>
            <w:r>
              <w:rPr>
                <w:rFonts w:hint="eastAsia" w:ascii="宋体" w:hAnsi="宋体" w:eastAsia="宋体" w:cs="宋体"/>
                <w:color w:val="auto"/>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26D8D4">
            <w:pPr>
              <w:widowControl/>
              <w:jc w:val="center"/>
              <w:rPr>
                <w:rFonts w:ascii="宋体" w:hAnsi="宋体" w:eastAsia="宋体" w:cs="宋体"/>
                <w:color w:val="auto"/>
                <w:kern w:val="0"/>
                <w:sz w:val="22"/>
              </w:rPr>
            </w:pPr>
            <w:r>
              <w:rPr>
                <w:rFonts w:hint="eastAsia" w:ascii="宋体" w:hAnsi="宋体" w:eastAsia="宋体" w:cs="宋体"/>
                <w:color w:val="auto"/>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1241152">
            <w:pPr>
              <w:jc w:val="center"/>
              <w:rPr>
                <w:color w:val="auto"/>
              </w:rPr>
            </w:pPr>
            <w:r>
              <w:rPr>
                <w:rFonts w:hint="eastAsia"/>
                <w:color w:val="auto"/>
              </w:rPr>
              <w:t>　34.84</w:t>
            </w:r>
          </w:p>
        </w:tc>
        <w:tc>
          <w:tcPr>
            <w:tcW w:w="1394" w:type="dxa"/>
            <w:tcBorders>
              <w:top w:val="nil"/>
              <w:left w:val="nil"/>
              <w:bottom w:val="single" w:color="auto" w:sz="4" w:space="0"/>
              <w:right w:val="single" w:color="auto" w:sz="4" w:space="0"/>
            </w:tcBorders>
            <w:shd w:val="clear" w:color="auto" w:fill="auto"/>
            <w:noWrap/>
            <w:vAlign w:val="center"/>
          </w:tcPr>
          <w:p w14:paraId="353B7EB8">
            <w:pPr>
              <w:jc w:val="center"/>
              <w:rPr>
                <w:color w:val="auto"/>
              </w:rPr>
            </w:pPr>
            <w:r>
              <w:rPr>
                <w:rFonts w:hint="eastAsia"/>
                <w:color w:val="auto"/>
              </w:rPr>
              <w:t>　34.84</w:t>
            </w:r>
          </w:p>
        </w:tc>
        <w:tc>
          <w:tcPr>
            <w:tcW w:w="1394" w:type="dxa"/>
            <w:tcBorders>
              <w:top w:val="nil"/>
              <w:left w:val="nil"/>
              <w:bottom w:val="single" w:color="auto" w:sz="4" w:space="0"/>
              <w:right w:val="single" w:color="auto" w:sz="4" w:space="0"/>
            </w:tcBorders>
            <w:shd w:val="clear" w:color="auto" w:fill="auto"/>
            <w:noWrap/>
            <w:vAlign w:val="center"/>
          </w:tcPr>
          <w:p w14:paraId="53634447">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6A57D4">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14:paraId="7D20FB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8668C7F">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1DDD8EB">
            <w:pPr>
              <w:widowControl/>
              <w:jc w:val="center"/>
              <w:rPr>
                <w:rFonts w:ascii="宋体" w:hAnsi="宋体" w:eastAsia="宋体" w:cs="宋体"/>
                <w:color w:val="auto"/>
                <w:kern w:val="0"/>
                <w:sz w:val="22"/>
              </w:rPr>
            </w:pPr>
            <w:r>
              <w:rPr>
                <w:rFonts w:hint="eastAsia" w:ascii="宋体" w:hAnsi="宋体" w:eastAsia="宋体" w:cs="宋体"/>
                <w:color w:val="auto"/>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820690D">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ABFBA37">
            <w:pPr>
              <w:widowControl/>
              <w:jc w:val="left"/>
              <w:textAlignment w:val="center"/>
              <w:rPr>
                <w:rFonts w:ascii="宋体" w:hAnsi="宋体" w:eastAsia="宋体" w:cs="宋体"/>
                <w:color w:val="auto"/>
                <w:kern w:val="0"/>
                <w:sz w:val="22"/>
              </w:rPr>
            </w:pPr>
            <w:r>
              <w:rPr>
                <w:rFonts w:hint="eastAsia" w:ascii="宋体" w:hAnsi="宋体" w:eastAsia="宋体" w:cs="宋体"/>
                <w:color w:val="auto"/>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8A33956">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2D24E3A">
            <w:pPr>
              <w:jc w:val="center"/>
              <w:rPr>
                <w:color w:val="auto"/>
              </w:rPr>
            </w:pPr>
            <w:r>
              <w:rPr>
                <w:rFonts w:hint="eastAsia"/>
                <w:color w:val="auto"/>
              </w:rPr>
              <w:t>　0.26</w:t>
            </w:r>
          </w:p>
        </w:tc>
        <w:tc>
          <w:tcPr>
            <w:tcW w:w="1394" w:type="dxa"/>
            <w:tcBorders>
              <w:top w:val="nil"/>
              <w:left w:val="nil"/>
              <w:bottom w:val="single" w:color="auto" w:sz="4" w:space="0"/>
              <w:right w:val="single" w:color="auto" w:sz="4" w:space="0"/>
            </w:tcBorders>
            <w:shd w:val="clear" w:color="auto" w:fill="auto"/>
            <w:noWrap/>
            <w:vAlign w:val="center"/>
          </w:tcPr>
          <w:p w14:paraId="3E60FD82">
            <w:pPr>
              <w:jc w:val="center"/>
              <w:rPr>
                <w:color w:val="auto"/>
              </w:rPr>
            </w:pPr>
            <w:r>
              <w:rPr>
                <w:rFonts w:hint="eastAsia"/>
                <w:color w:val="auto"/>
              </w:rPr>
              <w:t>　0.26</w:t>
            </w:r>
          </w:p>
        </w:tc>
        <w:tc>
          <w:tcPr>
            <w:tcW w:w="1394" w:type="dxa"/>
            <w:tcBorders>
              <w:top w:val="nil"/>
              <w:left w:val="nil"/>
              <w:bottom w:val="single" w:color="auto" w:sz="4" w:space="0"/>
              <w:right w:val="single" w:color="auto" w:sz="4" w:space="0"/>
            </w:tcBorders>
            <w:shd w:val="clear" w:color="auto" w:fill="auto"/>
            <w:noWrap/>
            <w:vAlign w:val="center"/>
          </w:tcPr>
          <w:p w14:paraId="7144D23B">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04BF91">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14:paraId="14B8977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E703C8F">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D20C670">
            <w:pPr>
              <w:widowControl/>
              <w:jc w:val="center"/>
              <w:rPr>
                <w:rFonts w:ascii="宋体" w:hAnsi="宋体" w:eastAsia="宋体" w:cs="宋体"/>
                <w:color w:val="auto"/>
                <w:kern w:val="0"/>
                <w:sz w:val="22"/>
              </w:rPr>
            </w:pPr>
            <w:r>
              <w:rPr>
                <w:rFonts w:hint="eastAsia" w:ascii="宋体" w:hAnsi="宋体" w:eastAsia="宋体" w:cs="宋体"/>
                <w:color w:val="auto"/>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D7639CC">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40EF18">
            <w:pPr>
              <w:jc w:val="left"/>
              <w:rPr>
                <w:rFonts w:ascii="宋体" w:hAnsi="宋体" w:eastAsia="宋体" w:cs="宋体"/>
                <w:color w:val="auto"/>
                <w:kern w:val="0"/>
                <w:sz w:val="22"/>
              </w:rPr>
            </w:pPr>
            <w:r>
              <w:rPr>
                <w:rFonts w:hint="eastAsia" w:ascii="宋体" w:hAnsi="宋体" w:eastAsia="宋体" w:cs="宋体"/>
                <w:color w:val="auto"/>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204DBA">
            <w:pPr>
              <w:widowControl/>
              <w:jc w:val="center"/>
              <w:rPr>
                <w:rFonts w:ascii="宋体" w:hAnsi="宋体" w:eastAsia="宋体" w:cs="宋体"/>
                <w:color w:val="auto"/>
                <w:kern w:val="0"/>
                <w:sz w:val="22"/>
              </w:rPr>
            </w:pPr>
            <w:r>
              <w:rPr>
                <w:rFonts w:hint="eastAsia" w:ascii="宋体" w:hAnsi="宋体" w:eastAsia="宋体" w:cs="宋体"/>
                <w:color w:val="auto"/>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39C3365">
            <w:pPr>
              <w:jc w:val="center"/>
              <w:rPr>
                <w:color w:val="auto"/>
              </w:rPr>
            </w:pPr>
            <w:r>
              <w:rPr>
                <w:rFonts w:hint="eastAsia"/>
                <w:color w:val="auto"/>
              </w:rPr>
              <w:t>　32.18</w:t>
            </w:r>
          </w:p>
        </w:tc>
        <w:tc>
          <w:tcPr>
            <w:tcW w:w="1394" w:type="dxa"/>
            <w:tcBorders>
              <w:top w:val="nil"/>
              <w:left w:val="nil"/>
              <w:bottom w:val="single" w:color="auto" w:sz="4" w:space="0"/>
              <w:right w:val="single" w:color="auto" w:sz="4" w:space="0"/>
            </w:tcBorders>
            <w:shd w:val="clear" w:color="auto" w:fill="auto"/>
            <w:noWrap/>
            <w:vAlign w:val="center"/>
          </w:tcPr>
          <w:p w14:paraId="7BADCFF2">
            <w:pPr>
              <w:jc w:val="center"/>
              <w:rPr>
                <w:color w:val="auto"/>
              </w:rPr>
            </w:pPr>
            <w:r>
              <w:rPr>
                <w:rFonts w:hint="eastAsia"/>
                <w:color w:val="auto"/>
              </w:rPr>
              <w:t>　32.18</w:t>
            </w:r>
          </w:p>
        </w:tc>
        <w:tc>
          <w:tcPr>
            <w:tcW w:w="1394" w:type="dxa"/>
            <w:tcBorders>
              <w:top w:val="nil"/>
              <w:left w:val="nil"/>
              <w:bottom w:val="single" w:color="auto" w:sz="4" w:space="0"/>
              <w:right w:val="single" w:color="auto" w:sz="4" w:space="0"/>
            </w:tcBorders>
            <w:shd w:val="clear" w:color="auto" w:fill="auto"/>
            <w:noWrap/>
            <w:vAlign w:val="center"/>
          </w:tcPr>
          <w:p w14:paraId="4D19997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ECBDCB9">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14:paraId="3F77A85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859E65">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3D65D36">
            <w:pPr>
              <w:widowControl/>
              <w:jc w:val="center"/>
              <w:rPr>
                <w:rFonts w:ascii="宋体" w:hAnsi="宋体" w:eastAsia="宋体" w:cs="宋体"/>
                <w:color w:val="auto"/>
                <w:kern w:val="0"/>
                <w:sz w:val="22"/>
              </w:rPr>
            </w:pPr>
            <w:r>
              <w:rPr>
                <w:rFonts w:hint="eastAsia" w:ascii="宋体" w:hAnsi="宋体" w:eastAsia="宋体" w:cs="宋体"/>
                <w:color w:val="auto"/>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1FF7E493">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CD0365">
            <w:pPr>
              <w:widowControl/>
              <w:jc w:val="left"/>
              <w:textAlignment w:val="center"/>
              <w:rPr>
                <w:rFonts w:ascii="宋体" w:hAnsi="宋体" w:eastAsia="宋体" w:cs="宋体"/>
                <w:color w:val="auto"/>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4E2A9689">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B709D1">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31FDEAA3">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30440080">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BC3354">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14:paraId="2CC24D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BEF96C">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EB00A58">
            <w:pPr>
              <w:widowControl/>
              <w:jc w:val="center"/>
              <w:rPr>
                <w:rFonts w:ascii="宋体" w:hAnsi="宋体" w:eastAsia="宋体" w:cs="宋体"/>
                <w:color w:val="auto"/>
                <w:kern w:val="0"/>
                <w:sz w:val="22"/>
              </w:rPr>
            </w:pPr>
            <w:r>
              <w:rPr>
                <w:rFonts w:hint="eastAsia" w:ascii="宋体" w:hAnsi="宋体" w:eastAsia="宋体" w:cs="宋体"/>
                <w:color w:val="auto"/>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30E960F">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AED6411">
            <w:pPr>
              <w:jc w:val="left"/>
              <w:rPr>
                <w:rFonts w:ascii="宋体" w:hAnsi="宋体" w:eastAsia="宋体" w:cs="宋体"/>
                <w:color w:val="auto"/>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35E7FE37">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0C61F4">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573F12C4">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4C7CF1A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3B1F6D">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6669C9E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DDC68EA">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C13D41D">
            <w:pPr>
              <w:widowControl/>
              <w:jc w:val="center"/>
              <w:rPr>
                <w:rFonts w:ascii="宋体" w:hAnsi="宋体" w:eastAsia="宋体" w:cs="宋体"/>
                <w:color w:val="auto"/>
                <w:kern w:val="0"/>
                <w:sz w:val="22"/>
              </w:rPr>
            </w:pPr>
            <w:r>
              <w:rPr>
                <w:rFonts w:hint="eastAsia" w:ascii="宋体" w:hAnsi="宋体" w:eastAsia="宋体" w:cs="宋体"/>
                <w:color w:val="auto"/>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8DDAAC9">
            <w:pPr>
              <w:jc w:val="center"/>
              <w:rPr>
                <w:color w:val="auto"/>
              </w:rPr>
            </w:pPr>
            <w:r>
              <w:rPr>
                <w:rFonts w:hint="eastAsia"/>
                <w:color w:val="auto"/>
              </w:rPr>
              <w:t>1463.23　</w:t>
            </w:r>
          </w:p>
        </w:tc>
        <w:tc>
          <w:tcPr>
            <w:tcW w:w="3411" w:type="dxa"/>
            <w:gridSpan w:val="2"/>
            <w:tcBorders>
              <w:top w:val="nil"/>
              <w:left w:val="nil"/>
              <w:bottom w:val="single" w:color="auto" w:sz="4" w:space="0"/>
              <w:right w:val="single" w:color="auto" w:sz="4" w:space="0"/>
            </w:tcBorders>
            <w:shd w:val="clear" w:color="auto" w:fill="auto"/>
            <w:noWrap/>
            <w:vAlign w:val="center"/>
          </w:tcPr>
          <w:p w14:paraId="4583E677">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30E5F18F">
            <w:pPr>
              <w:widowControl/>
              <w:jc w:val="center"/>
              <w:rPr>
                <w:rFonts w:ascii="宋体" w:hAnsi="宋体" w:eastAsia="宋体" w:cs="宋体"/>
                <w:color w:val="auto"/>
                <w:kern w:val="0"/>
                <w:sz w:val="22"/>
              </w:rPr>
            </w:pPr>
            <w:r>
              <w:rPr>
                <w:rFonts w:hint="eastAsia" w:ascii="宋体" w:hAnsi="宋体" w:eastAsia="宋体" w:cs="宋体"/>
                <w:color w:val="auto"/>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EFEBA91">
            <w:pPr>
              <w:jc w:val="center"/>
              <w:rPr>
                <w:color w:val="auto"/>
              </w:rPr>
            </w:pPr>
            <w:r>
              <w:rPr>
                <w:rFonts w:hint="eastAsia"/>
                <w:color w:val="auto"/>
              </w:rPr>
              <w:t>1463.23　</w:t>
            </w:r>
          </w:p>
        </w:tc>
        <w:tc>
          <w:tcPr>
            <w:tcW w:w="1394" w:type="dxa"/>
            <w:tcBorders>
              <w:top w:val="nil"/>
              <w:left w:val="nil"/>
              <w:bottom w:val="single" w:color="auto" w:sz="4" w:space="0"/>
              <w:right w:val="single" w:color="auto" w:sz="4" w:space="0"/>
            </w:tcBorders>
            <w:shd w:val="clear" w:color="auto" w:fill="auto"/>
            <w:noWrap/>
            <w:vAlign w:val="center"/>
          </w:tcPr>
          <w:p w14:paraId="564DE318">
            <w:pPr>
              <w:jc w:val="center"/>
              <w:rPr>
                <w:color w:val="auto"/>
              </w:rPr>
            </w:pPr>
            <w:r>
              <w:rPr>
                <w:rFonts w:hint="eastAsia"/>
                <w:color w:val="auto"/>
              </w:rPr>
              <w:t>1463.23　</w:t>
            </w:r>
          </w:p>
        </w:tc>
        <w:tc>
          <w:tcPr>
            <w:tcW w:w="1394" w:type="dxa"/>
            <w:tcBorders>
              <w:top w:val="nil"/>
              <w:left w:val="nil"/>
              <w:bottom w:val="single" w:color="auto" w:sz="4" w:space="0"/>
              <w:right w:val="single" w:color="auto" w:sz="4" w:space="0"/>
            </w:tcBorders>
            <w:shd w:val="clear" w:color="auto" w:fill="auto"/>
            <w:noWrap/>
            <w:vAlign w:val="center"/>
          </w:tcPr>
          <w:p w14:paraId="2FC57AA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FAC2CA">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14:paraId="0923C11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9D7E9AF">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2A72FB3">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8C17D4E">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50A46FC">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AB75FE0">
            <w:pPr>
              <w:widowControl/>
              <w:jc w:val="center"/>
              <w:rPr>
                <w:rFonts w:ascii="宋体" w:hAnsi="宋体" w:eastAsia="宋体" w:cs="宋体"/>
                <w:color w:val="auto"/>
                <w:kern w:val="0"/>
                <w:sz w:val="22"/>
              </w:rPr>
            </w:pPr>
            <w:r>
              <w:rPr>
                <w:rFonts w:hint="eastAsia" w:ascii="宋体" w:hAnsi="宋体" w:eastAsia="宋体" w:cs="宋体"/>
                <w:color w:val="auto"/>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144D64F0">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0B8DB2B5">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1F48AFA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6E37A2">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14:paraId="281EE2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EF62D81">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A0D4153">
            <w:pPr>
              <w:widowControl/>
              <w:jc w:val="center"/>
              <w:rPr>
                <w:rFonts w:ascii="宋体" w:hAnsi="宋体" w:eastAsia="宋体" w:cs="宋体"/>
                <w:color w:val="auto"/>
                <w:kern w:val="0"/>
                <w:sz w:val="22"/>
              </w:rPr>
            </w:pPr>
            <w:r>
              <w:rPr>
                <w:rFonts w:hint="eastAsia" w:ascii="宋体" w:hAnsi="宋体" w:eastAsia="宋体" w:cs="宋体"/>
                <w:color w:val="auto"/>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2C0E9067">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5ADA1EE">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3E94845">
            <w:pPr>
              <w:widowControl/>
              <w:jc w:val="center"/>
              <w:rPr>
                <w:rFonts w:ascii="宋体" w:hAnsi="宋体" w:eastAsia="宋体" w:cs="宋体"/>
                <w:color w:val="auto"/>
                <w:kern w:val="0"/>
                <w:sz w:val="22"/>
              </w:rPr>
            </w:pPr>
            <w:r>
              <w:rPr>
                <w:rFonts w:hint="eastAsia" w:ascii="宋体" w:hAnsi="宋体" w:eastAsia="宋体" w:cs="宋体"/>
                <w:color w:val="auto"/>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ABC92D5">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690F3860">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68B732F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FC1942">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14:paraId="082D7FE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040578">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226A138">
            <w:pPr>
              <w:widowControl/>
              <w:jc w:val="center"/>
              <w:rPr>
                <w:rFonts w:ascii="宋体" w:hAnsi="宋体" w:eastAsia="宋体" w:cs="宋体"/>
                <w:color w:val="auto"/>
                <w:kern w:val="0"/>
                <w:sz w:val="22"/>
              </w:rPr>
            </w:pPr>
            <w:r>
              <w:rPr>
                <w:rFonts w:hint="eastAsia" w:ascii="宋体" w:hAnsi="宋体" w:eastAsia="宋体" w:cs="宋体"/>
                <w:color w:val="auto"/>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2716EA5">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172CF9E">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F81634E">
            <w:pPr>
              <w:widowControl/>
              <w:jc w:val="center"/>
              <w:rPr>
                <w:rFonts w:ascii="宋体" w:hAnsi="宋体" w:eastAsia="宋体" w:cs="宋体"/>
                <w:color w:val="auto"/>
                <w:kern w:val="0"/>
                <w:sz w:val="22"/>
              </w:rPr>
            </w:pPr>
            <w:r>
              <w:rPr>
                <w:rFonts w:hint="eastAsia" w:ascii="宋体" w:hAnsi="宋体" w:eastAsia="宋体" w:cs="宋体"/>
                <w:color w:val="auto"/>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8215574">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7A6A3080">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15EB644A">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312B6D">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14:paraId="0C93CD9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D3436A">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A7115ED">
            <w:pPr>
              <w:widowControl/>
              <w:jc w:val="center"/>
              <w:rPr>
                <w:rFonts w:ascii="宋体" w:hAnsi="宋体" w:eastAsia="宋体" w:cs="宋体"/>
                <w:color w:val="auto"/>
                <w:kern w:val="0"/>
                <w:sz w:val="22"/>
              </w:rPr>
            </w:pPr>
            <w:r>
              <w:rPr>
                <w:rFonts w:hint="eastAsia" w:ascii="宋体" w:hAnsi="宋体" w:eastAsia="宋体" w:cs="宋体"/>
                <w:color w:val="auto"/>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3A2ECFA">
            <w:pPr>
              <w:jc w:val="center"/>
              <w:rPr>
                <w:color w:val="auto"/>
              </w:rPr>
            </w:pPr>
            <w:r>
              <w:rPr>
                <w:rFonts w:hint="eastAsia"/>
                <w:color w:val="auto"/>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FE6E9E">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B8BBE94">
            <w:pPr>
              <w:widowControl/>
              <w:jc w:val="center"/>
              <w:rPr>
                <w:rFonts w:ascii="宋体" w:hAnsi="宋体" w:eastAsia="宋体" w:cs="宋体"/>
                <w:color w:val="auto"/>
                <w:kern w:val="0"/>
                <w:sz w:val="22"/>
              </w:rPr>
            </w:pPr>
            <w:r>
              <w:rPr>
                <w:rFonts w:hint="eastAsia" w:ascii="宋体" w:hAnsi="宋体" w:eastAsia="宋体" w:cs="宋体"/>
                <w:color w:val="auto"/>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1155CCF">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1848363A">
            <w:pPr>
              <w:jc w:val="center"/>
              <w:rPr>
                <w:color w:val="auto"/>
              </w:rPr>
            </w:pPr>
            <w:r>
              <w:rPr>
                <w:rFonts w:hint="eastAsia"/>
                <w:color w:val="auto"/>
              </w:rPr>
              <w:t>　</w:t>
            </w:r>
          </w:p>
        </w:tc>
        <w:tc>
          <w:tcPr>
            <w:tcW w:w="1394" w:type="dxa"/>
            <w:tcBorders>
              <w:top w:val="nil"/>
              <w:left w:val="nil"/>
              <w:bottom w:val="single" w:color="auto" w:sz="4" w:space="0"/>
              <w:right w:val="single" w:color="auto" w:sz="4" w:space="0"/>
            </w:tcBorders>
            <w:shd w:val="clear" w:color="auto" w:fill="auto"/>
            <w:noWrap/>
            <w:vAlign w:val="center"/>
          </w:tcPr>
          <w:p w14:paraId="1A2425F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806D662">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14:paraId="2D6FC29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F4ECAF7">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C9F1281">
            <w:pPr>
              <w:widowControl/>
              <w:jc w:val="center"/>
              <w:rPr>
                <w:rFonts w:ascii="宋体" w:hAnsi="宋体" w:eastAsia="宋体" w:cs="宋体"/>
                <w:color w:val="auto"/>
                <w:kern w:val="0"/>
                <w:sz w:val="22"/>
              </w:rPr>
            </w:pPr>
            <w:r>
              <w:rPr>
                <w:rFonts w:hint="eastAsia" w:ascii="宋体" w:hAnsi="宋体" w:eastAsia="宋体" w:cs="宋体"/>
                <w:color w:val="auto"/>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55E7A787">
            <w:pPr>
              <w:jc w:val="center"/>
              <w:rPr>
                <w:color w:val="auto"/>
              </w:rPr>
            </w:pPr>
            <w:r>
              <w:rPr>
                <w:rFonts w:hint="eastAsia"/>
                <w:color w:val="auto"/>
              </w:rPr>
              <w:t>1463.23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1B1E62B">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8EB5890">
            <w:pPr>
              <w:widowControl/>
              <w:jc w:val="center"/>
              <w:rPr>
                <w:rFonts w:ascii="宋体" w:hAnsi="宋体" w:eastAsia="宋体" w:cs="宋体"/>
                <w:color w:val="auto"/>
                <w:kern w:val="0"/>
                <w:sz w:val="22"/>
              </w:rPr>
            </w:pPr>
            <w:r>
              <w:rPr>
                <w:rFonts w:hint="eastAsia" w:ascii="宋体" w:hAnsi="宋体" w:eastAsia="宋体" w:cs="宋体"/>
                <w:color w:val="auto"/>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375C5178">
            <w:pPr>
              <w:jc w:val="center"/>
              <w:rPr>
                <w:color w:val="auto"/>
              </w:rPr>
            </w:pPr>
            <w:r>
              <w:rPr>
                <w:rFonts w:hint="eastAsia"/>
                <w:color w:val="auto"/>
              </w:rPr>
              <w:t>1463.23　</w:t>
            </w:r>
          </w:p>
        </w:tc>
        <w:tc>
          <w:tcPr>
            <w:tcW w:w="1394" w:type="dxa"/>
            <w:tcBorders>
              <w:top w:val="nil"/>
              <w:left w:val="nil"/>
              <w:bottom w:val="single" w:color="auto" w:sz="4" w:space="0"/>
              <w:right w:val="single" w:color="auto" w:sz="4" w:space="0"/>
            </w:tcBorders>
            <w:shd w:val="clear" w:color="000000" w:fill="FFFFFF"/>
            <w:noWrap/>
            <w:vAlign w:val="center"/>
          </w:tcPr>
          <w:p w14:paraId="63995DB2">
            <w:pPr>
              <w:jc w:val="center"/>
              <w:rPr>
                <w:color w:val="auto"/>
              </w:rPr>
            </w:pPr>
            <w:r>
              <w:rPr>
                <w:rFonts w:hint="eastAsia"/>
                <w:color w:val="auto"/>
              </w:rPr>
              <w:t>1463.23　</w:t>
            </w:r>
          </w:p>
        </w:tc>
        <w:tc>
          <w:tcPr>
            <w:tcW w:w="1394" w:type="dxa"/>
            <w:tcBorders>
              <w:top w:val="nil"/>
              <w:left w:val="nil"/>
              <w:bottom w:val="single" w:color="auto" w:sz="4" w:space="0"/>
              <w:right w:val="single" w:color="auto" w:sz="4" w:space="0"/>
            </w:tcBorders>
            <w:shd w:val="clear" w:color="auto" w:fill="auto"/>
            <w:noWrap/>
            <w:vAlign w:val="center"/>
          </w:tcPr>
          <w:p w14:paraId="506554E0">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13AB7D">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14:paraId="6C7C09AF">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A8E9593">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注：本表反映部门本年度一般公共预算财政拨款、政府性基金预算财政拨款和国有资本经营预算财政拨款的总收支和年末结转结余情况。</w:t>
            </w:r>
          </w:p>
        </w:tc>
      </w:tr>
    </w:tbl>
    <w:p w14:paraId="5DA6F6B2">
      <w:pPr>
        <w:widowControl/>
        <w:jc w:val="center"/>
        <w:rPr>
          <w:rFonts w:ascii="Times New Roman" w:hAnsi="Times New Roman" w:eastAsia="方正小标宋_GBK" w:cs="Times New Roman"/>
          <w:color w:val="auto"/>
          <w:kern w:val="0"/>
          <w:sz w:val="36"/>
          <w:szCs w:val="36"/>
        </w:rPr>
      </w:pPr>
    </w:p>
    <w:p w14:paraId="2F1FD1AB">
      <w:pPr>
        <w:widowControl/>
        <w:jc w:val="center"/>
        <w:rPr>
          <w:rFonts w:ascii="Times New Roman" w:hAnsi="Times New Roman" w:eastAsia="方正小标宋_GBK" w:cs="Times New Roman"/>
          <w:color w:val="auto"/>
          <w:kern w:val="0"/>
          <w:sz w:val="36"/>
          <w:szCs w:val="36"/>
        </w:rPr>
      </w:pPr>
    </w:p>
    <w:p w14:paraId="1944B830">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14:paraId="115CB4C0">
      <w:pPr>
        <w:widowControl/>
        <w:spacing w:beforeLines="5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部门： </w:t>
      </w:r>
      <w:r>
        <w:rPr>
          <w:rFonts w:hint="eastAsia" w:ascii="宋体" w:hAnsi="宋体" w:eastAsia="宋体" w:cs="宋体"/>
          <w:color w:val="auto"/>
          <w:kern w:val="0"/>
          <w:sz w:val="20"/>
          <w:szCs w:val="20"/>
        </w:rPr>
        <w:t>人力资源和社会保障局</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公开05表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p>
    <w:p w14:paraId="582EE0F8">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893"/>
        <w:gridCol w:w="2634"/>
        <w:gridCol w:w="3492"/>
        <w:gridCol w:w="3000"/>
      </w:tblGrid>
      <w:tr w14:paraId="51588098">
        <w:tblPrEx>
          <w:tblCellMar>
            <w:top w:w="0" w:type="dxa"/>
            <w:left w:w="108" w:type="dxa"/>
            <w:bottom w:w="0" w:type="dxa"/>
            <w:right w:w="108" w:type="dxa"/>
          </w:tblCellMar>
        </w:tblPrEx>
        <w:trPr>
          <w:trHeight w:val="405" w:hRule="atLeast"/>
          <w:jc w:val="center"/>
        </w:trPr>
        <w:tc>
          <w:tcPr>
            <w:tcW w:w="509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7B0C91A">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126" w:type="dxa"/>
            <w:gridSpan w:val="3"/>
            <w:tcBorders>
              <w:top w:val="single" w:color="auto" w:sz="8" w:space="0"/>
              <w:left w:val="nil"/>
              <w:bottom w:val="single" w:color="auto" w:sz="4" w:space="0"/>
              <w:right w:val="single" w:color="000000" w:sz="8" w:space="0"/>
            </w:tcBorders>
            <w:shd w:val="clear" w:color="auto" w:fill="auto"/>
            <w:vAlign w:val="center"/>
          </w:tcPr>
          <w:p w14:paraId="7F7C861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155FACE4">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3609FEE">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893" w:type="dxa"/>
            <w:vMerge w:val="restart"/>
            <w:tcBorders>
              <w:top w:val="nil"/>
              <w:left w:val="single" w:color="auto" w:sz="4" w:space="0"/>
              <w:bottom w:val="single" w:color="auto" w:sz="4" w:space="0"/>
              <w:right w:val="single" w:color="auto" w:sz="4" w:space="0"/>
            </w:tcBorders>
            <w:shd w:val="clear" w:color="auto" w:fill="auto"/>
            <w:vAlign w:val="center"/>
          </w:tcPr>
          <w:p w14:paraId="29C0AA09">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634" w:type="dxa"/>
            <w:vMerge w:val="restart"/>
            <w:tcBorders>
              <w:top w:val="nil"/>
              <w:left w:val="single" w:color="auto" w:sz="4" w:space="0"/>
              <w:bottom w:val="single" w:color="000000" w:sz="4" w:space="0"/>
              <w:right w:val="single" w:color="auto" w:sz="4" w:space="0"/>
            </w:tcBorders>
            <w:shd w:val="clear" w:color="auto" w:fill="auto"/>
            <w:vAlign w:val="center"/>
          </w:tcPr>
          <w:p w14:paraId="4CEF3EC4">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2CA540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C3382F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78F875A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1204DA">
            <w:pPr>
              <w:widowControl/>
              <w:jc w:val="left"/>
              <w:rPr>
                <w:rFonts w:ascii="Times New Roman" w:hAnsi="Times New Roman" w:eastAsia="仿宋_GB2312" w:cs="Times New Roman"/>
                <w:color w:val="auto"/>
                <w:kern w:val="0"/>
                <w:szCs w:val="21"/>
              </w:rPr>
            </w:pPr>
          </w:p>
        </w:tc>
        <w:tc>
          <w:tcPr>
            <w:tcW w:w="3893" w:type="dxa"/>
            <w:vMerge w:val="continue"/>
            <w:tcBorders>
              <w:top w:val="nil"/>
              <w:left w:val="single" w:color="auto" w:sz="4" w:space="0"/>
              <w:bottom w:val="single" w:color="auto" w:sz="4" w:space="0"/>
              <w:right w:val="single" w:color="auto" w:sz="4" w:space="0"/>
            </w:tcBorders>
            <w:vAlign w:val="center"/>
          </w:tcPr>
          <w:p w14:paraId="12718E14">
            <w:pPr>
              <w:widowControl/>
              <w:jc w:val="left"/>
              <w:rPr>
                <w:rFonts w:ascii="Times New Roman" w:hAnsi="Times New Roman" w:eastAsia="仿宋_GB2312" w:cs="Times New Roman"/>
                <w:color w:val="auto"/>
                <w:kern w:val="0"/>
                <w:szCs w:val="21"/>
              </w:rPr>
            </w:pPr>
          </w:p>
        </w:tc>
        <w:tc>
          <w:tcPr>
            <w:tcW w:w="2634" w:type="dxa"/>
            <w:vMerge w:val="continue"/>
            <w:tcBorders>
              <w:top w:val="nil"/>
              <w:left w:val="single" w:color="auto" w:sz="4" w:space="0"/>
              <w:bottom w:val="single" w:color="000000" w:sz="4" w:space="0"/>
              <w:right w:val="single" w:color="auto" w:sz="4" w:space="0"/>
            </w:tcBorders>
            <w:vAlign w:val="center"/>
          </w:tcPr>
          <w:p w14:paraId="2448626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8213EBE">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2B918EA">
            <w:pPr>
              <w:widowControl/>
              <w:jc w:val="left"/>
              <w:rPr>
                <w:rFonts w:ascii="Times New Roman" w:hAnsi="Times New Roman" w:eastAsia="仿宋_GB2312" w:cs="Times New Roman"/>
                <w:color w:val="auto"/>
                <w:kern w:val="0"/>
                <w:szCs w:val="21"/>
              </w:rPr>
            </w:pPr>
          </w:p>
        </w:tc>
      </w:tr>
      <w:tr w14:paraId="6A8AF4A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36A4B75">
            <w:pPr>
              <w:widowControl/>
              <w:jc w:val="left"/>
              <w:rPr>
                <w:rFonts w:ascii="Times New Roman" w:hAnsi="Times New Roman" w:eastAsia="仿宋_GB2312" w:cs="Times New Roman"/>
                <w:color w:val="auto"/>
                <w:kern w:val="0"/>
                <w:szCs w:val="21"/>
              </w:rPr>
            </w:pPr>
          </w:p>
        </w:tc>
        <w:tc>
          <w:tcPr>
            <w:tcW w:w="3893" w:type="dxa"/>
            <w:vMerge w:val="continue"/>
            <w:tcBorders>
              <w:top w:val="nil"/>
              <w:left w:val="single" w:color="auto" w:sz="4" w:space="0"/>
              <w:bottom w:val="single" w:color="auto" w:sz="4" w:space="0"/>
              <w:right w:val="single" w:color="auto" w:sz="4" w:space="0"/>
            </w:tcBorders>
            <w:vAlign w:val="center"/>
          </w:tcPr>
          <w:p w14:paraId="1E9F3365">
            <w:pPr>
              <w:widowControl/>
              <w:jc w:val="left"/>
              <w:rPr>
                <w:rFonts w:ascii="Times New Roman" w:hAnsi="Times New Roman" w:eastAsia="仿宋_GB2312" w:cs="Times New Roman"/>
                <w:color w:val="auto"/>
                <w:kern w:val="0"/>
                <w:szCs w:val="21"/>
              </w:rPr>
            </w:pPr>
          </w:p>
        </w:tc>
        <w:tc>
          <w:tcPr>
            <w:tcW w:w="2634" w:type="dxa"/>
            <w:vMerge w:val="continue"/>
            <w:tcBorders>
              <w:top w:val="nil"/>
              <w:left w:val="single" w:color="auto" w:sz="4" w:space="0"/>
              <w:bottom w:val="single" w:color="000000" w:sz="4" w:space="0"/>
              <w:right w:val="single" w:color="auto" w:sz="4" w:space="0"/>
            </w:tcBorders>
            <w:vAlign w:val="center"/>
          </w:tcPr>
          <w:p w14:paraId="5BCED6B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60FAC6C">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2FD8BF1">
            <w:pPr>
              <w:widowControl/>
              <w:jc w:val="left"/>
              <w:rPr>
                <w:rFonts w:ascii="Times New Roman" w:hAnsi="Times New Roman" w:eastAsia="仿宋_GB2312" w:cs="Times New Roman"/>
                <w:color w:val="auto"/>
                <w:kern w:val="0"/>
                <w:szCs w:val="21"/>
              </w:rPr>
            </w:pPr>
          </w:p>
        </w:tc>
      </w:tr>
      <w:tr w14:paraId="047AFD57">
        <w:tblPrEx>
          <w:tblCellMar>
            <w:top w:w="0" w:type="dxa"/>
            <w:left w:w="108" w:type="dxa"/>
            <w:bottom w:w="0" w:type="dxa"/>
            <w:right w:w="108" w:type="dxa"/>
          </w:tblCellMar>
        </w:tblPrEx>
        <w:trPr>
          <w:trHeight w:val="450" w:hRule="atLeast"/>
          <w:jc w:val="center"/>
        </w:trPr>
        <w:tc>
          <w:tcPr>
            <w:tcW w:w="509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A38DB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634" w:type="dxa"/>
            <w:tcBorders>
              <w:top w:val="nil"/>
              <w:left w:val="nil"/>
              <w:bottom w:val="single" w:color="auto" w:sz="4" w:space="0"/>
              <w:right w:val="single" w:color="auto" w:sz="4" w:space="0"/>
            </w:tcBorders>
            <w:shd w:val="clear" w:color="auto" w:fill="auto"/>
            <w:vAlign w:val="center"/>
          </w:tcPr>
          <w:p w14:paraId="56A7219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F06E9D6">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7A8400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31F9D138">
        <w:tblPrEx>
          <w:tblCellMar>
            <w:top w:w="0" w:type="dxa"/>
            <w:left w:w="108" w:type="dxa"/>
            <w:bottom w:w="0" w:type="dxa"/>
            <w:right w:w="108" w:type="dxa"/>
          </w:tblCellMar>
        </w:tblPrEx>
        <w:trPr>
          <w:trHeight w:val="450" w:hRule="atLeast"/>
          <w:jc w:val="center"/>
        </w:trPr>
        <w:tc>
          <w:tcPr>
            <w:tcW w:w="509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894FAB">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634" w:type="dxa"/>
            <w:tcBorders>
              <w:top w:val="nil"/>
              <w:left w:val="nil"/>
              <w:bottom w:val="single" w:color="auto" w:sz="4" w:space="0"/>
              <w:right w:val="single" w:color="auto" w:sz="4" w:space="0"/>
            </w:tcBorders>
            <w:shd w:val="clear" w:color="auto" w:fill="auto"/>
            <w:vAlign w:val="center"/>
          </w:tcPr>
          <w:p w14:paraId="2DFA81DC">
            <w:pPr>
              <w:jc w:val="center"/>
              <w:rPr>
                <w:color w:val="auto"/>
              </w:rPr>
            </w:pPr>
            <w:r>
              <w:rPr>
                <w:rFonts w:hint="eastAsia"/>
                <w:color w:val="auto"/>
              </w:rPr>
              <w:t>1,463.23</w:t>
            </w:r>
          </w:p>
        </w:tc>
        <w:tc>
          <w:tcPr>
            <w:tcW w:w="3492" w:type="dxa"/>
            <w:tcBorders>
              <w:top w:val="nil"/>
              <w:left w:val="nil"/>
              <w:bottom w:val="single" w:color="auto" w:sz="4" w:space="0"/>
              <w:right w:val="single" w:color="auto" w:sz="4" w:space="0"/>
            </w:tcBorders>
            <w:shd w:val="clear" w:color="auto" w:fill="auto"/>
            <w:vAlign w:val="center"/>
          </w:tcPr>
          <w:p w14:paraId="40EEB47E">
            <w:pPr>
              <w:jc w:val="center"/>
              <w:rPr>
                <w:color w:val="auto"/>
              </w:rPr>
            </w:pPr>
            <w:r>
              <w:rPr>
                <w:rFonts w:hint="eastAsia"/>
                <w:color w:val="auto"/>
              </w:rPr>
              <w:t>856.33</w:t>
            </w:r>
          </w:p>
        </w:tc>
        <w:tc>
          <w:tcPr>
            <w:tcW w:w="3000" w:type="dxa"/>
            <w:tcBorders>
              <w:top w:val="nil"/>
              <w:left w:val="nil"/>
              <w:bottom w:val="single" w:color="auto" w:sz="4" w:space="0"/>
              <w:right w:val="single" w:color="auto" w:sz="8" w:space="0"/>
            </w:tcBorders>
            <w:shd w:val="clear" w:color="auto" w:fill="auto"/>
            <w:vAlign w:val="center"/>
          </w:tcPr>
          <w:p w14:paraId="1F2F08EF">
            <w:pPr>
              <w:jc w:val="center"/>
              <w:rPr>
                <w:color w:val="auto"/>
              </w:rPr>
            </w:pPr>
            <w:r>
              <w:rPr>
                <w:rFonts w:hint="eastAsia"/>
                <w:color w:val="auto"/>
              </w:rPr>
              <w:t>606.90</w:t>
            </w:r>
          </w:p>
        </w:tc>
      </w:tr>
      <w:tr w14:paraId="6885DA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AF99E5">
            <w:pPr>
              <w:jc w:val="left"/>
              <w:rPr>
                <w:color w:val="auto"/>
              </w:rPr>
            </w:pPr>
            <w:r>
              <w:rPr>
                <w:rFonts w:hint="eastAsia"/>
                <w:color w:val="auto"/>
              </w:rPr>
              <w:t>201</w:t>
            </w:r>
          </w:p>
        </w:tc>
        <w:tc>
          <w:tcPr>
            <w:tcW w:w="3893" w:type="dxa"/>
            <w:tcBorders>
              <w:top w:val="nil"/>
              <w:left w:val="nil"/>
              <w:bottom w:val="single" w:color="auto" w:sz="4" w:space="0"/>
              <w:right w:val="single" w:color="auto" w:sz="4" w:space="0"/>
            </w:tcBorders>
            <w:shd w:val="clear" w:color="auto" w:fill="auto"/>
            <w:vAlign w:val="center"/>
          </w:tcPr>
          <w:p w14:paraId="5E2C405D">
            <w:pPr>
              <w:jc w:val="left"/>
              <w:rPr>
                <w:color w:val="auto"/>
                <w:sz w:val="20"/>
                <w:szCs w:val="20"/>
              </w:rPr>
            </w:pPr>
            <w:r>
              <w:rPr>
                <w:rFonts w:hint="eastAsia"/>
                <w:color w:val="auto"/>
                <w:sz w:val="20"/>
                <w:szCs w:val="20"/>
              </w:rPr>
              <w:t>一般公共服务支出</w:t>
            </w:r>
          </w:p>
        </w:tc>
        <w:tc>
          <w:tcPr>
            <w:tcW w:w="2634" w:type="dxa"/>
            <w:tcBorders>
              <w:top w:val="nil"/>
              <w:left w:val="nil"/>
              <w:bottom w:val="single" w:color="auto" w:sz="4" w:space="0"/>
              <w:right w:val="single" w:color="auto" w:sz="4" w:space="0"/>
            </w:tcBorders>
            <w:shd w:val="clear" w:color="auto" w:fill="auto"/>
            <w:vAlign w:val="center"/>
          </w:tcPr>
          <w:p w14:paraId="5456F119">
            <w:pPr>
              <w:jc w:val="center"/>
              <w:rPr>
                <w:color w:val="auto"/>
              </w:rPr>
            </w:pPr>
            <w:r>
              <w:rPr>
                <w:rFonts w:hint="eastAsia"/>
                <w:color w:val="auto"/>
              </w:rPr>
              <w:t>95.33</w:t>
            </w:r>
          </w:p>
        </w:tc>
        <w:tc>
          <w:tcPr>
            <w:tcW w:w="3492" w:type="dxa"/>
            <w:tcBorders>
              <w:top w:val="nil"/>
              <w:left w:val="nil"/>
              <w:bottom w:val="single" w:color="auto" w:sz="4" w:space="0"/>
              <w:right w:val="single" w:color="auto" w:sz="4" w:space="0"/>
            </w:tcBorders>
            <w:shd w:val="clear" w:color="auto" w:fill="auto"/>
            <w:vAlign w:val="center"/>
          </w:tcPr>
          <w:p w14:paraId="0D71838A">
            <w:pPr>
              <w:jc w:val="center"/>
              <w:rPr>
                <w:color w:val="auto"/>
              </w:rPr>
            </w:pPr>
            <w:r>
              <w:rPr>
                <w:rFonts w:hint="eastAsia"/>
                <w:color w:val="auto"/>
              </w:rPr>
              <w:t>34.40</w:t>
            </w:r>
          </w:p>
        </w:tc>
        <w:tc>
          <w:tcPr>
            <w:tcW w:w="3000" w:type="dxa"/>
            <w:tcBorders>
              <w:top w:val="nil"/>
              <w:left w:val="nil"/>
              <w:bottom w:val="single" w:color="auto" w:sz="4" w:space="0"/>
              <w:right w:val="single" w:color="auto" w:sz="8" w:space="0"/>
            </w:tcBorders>
            <w:shd w:val="clear" w:color="auto" w:fill="auto"/>
            <w:vAlign w:val="center"/>
          </w:tcPr>
          <w:p w14:paraId="43F43469">
            <w:pPr>
              <w:jc w:val="center"/>
              <w:rPr>
                <w:color w:val="auto"/>
              </w:rPr>
            </w:pPr>
            <w:r>
              <w:rPr>
                <w:rFonts w:hint="eastAsia"/>
                <w:color w:val="auto"/>
              </w:rPr>
              <w:t>60.92</w:t>
            </w:r>
          </w:p>
        </w:tc>
      </w:tr>
      <w:tr w14:paraId="6A3F90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105764">
            <w:pPr>
              <w:jc w:val="left"/>
              <w:rPr>
                <w:color w:val="auto"/>
              </w:rPr>
            </w:pPr>
            <w:r>
              <w:rPr>
                <w:rFonts w:hint="eastAsia"/>
                <w:color w:val="auto"/>
              </w:rPr>
              <w:t>20103</w:t>
            </w:r>
          </w:p>
        </w:tc>
        <w:tc>
          <w:tcPr>
            <w:tcW w:w="3893" w:type="dxa"/>
            <w:tcBorders>
              <w:top w:val="nil"/>
              <w:left w:val="nil"/>
              <w:bottom w:val="single" w:color="auto" w:sz="4" w:space="0"/>
              <w:right w:val="single" w:color="auto" w:sz="4" w:space="0"/>
            </w:tcBorders>
            <w:shd w:val="clear" w:color="auto" w:fill="auto"/>
            <w:vAlign w:val="center"/>
          </w:tcPr>
          <w:p w14:paraId="288A2701">
            <w:pPr>
              <w:jc w:val="left"/>
              <w:rPr>
                <w:color w:val="auto"/>
                <w:sz w:val="20"/>
                <w:szCs w:val="20"/>
              </w:rPr>
            </w:pPr>
            <w:r>
              <w:rPr>
                <w:rFonts w:hint="eastAsia"/>
                <w:color w:val="auto"/>
                <w:sz w:val="20"/>
                <w:szCs w:val="20"/>
              </w:rPr>
              <w:t>政府办公厅（室）及相关机构事务</w:t>
            </w:r>
          </w:p>
        </w:tc>
        <w:tc>
          <w:tcPr>
            <w:tcW w:w="2634" w:type="dxa"/>
            <w:tcBorders>
              <w:top w:val="nil"/>
              <w:left w:val="nil"/>
              <w:bottom w:val="single" w:color="auto" w:sz="4" w:space="0"/>
              <w:right w:val="single" w:color="auto" w:sz="4" w:space="0"/>
            </w:tcBorders>
            <w:shd w:val="clear" w:color="auto" w:fill="auto"/>
            <w:vAlign w:val="center"/>
          </w:tcPr>
          <w:p w14:paraId="45FA476E">
            <w:pPr>
              <w:jc w:val="center"/>
              <w:rPr>
                <w:color w:val="auto"/>
              </w:rPr>
            </w:pPr>
            <w:r>
              <w:rPr>
                <w:rFonts w:hint="eastAsia"/>
                <w:color w:val="auto"/>
              </w:rPr>
              <w:t>18.00</w:t>
            </w:r>
          </w:p>
        </w:tc>
        <w:tc>
          <w:tcPr>
            <w:tcW w:w="3492" w:type="dxa"/>
            <w:tcBorders>
              <w:top w:val="nil"/>
              <w:left w:val="nil"/>
              <w:bottom w:val="single" w:color="auto" w:sz="4" w:space="0"/>
              <w:right w:val="single" w:color="auto" w:sz="4" w:space="0"/>
            </w:tcBorders>
            <w:shd w:val="clear" w:color="auto" w:fill="auto"/>
            <w:vAlign w:val="center"/>
          </w:tcPr>
          <w:p w14:paraId="4AE318B4">
            <w:pPr>
              <w:jc w:val="center"/>
              <w:rPr>
                <w:color w:val="auto"/>
              </w:rPr>
            </w:pPr>
            <w:r>
              <w:rPr>
                <w:rFonts w:hint="eastAsia"/>
                <w:color w:val="auto"/>
              </w:rPr>
              <w:t>18.00</w:t>
            </w:r>
          </w:p>
        </w:tc>
        <w:tc>
          <w:tcPr>
            <w:tcW w:w="3000" w:type="dxa"/>
            <w:tcBorders>
              <w:top w:val="nil"/>
              <w:left w:val="nil"/>
              <w:bottom w:val="single" w:color="auto" w:sz="4" w:space="0"/>
              <w:right w:val="single" w:color="auto" w:sz="8" w:space="0"/>
            </w:tcBorders>
            <w:shd w:val="clear" w:color="auto" w:fill="auto"/>
            <w:vAlign w:val="center"/>
          </w:tcPr>
          <w:p w14:paraId="6BA0F948">
            <w:pPr>
              <w:jc w:val="center"/>
              <w:rPr>
                <w:color w:val="auto"/>
              </w:rPr>
            </w:pPr>
            <w:r>
              <w:rPr>
                <w:rFonts w:hint="eastAsia"/>
                <w:color w:val="auto"/>
              </w:rPr>
              <w:t>0.00</w:t>
            </w:r>
          </w:p>
        </w:tc>
      </w:tr>
      <w:tr w14:paraId="6BC741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70559D">
            <w:pPr>
              <w:jc w:val="left"/>
              <w:rPr>
                <w:color w:val="auto"/>
              </w:rPr>
            </w:pPr>
            <w:r>
              <w:rPr>
                <w:rFonts w:hint="eastAsia"/>
                <w:color w:val="auto"/>
              </w:rPr>
              <w:t>2010399</w:t>
            </w:r>
          </w:p>
        </w:tc>
        <w:tc>
          <w:tcPr>
            <w:tcW w:w="3893" w:type="dxa"/>
            <w:tcBorders>
              <w:top w:val="nil"/>
              <w:left w:val="nil"/>
              <w:bottom w:val="single" w:color="auto" w:sz="4" w:space="0"/>
              <w:right w:val="single" w:color="auto" w:sz="4" w:space="0"/>
            </w:tcBorders>
            <w:shd w:val="clear" w:color="auto" w:fill="auto"/>
            <w:vAlign w:val="center"/>
          </w:tcPr>
          <w:p w14:paraId="1113CDAD">
            <w:pPr>
              <w:jc w:val="left"/>
              <w:rPr>
                <w:color w:val="auto"/>
                <w:sz w:val="20"/>
                <w:szCs w:val="20"/>
              </w:rPr>
            </w:pPr>
            <w:r>
              <w:rPr>
                <w:rFonts w:hint="eastAsia"/>
                <w:color w:val="auto"/>
                <w:sz w:val="20"/>
                <w:szCs w:val="20"/>
              </w:rPr>
              <w:t>其他政府办公厅（室）及相关机构事务支出</w:t>
            </w:r>
          </w:p>
        </w:tc>
        <w:tc>
          <w:tcPr>
            <w:tcW w:w="2634" w:type="dxa"/>
            <w:tcBorders>
              <w:top w:val="nil"/>
              <w:left w:val="nil"/>
              <w:bottom w:val="single" w:color="auto" w:sz="4" w:space="0"/>
              <w:right w:val="single" w:color="auto" w:sz="4" w:space="0"/>
            </w:tcBorders>
            <w:shd w:val="clear" w:color="auto" w:fill="auto"/>
            <w:vAlign w:val="center"/>
          </w:tcPr>
          <w:p w14:paraId="7E6BC47E">
            <w:pPr>
              <w:jc w:val="center"/>
              <w:rPr>
                <w:color w:val="auto"/>
              </w:rPr>
            </w:pPr>
            <w:r>
              <w:rPr>
                <w:rFonts w:hint="eastAsia"/>
                <w:color w:val="auto"/>
              </w:rPr>
              <w:t>18.00</w:t>
            </w:r>
          </w:p>
        </w:tc>
        <w:tc>
          <w:tcPr>
            <w:tcW w:w="3492" w:type="dxa"/>
            <w:tcBorders>
              <w:top w:val="nil"/>
              <w:left w:val="nil"/>
              <w:bottom w:val="single" w:color="auto" w:sz="4" w:space="0"/>
              <w:right w:val="single" w:color="auto" w:sz="4" w:space="0"/>
            </w:tcBorders>
            <w:shd w:val="clear" w:color="auto" w:fill="auto"/>
            <w:vAlign w:val="center"/>
          </w:tcPr>
          <w:p w14:paraId="3909C6B2">
            <w:pPr>
              <w:jc w:val="center"/>
              <w:rPr>
                <w:color w:val="auto"/>
              </w:rPr>
            </w:pPr>
            <w:r>
              <w:rPr>
                <w:rFonts w:hint="eastAsia"/>
                <w:color w:val="auto"/>
              </w:rPr>
              <w:t>18.00</w:t>
            </w:r>
          </w:p>
        </w:tc>
        <w:tc>
          <w:tcPr>
            <w:tcW w:w="3000" w:type="dxa"/>
            <w:tcBorders>
              <w:top w:val="nil"/>
              <w:left w:val="nil"/>
              <w:bottom w:val="single" w:color="auto" w:sz="4" w:space="0"/>
              <w:right w:val="single" w:color="auto" w:sz="8" w:space="0"/>
            </w:tcBorders>
            <w:shd w:val="clear" w:color="auto" w:fill="auto"/>
            <w:vAlign w:val="center"/>
          </w:tcPr>
          <w:p w14:paraId="293A63FC">
            <w:pPr>
              <w:jc w:val="center"/>
              <w:rPr>
                <w:color w:val="auto"/>
              </w:rPr>
            </w:pPr>
            <w:r>
              <w:rPr>
                <w:rFonts w:hint="eastAsia"/>
                <w:color w:val="auto"/>
              </w:rPr>
              <w:t>0.00</w:t>
            </w:r>
          </w:p>
        </w:tc>
      </w:tr>
      <w:tr w14:paraId="3695A8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51A5D1">
            <w:pPr>
              <w:jc w:val="left"/>
              <w:rPr>
                <w:color w:val="auto"/>
              </w:rPr>
            </w:pPr>
            <w:r>
              <w:rPr>
                <w:rFonts w:hint="eastAsia"/>
                <w:color w:val="auto"/>
              </w:rPr>
              <w:t>20105</w:t>
            </w:r>
          </w:p>
        </w:tc>
        <w:tc>
          <w:tcPr>
            <w:tcW w:w="3893" w:type="dxa"/>
            <w:tcBorders>
              <w:top w:val="nil"/>
              <w:left w:val="nil"/>
              <w:bottom w:val="single" w:color="auto" w:sz="4" w:space="0"/>
              <w:right w:val="single" w:color="auto" w:sz="4" w:space="0"/>
            </w:tcBorders>
            <w:shd w:val="clear" w:color="auto" w:fill="auto"/>
            <w:vAlign w:val="center"/>
          </w:tcPr>
          <w:p w14:paraId="112C0D1C">
            <w:pPr>
              <w:jc w:val="left"/>
              <w:rPr>
                <w:color w:val="auto"/>
                <w:sz w:val="20"/>
                <w:szCs w:val="20"/>
              </w:rPr>
            </w:pPr>
            <w:r>
              <w:rPr>
                <w:rFonts w:hint="eastAsia"/>
                <w:color w:val="auto"/>
                <w:sz w:val="20"/>
                <w:szCs w:val="20"/>
              </w:rPr>
              <w:t>统计信息事务</w:t>
            </w:r>
          </w:p>
        </w:tc>
        <w:tc>
          <w:tcPr>
            <w:tcW w:w="2634" w:type="dxa"/>
            <w:tcBorders>
              <w:top w:val="nil"/>
              <w:left w:val="nil"/>
              <w:bottom w:val="single" w:color="auto" w:sz="4" w:space="0"/>
              <w:right w:val="single" w:color="auto" w:sz="4" w:space="0"/>
            </w:tcBorders>
            <w:shd w:val="clear" w:color="auto" w:fill="auto"/>
            <w:vAlign w:val="center"/>
          </w:tcPr>
          <w:p w14:paraId="47953335">
            <w:pPr>
              <w:jc w:val="center"/>
              <w:rPr>
                <w:color w:val="auto"/>
              </w:rPr>
            </w:pPr>
            <w:r>
              <w:rPr>
                <w:rFonts w:hint="eastAsia"/>
                <w:color w:val="auto"/>
              </w:rPr>
              <w:t>1.00</w:t>
            </w:r>
          </w:p>
        </w:tc>
        <w:tc>
          <w:tcPr>
            <w:tcW w:w="3492" w:type="dxa"/>
            <w:tcBorders>
              <w:top w:val="nil"/>
              <w:left w:val="nil"/>
              <w:bottom w:val="single" w:color="auto" w:sz="4" w:space="0"/>
              <w:right w:val="single" w:color="auto" w:sz="4" w:space="0"/>
            </w:tcBorders>
            <w:shd w:val="clear" w:color="auto" w:fill="auto"/>
            <w:vAlign w:val="center"/>
          </w:tcPr>
          <w:p w14:paraId="54C36192">
            <w:pPr>
              <w:jc w:val="center"/>
              <w:rPr>
                <w:color w:val="auto"/>
              </w:rPr>
            </w:pPr>
            <w:r>
              <w:rPr>
                <w:rFonts w:hint="eastAsia"/>
                <w:color w:val="auto"/>
              </w:rPr>
              <w:t>1.00</w:t>
            </w:r>
          </w:p>
        </w:tc>
        <w:tc>
          <w:tcPr>
            <w:tcW w:w="3000" w:type="dxa"/>
            <w:tcBorders>
              <w:top w:val="nil"/>
              <w:left w:val="nil"/>
              <w:bottom w:val="single" w:color="auto" w:sz="4" w:space="0"/>
              <w:right w:val="single" w:color="auto" w:sz="8" w:space="0"/>
            </w:tcBorders>
            <w:shd w:val="clear" w:color="auto" w:fill="auto"/>
            <w:vAlign w:val="center"/>
          </w:tcPr>
          <w:p w14:paraId="57296C61">
            <w:pPr>
              <w:jc w:val="center"/>
              <w:rPr>
                <w:color w:val="auto"/>
              </w:rPr>
            </w:pPr>
            <w:r>
              <w:rPr>
                <w:rFonts w:hint="eastAsia"/>
                <w:color w:val="auto"/>
              </w:rPr>
              <w:t>0.00</w:t>
            </w:r>
          </w:p>
        </w:tc>
      </w:tr>
      <w:tr w14:paraId="0D70AF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24B1CE">
            <w:pPr>
              <w:jc w:val="left"/>
              <w:rPr>
                <w:color w:val="auto"/>
              </w:rPr>
            </w:pPr>
            <w:r>
              <w:rPr>
                <w:rFonts w:hint="eastAsia"/>
                <w:color w:val="auto"/>
              </w:rPr>
              <w:t>2010507</w:t>
            </w:r>
          </w:p>
        </w:tc>
        <w:tc>
          <w:tcPr>
            <w:tcW w:w="3893" w:type="dxa"/>
            <w:tcBorders>
              <w:top w:val="nil"/>
              <w:left w:val="nil"/>
              <w:bottom w:val="single" w:color="auto" w:sz="4" w:space="0"/>
              <w:right w:val="single" w:color="auto" w:sz="4" w:space="0"/>
            </w:tcBorders>
            <w:shd w:val="clear" w:color="auto" w:fill="auto"/>
            <w:vAlign w:val="center"/>
          </w:tcPr>
          <w:p w14:paraId="7A07FC88">
            <w:pPr>
              <w:jc w:val="left"/>
              <w:rPr>
                <w:color w:val="auto"/>
                <w:sz w:val="20"/>
                <w:szCs w:val="20"/>
              </w:rPr>
            </w:pPr>
            <w:r>
              <w:rPr>
                <w:rFonts w:hint="eastAsia"/>
                <w:color w:val="auto"/>
                <w:sz w:val="20"/>
                <w:szCs w:val="20"/>
              </w:rPr>
              <w:t>专项普查活动</w:t>
            </w:r>
          </w:p>
        </w:tc>
        <w:tc>
          <w:tcPr>
            <w:tcW w:w="2634" w:type="dxa"/>
            <w:tcBorders>
              <w:top w:val="nil"/>
              <w:left w:val="nil"/>
              <w:bottom w:val="single" w:color="auto" w:sz="4" w:space="0"/>
              <w:right w:val="single" w:color="auto" w:sz="4" w:space="0"/>
            </w:tcBorders>
            <w:shd w:val="clear" w:color="auto" w:fill="auto"/>
            <w:vAlign w:val="center"/>
          </w:tcPr>
          <w:p w14:paraId="0CA719EF">
            <w:pPr>
              <w:jc w:val="center"/>
              <w:rPr>
                <w:color w:val="auto"/>
              </w:rPr>
            </w:pPr>
            <w:r>
              <w:rPr>
                <w:rFonts w:hint="eastAsia"/>
                <w:color w:val="auto"/>
              </w:rPr>
              <w:t>1.00</w:t>
            </w:r>
          </w:p>
        </w:tc>
        <w:tc>
          <w:tcPr>
            <w:tcW w:w="3492" w:type="dxa"/>
            <w:tcBorders>
              <w:top w:val="nil"/>
              <w:left w:val="nil"/>
              <w:bottom w:val="single" w:color="auto" w:sz="4" w:space="0"/>
              <w:right w:val="single" w:color="auto" w:sz="4" w:space="0"/>
            </w:tcBorders>
            <w:shd w:val="clear" w:color="auto" w:fill="auto"/>
            <w:vAlign w:val="center"/>
          </w:tcPr>
          <w:p w14:paraId="51C62F5F">
            <w:pPr>
              <w:jc w:val="center"/>
              <w:rPr>
                <w:color w:val="auto"/>
              </w:rPr>
            </w:pPr>
            <w:r>
              <w:rPr>
                <w:rFonts w:hint="eastAsia"/>
                <w:color w:val="auto"/>
              </w:rPr>
              <w:t>1.00</w:t>
            </w:r>
          </w:p>
        </w:tc>
        <w:tc>
          <w:tcPr>
            <w:tcW w:w="3000" w:type="dxa"/>
            <w:tcBorders>
              <w:top w:val="nil"/>
              <w:left w:val="nil"/>
              <w:bottom w:val="single" w:color="auto" w:sz="4" w:space="0"/>
              <w:right w:val="single" w:color="auto" w:sz="8" w:space="0"/>
            </w:tcBorders>
            <w:shd w:val="clear" w:color="auto" w:fill="auto"/>
            <w:vAlign w:val="center"/>
          </w:tcPr>
          <w:p w14:paraId="531D3F4C">
            <w:pPr>
              <w:jc w:val="center"/>
              <w:rPr>
                <w:color w:val="auto"/>
              </w:rPr>
            </w:pPr>
            <w:r>
              <w:rPr>
                <w:rFonts w:hint="eastAsia"/>
                <w:color w:val="auto"/>
              </w:rPr>
              <w:t>0.00</w:t>
            </w:r>
          </w:p>
        </w:tc>
      </w:tr>
      <w:tr w14:paraId="760405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91C585">
            <w:pPr>
              <w:jc w:val="left"/>
              <w:rPr>
                <w:color w:val="auto"/>
              </w:rPr>
            </w:pPr>
            <w:r>
              <w:rPr>
                <w:rFonts w:hint="eastAsia"/>
                <w:color w:val="auto"/>
              </w:rPr>
              <w:t>20126</w:t>
            </w:r>
          </w:p>
        </w:tc>
        <w:tc>
          <w:tcPr>
            <w:tcW w:w="3893" w:type="dxa"/>
            <w:tcBorders>
              <w:top w:val="nil"/>
              <w:left w:val="nil"/>
              <w:bottom w:val="single" w:color="auto" w:sz="4" w:space="0"/>
              <w:right w:val="single" w:color="auto" w:sz="4" w:space="0"/>
            </w:tcBorders>
            <w:shd w:val="clear" w:color="auto" w:fill="auto"/>
            <w:vAlign w:val="center"/>
          </w:tcPr>
          <w:p w14:paraId="666CE4F4">
            <w:pPr>
              <w:jc w:val="left"/>
              <w:rPr>
                <w:color w:val="auto"/>
                <w:sz w:val="20"/>
                <w:szCs w:val="20"/>
              </w:rPr>
            </w:pPr>
            <w:r>
              <w:rPr>
                <w:rFonts w:hint="eastAsia"/>
                <w:color w:val="auto"/>
                <w:sz w:val="20"/>
                <w:szCs w:val="20"/>
              </w:rPr>
              <w:t>档案事务</w:t>
            </w:r>
          </w:p>
        </w:tc>
        <w:tc>
          <w:tcPr>
            <w:tcW w:w="2634" w:type="dxa"/>
            <w:tcBorders>
              <w:top w:val="nil"/>
              <w:left w:val="nil"/>
              <w:bottom w:val="single" w:color="auto" w:sz="4" w:space="0"/>
              <w:right w:val="single" w:color="auto" w:sz="4" w:space="0"/>
            </w:tcBorders>
            <w:shd w:val="clear" w:color="auto" w:fill="auto"/>
            <w:vAlign w:val="center"/>
          </w:tcPr>
          <w:p w14:paraId="282D7589">
            <w:pPr>
              <w:jc w:val="center"/>
              <w:rPr>
                <w:color w:val="auto"/>
              </w:rPr>
            </w:pPr>
            <w:r>
              <w:rPr>
                <w:rFonts w:hint="eastAsia"/>
                <w:color w:val="auto"/>
              </w:rPr>
              <w:t>46.50</w:t>
            </w:r>
          </w:p>
        </w:tc>
        <w:tc>
          <w:tcPr>
            <w:tcW w:w="3492" w:type="dxa"/>
            <w:tcBorders>
              <w:top w:val="nil"/>
              <w:left w:val="nil"/>
              <w:bottom w:val="single" w:color="auto" w:sz="4" w:space="0"/>
              <w:right w:val="single" w:color="auto" w:sz="4" w:space="0"/>
            </w:tcBorders>
            <w:shd w:val="clear" w:color="auto" w:fill="auto"/>
            <w:vAlign w:val="center"/>
          </w:tcPr>
          <w:p w14:paraId="14EEFC66">
            <w:pPr>
              <w:jc w:val="center"/>
              <w:rPr>
                <w:color w:val="auto"/>
              </w:rPr>
            </w:pPr>
            <w:r>
              <w:rPr>
                <w:rFonts w:hint="eastAsia"/>
                <w:color w:val="auto"/>
              </w:rPr>
              <w:t>7.85</w:t>
            </w:r>
          </w:p>
        </w:tc>
        <w:tc>
          <w:tcPr>
            <w:tcW w:w="3000" w:type="dxa"/>
            <w:tcBorders>
              <w:top w:val="nil"/>
              <w:left w:val="nil"/>
              <w:bottom w:val="single" w:color="auto" w:sz="4" w:space="0"/>
              <w:right w:val="single" w:color="auto" w:sz="8" w:space="0"/>
            </w:tcBorders>
            <w:shd w:val="clear" w:color="auto" w:fill="auto"/>
            <w:vAlign w:val="center"/>
          </w:tcPr>
          <w:p w14:paraId="5D37F36B">
            <w:pPr>
              <w:jc w:val="center"/>
              <w:rPr>
                <w:color w:val="auto"/>
              </w:rPr>
            </w:pPr>
            <w:r>
              <w:rPr>
                <w:rFonts w:hint="eastAsia"/>
                <w:color w:val="auto"/>
              </w:rPr>
              <w:t>38.65</w:t>
            </w:r>
          </w:p>
        </w:tc>
      </w:tr>
      <w:tr w14:paraId="5EDAE3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4061A3">
            <w:pPr>
              <w:jc w:val="left"/>
              <w:rPr>
                <w:color w:val="auto"/>
              </w:rPr>
            </w:pPr>
            <w:r>
              <w:rPr>
                <w:rFonts w:hint="eastAsia"/>
                <w:color w:val="auto"/>
              </w:rPr>
              <w:t>2012699</w:t>
            </w:r>
          </w:p>
        </w:tc>
        <w:tc>
          <w:tcPr>
            <w:tcW w:w="3893" w:type="dxa"/>
            <w:tcBorders>
              <w:top w:val="nil"/>
              <w:left w:val="nil"/>
              <w:bottom w:val="single" w:color="auto" w:sz="4" w:space="0"/>
              <w:right w:val="single" w:color="auto" w:sz="4" w:space="0"/>
            </w:tcBorders>
            <w:shd w:val="clear" w:color="auto" w:fill="auto"/>
            <w:vAlign w:val="center"/>
          </w:tcPr>
          <w:p w14:paraId="0F061964">
            <w:pPr>
              <w:jc w:val="left"/>
              <w:rPr>
                <w:color w:val="auto"/>
                <w:sz w:val="20"/>
                <w:szCs w:val="20"/>
              </w:rPr>
            </w:pPr>
            <w:r>
              <w:rPr>
                <w:rFonts w:hint="eastAsia"/>
                <w:color w:val="auto"/>
                <w:sz w:val="20"/>
                <w:szCs w:val="20"/>
              </w:rPr>
              <w:t>其他档案事务支出</w:t>
            </w:r>
          </w:p>
        </w:tc>
        <w:tc>
          <w:tcPr>
            <w:tcW w:w="2634" w:type="dxa"/>
            <w:tcBorders>
              <w:top w:val="nil"/>
              <w:left w:val="nil"/>
              <w:bottom w:val="single" w:color="auto" w:sz="4" w:space="0"/>
              <w:right w:val="single" w:color="auto" w:sz="4" w:space="0"/>
            </w:tcBorders>
            <w:shd w:val="clear" w:color="auto" w:fill="auto"/>
            <w:vAlign w:val="center"/>
          </w:tcPr>
          <w:p w14:paraId="64488F14">
            <w:pPr>
              <w:jc w:val="center"/>
              <w:rPr>
                <w:color w:val="auto"/>
              </w:rPr>
            </w:pPr>
            <w:r>
              <w:rPr>
                <w:rFonts w:hint="eastAsia"/>
                <w:color w:val="auto"/>
              </w:rPr>
              <w:t>46.50</w:t>
            </w:r>
          </w:p>
        </w:tc>
        <w:tc>
          <w:tcPr>
            <w:tcW w:w="3492" w:type="dxa"/>
            <w:tcBorders>
              <w:top w:val="nil"/>
              <w:left w:val="nil"/>
              <w:bottom w:val="single" w:color="auto" w:sz="4" w:space="0"/>
              <w:right w:val="single" w:color="auto" w:sz="4" w:space="0"/>
            </w:tcBorders>
            <w:shd w:val="clear" w:color="auto" w:fill="auto"/>
            <w:vAlign w:val="center"/>
          </w:tcPr>
          <w:p w14:paraId="330702C0">
            <w:pPr>
              <w:jc w:val="center"/>
              <w:rPr>
                <w:color w:val="auto"/>
              </w:rPr>
            </w:pPr>
            <w:r>
              <w:rPr>
                <w:rFonts w:hint="eastAsia"/>
                <w:color w:val="auto"/>
              </w:rPr>
              <w:t>7.85</w:t>
            </w:r>
          </w:p>
        </w:tc>
        <w:tc>
          <w:tcPr>
            <w:tcW w:w="3000" w:type="dxa"/>
            <w:tcBorders>
              <w:top w:val="nil"/>
              <w:left w:val="nil"/>
              <w:bottom w:val="single" w:color="auto" w:sz="4" w:space="0"/>
              <w:right w:val="single" w:color="auto" w:sz="8" w:space="0"/>
            </w:tcBorders>
            <w:shd w:val="clear" w:color="auto" w:fill="auto"/>
            <w:vAlign w:val="center"/>
          </w:tcPr>
          <w:p w14:paraId="7B68012E">
            <w:pPr>
              <w:jc w:val="center"/>
              <w:rPr>
                <w:color w:val="auto"/>
              </w:rPr>
            </w:pPr>
            <w:r>
              <w:rPr>
                <w:rFonts w:hint="eastAsia"/>
                <w:color w:val="auto"/>
              </w:rPr>
              <w:t>38.65</w:t>
            </w:r>
          </w:p>
        </w:tc>
      </w:tr>
      <w:tr w14:paraId="543ECD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166B24">
            <w:pPr>
              <w:jc w:val="left"/>
              <w:rPr>
                <w:color w:val="auto"/>
              </w:rPr>
            </w:pPr>
            <w:r>
              <w:rPr>
                <w:rFonts w:hint="eastAsia"/>
                <w:color w:val="auto"/>
              </w:rPr>
              <w:t>20132</w:t>
            </w:r>
          </w:p>
        </w:tc>
        <w:tc>
          <w:tcPr>
            <w:tcW w:w="3893" w:type="dxa"/>
            <w:tcBorders>
              <w:top w:val="nil"/>
              <w:left w:val="nil"/>
              <w:bottom w:val="single" w:color="auto" w:sz="4" w:space="0"/>
              <w:right w:val="single" w:color="auto" w:sz="4" w:space="0"/>
            </w:tcBorders>
            <w:shd w:val="clear" w:color="auto" w:fill="auto"/>
            <w:vAlign w:val="center"/>
          </w:tcPr>
          <w:p w14:paraId="4DB89060">
            <w:pPr>
              <w:jc w:val="left"/>
              <w:rPr>
                <w:color w:val="auto"/>
                <w:sz w:val="20"/>
                <w:szCs w:val="20"/>
              </w:rPr>
            </w:pPr>
            <w:r>
              <w:rPr>
                <w:rFonts w:hint="eastAsia"/>
                <w:color w:val="auto"/>
                <w:sz w:val="20"/>
                <w:szCs w:val="20"/>
              </w:rPr>
              <w:t>组织事务</w:t>
            </w:r>
          </w:p>
        </w:tc>
        <w:tc>
          <w:tcPr>
            <w:tcW w:w="2634" w:type="dxa"/>
            <w:tcBorders>
              <w:top w:val="nil"/>
              <w:left w:val="nil"/>
              <w:bottom w:val="single" w:color="auto" w:sz="4" w:space="0"/>
              <w:right w:val="single" w:color="auto" w:sz="4" w:space="0"/>
            </w:tcBorders>
            <w:shd w:val="clear" w:color="auto" w:fill="auto"/>
            <w:vAlign w:val="center"/>
          </w:tcPr>
          <w:p w14:paraId="4D3196C1">
            <w:pPr>
              <w:jc w:val="center"/>
              <w:rPr>
                <w:color w:val="auto"/>
              </w:rPr>
            </w:pPr>
            <w:r>
              <w:rPr>
                <w:rFonts w:hint="eastAsia"/>
                <w:color w:val="auto"/>
              </w:rPr>
              <w:t>23.68</w:t>
            </w:r>
          </w:p>
        </w:tc>
        <w:tc>
          <w:tcPr>
            <w:tcW w:w="3492" w:type="dxa"/>
            <w:tcBorders>
              <w:top w:val="nil"/>
              <w:left w:val="nil"/>
              <w:bottom w:val="single" w:color="auto" w:sz="4" w:space="0"/>
              <w:right w:val="single" w:color="auto" w:sz="4" w:space="0"/>
            </w:tcBorders>
            <w:shd w:val="clear" w:color="auto" w:fill="auto"/>
            <w:vAlign w:val="center"/>
          </w:tcPr>
          <w:p w14:paraId="022F0DEE">
            <w:pPr>
              <w:jc w:val="center"/>
              <w:rPr>
                <w:color w:val="auto"/>
              </w:rPr>
            </w:pPr>
            <w:r>
              <w:rPr>
                <w:rFonts w:hint="eastAsia"/>
                <w:color w:val="auto"/>
              </w:rPr>
              <w:t>1.40</w:t>
            </w:r>
          </w:p>
        </w:tc>
        <w:tc>
          <w:tcPr>
            <w:tcW w:w="3000" w:type="dxa"/>
            <w:tcBorders>
              <w:top w:val="nil"/>
              <w:left w:val="nil"/>
              <w:bottom w:val="single" w:color="auto" w:sz="4" w:space="0"/>
              <w:right w:val="single" w:color="auto" w:sz="8" w:space="0"/>
            </w:tcBorders>
            <w:shd w:val="clear" w:color="auto" w:fill="auto"/>
            <w:vAlign w:val="center"/>
          </w:tcPr>
          <w:p w14:paraId="0BAE3A94">
            <w:pPr>
              <w:jc w:val="center"/>
              <w:rPr>
                <w:color w:val="auto"/>
              </w:rPr>
            </w:pPr>
            <w:r>
              <w:rPr>
                <w:rFonts w:hint="eastAsia"/>
                <w:color w:val="auto"/>
              </w:rPr>
              <w:t>22.28</w:t>
            </w:r>
          </w:p>
        </w:tc>
      </w:tr>
      <w:tr w14:paraId="592B74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C97CB2">
            <w:pPr>
              <w:jc w:val="left"/>
              <w:rPr>
                <w:color w:val="auto"/>
              </w:rPr>
            </w:pPr>
            <w:r>
              <w:rPr>
                <w:rFonts w:hint="eastAsia"/>
                <w:color w:val="auto"/>
              </w:rPr>
              <w:t>2013202</w:t>
            </w:r>
          </w:p>
        </w:tc>
        <w:tc>
          <w:tcPr>
            <w:tcW w:w="3893" w:type="dxa"/>
            <w:tcBorders>
              <w:top w:val="nil"/>
              <w:left w:val="nil"/>
              <w:bottom w:val="single" w:color="auto" w:sz="4" w:space="0"/>
              <w:right w:val="single" w:color="auto" w:sz="4" w:space="0"/>
            </w:tcBorders>
            <w:shd w:val="clear" w:color="auto" w:fill="auto"/>
            <w:vAlign w:val="center"/>
          </w:tcPr>
          <w:p w14:paraId="52C67B37">
            <w:pPr>
              <w:jc w:val="left"/>
              <w:rPr>
                <w:color w:val="auto"/>
                <w:sz w:val="20"/>
                <w:szCs w:val="20"/>
              </w:rPr>
            </w:pPr>
            <w:r>
              <w:rPr>
                <w:rFonts w:hint="eastAsia"/>
                <w:color w:val="auto"/>
                <w:sz w:val="20"/>
                <w:szCs w:val="20"/>
              </w:rPr>
              <w:t>一般行政管理事务</w:t>
            </w:r>
          </w:p>
        </w:tc>
        <w:tc>
          <w:tcPr>
            <w:tcW w:w="2634" w:type="dxa"/>
            <w:tcBorders>
              <w:top w:val="nil"/>
              <w:left w:val="nil"/>
              <w:bottom w:val="single" w:color="auto" w:sz="4" w:space="0"/>
              <w:right w:val="single" w:color="auto" w:sz="4" w:space="0"/>
            </w:tcBorders>
            <w:shd w:val="clear" w:color="auto" w:fill="auto"/>
            <w:vAlign w:val="center"/>
          </w:tcPr>
          <w:p w14:paraId="6E735A36">
            <w:pPr>
              <w:jc w:val="center"/>
              <w:rPr>
                <w:color w:val="auto"/>
              </w:rPr>
            </w:pPr>
            <w:r>
              <w:rPr>
                <w:rFonts w:hint="eastAsia"/>
                <w:color w:val="auto"/>
              </w:rPr>
              <w:t>22.28</w:t>
            </w:r>
          </w:p>
        </w:tc>
        <w:tc>
          <w:tcPr>
            <w:tcW w:w="3492" w:type="dxa"/>
            <w:tcBorders>
              <w:top w:val="nil"/>
              <w:left w:val="nil"/>
              <w:bottom w:val="single" w:color="auto" w:sz="4" w:space="0"/>
              <w:right w:val="single" w:color="auto" w:sz="4" w:space="0"/>
            </w:tcBorders>
            <w:shd w:val="clear" w:color="auto" w:fill="auto"/>
            <w:vAlign w:val="center"/>
          </w:tcPr>
          <w:p w14:paraId="630DE812">
            <w:pPr>
              <w:jc w:val="center"/>
              <w:rPr>
                <w:color w:val="auto"/>
              </w:rPr>
            </w:pPr>
            <w:r>
              <w:rPr>
                <w:rFonts w:hint="eastAsia"/>
                <w:color w:val="auto"/>
              </w:rPr>
              <w:t>0.00</w:t>
            </w:r>
          </w:p>
        </w:tc>
        <w:tc>
          <w:tcPr>
            <w:tcW w:w="3000" w:type="dxa"/>
            <w:tcBorders>
              <w:top w:val="nil"/>
              <w:left w:val="nil"/>
              <w:bottom w:val="single" w:color="auto" w:sz="4" w:space="0"/>
              <w:right w:val="single" w:color="auto" w:sz="8" w:space="0"/>
            </w:tcBorders>
            <w:shd w:val="clear" w:color="auto" w:fill="auto"/>
            <w:vAlign w:val="center"/>
          </w:tcPr>
          <w:p w14:paraId="2027E3FC">
            <w:pPr>
              <w:jc w:val="center"/>
              <w:rPr>
                <w:color w:val="auto"/>
              </w:rPr>
            </w:pPr>
            <w:r>
              <w:rPr>
                <w:rFonts w:hint="eastAsia"/>
                <w:color w:val="auto"/>
              </w:rPr>
              <w:t>22.28</w:t>
            </w:r>
          </w:p>
        </w:tc>
      </w:tr>
      <w:tr w14:paraId="7C06CC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463C8E">
            <w:pPr>
              <w:jc w:val="left"/>
              <w:rPr>
                <w:color w:val="auto"/>
              </w:rPr>
            </w:pPr>
            <w:r>
              <w:rPr>
                <w:rFonts w:hint="eastAsia"/>
                <w:color w:val="auto"/>
              </w:rPr>
              <w:t>2013299</w:t>
            </w:r>
          </w:p>
        </w:tc>
        <w:tc>
          <w:tcPr>
            <w:tcW w:w="3893" w:type="dxa"/>
            <w:tcBorders>
              <w:top w:val="nil"/>
              <w:left w:val="nil"/>
              <w:bottom w:val="single" w:color="auto" w:sz="4" w:space="0"/>
              <w:right w:val="single" w:color="auto" w:sz="4" w:space="0"/>
            </w:tcBorders>
            <w:shd w:val="clear" w:color="auto" w:fill="auto"/>
            <w:vAlign w:val="center"/>
          </w:tcPr>
          <w:p w14:paraId="736142A7">
            <w:pPr>
              <w:jc w:val="left"/>
              <w:rPr>
                <w:color w:val="auto"/>
                <w:sz w:val="20"/>
                <w:szCs w:val="20"/>
              </w:rPr>
            </w:pPr>
            <w:r>
              <w:rPr>
                <w:rFonts w:hint="eastAsia"/>
                <w:color w:val="auto"/>
                <w:sz w:val="20"/>
                <w:szCs w:val="20"/>
              </w:rPr>
              <w:t>其他组织事务支出</w:t>
            </w:r>
          </w:p>
        </w:tc>
        <w:tc>
          <w:tcPr>
            <w:tcW w:w="2634" w:type="dxa"/>
            <w:tcBorders>
              <w:top w:val="nil"/>
              <w:left w:val="nil"/>
              <w:bottom w:val="single" w:color="auto" w:sz="4" w:space="0"/>
              <w:right w:val="single" w:color="auto" w:sz="4" w:space="0"/>
            </w:tcBorders>
            <w:shd w:val="clear" w:color="auto" w:fill="auto"/>
            <w:vAlign w:val="center"/>
          </w:tcPr>
          <w:p w14:paraId="479C0DCE">
            <w:pPr>
              <w:jc w:val="center"/>
              <w:rPr>
                <w:color w:val="auto"/>
              </w:rPr>
            </w:pPr>
            <w:r>
              <w:rPr>
                <w:rFonts w:hint="eastAsia"/>
                <w:color w:val="auto"/>
              </w:rPr>
              <w:t>1.40</w:t>
            </w:r>
          </w:p>
        </w:tc>
        <w:tc>
          <w:tcPr>
            <w:tcW w:w="3492" w:type="dxa"/>
            <w:tcBorders>
              <w:top w:val="nil"/>
              <w:left w:val="nil"/>
              <w:bottom w:val="single" w:color="auto" w:sz="4" w:space="0"/>
              <w:right w:val="single" w:color="auto" w:sz="4" w:space="0"/>
            </w:tcBorders>
            <w:shd w:val="clear" w:color="auto" w:fill="auto"/>
            <w:vAlign w:val="center"/>
          </w:tcPr>
          <w:p w14:paraId="3A9F3D8E">
            <w:pPr>
              <w:jc w:val="center"/>
              <w:rPr>
                <w:color w:val="auto"/>
              </w:rPr>
            </w:pPr>
            <w:r>
              <w:rPr>
                <w:rFonts w:hint="eastAsia"/>
                <w:color w:val="auto"/>
              </w:rPr>
              <w:t>1.40</w:t>
            </w:r>
          </w:p>
        </w:tc>
        <w:tc>
          <w:tcPr>
            <w:tcW w:w="3000" w:type="dxa"/>
            <w:tcBorders>
              <w:top w:val="nil"/>
              <w:left w:val="nil"/>
              <w:bottom w:val="single" w:color="auto" w:sz="4" w:space="0"/>
              <w:right w:val="single" w:color="auto" w:sz="8" w:space="0"/>
            </w:tcBorders>
            <w:shd w:val="clear" w:color="auto" w:fill="auto"/>
            <w:vAlign w:val="center"/>
          </w:tcPr>
          <w:p w14:paraId="721F4ACC">
            <w:pPr>
              <w:jc w:val="center"/>
              <w:rPr>
                <w:color w:val="auto"/>
              </w:rPr>
            </w:pPr>
            <w:r>
              <w:rPr>
                <w:rFonts w:hint="eastAsia"/>
                <w:color w:val="auto"/>
              </w:rPr>
              <w:t>0.00</w:t>
            </w:r>
          </w:p>
        </w:tc>
      </w:tr>
      <w:tr w14:paraId="661B75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6E7C50">
            <w:pPr>
              <w:jc w:val="left"/>
              <w:rPr>
                <w:color w:val="auto"/>
              </w:rPr>
            </w:pPr>
            <w:r>
              <w:rPr>
                <w:rFonts w:hint="eastAsia"/>
                <w:color w:val="auto"/>
              </w:rPr>
              <w:t>20134</w:t>
            </w:r>
          </w:p>
        </w:tc>
        <w:tc>
          <w:tcPr>
            <w:tcW w:w="3893" w:type="dxa"/>
            <w:tcBorders>
              <w:top w:val="nil"/>
              <w:left w:val="nil"/>
              <w:bottom w:val="single" w:color="auto" w:sz="4" w:space="0"/>
              <w:right w:val="single" w:color="auto" w:sz="4" w:space="0"/>
            </w:tcBorders>
            <w:shd w:val="clear" w:color="auto" w:fill="auto"/>
            <w:vAlign w:val="center"/>
          </w:tcPr>
          <w:p w14:paraId="09742D0A">
            <w:pPr>
              <w:jc w:val="left"/>
              <w:rPr>
                <w:color w:val="auto"/>
                <w:sz w:val="20"/>
                <w:szCs w:val="20"/>
              </w:rPr>
            </w:pPr>
            <w:r>
              <w:rPr>
                <w:rFonts w:hint="eastAsia"/>
                <w:color w:val="auto"/>
                <w:sz w:val="20"/>
                <w:szCs w:val="20"/>
              </w:rPr>
              <w:t>统战事务</w:t>
            </w:r>
          </w:p>
        </w:tc>
        <w:tc>
          <w:tcPr>
            <w:tcW w:w="2634" w:type="dxa"/>
            <w:tcBorders>
              <w:top w:val="nil"/>
              <w:left w:val="nil"/>
              <w:bottom w:val="single" w:color="auto" w:sz="4" w:space="0"/>
              <w:right w:val="single" w:color="auto" w:sz="4" w:space="0"/>
            </w:tcBorders>
            <w:shd w:val="clear" w:color="auto" w:fill="auto"/>
            <w:vAlign w:val="center"/>
          </w:tcPr>
          <w:p w14:paraId="51CA488F">
            <w:pPr>
              <w:jc w:val="center"/>
              <w:rPr>
                <w:color w:val="auto"/>
              </w:rPr>
            </w:pPr>
            <w:r>
              <w:rPr>
                <w:rFonts w:hint="eastAsia"/>
                <w:color w:val="auto"/>
              </w:rPr>
              <w:t>0.55</w:t>
            </w:r>
          </w:p>
        </w:tc>
        <w:tc>
          <w:tcPr>
            <w:tcW w:w="3492" w:type="dxa"/>
            <w:tcBorders>
              <w:top w:val="nil"/>
              <w:left w:val="nil"/>
              <w:bottom w:val="single" w:color="auto" w:sz="4" w:space="0"/>
              <w:right w:val="single" w:color="auto" w:sz="4" w:space="0"/>
            </w:tcBorders>
            <w:shd w:val="clear" w:color="auto" w:fill="auto"/>
            <w:vAlign w:val="center"/>
          </w:tcPr>
          <w:p w14:paraId="2DA5F7B2">
            <w:pPr>
              <w:jc w:val="center"/>
              <w:rPr>
                <w:color w:val="auto"/>
              </w:rPr>
            </w:pPr>
            <w:r>
              <w:rPr>
                <w:rFonts w:hint="eastAsia"/>
                <w:color w:val="auto"/>
              </w:rPr>
              <w:t>0.55</w:t>
            </w:r>
          </w:p>
        </w:tc>
        <w:tc>
          <w:tcPr>
            <w:tcW w:w="3000" w:type="dxa"/>
            <w:tcBorders>
              <w:top w:val="nil"/>
              <w:left w:val="nil"/>
              <w:bottom w:val="single" w:color="auto" w:sz="4" w:space="0"/>
              <w:right w:val="single" w:color="auto" w:sz="8" w:space="0"/>
            </w:tcBorders>
            <w:shd w:val="clear" w:color="auto" w:fill="auto"/>
            <w:vAlign w:val="center"/>
          </w:tcPr>
          <w:p w14:paraId="702D0394">
            <w:pPr>
              <w:jc w:val="center"/>
              <w:rPr>
                <w:color w:val="auto"/>
              </w:rPr>
            </w:pPr>
            <w:r>
              <w:rPr>
                <w:rFonts w:hint="eastAsia"/>
                <w:color w:val="auto"/>
              </w:rPr>
              <w:t>0.00</w:t>
            </w:r>
          </w:p>
        </w:tc>
      </w:tr>
      <w:tr w14:paraId="0B6BDA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33FBEC">
            <w:pPr>
              <w:jc w:val="left"/>
              <w:rPr>
                <w:color w:val="auto"/>
              </w:rPr>
            </w:pPr>
            <w:r>
              <w:rPr>
                <w:rFonts w:hint="eastAsia"/>
                <w:color w:val="auto"/>
              </w:rPr>
              <w:t>2013499</w:t>
            </w:r>
          </w:p>
        </w:tc>
        <w:tc>
          <w:tcPr>
            <w:tcW w:w="3893" w:type="dxa"/>
            <w:tcBorders>
              <w:top w:val="nil"/>
              <w:left w:val="nil"/>
              <w:bottom w:val="single" w:color="auto" w:sz="4" w:space="0"/>
              <w:right w:val="single" w:color="auto" w:sz="4" w:space="0"/>
            </w:tcBorders>
            <w:shd w:val="clear" w:color="auto" w:fill="auto"/>
            <w:vAlign w:val="center"/>
          </w:tcPr>
          <w:p w14:paraId="52EC167E">
            <w:pPr>
              <w:jc w:val="left"/>
              <w:rPr>
                <w:color w:val="auto"/>
                <w:sz w:val="20"/>
                <w:szCs w:val="20"/>
              </w:rPr>
            </w:pPr>
            <w:r>
              <w:rPr>
                <w:rFonts w:hint="eastAsia"/>
                <w:color w:val="auto"/>
                <w:sz w:val="20"/>
                <w:szCs w:val="20"/>
              </w:rPr>
              <w:t>其他统战事务支出</w:t>
            </w:r>
          </w:p>
        </w:tc>
        <w:tc>
          <w:tcPr>
            <w:tcW w:w="2634" w:type="dxa"/>
            <w:tcBorders>
              <w:top w:val="nil"/>
              <w:left w:val="nil"/>
              <w:bottom w:val="single" w:color="auto" w:sz="4" w:space="0"/>
              <w:right w:val="single" w:color="auto" w:sz="4" w:space="0"/>
            </w:tcBorders>
            <w:shd w:val="clear" w:color="auto" w:fill="auto"/>
            <w:vAlign w:val="center"/>
          </w:tcPr>
          <w:p w14:paraId="553DF39A">
            <w:pPr>
              <w:jc w:val="center"/>
              <w:rPr>
                <w:color w:val="auto"/>
              </w:rPr>
            </w:pPr>
            <w:r>
              <w:rPr>
                <w:rFonts w:hint="eastAsia"/>
                <w:color w:val="auto"/>
              </w:rPr>
              <w:t>0.55</w:t>
            </w:r>
          </w:p>
        </w:tc>
        <w:tc>
          <w:tcPr>
            <w:tcW w:w="3492" w:type="dxa"/>
            <w:tcBorders>
              <w:top w:val="nil"/>
              <w:left w:val="nil"/>
              <w:bottom w:val="single" w:color="auto" w:sz="4" w:space="0"/>
              <w:right w:val="single" w:color="auto" w:sz="4" w:space="0"/>
            </w:tcBorders>
            <w:shd w:val="clear" w:color="auto" w:fill="auto"/>
            <w:vAlign w:val="center"/>
          </w:tcPr>
          <w:p w14:paraId="47952D03">
            <w:pPr>
              <w:jc w:val="center"/>
              <w:rPr>
                <w:color w:val="auto"/>
              </w:rPr>
            </w:pPr>
            <w:r>
              <w:rPr>
                <w:rFonts w:hint="eastAsia"/>
                <w:color w:val="auto"/>
              </w:rPr>
              <w:t>0.55</w:t>
            </w:r>
          </w:p>
        </w:tc>
        <w:tc>
          <w:tcPr>
            <w:tcW w:w="3000" w:type="dxa"/>
            <w:tcBorders>
              <w:top w:val="nil"/>
              <w:left w:val="nil"/>
              <w:bottom w:val="single" w:color="auto" w:sz="4" w:space="0"/>
              <w:right w:val="single" w:color="auto" w:sz="8" w:space="0"/>
            </w:tcBorders>
            <w:shd w:val="clear" w:color="auto" w:fill="auto"/>
            <w:vAlign w:val="center"/>
          </w:tcPr>
          <w:p w14:paraId="7D88953B">
            <w:pPr>
              <w:jc w:val="center"/>
              <w:rPr>
                <w:color w:val="auto"/>
              </w:rPr>
            </w:pPr>
            <w:r>
              <w:rPr>
                <w:rFonts w:hint="eastAsia"/>
                <w:color w:val="auto"/>
              </w:rPr>
              <w:t>0.00</w:t>
            </w:r>
          </w:p>
        </w:tc>
      </w:tr>
      <w:tr w14:paraId="1546C2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B381CD">
            <w:pPr>
              <w:jc w:val="left"/>
              <w:rPr>
                <w:color w:val="auto"/>
              </w:rPr>
            </w:pPr>
            <w:r>
              <w:rPr>
                <w:rFonts w:hint="eastAsia"/>
                <w:color w:val="auto"/>
              </w:rPr>
              <w:t>20199</w:t>
            </w:r>
          </w:p>
        </w:tc>
        <w:tc>
          <w:tcPr>
            <w:tcW w:w="3893" w:type="dxa"/>
            <w:tcBorders>
              <w:top w:val="nil"/>
              <w:left w:val="nil"/>
              <w:bottom w:val="single" w:color="auto" w:sz="4" w:space="0"/>
              <w:right w:val="single" w:color="auto" w:sz="4" w:space="0"/>
            </w:tcBorders>
            <w:shd w:val="clear" w:color="auto" w:fill="auto"/>
            <w:vAlign w:val="center"/>
          </w:tcPr>
          <w:p w14:paraId="48FE4F8E">
            <w:pPr>
              <w:jc w:val="left"/>
              <w:rPr>
                <w:color w:val="auto"/>
                <w:sz w:val="20"/>
                <w:szCs w:val="20"/>
              </w:rPr>
            </w:pPr>
            <w:r>
              <w:rPr>
                <w:rFonts w:hint="eastAsia"/>
                <w:color w:val="auto"/>
                <w:sz w:val="20"/>
                <w:szCs w:val="20"/>
              </w:rPr>
              <w:t>其他一般公共服务支出</w:t>
            </w:r>
          </w:p>
        </w:tc>
        <w:tc>
          <w:tcPr>
            <w:tcW w:w="2634" w:type="dxa"/>
            <w:tcBorders>
              <w:top w:val="nil"/>
              <w:left w:val="nil"/>
              <w:bottom w:val="single" w:color="auto" w:sz="4" w:space="0"/>
              <w:right w:val="single" w:color="auto" w:sz="4" w:space="0"/>
            </w:tcBorders>
            <w:shd w:val="clear" w:color="auto" w:fill="auto"/>
            <w:vAlign w:val="center"/>
          </w:tcPr>
          <w:p w14:paraId="7E8DE6D4">
            <w:pPr>
              <w:jc w:val="center"/>
              <w:rPr>
                <w:color w:val="auto"/>
              </w:rPr>
            </w:pPr>
            <w:r>
              <w:rPr>
                <w:rFonts w:hint="eastAsia"/>
                <w:color w:val="auto"/>
              </w:rPr>
              <w:t>5.60</w:t>
            </w:r>
          </w:p>
        </w:tc>
        <w:tc>
          <w:tcPr>
            <w:tcW w:w="3492" w:type="dxa"/>
            <w:tcBorders>
              <w:top w:val="nil"/>
              <w:left w:val="nil"/>
              <w:bottom w:val="single" w:color="auto" w:sz="4" w:space="0"/>
              <w:right w:val="single" w:color="auto" w:sz="4" w:space="0"/>
            </w:tcBorders>
            <w:shd w:val="clear" w:color="auto" w:fill="auto"/>
            <w:vAlign w:val="center"/>
          </w:tcPr>
          <w:p w14:paraId="6F8A3203">
            <w:pPr>
              <w:jc w:val="center"/>
              <w:rPr>
                <w:color w:val="auto"/>
              </w:rPr>
            </w:pPr>
            <w:r>
              <w:rPr>
                <w:rFonts w:hint="eastAsia"/>
                <w:color w:val="auto"/>
              </w:rPr>
              <w:t>5.60</w:t>
            </w:r>
          </w:p>
        </w:tc>
        <w:tc>
          <w:tcPr>
            <w:tcW w:w="3000" w:type="dxa"/>
            <w:tcBorders>
              <w:top w:val="nil"/>
              <w:left w:val="nil"/>
              <w:bottom w:val="single" w:color="auto" w:sz="4" w:space="0"/>
              <w:right w:val="single" w:color="auto" w:sz="8" w:space="0"/>
            </w:tcBorders>
            <w:shd w:val="clear" w:color="auto" w:fill="auto"/>
            <w:vAlign w:val="center"/>
          </w:tcPr>
          <w:p w14:paraId="45495C2F">
            <w:pPr>
              <w:jc w:val="center"/>
              <w:rPr>
                <w:color w:val="auto"/>
              </w:rPr>
            </w:pPr>
            <w:r>
              <w:rPr>
                <w:rFonts w:hint="eastAsia"/>
                <w:color w:val="auto"/>
              </w:rPr>
              <w:t>0.00</w:t>
            </w:r>
          </w:p>
        </w:tc>
      </w:tr>
      <w:tr w14:paraId="7C6CCE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571094">
            <w:pPr>
              <w:jc w:val="left"/>
              <w:rPr>
                <w:color w:val="auto"/>
              </w:rPr>
            </w:pPr>
            <w:r>
              <w:rPr>
                <w:rFonts w:hint="eastAsia"/>
                <w:color w:val="auto"/>
              </w:rPr>
              <w:t>2019999</w:t>
            </w:r>
          </w:p>
        </w:tc>
        <w:tc>
          <w:tcPr>
            <w:tcW w:w="3893" w:type="dxa"/>
            <w:tcBorders>
              <w:top w:val="nil"/>
              <w:left w:val="nil"/>
              <w:bottom w:val="single" w:color="auto" w:sz="4" w:space="0"/>
              <w:right w:val="single" w:color="auto" w:sz="4" w:space="0"/>
            </w:tcBorders>
            <w:shd w:val="clear" w:color="auto" w:fill="auto"/>
            <w:vAlign w:val="center"/>
          </w:tcPr>
          <w:p w14:paraId="412CC85D">
            <w:pPr>
              <w:jc w:val="left"/>
              <w:rPr>
                <w:color w:val="auto"/>
                <w:sz w:val="20"/>
                <w:szCs w:val="20"/>
              </w:rPr>
            </w:pPr>
            <w:r>
              <w:rPr>
                <w:rFonts w:hint="eastAsia"/>
                <w:color w:val="auto"/>
                <w:sz w:val="20"/>
                <w:szCs w:val="20"/>
              </w:rPr>
              <w:t>其他一般公共服务支出</w:t>
            </w:r>
          </w:p>
        </w:tc>
        <w:tc>
          <w:tcPr>
            <w:tcW w:w="2634" w:type="dxa"/>
            <w:tcBorders>
              <w:top w:val="nil"/>
              <w:left w:val="nil"/>
              <w:bottom w:val="single" w:color="auto" w:sz="4" w:space="0"/>
              <w:right w:val="single" w:color="auto" w:sz="4" w:space="0"/>
            </w:tcBorders>
            <w:shd w:val="clear" w:color="auto" w:fill="auto"/>
            <w:vAlign w:val="center"/>
          </w:tcPr>
          <w:p w14:paraId="65EEF559">
            <w:pPr>
              <w:jc w:val="center"/>
              <w:rPr>
                <w:color w:val="auto"/>
              </w:rPr>
            </w:pPr>
            <w:r>
              <w:rPr>
                <w:rFonts w:hint="eastAsia"/>
                <w:color w:val="auto"/>
              </w:rPr>
              <w:t>5.60</w:t>
            </w:r>
          </w:p>
        </w:tc>
        <w:tc>
          <w:tcPr>
            <w:tcW w:w="3492" w:type="dxa"/>
            <w:tcBorders>
              <w:top w:val="nil"/>
              <w:left w:val="nil"/>
              <w:bottom w:val="single" w:color="auto" w:sz="4" w:space="0"/>
              <w:right w:val="single" w:color="auto" w:sz="4" w:space="0"/>
            </w:tcBorders>
            <w:shd w:val="clear" w:color="auto" w:fill="auto"/>
            <w:vAlign w:val="center"/>
          </w:tcPr>
          <w:p w14:paraId="4EC133D0">
            <w:pPr>
              <w:jc w:val="center"/>
              <w:rPr>
                <w:color w:val="auto"/>
              </w:rPr>
            </w:pPr>
            <w:r>
              <w:rPr>
                <w:rFonts w:hint="eastAsia"/>
                <w:color w:val="auto"/>
              </w:rPr>
              <w:t>5.60</w:t>
            </w:r>
          </w:p>
        </w:tc>
        <w:tc>
          <w:tcPr>
            <w:tcW w:w="3000" w:type="dxa"/>
            <w:tcBorders>
              <w:top w:val="nil"/>
              <w:left w:val="nil"/>
              <w:bottom w:val="single" w:color="auto" w:sz="4" w:space="0"/>
              <w:right w:val="single" w:color="auto" w:sz="8" w:space="0"/>
            </w:tcBorders>
            <w:shd w:val="clear" w:color="auto" w:fill="auto"/>
            <w:vAlign w:val="center"/>
          </w:tcPr>
          <w:p w14:paraId="0DF66495">
            <w:pPr>
              <w:jc w:val="center"/>
              <w:rPr>
                <w:color w:val="auto"/>
              </w:rPr>
            </w:pPr>
            <w:r>
              <w:rPr>
                <w:rFonts w:hint="eastAsia"/>
                <w:color w:val="auto"/>
              </w:rPr>
              <w:t>0.00</w:t>
            </w:r>
          </w:p>
        </w:tc>
      </w:tr>
      <w:tr w14:paraId="35D9E1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C4DCF7">
            <w:pPr>
              <w:jc w:val="left"/>
              <w:rPr>
                <w:color w:val="auto"/>
              </w:rPr>
            </w:pPr>
            <w:r>
              <w:rPr>
                <w:rFonts w:hint="eastAsia"/>
                <w:color w:val="auto"/>
              </w:rPr>
              <w:t>208</w:t>
            </w:r>
          </w:p>
        </w:tc>
        <w:tc>
          <w:tcPr>
            <w:tcW w:w="3893" w:type="dxa"/>
            <w:tcBorders>
              <w:top w:val="nil"/>
              <w:left w:val="nil"/>
              <w:bottom w:val="single" w:color="auto" w:sz="4" w:space="0"/>
              <w:right w:val="single" w:color="auto" w:sz="4" w:space="0"/>
            </w:tcBorders>
            <w:shd w:val="clear" w:color="auto" w:fill="auto"/>
            <w:vAlign w:val="center"/>
          </w:tcPr>
          <w:p w14:paraId="33EFEF95">
            <w:pPr>
              <w:jc w:val="left"/>
              <w:rPr>
                <w:color w:val="auto"/>
                <w:sz w:val="20"/>
                <w:szCs w:val="20"/>
              </w:rPr>
            </w:pPr>
            <w:r>
              <w:rPr>
                <w:rFonts w:hint="eastAsia"/>
                <w:color w:val="auto"/>
                <w:sz w:val="20"/>
                <w:szCs w:val="20"/>
              </w:rPr>
              <w:t>社会保障和就业支出</w:t>
            </w:r>
          </w:p>
        </w:tc>
        <w:tc>
          <w:tcPr>
            <w:tcW w:w="2634" w:type="dxa"/>
            <w:tcBorders>
              <w:top w:val="nil"/>
              <w:left w:val="nil"/>
              <w:bottom w:val="single" w:color="auto" w:sz="4" w:space="0"/>
              <w:right w:val="single" w:color="auto" w:sz="4" w:space="0"/>
            </w:tcBorders>
            <w:shd w:val="clear" w:color="auto" w:fill="auto"/>
            <w:vAlign w:val="center"/>
          </w:tcPr>
          <w:p w14:paraId="30EE260B">
            <w:pPr>
              <w:jc w:val="center"/>
              <w:rPr>
                <w:color w:val="auto"/>
              </w:rPr>
            </w:pPr>
            <w:r>
              <w:rPr>
                <w:rFonts w:hint="eastAsia"/>
                <w:color w:val="auto"/>
              </w:rPr>
              <w:t>1,300.63</w:t>
            </w:r>
          </w:p>
        </w:tc>
        <w:tc>
          <w:tcPr>
            <w:tcW w:w="3492" w:type="dxa"/>
            <w:tcBorders>
              <w:top w:val="nil"/>
              <w:left w:val="nil"/>
              <w:bottom w:val="single" w:color="auto" w:sz="4" w:space="0"/>
              <w:right w:val="single" w:color="auto" w:sz="4" w:space="0"/>
            </w:tcBorders>
            <w:shd w:val="clear" w:color="auto" w:fill="auto"/>
            <w:vAlign w:val="center"/>
          </w:tcPr>
          <w:p w14:paraId="1D581C9B">
            <w:pPr>
              <w:jc w:val="center"/>
              <w:rPr>
                <w:color w:val="auto"/>
              </w:rPr>
            </w:pPr>
            <w:r>
              <w:rPr>
                <w:rFonts w:hint="eastAsia"/>
                <w:color w:val="auto"/>
              </w:rPr>
              <w:t>754.65</w:t>
            </w:r>
          </w:p>
        </w:tc>
        <w:tc>
          <w:tcPr>
            <w:tcW w:w="3000" w:type="dxa"/>
            <w:tcBorders>
              <w:top w:val="nil"/>
              <w:left w:val="nil"/>
              <w:bottom w:val="single" w:color="auto" w:sz="4" w:space="0"/>
              <w:right w:val="single" w:color="auto" w:sz="8" w:space="0"/>
            </w:tcBorders>
            <w:shd w:val="clear" w:color="auto" w:fill="auto"/>
            <w:vAlign w:val="center"/>
          </w:tcPr>
          <w:p w14:paraId="1B897F0C">
            <w:pPr>
              <w:jc w:val="center"/>
              <w:rPr>
                <w:color w:val="auto"/>
              </w:rPr>
            </w:pPr>
            <w:r>
              <w:rPr>
                <w:rFonts w:hint="eastAsia"/>
                <w:color w:val="auto"/>
              </w:rPr>
              <w:t>545.98</w:t>
            </w:r>
          </w:p>
        </w:tc>
      </w:tr>
      <w:tr w14:paraId="2C59F8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23EACE">
            <w:pPr>
              <w:jc w:val="left"/>
              <w:rPr>
                <w:color w:val="auto"/>
              </w:rPr>
            </w:pPr>
            <w:r>
              <w:rPr>
                <w:rFonts w:hint="eastAsia"/>
                <w:color w:val="auto"/>
              </w:rPr>
              <w:t>20801</w:t>
            </w:r>
          </w:p>
        </w:tc>
        <w:tc>
          <w:tcPr>
            <w:tcW w:w="3893" w:type="dxa"/>
            <w:tcBorders>
              <w:top w:val="nil"/>
              <w:left w:val="nil"/>
              <w:bottom w:val="single" w:color="auto" w:sz="4" w:space="0"/>
              <w:right w:val="single" w:color="auto" w:sz="4" w:space="0"/>
            </w:tcBorders>
            <w:shd w:val="clear" w:color="auto" w:fill="auto"/>
            <w:vAlign w:val="center"/>
          </w:tcPr>
          <w:p w14:paraId="7160BBC2">
            <w:pPr>
              <w:jc w:val="left"/>
              <w:rPr>
                <w:color w:val="auto"/>
                <w:sz w:val="20"/>
                <w:szCs w:val="20"/>
              </w:rPr>
            </w:pPr>
            <w:r>
              <w:rPr>
                <w:rFonts w:hint="eastAsia"/>
                <w:color w:val="auto"/>
                <w:sz w:val="20"/>
                <w:szCs w:val="20"/>
              </w:rPr>
              <w:t>人力资源和社会保障管理事务</w:t>
            </w:r>
          </w:p>
        </w:tc>
        <w:tc>
          <w:tcPr>
            <w:tcW w:w="2634" w:type="dxa"/>
            <w:tcBorders>
              <w:top w:val="nil"/>
              <w:left w:val="nil"/>
              <w:bottom w:val="single" w:color="auto" w:sz="4" w:space="0"/>
              <w:right w:val="single" w:color="auto" w:sz="4" w:space="0"/>
            </w:tcBorders>
            <w:shd w:val="clear" w:color="auto" w:fill="auto"/>
            <w:vAlign w:val="center"/>
          </w:tcPr>
          <w:p w14:paraId="0C4A5D27">
            <w:pPr>
              <w:jc w:val="center"/>
              <w:rPr>
                <w:color w:val="auto"/>
              </w:rPr>
            </w:pPr>
            <w:r>
              <w:rPr>
                <w:rFonts w:hint="eastAsia"/>
                <w:color w:val="auto"/>
              </w:rPr>
              <w:t>1,189.76</w:t>
            </w:r>
          </w:p>
        </w:tc>
        <w:tc>
          <w:tcPr>
            <w:tcW w:w="3492" w:type="dxa"/>
            <w:tcBorders>
              <w:top w:val="nil"/>
              <w:left w:val="nil"/>
              <w:bottom w:val="single" w:color="auto" w:sz="4" w:space="0"/>
              <w:right w:val="single" w:color="auto" w:sz="4" w:space="0"/>
            </w:tcBorders>
            <w:shd w:val="clear" w:color="auto" w:fill="auto"/>
            <w:vAlign w:val="center"/>
          </w:tcPr>
          <w:p w14:paraId="7E8AF898">
            <w:pPr>
              <w:jc w:val="center"/>
              <w:rPr>
                <w:color w:val="auto"/>
              </w:rPr>
            </w:pPr>
            <w:r>
              <w:rPr>
                <w:rFonts w:hint="eastAsia"/>
                <w:color w:val="auto"/>
              </w:rPr>
              <w:t>643.78</w:t>
            </w:r>
          </w:p>
        </w:tc>
        <w:tc>
          <w:tcPr>
            <w:tcW w:w="3000" w:type="dxa"/>
            <w:tcBorders>
              <w:top w:val="nil"/>
              <w:left w:val="nil"/>
              <w:bottom w:val="single" w:color="auto" w:sz="4" w:space="0"/>
              <w:right w:val="single" w:color="auto" w:sz="8" w:space="0"/>
            </w:tcBorders>
            <w:shd w:val="clear" w:color="auto" w:fill="auto"/>
            <w:vAlign w:val="center"/>
          </w:tcPr>
          <w:p w14:paraId="64697CB3">
            <w:pPr>
              <w:jc w:val="center"/>
              <w:rPr>
                <w:color w:val="auto"/>
              </w:rPr>
            </w:pPr>
            <w:r>
              <w:rPr>
                <w:rFonts w:hint="eastAsia"/>
                <w:color w:val="auto"/>
              </w:rPr>
              <w:t>545.98</w:t>
            </w:r>
          </w:p>
        </w:tc>
      </w:tr>
      <w:tr w14:paraId="095183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977B4C">
            <w:pPr>
              <w:jc w:val="left"/>
              <w:rPr>
                <w:color w:val="auto"/>
              </w:rPr>
            </w:pPr>
            <w:r>
              <w:rPr>
                <w:rFonts w:hint="eastAsia"/>
                <w:color w:val="auto"/>
              </w:rPr>
              <w:t>2080101</w:t>
            </w:r>
          </w:p>
        </w:tc>
        <w:tc>
          <w:tcPr>
            <w:tcW w:w="3893" w:type="dxa"/>
            <w:tcBorders>
              <w:top w:val="nil"/>
              <w:left w:val="nil"/>
              <w:bottom w:val="single" w:color="auto" w:sz="4" w:space="0"/>
              <w:right w:val="single" w:color="auto" w:sz="4" w:space="0"/>
            </w:tcBorders>
            <w:shd w:val="clear" w:color="auto" w:fill="auto"/>
            <w:vAlign w:val="center"/>
          </w:tcPr>
          <w:p w14:paraId="2FF22A49">
            <w:pPr>
              <w:jc w:val="left"/>
              <w:rPr>
                <w:color w:val="auto"/>
                <w:sz w:val="20"/>
                <w:szCs w:val="20"/>
              </w:rPr>
            </w:pPr>
            <w:r>
              <w:rPr>
                <w:rFonts w:hint="eastAsia"/>
                <w:color w:val="auto"/>
                <w:sz w:val="20"/>
                <w:szCs w:val="20"/>
              </w:rPr>
              <w:t>行政运行</w:t>
            </w:r>
          </w:p>
        </w:tc>
        <w:tc>
          <w:tcPr>
            <w:tcW w:w="2634" w:type="dxa"/>
            <w:tcBorders>
              <w:top w:val="nil"/>
              <w:left w:val="nil"/>
              <w:bottom w:val="single" w:color="auto" w:sz="4" w:space="0"/>
              <w:right w:val="single" w:color="auto" w:sz="4" w:space="0"/>
            </w:tcBorders>
            <w:shd w:val="clear" w:color="auto" w:fill="auto"/>
            <w:vAlign w:val="center"/>
          </w:tcPr>
          <w:p w14:paraId="07151A33">
            <w:pPr>
              <w:jc w:val="center"/>
              <w:rPr>
                <w:color w:val="auto"/>
              </w:rPr>
            </w:pPr>
            <w:r>
              <w:rPr>
                <w:rFonts w:hint="eastAsia"/>
                <w:color w:val="auto"/>
              </w:rPr>
              <w:t>558.52</w:t>
            </w:r>
          </w:p>
        </w:tc>
        <w:tc>
          <w:tcPr>
            <w:tcW w:w="3492" w:type="dxa"/>
            <w:tcBorders>
              <w:top w:val="nil"/>
              <w:left w:val="nil"/>
              <w:bottom w:val="single" w:color="auto" w:sz="4" w:space="0"/>
              <w:right w:val="single" w:color="auto" w:sz="4" w:space="0"/>
            </w:tcBorders>
            <w:shd w:val="clear" w:color="auto" w:fill="auto"/>
            <w:vAlign w:val="center"/>
          </w:tcPr>
          <w:p w14:paraId="13B912B7">
            <w:pPr>
              <w:jc w:val="center"/>
              <w:rPr>
                <w:color w:val="auto"/>
              </w:rPr>
            </w:pPr>
            <w:r>
              <w:rPr>
                <w:rFonts w:hint="eastAsia"/>
                <w:color w:val="auto"/>
              </w:rPr>
              <w:t>558.52</w:t>
            </w:r>
          </w:p>
        </w:tc>
        <w:tc>
          <w:tcPr>
            <w:tcW w:w="3000" w:type="dxa"/>
            <w:tcBorders>
              <w:top w:val="nil"/>
              <w:left w:val="nil"/>
              <w:bottom w:val="single" w:color="auto" w:sz="4" w:space="0"/>
              <w:right w:val="single" w:color="auto" w:sz="8" w:space="0"/>
            </w:tcBorders>
            <w:shd w:val="clear" w:color="auto" w:fill="auto"/>
            <w:vAlign w:val="center"/>
          </w:tcPr>
          <w:p w14:paraId="46F71B42">
            <w:pPr>
              <w:jc w:val="center"/>
              <w:rPr>
                <w:color w:val="auto"/>
              </w:rPr>
            </w:pPr>
            <w:r>
              <w:rPr>
                <w:rFonts w:hint="eastAsia"/>
                <w:color w:val="auto"/>
              </w:rPr>
              <w:t>0.00</w:t>
            </w:r>
          </w:p>
        </w:tc>
      </w:tr>
      <w:tr w14:paraId="0EE3A7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810D32">
            <w:pPr>
              <w:jc w:val="left"/>
              <w:rPr>
                <w:color w:val="auto"/>
              </w:rPr>
            </w:pPr>
            <w:r>
              <w:rPr>
                <w:rFonts w:hint="eastAsia"/>
                <w:color w:val="auto"/>
              </w:rPr>
              <w:t>2080104</w:t>
            </w:r>
          </w:p>
        </w:tc>
        <w:tc>
          <w:tcPr>
            <w:tcW w:w="3893" w:type="dxa"/>
            <w:tcBorders>
              <w:top w:val="nil"/>
              <w:left w:val="nil"/>
              <w:bottom w:val="single" w:color="auto" w:sz="4" w:space="0"/>
              <w:right w:val="single" w:color="auto" w:sz="4" w:space="0"/>
            </w:tcBorders>
            <w:shd w:val="clear" w:color="auto" w:fill="auto"/>
            <w:vAlign w:val="center"/>
          </w:tcPr>
          <w:p w14:paraId="37513057">
            <w:pPr>
              <w:jc w:val="left"/>
              <w:rPr>
                <w:color w:val="auto"/>
                <w:sz w:val="20"/>
                <w:szCs w:val="20"/>
              </w:rPr>
            </w:pPr>
            <w:r>
              <w:rPr>
                <w:rFonts w:hint="eastAsia"/>
                <w:color w:val="auto"/>
                <w:sz w:val="20"/>
                <w:szCs w:val="20"/>
              </w:rPr>
              <w:t>综合业务管理</w:t>
            </w:r>
          </w:p>
        </w:tc>
        <w:tc>
          <w:tcPr>
            <w:tcW w:w="2634" w:type="dxa"/>
            <w:tcBorders>
              <w:top w:val="nil"/>
              <w:left w:val="nil"/>
              <w:bottom w:val="single" w:color="auto" w:sz="4" w:space="0"/>
              <w:right w:val="single" w:color="auto" w:sz="4" w:space="0"/>
            </w:tcBorders>
            <w:shd w:val="clear" w:color="auto" w:fill="auto"/>
            <w:vAlign w:val="center"/>
          </w:tcPr>
          <w:p w14:paraId="5EE772B3">
            <w:pPr>
              <w:jc w:val="center"/>
              <w:rPr>
                <w:color w:val="auto"/>
              </w:rPr>
            </w:pPr>
            <w:r>
              <w:rPr>
                <w:rFonts w:hint="eastAsia"/>
                <w:color w:val="auto"/>
              </w:rPr>
              <w:t>42.43</w:t>
            </w:r>
          </w:p>
        </w:tc>
        <w:tc>
          <w:tcPr>
            <w:tcW w:w="3492" w:type="dxa"/>
            <w:tcBorders>
              <w:top w:val="nil"/>
              <w:left w:val="nil"/>
              <w:bottom w:val="single" w:color="auto" w:sz="4" w:space="0"/>
              <w:right w:val="single" w:color="auto" w:sz="4" w:space="0"/>
            </w:tcBorders>
            <w:shd w:val="clear" w:color="auto" w:fill="auto"/>
            <w:vAlign w:val="center"/>
          </w:tcPr>
          <w:p w14:paraId="36CE82D6">
            <w:pPr>
              <w:jc w:val="center"/>
              <w:rPr>
                <w:color w:val="auto"/>
              </w:rPr>
            </w:pPr>
            <w:r>
              <w:rPr>
                <w:rFonts w:hint="eastAsia"/>
                <w:color w:val="auto"/>
              </w:rPr>
              <w:t>0.00</w:t>
            </w:r>
          </w:p>
        </w:tc>
        <w:tc>
          <w:tcPr>
            <w:tcW w:w="3000" w:type="dxa"/>
            <w:tcBorders>
              <w:top w:val="nil"/>
              <w:left w:val="nil"/>
              <w:bottom w:val="single" w:color="auto" w:sz="4" w:space="0"/>
              <w:right w:val="single" w:color="auto" w:sz="8" w:space="0"/>
            </w:tcBorders>
            <w:shd w:val="clear" w:color="auto" w:fill="auto"/>
            <w:vAlign w:val="center"/>
          </w:tcPr>
          <w:p w14:paraId="3F51603E">
            <w:pPr>
              <w:jc w:val="center"/>
              <w:rPr>
                <w:color w:val="auto"/>
              </w:rPr>
            </w:pPr>
            <w:r>
              <w:rPr>
                <w:rFonts w:hint="eastAsia"/>
                <w:color w:val="auto"/>
              </w:rPr>
              <w:t>42.43</w:t>
            </w:r>
          </w:p>
        </w:tc>
      </w:tr>
      <w:tr w14:paraId="0C1971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CE1343">
            <w:pPr>
              <w:jc w:val="left"/>
              <w:rPr>
                <w:color w:val="auto"/>
              </w:rPr>
            </w:pPr>
            <w:r>
              <w:rPr>
                <w:rFonts w:hint="eastAsia"/>
                <w:color w:val="auto"/>
              </w:rPr>
              <w:t>2080105</w:t>
            </w:r>
          </w:p>
        </w:tc>
        <w:tc>
          <w:tcPr>
            <w:tcW w:w="3893" w:type="dxa"/>
            <w:tcBorders>
              <w:top w:val="nil"/>
              <w:left w:val="nil"/>
              <w:bottom w:val="single" w:color="auto" w:sz="4" w:space="0"/>
              <w:right w:val="single" w:color="auto" w:sz="4" w:space="0"/>
            </w:tcBorders>
            <w:shd w:val="clear" w:color="auto" w:fill="auto"/>
            <w:vAlign w:val="center"/>
          </w:tcPr>
          <w:p w14:paraId="5533B1CE">
            <w:pPr>
              <w:jc w:val="left"/>
              <w:rPr>
                <w:color w:val="auto"/>
                <w:sz w:val="20"/>
                <w:szCs w:val="20"/>
              </w:rPr>
            </w:pPr>
            <w:r>
              <w:rPr>
                <w:rFonts w:hint="eastAsia"/>
                <w:color w:val="auto"/>
                <w:sz w:val="20"/>
                <w:szCs w:val="20"/>
              </w:rPr>
              <w:t>劳动保障监察</w:t>
            </w:r>
          </w:p>
        </w:tc>
        <w:tc>
          <w:tcPr>
            <w:tcW w:w="2634" w:type="dxa"/>
            <w:tcBorders>
              <w:top w:val="nil"/>
              <w:left w:val="nil"/>
              <w:bottom w:val="single" w:color="auto" w:sz="4" w:space="0"/>
              <w:right w:val="single" w:color="auto" w:sz="4" w:space="0"/>
            </w:tcBorders>
            <w:shd w:val="clear" w:color="auto" w:fill="auto"/>
            <w:vAlign w:val="center"/>
          </w:tcPr>
          <w:p w14:paraId="005816FA">
            <w:pPr>
              <w:jc w:val="center"/>
              <w:rPr>
                <w:color w:val="auto"/>
              </w:rPr>
            </w:pPr>
            <w:r>
              <w:rPr>
                <w:rFonts w:hint="eastAsia"/>
                <w:color w:val="auto"/>
              </w:rPr>
              <w:t>42.24</w:t>
            </w:r>
          </w:p>
        </w:tc>
        <w:tc>
          <w:tcPr>
            <w:tcW w:w="3492" w:type="dxa"/>
            <w:tcBorders>
              <w:top w:val="nil"/>
              <w:left w:val="nil"/>
              <w:bottom w:val="single" w:color="auto" w:sz="4" w:space="0"/>
              <w:right w:val="single" w:color="auto" w:sz="4" w:space="0"/>
            </w:tcBorders>
            <w:shd w:val="clear" w:color="auto" w:fill="auto"/>
            <w:vAlign w:val="center"/>
          </w:tcPr>
          <w:p w14:paraId="781F3939">
            <w:pPr>
              <w:jc w:val="center"/>
              <w:rPr>
                <w:color w:val="auto"/>
              </w:rPr>
            </w:pPr>
            <w:r>
              <w:rPr>
                <w:rFonts w:hint="eastAsia"/>
                <w:color w:val="auto"/>
              </w:rPr>
              <w:t>0.00</w:t>
            </w:r>
          </w:p>
        </w:tc>
        <w:tc>
          <w:tcPr>
            <w:tcW w:w="3000" w:type="dxa"/>
            <w:tcBorders>
              <w:top w:val="nil"/>
              <w:left w:val="nil"/>
              <w:bottom w:val="single" w:color="auto" w:sz="4" w:space="0"/>
              <w:right w:val="single" w:color="auto" w:sz="8" w:space="0"/>
            </w:tcBorders>
            <w:shd w:val="clear" w:color="auto" w:fill="auto"/>
            <w:vAlign w:val="center"/>
          </w:tcPr>
          <w:p w14:paraId="6C8DAAFE">
            <w:pPr>
              <w:jc w:val="center"/>
              <w:rPr>
                <w:color w:val="auto"/>
              </w:rPr>
            </w:pPr>
            <w:r>
              <w:rPr>
                <w:rFonts w:hint="eastAsia"/>
                <w:color w:val="auto"/>
              </w:rPr>
              <w:t>42.24</w:t>
            </w:r>
          </w:p>
        </w:tc>
      </w:tr>
      <w:tr w14:paraId="213462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55AFCC">
            <w:pPr>
              <w:jc w:val="left"/>
              <w:rPr>
                <w:color w:val="auto"/>
              </w:rPr>
            </w:pPr>
            <w:r>
              <w:rPr>
                <w:rFonts w:hint="eastAsia"/>
                <w:color w:val="auto"/>
              </w:rPr>
              <w:t>2080107</w:t>
            </w:r>
          </w:p>
        </w:tc>
        <w:tc>
          <w:tcPr>
            <w:tcW w:w="3893" w:type="dxa"/>
            <w:tcBorders>
              <w:top w:val="nil"/>
              <w:left w:val="nil"/>
              <w:bottom w:val="single" w:color="auto" w:sz="4" w:space="0"/>
              <w:right w:val="single" w:color="auto" w:sz="4" w:space="0"/>
            </w:tcBorders>
            <w:shd w:val="clear" w:color="auto" w:fill="auto"/>
            <w:vAlign w:val="center"/>
          </w:tcPr>
          <w:p w14:paraId="6C9F768A">
            <w:pPr>
              <w:jc w:val="left"/>
              <w:rPr>
                <w:color w:val="auto"/>
                <w:sz w:val="20"/>
                <w:szCs w:val="20"/>
              </w:rPr>
            </w:pPr>
            <w:r>
              <w:rPr>
                <w:rFonts w:hint="eastAsia"/>
                <w:color w:val="auto"/>
                <w:sz w:val="20"/>
                <w:szCs w:val="20"/>
              </w:rPr>
              <w:t>社会保险业务管理事务</w:t>
            </w:r>
          </w:p>
        </w:tc>
        <w:tc>
          <w:tcPr>
            <w:tcW w:w="2634" w:type="dxa"/>
            <w:tcBorders>
              <w:top w:val="nil"/>
              <w:left w:val="nil"/>
              <w:bottom w:val="single" w:color="auto" w:sz="4" w:space="0"/>
              <w:right w:val="single" w:color="auto" w:sz="4" w:space="0"/>
            </w:tcBorders>
            <w:shd w:val="clear" w:color="auto" w:fill="auto"/>
            <w:vAlign w:val="center"/>
          </w:tcPr>
          <w:p w14:paraId="2AE828E1">
            <w:pPr>
              <w:jc w:val="center"/>
              <w:rPr>
                <w:color w:val="auto"/>
              </w:rPr>
            </w:pPr>
            <w:r>
              <w:rPr>
                <w:rFonts w:hint="eastAsia"/>
                <w:color w:val="auto"/>
              </w:rPr>
              <w:t>75.26</w:t>
            </w:r>
          </w:p>
        </w:tc>
        <w:tc>
          <w:tcPr>
            <w:tcW w:w="3492" w:type="dxa"/>
            <w:tcBorders>
              <w:top w:val="nil"/>
              <w:left w:val="nil"/>
              <w:bottom w:val="single" w:color="auto" w:sz="4" w:space="0"/>
              <w:right w:val="single" w:color="auto" w:sz="4" w:space="0"/>
            </w:tcBorders>
            <w:shd w:val="clear" w:color="auto" w:fill="auto"/>
            <w:vAlign w:val="center"/>
          </w:tcPr>
          <w:p w14:paraId="14004282">
            <w:pPr>
              <w:jc w:val="center"/>
              <w:rPr>
                <w:color w:val="auto"/>
              </w:rPr>
            </w:pPr>
            <w:r>
              <w:rPr>
                <w:rFonts w:hint="eastAsia"/>
                <w:color w:val="auto"/>
              </w:rPr>
              <w:t>75.26</w:t>
            </w:r>
          </w:p>
        </w:tc>
        <w:tc>
          <w:tcPr>
            <w:tcW w:w="3000" w:type="dxa"/>
            <w:tcBorders>
              <w:top w:val="nil"/>
              <w:left w:val="nil"/>
              <w:bottom w:val="single" w:color="auto" w:sz="4" w:space="0"/>
              <w:right w:val="single" w:color="auto" w:sz="8" w:space="0"/>
            </w:tcBorders>
            <w:shd w:val="clear" w:color="auto" w:fill="auto"/>
            <w:vAlign w:val="center"/>
          </w:tcPr>
          <w:p w14:paraId="606CC2B7">
            <w:pPr>
              <w:jc w:val="center"/>
              <w:rPr>
                <w:color w:val="auto"/>
              </w:rPr>
            </w:pPr>
            <w:r>
              <w:rPr>
                <w:rFonts w:hint="eastAsia"/>
                <w:color w:val="auto"/>
              </w:rPr>
              <w:t>0.00</w:t>
            </w:r>
          </w:p>
        </w:tc>
      </w:tr>
      <w:tr w14:paraId="3EF666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D792D8">
            <w:pPr>
              <w:jc w:val="left"/>
              <w:rPr>
                <w:color w:val="auto"/>
              </w:rPr>
            </w:pPr>
            <w:r>
              <w:rPr>
                <w:rFonts w:hint="eastAsia"/>
                <w:color w:val="auto"/>
              </w:rPr>
              <w:t>2080109</w:t>
            </w:r>
          </w:p>
        </w:tc>
        <w:tc>
          <w:tcPr>
            <w:tcW w:w="3893" w:type="dxa"/>
            <w:tcBorders>
              <w:top w:val="nil"/>
              <w:left w:val="nil"/>
              <w:bottom w:val="single" w:color="auto" w:sz="4" w:space="0"/>
              <w:right w:val="single" w:color="auto" w:sz="4" w:space="0"/>
            </w:tcBorders>
            <w:shd w:val="clear" w:color="auto" w:fill="auto"/>
            <w:vAlign w:val="center"/>
          </w:tcPr>
          <w:p w14:paraId="1B228B9A">
            <w:pPr>
              <w:jc w:val="left"/>
              <w:rPr>
                <w:color w:val="auto"/>
                <w:sz w:val="20"/>
                <w:szCs w:val="20"/>
              </w:rPr>
            </w:pPr>
            <w:r>
              <w:rPr>
                <w:rFonts w:hint="eastAsia"/>
                <w:color w:val="auto"/>
                <w:sz w:val="20"/>
                <w:szCs w:val="20"/>
              </w:rPr>
              <w:t>社会保险经办机构</w:t>
            </w:r>
          </w:p>
        </w:tc>
        <w:tc>
          <w:tcPr>
            <w:tcW w:w="2634" w:type="dxa"/>
            <w:tcBorders>
              <w:top w:val="nil"/>
              <w:left w:val="nil"/>
              <w:bottom w:val="single" w:color="auto" w:sz="4" w:space="0"/>
              <w:right w:val="single" w:color="auto" w:sz="4" w:space="0"/>
            </w:tcBorders>
            <w:shd w:val="clear" w:color="auto" w:fill="auto"/>
            <w:vAlign w:val="center"/>
          </w:tcPr>
          <w:p w14:paraId="3F2B47AE">
            <w:pPr>
              <w:jc w:val="center"/>
              <w:rPr>
                <w:color w:val="auto"/>
              </w:rPr>
            </w:pPr>
            <w:r>
              <w:rPr>
                <w:rFonts w:hint="eastAsia"/>
                <w:color w:val="auto"/>
              </w:rPr>
              <w:t>13.70</w:t>
            </w:r>
          </w:p>
        </w:tc>
        <w:tc>
          <w:tcPr>
            <w:tcW w:w="3492" w:type="dxa"/>
            <w:tcBorders>
              <w:top w:val="nil"/>
              <w:left w:val="nil"/>
              <w:bottom w:val="single" w:color="auto" w:sz="4" w:space="0"/>
              <w:right w:val="single" w:color="auto" w:sz="4" w:space="0"/>
            </w:tcBorders>
            <w:shd w:val="clear" w:color="auto" w:fill="auto"/>
            <w:vAlign w:val="center"/>
          </w:tcPr>
          <w:p w14:paraId="006F3135">
            <w:pPr>
              <w:jc w:val="center"/>
              <w:rPr>
                <w:color w:val="auto"/>
              </w:rPr>
            </w:pPr>
            <w:r>
              <w:rPr>
                <w:rFonts w:hint="eastAsia"/>
                <w:color w:val="auto"/>
              </w:rPr>
              <w:t>0.00</w:t>
            </w:r>
          </w:p>
        </w:tc>
        <w:tc>
          <w:tcPr>
            <w:tcW w:w="3000" w:type="dxa"/>
            <w:tcBorders>
              <w:top w:val="nil"/>
              <w:left w:val="nil"/>
              <w:bottom w:val="single" w:color="auto" w:sz="4" w:space="0"/>
              <w:right w:val="single" w:color="auto" w:sz="8" w:space="0"/>
            </w:tcBorders>
            <w:shd w:val="clear" w:color="auto" w:fill="auto"/>
            <w:vAlign w:val="center"/>
          </w:tcPr>
          <w:p w14:paraId="1C2D4BF5">
            <w:pPr>
              <w:jc w:val="center"/>
              <w:rPr>
                <w:color w:val="auto"/>
              </w:rPr>
            </w:pPr>
            <w:r>
              <w:rPr>
                <w:rFonts w:hint="eastAsia"/>
                <w:color w:val="auto"/>
              </w:rPr>
              <w:t>13.70</w:t>
            </w:r>
          </w:p>
        </w:tc>
      </w:tr>
      <w:tr w14:paraId="407E5A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6A1DB6">
            <w:pPr>
              <w:jc w:val="left"/>
              <w:rPr>
                <w:color w:val="auto"/>
              </w:rPr>
            </w:pPr>
            <w:r>
              <w:rPr>
                <w:rFonts w:hint="eastAsia"/>
                <w:color w:val="auto"/>
              </w:rPr>
              <w:t>2080112</w:t>
            </w:r>
          </w:p>
        </w:tc>
        <w:tc>
          <w:tcPr>
            <w:tcW w:w="3893" w:type="dxa"/>
            <w:tcBorders>
              <w:top w:val="nil"/>
              <w:left w:val="nil"/>
              <w:bottom w:val="single" w:color="auto" w:sz="4" w:space="0"/>
              <w:right w:val="single" w:color="auto" w:sz="4" w:space="0"/>
            </w:tcBorders>
            <w:shd w:val="clear" w:color="auto" w:fill="auto"/>
            <w:vAlign w:val="center"/>
          </w:tcPr>
          <w:p w14:paraId="183563A1">
            <w:pPr>
              <w:jc w:val="left"/>
              <w:rPr>
                <w:color w:val="auto"/>
                <w:sz w:val="20"/>
                <w:szCs w:val="20"/>
              </w:rPr>
            </w:pPr>
            <w:r>
              <w:rPr>
                <w:rFonts w:hint="eastAsia"/>
                <w:color w:val="auto"/>
                <w:sz w:val="20"/>
                <w:szCs w:val="20"/>
              </w:rPr>
              <w:t>劳动人事争议调解仲裁</w:t>
            </w:r>
          </w:p>
        </w:tc>
        <w:tc>
          <w:tcPr>
            <w:tcW w:w="2634" w:type="dxa"/>
            <w:tcBorders>
              <w:top w:val="nil"/>
              <w:left w:val="nil"/>
              <w:bottom w:val="single" w:color="auto" w:sz="4" w:space="0"/>
              <w:right w:val="single" w:color="auto" w:sz="4" w:space="0"/>
            </w:tcBorders>
            <w:shd w:val="clear" w:color="auto" w:fill="auto"/>
            <w:vAlign w:val="center"/>
          </w:tcPr>
          <w:p w14:paraId="74B82095">
            <w:pPr>
              <w:jc w:val="center"/>
              <w:rPr>
                <w:color w:val="auto"/>
              </w:rPr>
            </w:pPr>
            <w:r>
              <w:rPr>
                <w:rFonts w:hint="eastAsia"/>
                <w:color w:val="auto"/>
              </w:rPr>
              <w:t>10.00</w:t>
            </w:r>
          </w:p>
        </w:tc>
        <w:tc>
          <w:tcPr>
            <w:tcW w:w="3492" w:type="dxa"/>
            <w:tcBorders>
              <w:top w:val="nil"/>
              <w:left w:val="nil"/>
              <w:bottom w:val="single" w:color="auto" w:sz="4" w:space="0"/>
              <w:right w:val="single" w:color="auto" w:sz="4" w:space="0"/>
            </w:tcBorders>
            <w:shd w:val="clear" w:color="auto" w:fill="auto"/>
            <w:vAlign w:val="center"/>
          </w:tcPr>
          <w:p w14:paraId="510FDD29">
            <w:pPr>
              <w:jc w:val="center"/>
              <w:rPr>
                <w:color w:val="auto"/>
              </w:rPr>
            </w:pPr>
            <w:r>
              <w:rPr>
                <w:rFonts w:hint="eastAsia"/>
                <w:color w:val="auto"/>
              </w:rPr>
              <w:t>10.00</w:t>
            </w:r>
          </w:p>
        </w:tc>
        <w:tc>
          <w:tcPr>
            <w:tcW w:w="3000" w:type="dxa"/>
            <w:tcBorders>
              <w:top w:val="nil"/>
              <w:left w:val="nil"/>
              <w:bottom w:val="single" w:color="auto" w:sz="4" w:space="0"/>
              <w:right w:val="single" w:color="auto" w:sz="8" w:space="0"/>
            </w:tcBorders>
            <w:shd w:val="clear" w:color="auto" w:fill="auto"/>
            <w:vAlign w:val="center"/>
          </w:tcPr>
          <w:p w14:paraId="4A3DC58D">
            <w:pPr>
              <w:jc w:val="center"/>
              <w:rPr>
                <w:color w:val="auto"/>
              </w:rPr>
            </w:pPr>
            <w:r>
              <w:rPr>
                <w:rFonts w:hint="eastAsia"/>
                <w:color w:val="auto"/>
              </w:rPr>
              <w:t>0.00</w:t>
            </w:r>
          </w:p>
        </w:tc>
      </w:tr>
      <w:tr w14:paraId="0EC690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564496">
            <w:pPr>
              <w:jc w:val="left"/>
              <w:rPr>
                <w:color w:val="auto"/>
              </w:rPr>
            </w:pPr>
            <w:r>
              <w:rPr>
                <w:rFonts w:hint="eastAsia"/>
                <w:color w:val="auto"/>
              </w:rPr>
              <w:t>2080116</w:t>
            </w:r>
          </w:p>
        </w:tc>
        <w:tc>
          <w:tcPr>
            <w:tcW w:w="3893" w:type="dxa"/>
            <w:tcBorders>
              <w:top w:val="nil"/>
              <w:left w:val="nil"/>
              <w:bottom w:val="single" w:color="auto" w:sz="4" w:space="0"/>
              <w:right w:val="single" w:color="auto" w:sz="4" w:space="0"/>
            </w:tcBorders>
            <w:shd w:val="clear" w:color="auto" w:fill="auto"/>
            <w:vAlign w:val="center"/>
          </w:tcPr>
          <w:p w14:paraId="687171DC">
            <w:pPr>
              <w:jc w:val="left"/>
              <w:rPr>
                <w:color w:val="auto"/>
                <w:sz w:val="20"/>
                <w:szCs w:val="20"/>
              </w:rPr>
            </w:pPr>
            <w:r>
              <w:rPr>
                <w:rFonts w:hint="eastAsia"/>
                <w:color w:val="auto"/>
                <w:sz w:val="20"/>
                <w:szCs w:val="20"/>
              </w:rPr>
              <w:t>引进人才费用</w:t>
            </w:r>
          </w:p>
        </w:tc>
        <w:tc>
          <w:tcPr>
            <w:tcW w:w="2634" w:type="dxa"/>
            <w:tcBorders>
              <w:top w:val="nil"/>
              <w:left w:val="nil"/>
              <w:bottom w:val="single" w:color="auto" w:sz="4" w:space="0"/>
              <w:right w:val="single" w:color="auto" w:sz="4" w:space="0"/>
            </w:tcBorders>
            <w:shd w:val="clear" w:color="auto" w:fill="auto"/>
            <w:vAlign w:val="center"/>
          </w:tcPr>
          <w:p w14:paraId="31C19D3D">
            <w:pPr>
              <w:jc w:val="center"/>
              <w:rPr>
                <w:color w:val="auto"/>
              </w:rPr>
            </w:pPr>
            <w:r>
              <w:rPr>
                <w:rFonts w:hint="eastAsia"/>
                <w:color w:val="auto"/>
              </w:rPr>
              <w:t>19.69</w:t>
            </w:r>
          </w:p>
        </w:tc>
        <w:tc>
          <w:tcPr>
            <w:tcW w:w="3492" w:type="dxa"/>
            <w:tcBorders>
              <w:top w:val="nil"/>
              <w:left w:val="nil"/>
              <w:bottom w:val="single" w:color="auto" w:sz="4" w:space="0"/>
              <w:right w:val="single" w:color="auto" w:sz="4" w:space="0"/>
            </w:tcBorders>
            <w:shd w:val="clear" w:color="auto" w:fill="auto"/>
            <w:vAlign w:val="center"/>
          </w:tcPr>
          <w:p w14:paraId="625EAE4B">
            <w:pPr>
              <w:jc w:val="center"/>
              <w:rPr>
                <w:color w:val="auto"/>
              </w:rPr>
            </w:pPr>
            <w:r>
              <w:rPr>
                <w:rFonts w:hint="eastAsia"/>
                <w:color w:val="auto"/>
              </w:rPr>
              <w:t>0.00</w:t>
            </w:r>
          </w:p>
        </w:tc>
        <w:tc>
          <w:tcPr>
            <w:tcW w:w="3000" w:type="dxa"/>
            <w:tcBorders>
              <w:top w:val="nil"/>
              <w:left w:val="nil"/>
              <w:bottom w:val="single" w:color="auto" w:sz="4" w:space="0"/>
              <w:right w:val="single" w:color="auto" w:sz="8" w:space="0"/>
            </w:tcBorders>
            <w:shd w:val="clear" w:color="auto" w:fill="auto"/>
            <w:vAlign w:val="center"/>
          </w:tcPr>
          <w:p w14:paraId="27567854">
            <w:pPr>
              <w:jc w:val="center"/>
              <w:rPr>
                <w:color w:val="auto"/>
              </w:rPr>
            </w:pPr>
            <w:r>
              <w:rPr>
                <w:rFonts w:hint="eastAsia"/>
                <w:color w:val="auto"/>
              </w:rPr>
              <w:t>19.69</w:t>
            </w:r>
          </w:p>
        </w:tc>
      </w:tr>
      <w:tr w14:paraId="001631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5FA24D">
            <w:pPr>
              <w:jc w:val="left"/>
              <w:rPr>
                <w:color w:val="auto"/>
              </w:rPr>
            </w:pPr>
            <w:r>
              <w:rPr>
                <w:rFonts w:hint="eastAsia"/>
                <w:color w:val="auto"/>
              </w:rPr>
              <w:t>2080199</w:t>
            </w:r>
          </w:p>
        </w:tc>
        <w:tc>
          <w:tcPr>
            <w:tcW w:w="3893" w:type="dxa"/>
            <w:tcBorders>
              <w:top w:val="nil"/>
              <w:left w:val="nil"/>
              <w:bottom w:val="single" w:color="auto" w:sz="4" w:space="0"/>
              <w:right w:val="single" w:color="auto" w:sz="4" w:space="0"/>
            </w:tcBorders>
            <w:shd w:val="clear" w:color="auto" w:fill="auto"/>
            <w:vAlign w:val="center"/>
          </w:tcPr>
          <w:p w14:paraId="46D3AF1D">
            <w:pPr>
              <w:jc w:val="left"/>
              <w:rPr>
                <w:color w:val="auto"/>
                <w:sz w:val="20"/>
                <w:szCs w:val="20"/>
              </w:rPr>
            </w:pPr>
            <w:r>
              <w:rPr>
                <w:rFonts w:hint="eastAsia"/>
                <w:color w:val="auto"/>
                <w:sz w:val="20"/>
                <w:szCs w:val="20"/>
              </w:rPr>
              <w:t>其他人力资源和社会保障管理事务支出</w:t>
            </w:r>
          </w:p>
        </w:tc>
        <w:tc>
          <w:tcPr>
            <w:tcW w:w="2634" w:type="dxa"/>
            <w:tcBorders>
              <w:top w:val="nil"/>
              <w:left w:val="nil"/>
              <w:bottom w:val="single" w:color="auto" w:sz="4" w:space="0"/>
              <w:right w:val="single" w:color="auto" w:sz="4" w:space="0"/>
            </w:tcBorders>
            <w:shd w:val="clear" w:color="auto" w:fill="auto"/>
            <w:vAlign w:val="center"/>
          </w:tcPr>
          <w:p w14:paraId="3B784E25">
            <w:pPr>
              <w:jc w:val="center"/>
              <w:rPr>
                <w:color w:val="auto"/>
              </w:rPr>
            </w:pPr>
            <w:r>
              <w:rPr>
                <w:rFonts w:hint="eastAsia"/>
                <w:color w:val="auto"/>
              </w:rPr>
              <w:t>427.91</w:t>
            </w:r>
          </w:p>
        </w:tc>
        <w:tc>
          <w:tcPr>
            <w:tcW w:w="3492" w:type="dxa"/>
            <w:tcBorders>
              <w:top w:val="nil"/>
              <w:left w:val="nil"/>
              <w:bottom w:val="single" w:color="auto" w:sz="4" w:space="0"/>
              <w:right w:val="single" w:color="auto" w:sz="4" w:space="0"/>
            </w:tcBorders>
            <w:shd w:val="clear" w:color="auto" w:fill="auto"/>
            <w:vAlign w:val="center"/>
          </w:tcPr>
          <w:p w14:paraId="2B49C1E3">
            <w:pPr>
              <w:jc w:val="center"/>
              <w:rPr>
                <w:color w:val="auto"/>
              </w:rPr>
            </w:pPr>
            <w:r>
              <w:rPr>
                <w:rFonts w:hint="eastAsia"/>
                <w:color w:val="auto"/>
              </w:rPr>
              <w:t>0.00</w:t>
            </w:r>
          </w:p>
        </w:tc>
        <w:tc>
          <w:tcPr>
            <w:tcW w:w="3000" w:type="dxa"/>
            <w:tcBorders>
              <w:top w:val="nil"/>
              <w:left w:val="nil"/>
              <w:bottom w:val="single" w:color="auto" w:sz="4" w:space="0"/>
              <w:right w:val="single" w:color="auto" w:sz="8" w:space="0"/>
            </w:tcBorders>
            <w:shd w:val="clear" w:color="auto" w:fill="auto"/>
            <w:vAlign w:val="center"/>
          </w:tcPr>
          <w:p w14:paraId="3DE921C8">
            <w:pPr>
              <w:jc w:val="center"/>
              <w:rPr>
                <w:color w:val="auto"/>
              </w:rPr>
            </w:pPr>
            <w:r>
              <w:rPr>
                <w:rFonts w:hint="eastAsia"/>
                <w:color w:val="auto"/>
              </w:rPr>
              <w:t>427.91</w:t>
            </w:r>
          </w:p>
        </w:tc>
      </w:tr>
      <w:tr w14:paraId="7EA495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9CD4CC">
            <w:pPr>
              <w:jc w:val="left"/>
              <w:rPr>
                <w:color w:val="auto"/>
              </w:rPr>
            </w:pPr>
            <w:r>
              <w:rPr>
                <w:rFonts w:hint="eastAsia"/>
                <w:color w:val="auto"/>
              </w:rPr>
              <w:t>20805</w:t>
            </w:r>
          </w:p>
        </w:tc>
        <w:tc>
          <w:tcPr>
            <w:tcW w:w="3893" w:type="dxa"/>
            <w:tcBorders>
              <w:top w:val="nil"/>
              <w:left w:val="nil"/>
              <w:bottom w:val="single" w:color="auto" w:sz="4" w:space="0"/>
              <w:right w:val="single" w:color="auto" w:sz="4" w:space="0"/>
            </w:tcBorders>
            <w:shd w:val="clear" w:color="auto" w:fill="auto"/>
            <w:vAlign w:val="center"/>
          </w:tcPr>
          <w:p w14:paraId="3167FE5A">
            <w:pPr>
              <w:jc w:val="left"/>
              <w:rPr>
                <w:color w:val="auto"/>
                <w:sz w:val="20"/>
                <w:szCs w:val="20"/>
              </w:rPr>
            </w:pPr>
            <w:r>
              <w:rPr>
                <w:rFonts w:hint="eastAsia"/>
                <w:color w:val="auto"/>
                <w:sz w:val="20"/>
                <w:szCs w:val="20"/>
              </w:rPr>
              <w:t>行政事业单位养老支出</w:t>
            </w:r>
          </w:p>
        </w:tc>
        <w:tc>
          <w:tcPr>
            <w:tcW w:w="2634" w:type="dxa"/>
            <w:tcBorders>
              <w:top w:val="nil"/>
              <w:left w:val="nil"/>
              <w:bottom w:val="single" w:color="auto" w:sz="4" w:space="0"/>
              <w:right w:val="single" w:color="auto" w:sz="4" w:space="0"/>
            </w:tcBorders>
            <w:shd w:val="clear" w:color="auto" w:fill="auto"/>
            <w:vAlign w:val="center"/>
          </w:tcPr>
          <w:p w14:paraId="54071117">
            <w:pPr>
              <w:jc w:val="center"/>
              <w:rPr>
                <w:color w:val="auto"/>
              </w:rPr>
            </w:pPr>
            <w:r>
              <w:rPr>
                <w:rFonts w:hint="eastAsia"/>
                <w:color w:val="auto"/>
              </w:rPr>
              <w:t>75.41</w:t>
            </w:r>
          </w:p>
        </w:tc>
        <w:tc>
          <w:tcPr>
            <w:tcW w:w="3492" w:type="dxa"/>
            <w:tcBorders>
              <w:top w:val="nil"/>
              <w:left w:val="nil"/>
              <w:bottom w:val="single" w:color="auto" w:sz="4" w:space="0"/>
              <w:right w:val="single" w:color="auto" w:sz="4" w:space="0"/>
            </w:tcBorders>
            <w:shd w:val="clear" w:color="auto" w:fill="auto"/>
            <w:vAlign w:val="center"/>
          </w:tcPr>
          <w:p w14:paraId="3A0CCC82">
            <w:pPr>
              <w:jc w:val="center"/>
              <w:rPr>
                <w:color w:val="auto"/>
              </w:rPr>
            </w:pPr>
            <w:r>
              <w:rPr>
                <w:rFonts w:hint="eastAsia"/>
                <w:color w:val="auto"/>
              </w:rPr>
              <w:t>75.41</w:t>
            </w:r>
          </w:p>
        </w:tc>
        <w:tc>
          <w:tcPr>
            <w:tcW w:w="3000" w:type="dxa"/>
            <w:tcBorders>
              <w:top w:val="nil"/>
              <w:left w:val="nil"/>
              <w:bottom w:val="single" w:color="auto" w:sz="4" w:space="0"/>
              <w:right w:val="single" w:color="auto" w:sz="8" w:space="0"/>
            </w:tcBorders>
            <w:shd w:val="clear" w:color="auto" w:fill="auto"/>
            <w:vAlign w:val="center"/>
          </w:tcPr>
          <w:p w14:paraId="6AA50EB3">
            <w:pPr>
              <w:jc w:val="center"/>
              <w:rPr>
                <w:color w:val="auto"/>
              </w:rPr>
            </w:pPr>
            <w:r>
              <w:rPr>
                <w:rFonts w:hint="eastAsia"/>
                <w:color w:val="auto"/>
              </w:rPr>
              <w:t>0.00</w:t>
            </w:r>
          </w:p>
        </w:tc>
      </w:tr>
      <w:tr w14:paraId="0FA6BA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184FBA">
            <w:pPr>
              <w:jc w:val="left"/>
              <w:rPr>
                <w:color w:val="auto"/>
              </w:rPr>
            </w:pPr>
            <w:r>
              <w:rPr>
                <w:rFonts w:hint="eastAsia"/>
                <w:color w:val="auto"/>
              </w:rPr>
              <w:t>2080505</w:t>
            </w:r>
          </w:p>
        </w:tc>
        <w:tc>
          <w:tcPr>
            <w:tcW w:w="3893" w:type="dxa"/>
            <w:tcBorders>
              <w:top w:val="nil"/>
              <w:left w:val="nil"/>
              <w:bottom w:val="single" w:color="auto" w:sz="4" w:space="0"/>
              <w:right w:val="single" w:color="auto" w:sz="4" w:space="0"/>
            </w:tcBorders>
            <w:shd w:val="clear" w:color="auto" w:fill="auto"/>
            <w:vAlign w:val="center"/>
          </w:tcPr>
          <w:p w14:paraId="6510AE1F">
            <w:pPr>
              <w:jc w:val="left"/>
              <w:rPr>
                <w:color w:val="auto"/>
                <w:sz w:val="20"/>
                <w:szCs w:val="20"/>
              </w:rPr>
            </w:pPr>
            <w:r>
              <w:rPr>
                <w:rFonts w:hint="eastAsia"/>
                <w:color w:val="auto"/>
                <w:sz w:val="20"/>
                <w:szCs w:val="20"/>
              </w:rPr>
              <w:t>机关事业单位基本养老保险缴费支出</w:t>
            </w:r>
          </w:p>
        </w:tc>
        <w:tc>
          <w:tcPr>
            <w:tcW w:w="2634" w:type="dxa"/>
            <w:tcBorders>
              <w:top w:val="nil"/>
              <w:left w:val="nil"/>
              <w:bottom w:val="single" w:color="auto" w:sz="4" w:space="0"/>
              <w:right w:val="single" w:color="auto" w:sz="4" w:space="0"/>
            </w:tcBorders>
            <w:shd w:val="clear" w:color="auto" w:fill="auto"/>
            <w:vAlign w:val="center"/>
          </w:tcPr>
          <w:p w14:paraId="28B272C7">
            <w:pPr>
              <w:jc w:val="center"/>
              <w:rPr>
                <w:color w:val="auto"/>
              </w:rPr>
            </w:pPr>
            <w:r>
              <w:rPr>
                <w:rFonts w:hint="eastAsia"/>
                <w:color w:val="auto"/>
              </w:rPr>
              <w:t>75.41</w:t>
            </w:r>
          </w:p>
        </w:tc>
        <w:tc>
          <w:tcPr>
            <w:tcW w:w="3492" w:type="dxa"/>
            <w:tcBorders>
              <w:top w:val="nil"/>
              <w:left w:val="nil"/>
              <w:bottom w:val="single" w:color="auto" w:sz="4" w:space="0"/>
              <w:right w:val="single" w:color="auto" w:sz="4" w:space="0"/>
            </w:tcBorders>
            <w:shd w:val="clear" w:color="auto" w:fill="auto"/>
            <w:vAlign w:val="center"/>
          </w:tcPr>
          <w:p w14:paraId="458F3CFC">
            <w:pPr>
              <w:jc w:val="center"/>
              <w:rPr>
                <w:color w:val="auto"/>
              </w:rPr>
            </w:pPr>
            <w:r>
              <w:rPr>
                <w:rFonts w:hint="eastAsia"/>
                <w:color w:val="auto"/>
              </w:rPr>
              <w:t>75.41</w:t>
            </w:r>
          </w:p>
        </w:tc>
        <w:tc>
          <w:tcPr>
            <w:tcW w:w="3000" w:type="dxa"/>
            <w:tcBorders>
              <w:top w:val="nil"/>
              <w:left w:val="nil"/>
              <w:bottom w:val="single" w:color="auto" w:sz="4" w:space="0"/>
              <w:right w:val="single" w:color="auto" w:sz="8" w:space="0"/>
            </w:tcBorders>
            <w:shd w:val="clear" w:color="auto" w:fill="auto"/>
            <w:vAlign w:val="center"/>
          </w:tcPr>
          <w:p w14:paraId="32398A98">
            <w:pPr>
              <w:jc w:val="center"/>
              <w:rPr>
                <w:color w:val="auto"/>
              </w:rPr>
            </w:pPr>
            <w:r>
              <w:rPr>
                <w:rFonts w:hint="eastAsia"/>
                <w:color w:val="auto"/>
              </w:rPr>
              <w:t>0.00</w:t>
            </w:r>
          </w:p>
        </w:tc>
      </w:tr>
      <w:tr w14:paraId="070304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3DEE79">
            <w:pPr>
              <w:jc w:val="left"/>
              <w:rPr>
                <w:color w:val="auto"/>
              </w:rPr>
            </w:pPr>
            <w:r>
              <w:rPr>
                <w:rFonts w:hint="eastAsia"/>
                <w:color w:val="auto"/>
              </w:rPr>
              <w:t>20808</w:t>
            </w:r>
          </w:p>
        </w:tc>
        <w:tc>
          <w:tcPr>
            <w:tcW w:w="3893" w:type="dxa"/>
            <w:tcBorders>
              <w:top w:val="nil"/>
              <w:left w:val="nil"/>
              <w:bottom w:val="single" w:color="auto" w:sz="4" w:space="0"/>
              <w:right w:val="single" w:color="auto" w:sz="4" w:space="0"/>
            </w:tcBorders>
            <w:shd w:val="clear" w:color="auto" w:fill="auto"/>
            <w:vAlign w:val="center"/>
          </w:tcPr>
          <w:p w14:paraId="2DF109CE">
            <w:pPr>
              <w:jc w:val="left"/>
              <w:rPr>
                <w:color w:val="auto"/>
                <w:sz w:val="20"/>
                <w:szCs w:val="20"/>
              </w:rPr>
            </w:pPr>
            <w:r>
              <w:rPr>
                <w:rFonts w:hint="eastAsia"/>
                <w:color w:val="auto"/>
                <w:sz w:val="20"/>
                <w:szCs w:val="20"/>
              </w:rPr>
              <w:t>抚恤</w:t>
            </w:r>
          </w:p>
        </w:tc>
        <w:tc>
          <w:tcPr>
            <w:tcW w:w="2634" w:type="dxa"/>
            <w:tcBorders>
              <w:top w:val="nil"/>
              <w:left w:val="nil"/>
              <w:bottom w:val="single" w:color="auto" w:sz="4" w:space="0"/>
              <w:right w:val="single" w:color="auto" w:sz="4" w:space="0"/>
            </w:tcBorders>
            <w:shd w:val="clear" w:color="auto" w:fill="auto"/>
            <w:vAlign w:val="center"/>
          </w:tcPr>
          <w:p w14:paraId="1F822CC3">
            <w:pPr>
              <w:jc w:val="center"/>
              <w:rPr>
                <w:color w:val="auto"/>
              </w:rPr>
            </w:pPr>
            <w:r>
              <w:rPr>
                <w:rFonts w:hint="eastAsia"/>
                <w:color w:val="auto"/>
              </w:rPr>
              <w:t>26.05</w:t>
            </w:r>
          </w:p>
        </w:tc>
        <w:tc>
          <w:tcPr>
            <w:tcW w:w="3492" w:type="dxa"/>
            <w:tcBorders>
              <w:top w:val="nil"/>
              <w:left w:val="nil"/>
              <w:bottom w:val="single" w:color="auto" w:sz="4" w:space="0"/>
              <w:right w:val="single" w:color="auto" w:sz="4" w:space="0"/>
            </w:tcBorders>
            <w:shd w:val="clear" w:color="auto" w:fill="auto"/>
            <w:vAlign w:val="center"/>
          </w:tcPr>
          <w:p w14:paraId="1ED7BEC3">
            <w:pPr>
              <w:jc w:val="center"/>
              <w:rPr>
                <w:color w:val="auto"/>
              </w:rPr>
            </w:pPr>
            <w:r>
              <w:rPr>
                <w:rFonts w:hint="eastAsia"/>
                <w:color w:val="auto"/>
              </w:rPr>
              <w:t>26.05</w:t>
            </w:r>
          </w:p>
        </w:tc>
        <w:tc>
          <w:tcPr>
            <w:tcW w:w="3000" w:type="dxa"/>
            <w:tcBorders>
              <w:top w:val="nil"/>
              <w:left w:val="nil"/>
              <w:bottom w:val="single" w:color="auto" w:sz="4" w:space="0"/>
              <w:right w:val="single" w:color="auto" w:sz="8" w:space="0"/>
            </w:tcBorders>
            <w:shd w:val="clear" w:color="auto" w:fill="auto"/>
            <w:vAlign w:val="center"/>
          </w:tcPr>
          <w:p w14:paraId="014B3FE8">
            <w:pPr>
              <w:jc w:val="center"/>
              <w:rPr>
                <w:color w:val="auto"/>
              </w:rPr>
            </w:pPr>
            <w:r>
              <w:rPr>
                <w:rFonts w:hint="eastAsia"/>
                <w:color w:val="auto"/>
              </w:rPr>
              <w:t>0.00</w:t>
            </w:r>
          </w:p>
        </w:tc>
      </w:tr>
      <w:tr w14:paraId="1DE41A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688CFF">
            <w:pPr>
              <w:jc w:val="left"/>
              <w:rPr>
                <w:color w:val="auto"/>
              </w:rPr>
            </w:pPr>
            <w:r>
              <w:rPr>
                <w:rFonts w:hint="eastAsia"/>
                <w:color w:val="auto"/>
              </w:rPr>
              <w:t>2080801</w:t>
            </w:r>
          </w:p>
        </w:tc>
        <w:tc>
          <w:tcPr>
            <w:tcW w:w="3893" w:type="dxa"/>
            <w:tcBorders>
              <w:top w:val="nil"/>
              <w:left w:val="nil"/>
              <w:bottom w:val="single" w:color="auto" w:sz="4" w:space="0"/>
              <w:right w:val="single" w:color="auto" w:sz="4" w:space="0"/>
            </w:tcBorders>
            <w:shd w:val="clear" w:color="auto" w:fill="auto"/>
            <w:vAlign w:val="center"/>
          </w:tcPr>
          <w:p w14:paraId="01AAAEA1">
            <w:pPr>
              <w:jc w:val="left"/>
              <w:rPr>
                <w:color w:val="auto"/>
                <w:sz w:val="20"/>
                <w:szCs w:val="20"/>
              </w:rPr>
            </w:pPr>
            <w:r>
              <w:rPr>
                <w:rFonts w:hint="eastAsia"/>
                <w:color w:val="auto"/>
                <w:sz w:val="20"/>
                <w:szCs w:val="20"/>
              </w:rPr>
              <w:t>死亡抚恤</w:t>
            </w:r>
          </w:p>
        </w:tc>
        <w:tc>
          <w:tcPr>
            <w:tcW w:w="2634" w:type="dxa"/>
            <w:tcBorders>
              <w:top w:val="nil"/>
              <w:left w:val="nil"/>
              <w:bottom w:val="single" w:color="auto" w:sz="4" w:space="0"/>
              <w:right w:val="single" w:color="auto" w:sz="4" w:space="0"/>
            </w:tcBorders>
            <w:shd w:val="clear" w:color="auto" w:fill="auto"/>
            <w:vAlign w:val="center"/>
          </w:tcPr>
          <w:p w14:paraId="4BE1AE92">
            <w:pPr>
              <w:jc w:val="center"/>
              <w:rPr>
                <w:color w:val="auto"/>
              </w:rPr>
            </w:pPr>
            <w:r>
              <w:rPr>
                <w:rFonts w:hint="eastAsia"/>
                <w:color w:val="auto"/>
              </w:rPr>
              <w:t>26.05</w:t>
            </w:r>
          </w:p>
        </w:tc>
        <w:tc>
          <w:tcPr>
            <w:tcW w:w="3492" w:type="dxa"/>
            <w:tcBorders>
              <w:top w:val="nil"/>
              <w:left w:val="nil"/>
              <w:bottom w:val="single" w:color="auto" w:sz="4" w:space="0"/>
              <w:right w:val="single" w:color="auto" w:sz="4" w:space="0"/>
            </w:tcBorders>
            <w:shd w:val="clear" w:color="auto" w:fill="auto"/>
            <w:vAlign w:val="center"/>
          </w:tcPr>
          <w:p w14:paraId="6AACFE11">
            <w:pPr>
              <w:jc w:val="center"/>
              <w:rPr>
                <w:color w:val="auto"/>
              </w:rPr>
            </w:pPr>
            <w:r>
              <w:rPr>
                <w:rFonts w:hint="eastAsia"/>
                <w:color w:val="auto"/>
              </w:rPr>
              <w:t>26.05</w:t>
            </w:r>
          </w:p>
        </w:tc>
        <w:tc>
          <w:tcPr>
            <w:tcW w:w="3000" w:type="dxa"/>
            <w:tcBorders>
              <w:top w:val="nil"/>
              <w:left w:val="nil"/>
              <w:bottom w:val="single" w:color="auto" w:sz="4" w:space="0"/>
              <w:right w:val="single" w:color="auto" w:sz="8" w:space="0"/>
            </w:tcBorders>
            <w:shd w:val="clear" w:color="auto" w:fill="auto"/>
            <w:vAlign w:val="center"/>
          </w:tcPr>
          <w:p w14:paraId="51EE1E74">
            <w:pPr>
              <w:jc w:val="center"/>
              <w:rPr>
                <w:color w:val="auto"/>
              </w:rPr>
            </w:pPr>
            <w:r>
              <w:rPr>
                <w:rFonts w:hint="eastAsia"/>
                <w:color w:val="auto"/>
              </w:rPr>
              <w:t>0.00</w:t>
            </w:r>
          </w:p>
        </w:tc>
      </w:tr>
      <w:tr w14:paraId="13ED84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422EDE">
            <w:pPr>
              <w:jc w:val="left"/>
              <w:rPr>
                <w:color w:val="auto"/>
              </w:rPr>
            </w:pPr>
            <w:r>
              <w:rPr>
                <w:rFonts w:hint="eastAsia"/>
                <w:color w:val="auto"/>
              </w:rPr>
              <w:t>20899</w:t>
            </w:r>
          </w:p>
        </w:tc>
        <w:tc>
          <w:tcPr>
            <w:tcW w:w="3893" w:type="dxa"/>
            <w:tcBorders>
              <w:top w:val="nil"/>
              <w:left w:val="nil"/>
              <w:bottom w:val="single" w:color="auto" w:sz="4" w:space="0"/>
              <w:right w:val="single" w:color="auto" w:sz="4" w:space="0"/>
            </w:tcBorders>
            <w:shd w:val="clear" w:color="auto" w:fill="auto"/>
            <w:vAlign w:val="center"/>
          </w:tcPr>
          <w:p w14:paraId="2DE26AE8">
            <w:pPr>
              <w:jc w:val="left"/>
              <w:rPr>
                <w:color w:val="auto"/>
                <w:sz w:val="20"/>
                <w:szCs w:val="20"/>
              </w:rPr>
            </w:pPr>
            <w:r>
              <w:rPr>
                <w:rFonts w:hint="eastAsia"/>
                <w:color w:val="auto"/>
                <w:sz w:val="20"/>
                <w:szCs w:val="20"/>
              </w:rPr>
              <w:t>其他社会保障和就业支出</w:t>
            </w:r>
          </w:p>
        </w:tc>
        <w:tc>
          <w:tcPr>
            <w:tcW w:w="2634" w:type="dxa"/>
            <w:tcBorders>
              <w:top w:val="nil"/>
              <w:left w:val="nil"/>
              <w:bottom w:val="single" w:color="auto" w:sz="4" w:space="0"/>
              <w:right w:val="single" w:color="auto" w:sz="4" w:space="0"/>
            </w:tcBorders>
            <w:shd w:val="clear" w:color="auto" w:fill="auto"/>
            <w:vAlign w:val="center"/>
          </w:tcPr>
          <w:p w14:paraId="23284349">
            <w:pPr>
              <w:jc w:val="center"/>
              <w:rPr>
                <w:color w:val="auto"/>
              </w:rPr>
            </w:pPr>
            <w:r>
              <w:rPr>
                <w:rFonts w:hint="eastAsia"/>
                <w:color w:val="auto"/>
              </w:rPr>
              <w:t>9.41</w:t>
            </w:r>
          </w:p>
        </w:tc>
        <w:tc>
          <w:tcPr>
            <w:tcW w:w="3492" w:type="dxa"/>
            <w:tcBorders>
              <w:top w:val="nil"/>
              <w:left w:val="nil"/>
              <w:bottom w:val="single" w:color="auto" w:sz="4" w:space="0"/>
              <w:right w:val="single" w:color="auto" w:sz="4" w:space="0"/>
            </w:tcBorders>
            <w:shd w:val="clear" w:color="auto" w:fill="auto"/>
            <w:vAlign w:val="center"/>
          </w:tcPr>
          <w:p w14:paraId="5FCB027C">
            <w:pPr>
              <w:jc w:val="center"/>
              <w:rPr>
                <w:color w:val="auto"/>
              </w:rPr>
            </w:pPr>
            <w:r>
              <w:rPr>
                <w:rFonts w:hint="eastAsia"/>
                <w:color w:val="auto"/>
              </w:rPr>
              <w:t>9.41</w:t>
            </w:r>
          </w:p>
        </w:tc>
        <w:tc>
          <w:tcPr>
            <w:tcW w:w="3000" w:type="dxa"/>
            <w:tcBorders>
              <w:top w:val="nil"/>
              <w:left w:val="nil"/>
              <w:bottom w:val="single" w:color="auto" w:sz="4" w:space="0"/>
              <w:right w:val="single" w:color="auto" w:sz="8" w:space="0"/>
            </w:tcBorders>
            <w:shd w:val="clear" w:color="auto" w:fill="auto"/>
            <w:vAlign w:val="center"/>
          </w:tcPr>
          <w:p w14:paraId="3C0CB600">
            <w:pPr>
              <w:jc w:val="center"/>
              <w:rPr>
                <w:color w:val="auto"/>
              </w:rPr>
            </w:pPr>
            <w:r>
              <w:rPr>
                <w:rFonts w:hint="eastAsia"/>
                <w:color w:val="auto"/>
              </w:rPr>
              <w:t>0.00</w:t>
            </w:r>
          </w:p>
        </w:tc>
      </w:tr>
      <w:tr w14:paraId="5275C7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770043">
            <w:pPr>
              <w:jc w:val="left"/>
              <w:rPr>
                <w:color w:val="auto"/>
              </w:rPr>
            </w:pPr>
            <w:r>
              <w:rPr>
                <w:rFonts w:hint="eastAsia"/>
                <w:color w:val="auto"/>
              </w:rPr>
              <w:t>2089999</w:t>
            </w:r>
          </w:p>
        </w:tc>
        <w:tc>
          <w:tcPr>
            <w:tcW w:w="3893" w:type="dxa"/>
            <w:tcBorders>
              <w:top w:val="nil"/>
              <w:left w:val="nil"/>
              <w:bottom w:val="single" w:color="auto" w:sz="4" w:space="0"/>
              <w:right w:val="single" w:color="auto" w:sz="4" w:space="0"/>
            </w:tcBorders>
            <w:shd w:val="clear" w:color="auto" w:fill="auto"/>
            <w:vAlign w:val="center"/>
          </w:tcPr>
          <w:p w14:paraId="2B608685">
            <w:pPr>
              <w:jc w:val="left"/>
              <w:rPr>
                <w:color w:val="auto"/>
                <w:sz w:val="20"/>
                <w:szCs w:val="20"/>
              </w:rPr>
            </w:pPr>
            <w:r>
              <w:rPr>
                <w:rFonts w:hint="eastAsia"/>
                <w:color w:val="auto"/>
                <w:sz w:val="20"/>
                <w:szCs w:val="20"/>
              </w:rPr>
              <w:t>其他社会保障和就业支出</w:t>
            </w:r>
          </w:p>
        </w:tc>
        <w:tc>
          <w:tcPr>
            <w:tcW w:w="2634" w:type="dxa"/>
            <w:tcBorders>
              <w:top w:val="nil"/>
              <w:left w:val="nil"/>
              <w:bottom w:val="single" w:color="auto" w:sz="4" w:space="0"/>
              <w:right w:val="single" w:color="auto" w:sz="4" w:space="0"/>
            </w:tcBorders>
            <w:shd w:val="clear" w:color="auto" w:fill="auto"/>
            <w:vAlign w:val="center"/>
          </w:tcPr>
          <w:p w14:paraId="0E3235A0">
            <w:pPr>
              <w:jc w:val="center"/>
              <w:rPr>
                <w:color w:val="auto"/>
              </w:rPr>
            </w:pPr>
            <w:r>
              <w:rPr>
                <w:rFonts w:hint="eastAsia"/>
                <w:color w:val="auto"/>
              </w:rPr>
              <w:t>9.41</w:t>
            </w:r>
          </w:p>
        </w:tc>
        <w:tc>
          <w:tcPr>
            <w:tcW w:w="3492" w:type="dxa"/>
            <w:tcBorders>
              <w:top w:val="nil"/>
              <w:left w:val="nil"/>
              <w:bottom w:val="single" w:color="auto" w:sz="4" w:space="0"/>
              <w:right w:val="single" w:color="auto" w:sz="4" w:space="0"/>
            </w:tcBorders>
            <w:shd w:val="clear" w:color="auto" w:fill="auto"/>
            <w:vAlign w:val="center"/>
          </w:tcPr>
          <w:p w14:paraId="2468BF50">
            <w:pPr>
              <w:jc w:val="center"/>
              <w:rPr>
                <w:color w:val="auto"/>
              </w:rPr>
            </w:pPr>
            <w:r>
              <w:rPr>
                <w:rFonts w:hint="eastAsia"/>
                <w:color w:val="auto"/>
              </w:rPr>
              <w:t>9.41</w:t>
            </w:r>
          </w:p>
        </w:tc>
        <w:tc>
          <w:tcPr>
            <w:tcW w:w="3000" w:type="dxa"/>
            <w:tcBorders>
              <w:top w:val="nil"/>
              <w:left w:val="nil"/>
              <w:bottom w:val="single" w:color="auto" w:sz="4" w:space="0"/>
              <w:right w:val="single" w:color="auto" w:sz="8" w:space="0"/>
            </w:tcBorders>
            <w:shd w:val="clear" w:color="auto" w:fill="auto"/>
            <w:vAlign w:val="center"/>
          </w:tcPr>
          <w:p w14:paraId="528991BF">
            <w:pPr>
              <w:jc w:val="center"/>
              <w:rPr>
                <w:color w:val="auto"/>
              </w:rPr>
            </w:pPr>
            <w:r>
              <w:rPr>
                <w:rFonts w:hint="eastAsia"/>
                <w:color w:val="auto"/>
              </w:rPr>
              <w:t>0.00</w:t>
            </w:r>
          </w:p>
        </w:tc>
      </w:tr>
      <w:tr w14:paraId="3D4F93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FE474A">
            <w:pPr>
              <w:jc w:val="left"/>
              <w:rPr>
                <w:color w:val="auto"/>
              </w:rPr>
            </w:pPr>
            <w:r>
              <w:rPr>
                <w:rFonts w:hint="eastAsia"/>
                <w:color w:val="auto"/>
              </w:rPr>
              <w:t>210</w:t>
            </w:r>
          </w:p>
        </w:tc>
        <w:tc>
          <w:tcPr>
            <w:tcW w:w="3893" w:type="dxa"/>
            <w:tcBorders>
              <w:top w:val="nil"/>
              <w:left w:val="nil"/>
              <w:bottom w:val="single" w:color="auto" w:sz="4" w:space="0"/>
              <w:right w:val="single" w:color="auto" w:sz="4" w:space="0"/>
            </w:tcBorders>
            <w:shd w:val="clear" w:color="auto" w:fill="auto"/>
            <w:vAlign w:val="center"/>
          </w:tcPr>
          <w:p w14:paraId="6C4A544F">
            <w:pPr>
              <w:jc w:val="left"/>
              <w:rPr>
                <w:color w:val="auto"/>
                <w:sz w:val="20"/>
                <w:szCs w:val="20"/>
              </w:rPr>
            </w:pPr>
            <w:r>
              <w:rPr>
                <w:rFonts w:hint="eastAsia"/>
                <w:color w:val="auto"/>
                <w:sz w:val="20"/>
                <w:szCs w:val="20"/>
              </w:rPr>
              <w:t>卫生健康支出</w:t>
            </w:r>
          </w:p>
        </w:tc>
        <w:tc>
          <w:tcPr>
            <w:tcW w:w="2634" w:type="dxa"/>
            <w:tcBorders>
              <w:top w:val="nil"/>
              <w:left w:val="nil"/>
              <w:bottom w:val="single" w:color="auto" w:sz="4" w:space="0"/>
              <w:right w:val="single" w:color="auto" w:sz="4" w:space="0"/>
            </w:tcBorders>
            <w:shd w:val="clear" w:color="auto" w:fill="auto"/>
            <w:vAlign w:val="center"/>
          </w:tcPr>
          <w:p w14:paraId="3ACB0A29">
            <w:pPr>
              <w:jc w:val="center"/>
              <w:rPr>
                <w:color w:val="auto"/>
              </w:rPr>
            </w:pPr>
            <w:r>
              <w:rPr>
                <w:rFonts w:hint="eastAsia"/>
                <w:color w:val="auto"/>
              </w:rPr>
              <w:t>34.84</w:t>
            </w:r>
          </w:p>
        </w:tc>
        <w:tc>
          <w:tcPr>
            <w:tcW w:w="3492" w:type="dxa"/>
            <w:tcBorders>
              <w:top w:val="nil"/>
              <w:left w:val="nil"/>
              <w:bottom w:val="single" w:color="auto" w:sz="4" w:space="0"/>
              <w:right w:val="single" w:color="auto" w:sz="4" w:space="0"/>
            </w:tcBorders>
            <w:shd w:val="clear" w:color="auto" w:fill="auto"/>
            <w:vAlign w:val="center"/>
          </w:tcPr>
          <w:p w14:paraId="52FA8217">
            <w:pPr>
              <w:jc w:val="center"/>
              <w:rPr>
                <w:color w:val="auto"/>
              </w:rPr>
            </w:pPr>
            <w:r>
              <w:rPr>
                <w:rFonts w:hint="eastAsia"/>
                <w:color w:val="auto"/>
              </w:rPr>
              <w:t>34.84</w:t>
            </w:r>
          </w:p>
        </w:tc>
        <w:tc>
          <w:tcPr>
            <w:tcW w:w="3000" w:type="dxa"/>
            <w:tcBorders>
              <w:top w:val="nil"/>
              <w:left w:val="nil"/>
              <w:bottom w:val="single" w:color="auto" w:sz="4" w:space="0"/>
              <w:right w:val="single" w:color="auto" w:sz="8" w:space="0"/>
            </w:tcBorders>
            <w:shd w:val="clear" w:color="auto" w:fill="auto"/>
            <w:vAlign w:val="center"/>
          </w:tcPr>
          <w:p w14:paraId="2726614F">
            <w:pPr>
              <w:jc w:val="center"/>
              <w:rPr>
                <w:color w:val="auto"/>
              </w:rPr>
            </w:pPr>
            <w:r>
              <w:rPr>
                <w:rFonts w:hint="eastAsia"/>
                <w:color w:val="auto"/>
              </w:rPr>
              <w:t>0.00</w:t>
            </w:r>
          </w:p>
        </w:tc>
      </w:tr>
      <w:tr w14:paraId="395DC3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B5BFE2">
            <w:pPr>
              <w:jc w:val="left"/>
              <w:rPr>
                <w:color w:val="auto"/>
              </w:rPr>
            </w:pPr>
            <w:r>
              <w:rPr>
                <w:rFonts w:hint="eastAsia"/>
                <w:color w:val="auto"/>
              </w:rPr>
              <w:t>21011</w:t>
            </w:r>
          </w:p>
        </w:tc>
        <w:tc>
          <w:tcPr>
            <w:tcW w:w="3893" w:type="dxa"/>
            <w:tcBorders>
              <w:top w:val="nil"/>
              <w:left w:val="nil"/>
              <w:bottom w:val="single" w:color="auto" w:sz="4" w:space="0"/>
              <w:right w:val="single" w:color="auto" w:sz="4" w:space="0"/>
            </w:tcBorders>
            <w:shd w:val="clear" w:color="auto" w:fill="auto"/>
            <w:vAlign w:val="center"/>
          </w:tcPr>
          <w:p w14:paraId="3127A508">
            <w:pPr>
              <w:jc w:val="left"/>
              <w:rPr>
                <w:color w:val="auto"/>
                <w:sz w:val="20"/>
                <w:szCs w:val="20"/>
              </w:rPr>
            </w:pPr>
            <w:r>
              <w:rPr>
                <w:rFonts w:hint="eastAsia"/>
                <w:color w:val="auto"/>
                <w:sz w:val="20"/>
                <w:szCs w:val="20"/>
              </w:rPr>
              <w:t>行政事业单位医疗</w:t>
            </w:r>
          </w:p>
        </w:tc>
        <w:tc>
          <w:tcPr>
            <w:tcW w:w="2634" w:type="dxa"/>
            <w:tcBorders>
              <w:top w:val="nil"/>
              <w:left w:val="nil"/>
              <w:bottom w:val="single" w:color="auto" w:sz="4" w:space="0"/>
              <w:right w:val="single" w:color="auto" w:sz="4" w:space="0"/>
            </w:tcBorders>
            <w:shd w:val="clear" w:color="auto" w:fill="auto"/>
            <w:vAlign w:val="center"/>
          </w:tcPr>
          <w:p w14:paraId="0EA654D8">
            <w:pPr>
              <w:jc w:val="center"/>
              <w:rPr>
                <w:color w:val="auto"/>
              </w:rPr>
            </w:pPr>
            <w:r>
              <w:rPr>
                <w:rFonts w:hint="eastAsia"/>
                <w:color w:val="auto"/>
              </w:rPr>
              <w:t>33.84</w:t>
            </w:r>
          </w:p>
        </w:tc>
        <w:tc>
          <w:tcPr>
            <w:tcW w:w="3492" w:type="dxa"/>
            <w:tcBorders>
              <w:top w:val="nil"/>
              <w:left w:val="nil"/>
              <w:bottom w:val="single" w:color="auto" w:sz="4" w:space="0"/>
              <w:right w:val="single" w:color="auto" w:sz="4" w:space="0"/>
            </w:tcBorders>
            <w:shd w:val="clear" w:color="auto" w:fill="auto"/>
            <w:vAlign w:val="center"/>
          </w:tcPr>
          <w:p w14:paraId="191C16AC">
            <w:pPr>
              <w:jc w:val="center"/>
              <w:rPr>
                <w:color w:val="auto"/>
              </w:rPr>
            </w:pPr>
            <w:r>
              <w:rPr>
                <w:rFonts w:hint="eastAsia"/>
                <w:color w:val="auto"/>
              </w:rPr>
              <w:t>33.84</w:t>
            </w:r>
          </w:p>
        </w:tc>
        <w:tc>
          <w:tcPr>
            <w:tcW w:w="3000" w:type="dxa"/>
            <w:tcBorders>
              <w:top w:val="nil"/>
              <w:left w:val="nil"/>
              <w:bottom w:val="single" w:color="auto" w:sz="4" w:space="0"/>
              <w:right w:val="single" w:color="auto" w:sz="8" w:space="0"/>
            </w:tcBorders>
            <w:shd w:val="clear" w:color="auto" w:fill="auto"/>
            <w:vAlign w:val="center"/>
          </w:tcPr>
          <w:p w14:paraId="0A97B984">
            <w:pPr>
              <w:jc w:val="center"/>
              <w:rPr>
                <w:color w:val="auto"/>
              </w:rPr>
            </w:pPr>
            <w:r>
              <w:rPr>
                <w:rFonts w:hint="eastAsia"/>
                <w:color w:val="auto"/>
              </w:rPr>
              <w:t>0.00</w:t>
            </w:r>
          </w:p>
        </w:tc>
      </w:tr>
      <w:tr w14:paraId="08C753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BD6E05">
            <w:pPr>
              <w:jc w:val="left"/>
              <w:rPr>
                <w:color w:val="auto"/>
              </w:rPr>
            </w:pPr>
            <w:r>
              <w:rPr>
                <w:rFonts w:hint="eastAsia"/>
                <w:color w:val="auto"/>
              </w:rPr>
              <w:t>2101101</w:t>
            </w:r>
          </w:p>
        </w:tc>
        <w:tc>
          <w:tcPr>
            <w:tcW w:w="3893" w:type="dxa"/>
            <w:tcBorders>
              <w:top w:val="nil"/>
              <w:left w:val="nil"/>
              <w:bottom w:val="single" w:color="auto" w:sz="4" w:space="0"/>
              <w:right w:val="single" w:color="auto" w:sz="4" w:space="0"/>
            </w:tcBorders>
            <w:shd w:val="clear" w:color="auto" w:fill="auto"/>
            <w:vAlign w:val="center"/>
          </w:tcPr>
          <w:p w14:paraId="59A90FAC">
            <w:pPr>
              <w:jc w:val="left"/>
              <w:rPr>
                <w:color w:val="auto"/>
                <w:sz w:val="20"/>
                <w:szCs w:val="20"/>
              </w:rPr>
            </w:pPr>
            <w:r>
              <w:rPr>
                <w:rFonts w:hint="eastAsia"/>
                <w:color w:val="auto"/>
                <w:sz w:val="20"/>
                <w:szCs w:val="20"/>
              </w:rPr>
              <w:t>行政单位医疗</w:t>
            </w:r>
          </w:p>
        </w:tc>
        <w:tc>
          <w:tcPr>
            <w:tcW w:w="2634" w:type="dxa"/>
            <w:tcBorders>
              <w:top w:val="nil"/>
              <w:left w:val="nil"/>
              <w:bottom w:val="single" w:color="auto" w:sz="4" w:space="0"/>
              <w:right w:val="single" w:color="auto" w:sz="4" w:space="0"/>
            </w:tcBorders>
            <w:shd w:val="clear" w:color="auto" w:fill="auto"/>
            <w:vAlign w:val="center"/>
          </w:tcPr>
          <w:p w14:paraId="3522F767">
            <w:pPr>
              <w:jc w:val="center"/>
              <w:rPr>
                <w:color w:val="auto"/>
              </w:rPr>
            </w:pPr>
            <w:r>
              <w:rPr>
                <w:rFonts w:hint="eastAsia"/>
                <w:color w:val="auto"/>
              </w:rPr>
              <w:t>33.84</w:t>
            </w:r>
          </w:p>
        </w:tc>
        <w:tc>
          <w:tcPr>
            <w:tcW w:w="3492" w:type="dxa"/>
            <w:tcBorders>
              <w:top w:val="nil"/>
              <w:left w:val="nil"/>
              <w:bottom w:val="single" w:color="auto" w:sz="4" w:space="0"/>
              <w:right w:val="single" w:color="auto" w:sz="4" w:space="0"/>
            </w:tcBorders>
            <w:shd w:val="clear" w:color="auto" w:fill="auto"/>
            <w:vAlign w:val="center"/>
          </w:tcPr>
          <w:p w14:paraId="45765EF2">
            <w:pPr>
              <w:jc w:val="center"/>
              <w:rPr>
                <w:color w:val="auto"/>
              </w:rPr>
            </w:pPr>
            <w:r>
              <w:rPr>
                <w:rFonts w:hint="eastAsia"/>
                <w:color w:val="auto"/>
              </w:rPr>
              <w:t>33.84</w:t>
            </w:r>
          </w:p>
        </w:tc>
        <w:tc>
          <w:tcPr>
            <w:tcW w:w="3000" w:type="dxa"/>
            <w:tcBorders>
              <w:top w:val="nil"/>
              <w:left w:val="nil"/>
              <w:bottom w:val="single" w:color="auto" w:sz="4" w:space="0"/>
              <w:right w:val="single" w:color="auto" w:sz="8" w:space="0"/>
            </w:tcBorders>
            <w:shd w:val="clear" w:color="auto" w:fill="auto"/>
            <w:vAlign w:val="center"/>
          </w:tcPr>
          <w:p w14:paraId="47287259">
            <w:pPr>
              <w:jc w:val="center"/>
              <w:rPr>
                <w:color w:val="auto"/>
              </w:rPr>
            </w:pPr>
            <w:r>
              <w:rPr>
                <w:rFonts w:hint="eastAsia"/>
                <w:color w:val="auto"/>
              </w:rPr>
              <w:t>0.00</w:t>
            </w:r>
          </w:p>
        </w:tc>
      </w:tr>
      <w:tr w14:paraId="7D73D2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F1C919">
            <w:pPr>
              <w:jc w:val="left"/>
              <w:rPr>
                <w:color w:val="auto"/>
              </w:rPr>
            </w:pPr>
            <w:r>
              <w:rPr>
                <w:rFonts w:hint="eastAsia"/>
                <w:color w:val="auto"/>
              </w:rPr>
              <w:t>21013</w:t>
            </w:r>
          </w:p>
        </w:tc>
        <w:tc>
          <w:tcPr>
            <w:tcW w:w="3893" w:type="dxa"/>
            <w:tcBorders>
              <w:top w:val="nil"/>
              <w:left w:val="nil"/>
              <w:bottom w:val="single" w:color="auto" w:sz="4" w:space="0"/>
              <w:right w:val="single" w:color="auto" w:sz="4" w:space="0"/>
            </w:tcBorders>
            <w:shd w:val="clear" w:color="auto" w:fill="auto"/>
            <w:vAlign w:val="center"/>
          </w:tcPr>
          <w:p w14:paraId="55D1ACC8">
            <w:pPr>
              <w:jc w:val="left"/>
              <w:rPr>
                <w:color w:val="auto"/>
                <w:sz w:val="20"/>
                <w:szCs w:val="20"/>
              </w:rPr>
            </w:pPr>
            <w:r>
              <w:rPr>
                <w:rFonts w:hint="eastAsia"/>
                <w:color w:val="auto"/>
                <w:sz w:val="20"/>
                <w:szCs w:val="20"/>
              </w:rPr>
              <w:t>医疗救助</w:t>
            </w:r>
          </w:p>
        </w:tc>
        <w:tc>
          <w:tcPr>
            <w:tcW w:w="2634" w:type="dxa"/>
            <w:tcBorders>
              <w:top w:val="nil"/>
              <w:left w:val="nil"/>
              <w:bottom w:val="single" w:color="auto" w:sz="4" w:space="0"/>
              <w:right w:val="single" w:color="auto" w:sz="4" w:space="0"/>
            </w:tcBorders>
            <w:shd w:val="clear" w:color="auto" w:fill="auto"/>
            <w:vAlign w:val="center"/>
          </w:tcPr>
          <w:p w14:paraId="00ED7819">
            <w:pPr>
              <w:jc w:val="center"/>
              <w:rPr>
                <w:color w:val="auto"/>
              </w:rPr>
            </w:pPr>
            <w:r>
              <w:rPr>
                <w:rFonts w:hint="eastAsia"/>
                <w:color w:val="auto"/>
              </w:rPr>
              <w:t>1.00</w:t>
            </w:r>
          </w:p>
        </w:tc>
        <w:tc>
          <w:tcPr>
            <w:tcW w:w="3492" w:type="dxa"/>
            <w:tcBorders>
              <w:top w:val="nil"/>
              <w:left w:val="nil"/>
              <w:bottom w:val="single" w:color="auto" w:sz="4" w:space="0"/>
              <w:right w:val="single" w:color="auto" w:sz="4" w:space="0"/>
            </w:tcBorders>
            <w:shd w:val="clear" w:color="auto" w:fill="auto"/>
            <w:vAlign w:val="center"/>
          </w:tcPr>
          <w:p w14:paraId="27C57AFF">
            <w:pPr>
              <w:jc w:val="center"/>
              <w:rPr>
                <w:color w:val="auto"/>
              </w:rPr>
            </w:pPr>
            <w:r>
              <w:rPr>
                <w:rFonts w:hint="eastAsia"/>
                <w:color w:val="auto"/>
              </w:rPr>
              <w:t>1.00</w:t>
            </w:r>
          </w:p>
        </w:tc>
        <w:tc>
          <w:tcPr>
            <w:tcW w:w="3000" w:type="dxa"/>
            <w:tcBorders>
              <w:top w:val="nil"/>
              <w:left w:val="nil"/>
              <w:bottom w:val="single" w:color="auto" w:sz="4" w:space="0"/>
              <w:right w:val="single" w:color="auto" w:sz="8" w:space="0"/>
            </w:tcBorders>
            <w:shd w:val="clear" w:color="auto" w:fill="auto"/>
            <w:vAlign w:val="center"/>
          </w:tcPr>
          <w:p w14:paraId="0F7FADBC">
            <w:pPr>
              <w:jc w:val="center"/>
              <w:rPr>
                <w:color w:val="auto"/>
              </w:rPr>
            </w:pPr>
            <w:r>
              <w:rPr>
                <w:rFonts w:hint="eastAsia"/>
                <w:color w:val="auto"/>
              </w:rPr>
              <w:t>0.00</w:t>
            </w:r>
          </w:p>
        </w:tc>
      </w:tr>
      <w:tr w14:paraId="4FAF9A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9C5EBA">
            <w:pPr>
              <w:jc w:val="left"/>
              <w:rPr>
                <w:color w:val="auto"/>
              </w:rPr>
            </w:pPr>
            <w:r>
              <w:rPr>
                <w:rFonts w:hint="eastAsia"/>
                <w:color w:val="auto"/>
              </w:rPr>
              <w:t>2101399</w:t>
            </w:r>
          </w:p>
        </w:tc>
        <w:tc>
          <w:tcPr>
            <w:tcW w:w="3893" w:type="dxa"/>
            <w:tcBorders>
              <w:top w:val="nil"/>
              <w:left w:val="nil"/>
              <w:bottom w:val="single" w:color="auto" w:sz="4" w:space="0"/>
              <w:right w:val="single" w:color="auto" w:sz="4" w:space="0"/>
            </w:tcBorders>
            <w:shd w:val="clear" w:color="auto" w:fill="auto"/>
            <w:vAlign w:val="center"/>
          </w:tcPr>
          <w:p w14:paraId="7B039680">
            <w:pPr>
              <w:jc w:val="left"/>
              <w:rPr>
                <w:color w:val="auto"/>
                <w:sz w:val="20"/>
                <w:szCs w:val="20"/>
              </w:rPr>
            </w:pPr>
            <w:r>
              <w:rPr>
                <w:rFonts w:hint="eastAsia"/>
                <w:color w:val="auto"/>
                <w:sz w:val="20"/>
                <w:szCs w:val="20"/>
              </w:rPr>
              <w:t>其他医疗救助支出</w:t>
            </w:r>
          </w:p>
        </w:tc>
        <w:tc>
          <w:tcPr>
            <w:tcW w:w="2634" w:type="dxa"/>
            <w:tcBorders>
              <w:top w:val="nil"/>
              <w:left w:val="nil"/>
              <w:bottom w:val="single" w:color="auto" w:sz="4" w:space="0"/>
              <w:right w:val="single" w:color="auto" w:sz="4" w:space="0"/>
            </w:tcBorders>
            <w:shd w:val="clear" w:color="auto" w:fill="auto"/>
            <w:vAlign w:val="center"/>
          </w:tcPr>
          <w:p w14:paraId="4EA5D4C1">
            <w:pPr>
              <w:jc w:val="center"/>
              <w:rPr>
                <w:color w:val="auto"/>
              </w:rPr>
            </w:pPr>
            <w:r>
              <w:rPr>
                <w:rFonts w:hint="eastAsia"/>
                <w:color w:val="auto"/>
              </w:rPr>
              <w:t>1.00</w:t>
            </w:r>
          </w:p>
        </w:tc>
        <w:tc>
          <w:tcPr>
            <w:tcW w:w="3492" w:type="dxa"/>
            <w:tcBorders>
              <w:top w:val="nil"/>
              <w:left w:val="nil"/>
              <w:bottom w:val="single" w:color="auto" w:sz="4" w:space="0"/>
              <w:right w:val="single" w:color="auto" w:sz="4" w:space="0"/>
            </w:tcBorders>
            <w:shd w:val="clear" w:color="auto" w:fill="auto"/>
            <w:vAlign w:val="center"/>
          </w:tcPr>
          <w:p w14:paraId="625FE55D">
            <w:pPr>
              <w:jc w:val="center"/>
              <w:rPr>
                <w:color w:val="auto"/>
              </w:rPr>
            </w:pPr>
            <w:r>
              <w:rPr>
                <w:rFonts w:hint="eastAsia"/>
                <w:color w:val="auto"/>
              </w:rPr>
              <w:t>1.00</w:t>
            </w:r>
          </w:p>
        </w:tc>
        <w:tc>
          <w:tcPr>
            <w:tcW w:w="3000" w:type="dxa"/>
            <w:tcBorders>
              <w:top w:val="nil"/>
              <w:left w:val="nil"/>
              <w:bottom w:val="single" w:color="auto" w:sz="4" w:space="0"/>
              <w:right w:val="single" w:color="auto" w:sz="8" w:space="0"/>
            </w:tcBorders>
            <w:shd w:val="clear" w:color="auto" w:fill="auto"/>
            <w:vAlign w:val="center"/>
          </w:tcPr>
          <w:p w14:paraId="1B05D42B">
            <w:pPr>
              <w:jc w:val="center"/>
              <w:rPr>
                <w:color w:val="auto"/>
              </w:rPr>
            </w:pPr>
            <w:r>
              <w:rPr>
                <w:rFonts w:hint="eastAsia"/>
                <w:color w:val="auto"/>
              </w:rPr>
              <w:t>0.00</w:t>
            </w:r>
          </w:p>
        </w:tc>
      </w:tr>
      <w:tr w14:paraId="5FF494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AB24F48">
            <w:pPr>
              <w:jc w:val="left"/>
              <w:rPr>
                <w:color w:val="auto"/>
              </w:rPr>
            </w:pPr>
            <w:r>
              <w:rPr>
                <w:rFonts w:hint="eastAsia"/>
                <w:color w:val="auto"/>
              </w:rPr>
              <w:t>213</w:t>
            </w:r>
          </w:p>
        </w:tc>
        <w:tc>
          <w:tcPr>
            <w:tcW w:w="3893" w:type="dxa"/>
            <w:tcBorders>
              <w:top w:val="nil"/>
              <w:left w:val="nil"/>
              <w:bottom w:val="single" w:color="auto" w:sz="8" w:space="0"/>
              <w:right w:val="single" w:color="auto" w:sz="4" w:space="0"/>
            </w:tcBorders>
            <w:shd w:val="clear" w:color="auto" w:fill="auto"/>
            <w:vAlign w:val="center"/>
          </w:tcPr>
          <w:p w14:paraId="70E86758">
            <w:pPr>
              <w:jc w:val="left"/>
              <w:rPr>
                <w:color w:val="auto"/>
                <w:sz w:val="20"/>
                <w:szCs w:val="20"/>
              </w:rPr>
            </w:pPr>
            <w:r>
              <w:rPr>
                <w:rFonts w:hint="eastAsia"/>
                <w:color w:val="auto"/>
                <w:sz w:val="20"/>
                <w:szCs w:val="20"/>
              </w:rPr>
              <w:t>农林水支出</w:t>
            </w:r>
          </w:p>
        </w:tc>
        <w:tc>
          <w:tcPr>
            <w:tcW w:w="2634" w:type="dxa"/>
            <w:tcBorders>
              <w:top w:val="nil"/>
              <w:left w:val="nil"/>
              <w:bottom w:val="single" w:color="auto" w:sz="8" w:space="0"/>
              <w:right w:val="single" w:color="auto" w:sz="4" w:space="0"/>
            </w:tcBorders>
            <w:shd w:val="clear" w:color="auto" w:fill="auto"/>
            <w:vAlign w:val="center"/>
          </w:tcPr>
          <w:p w14:paraId="663AC820">
            <w:pPr>
              <w:jc w:val="center"/>
              <w:rPr>
                <w:color w:val="auto"/>
              </w:rPr>
            </w:pPr>
            <w:r>
              <w:rPr>
                <w:rFonts w:hint="eastAsia"/>
                <w:color w:val="auto"/>
              </w:rPr>
              <w:t>0.26</w:t>
            </w:r>
          </w:p>
        </w:tc>
        <w:tc>
          <w:tcPr>
            <w:tcW w:w="3492" w:type="dxa"/>
            <w:tcBorders>
              <w:top w:val="nil"/>
              <w:left w:val="nil"/>
              <w:bottom w:val="single" w:color="auto" w:sz="8" w:space="0"/>
              <w:right w:val="single" w:color="auto" w:sz="4" w:space="0"/>
            </w:tcBorders>
            <w:shd w:val="clear" w:color="auto" w:fill="auto"/>
            <w:vAlign w:val="center"/>
          </w:tcPr>
          <w:p w14:paraId="37FB8767">
            <w:pPr>
              <w:jc w:val="center"/>
              <w:rPr>
                <w:color w:val="auto"/>
              </w:rPr>
            </w:pPr>
            <w:r>
              <w:rPr>
                <w:rFonts w:hint="eastAsia"/>
                <w:color w:val="auto"/>
              </w:rPr>
              <w:t>0.26</w:t>
            </w:r>
          </w:p>
        </w:tc>
        <w:tc>
          <w:tcPr>
            <w:tcW w:w="3000" w:type="dxa"/>
            <w:tcBorders>
              <w:top w:val="nil"/>
              <w:left w:val="nil"/>
              <w:bottom w:val="single" w:color="auto" w:sz="8" w:space="0"/>
              <w:right w:val="single" w:color="auto" w:sz="8" w:space="0"/>
            </w:tcBorders>
            <w:shd w:val="clear" w:color="auto" w:fill="auto"/>
            <w:vAlign w:val="center"/>
          </w:tcPr>
          <w:p w14:paraId="79CF545E">
            <w:pPr>
              <w:jc w:val="center"/>
              <w:rPr>
                <w:color w:val="auto"/>
              </w:rPr>
            </w:pPr>
            <w:r>
              <w:rPr>
                <w:rFonts w:hint="eastAsia"/>
                <w:color w:val="auto"/>
              </w:rPr>
              <w:t>0.00</w:t>
            </w:r>
          </w:p>
        </w:tc>
      </w:tr>
      <w:tr w14:paraId="3FF33F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88F6B9">
            <w:pPr>
              <w:jc w:val="left"/>
              <w:rPr>
                <w:color w:val="auto"/>
              </w:rPr>
            </w:pPr>
            <w:r>
              <w:rPr>
                <w:rFonts w:hint="eastAsia"/>
                <w:color w:val="auto"/>
              </w:rPr>
              <w:t>21305</w:t>
            </w:r>
          </w:p>
        </w:tc>
        <w:tc>
          <w:tcPr>
            <w:tcW w:w="3893" w:type="dxa"/>
            <w:tcBorders>
              <w:top w:val="nil"/>
              <w:left w:val="nil"/>
              <w:bottom w:val="single" w:color="auto" w:sz="8" w:space="0"/>
              <w:right w:val="single" w:color="auto" w:sz="4" w:space="0"/>
            </w:tcBorders>
            <w:shd w:val="clear" w:color="auto" w:fill="auto"/>
            <w:vAlign w:val="center"/>
          </w:tcPr>
          <w:p w14:paraId="63F7E9FE">
            <w:pPr>
              <w:jc w:val="left"/>
              <w:rPr>
                <w:color w:val="auto"/>
                <w:sz w:val="20"/>
                <w:szCs w:val="20"/>
              </w:rPr>
            </w:pPr>
            <w:r>
              <w:rPr>
                <w:rFonts w:hint="eastAsia"/>
                <w:color w:val="auto"/>
                <w:sz w:val="20"/>
                <w:szCs w:val="20"/>
              </w:rPr>
              <w:t>巩固脱贫攻坚成果衔接乡村振兴</w:t>
            </w:r>
          </w:p>
        </w:tc>
        <w:tc>
          <w:tcPr>
            <w:tcW w:w="2634" w:type="dxa"/>
            <w:tcBorders>
              <w:top w:val="nil"/>
              <w:left w:val="nil"/>
              <w:bottom w:val="single" w:color="auto" w:sz="8" w:space="0"/>
              <w:right w:val="single" w:color="auto" w:sz="4" w:space="0"/>
            </w:tcBorders>
            <w:shd w:val="clear" w:color="auto" w:fill="auto"/>
            <w:vAlign w:val="center"/>
          </w:tcPr>
          <w:p w14:paraId="0E922163">
            <w:pPr>
              <w:jc w:val="center"/>
              <w:rPr>
                <w:color w:val="auto"/>
              </w:rPr>
            </w:pPr>
            <w:r>
              <w:rPr>
                <w:rFonts w:hint="eastAsia"/>
                <w:color w:val="auto"/>
              </w:rPr>
              <w:t>0.26</w:t>
            </w:r>
          </w:p>
        </w:tc>
        <w:tc>
          <w:tcPr>
            <w:tcW w:w="3492" w:type="dxa"/>
            <w:tcBorders>
              <w:top w:val="nil"/>
              <w:left w:val="nil"/>
              <w:bottom w:val="single" w:color="auto" w:sz="8" w:space="0"/>
              <w:right w:val="single" w:color="auto" w:sz="4" w:space="0"/>
            </w:tcBorders>
            <w:shd w:val="clear" w:color="auto" w:fill="auto"/>
            <w:vAlign w:val="center"/>
          </w:tcPr>
          <w:p w14:paraId="5FC7F41B">
            <w:pPr>
              <w:jc w:val="center"/>
              <w:rPr>
                <w:color w:val="auto"/>
              </w:rPr>
            </w:pPr>
            <w:r>
              <w:rPr>
                <w:rFonts w:hint="eastAsia"/>
                <w:color w:val="auto"/>
              </w:rPr>
              <w:t>0.26</w:t>
            </w:r>
          </w:p>
        </w:tc>
        <w:tc>
          <w:tcPr>
            <w:tcW w:w="3000" w:type="dxa"/>
            <w:tcBorders>
              <w:top w:val="nil"/>
              <w:left w:val="nil"/>
              <w:bottom w:val="single" w:color="auto" w:sz="8" w:space="0"/>
              <w:right w:val="single" w:color="auto" w:sz="8" w:space="0"/>
            </w:tcBorders>
            <w:shd w:val="clear" w:color="auto" w:fill="auto"/>
            <w:vAlign w:val="center"/>
          </w:tcPr>
          <w:p w14:paraId="216E5AE5">
            <w:pPr>
              <w:jc w:val="center"/>
              <w:rPr>
                <w:color w:val="auto"/>
              </w:rPr>
            </w:pPr>
            <w:r>
              <w:rPr>
                <w:rFonts w:hint="eastAsia"/>
                <w:color w:val="auto"/>
              </w:rPr>
              <w:t>0.00</w:t>
            </w:r>
          </w:p>
        </w:tc>
      </w:tr>
      <w:tr w14:paraId="6517EC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7E1267">
            <w:pPr>
              <w:jc w:val="left"/>
              <w:rPr>
                <w:color w:val="auto"/>
              </w:rPr>
            </w:pPr>
            <w:r>
              <w:rPr>
                <w:rFonts w:hint="eastAsia"/>
                <w:color w:val="auto"/>
              </w:rPr>
              <w:t>2130599</w:t>
            </w:r>
          </w:p>
        </w:tc>
        <w:tc>
          <w:tcPr>
            <w:tcW w:w="3893" w:type="dxa"/>
            <w:tcBorders>
              <w:top w:val="nil"/>
              <w:left w:val="nil"/>
              <w:bottom w:val="single" w:color="auto" w:sz="8" w:space="0"/>
              <w:right w:val="single" w:color="auto" w:sz="4" w:space="0"/>
            </w:tcBorders>
            <w:shd w:val="clear" w:color="auto" w:fill="auto"/>
            <w:vAlign w:val="center"/>
          </w:tcPr>
          <w:p w14:paraId="22EE93CA">
            <w:pPr>
              <w:jc w:val="left"/>
              <w:rPr>
                <w:color w:val="auto"/>
                <w:sz w:val="20"/>
                <w:szCs w:val="20"/>
              </w:rPr>
            </w:pPr>
            <w:r>
              <w:rPr>
                <w:rFonts w:hint="eastAsia"/>
                <w:color w:val="auto"/>
                <w:sz w:val="20"/>
                <w:szCs w:val="20"/>
              </w:rPr>
              <w:t>其他巩固脱贫攻坚成果衔接乡村振兴支出</w:t>
            </w:r>
          </w:p>
        </w:tc>
        <w:tc>
          <w:tcPr>
            <w:tcW w:w="2634" w:type="dxa"/>
            <w:tcBorders>
              <w:top w:val="nil"/>
              <w:left w:val="nil"/>
              <w:bottom w:val="single" w:color="auto" w:sz="8" w:space="0"/>
              <w:right w:val="single" w:color="auto" w:sz="4" w:space="0"/>
            </w:tcBorders>
            <w:shd w:val="clear" w:color="auto" w:fill="auto"/>
            <w:vAlign w:val="center"/>
          </w:tcPr>
          <w:p w14:paraId="57AFCF60">
            <w:pPr>
              <w:jc w:val="center"/>
              <w:rPr>
                <w:color w:val="auto"/>
              </w:rPr>
            </w:pPr>
            <w:r>
              <w:rPr>
                <w:rFonts w:hint="eastAsia"/>
                <w:color w:val="auto"/>
              </w:rPr>
              <w:t>0.26</w:t>
            </w:r>
          </w:p>
        </w:tc>
        <w:tc>
          <w:tcPr>
            <w:tcW w:w="3492" w:type="dxa"/>
            <w:tcBorders>
              <w:top w:val="nil"/>
              <w:left w:val="nil"/>
              <w:bottom w:val="single" w:color="auto" w:sz="8" w:space="0"/>
              <w:right w:val="single" w:color="auto" w:sz="4" w:space="0"/>
            </w:tcBorders>
            <w:shd w:val="clear" w:color="auto" w:fill="auto"/>
            <w:vAlign w:val="center"/>
          </w:tcPr>
          <w:p w14:paraId="1BAD43E7">
            <w:pPr>
              <w:jc w:val="center"/>
              <w:rPr>
                <w:color w:val="auto"/>
              </w:rPr>
            </w:pPr>
            <w:r>
              <w:rPr>
                <w:rFonts w:hint="eastAsia"/>
                <w:color w:val="auto"/>
              </w:rPr>
              <w:t>0.26</w:t>
            </w:r>
          </w:p>
        </w:tc>
        <w:tc>
          <w:tcPr>
            <w:tcW w:w="3000" w:type="dxa"/>
            <w:tcBorders>
              <w:top w:val="nil"/>
              <w:left w:val="nil"/>
              <w:bottom w:val="single" w:color="auto" w:sz="8" w:space="0"/>
              <w:right w:val="single" w:color="auto" w:sz="8" w:space="0"/>
            </w:tcBorders>
            <w:shd w:val="clear" w:color="auto" w:fill="auto"/>
            <w:vAlign w:val="center"/>
          </w:tcPr>
          <w:p w14:paraId="64602A07">
            <w:pPr>
              <w:jc w:val="center"/>
              <w:rPr>
                <w:color w:val="auto"/>
              </w:rPr>
            </w:pPr>
            <w:r>
              <w:rPr>
                <w:rFonts w:hint="eastAsia"/>
                <w:color w:val="auto"/>
              </w:rPr>
              <w:t>0.00</w:t>
            </w:r>
          </w:p>
        </w:tc>
      </w:tr>
      <w:tr w14:paraId="329EF7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1EA773">
            <w:pPr>
              <w:jc w:val="left"/>
              <w:rPr>
                <w:color w:val="auto"/>
              </w:rPr>
            </w:pPr>
            <w:r>
              <w:rPr>
                <w:rFonts w:hint="eastAsia"/>
                <w:color w:val="auto"/>
              </w:rPr>
              <w:t>221</w:t>
            </w:r>
          </w:p>
        </w:tc>
        <w:tc>
          <w:tcPr>
            <w:tcW w:w="3893" w:type="dxa"/>
            <w:tcBorders>
              <w:top w:val="nil"/>
              <w:left w:val="nil"/>
              <w:bottom w:val="single" w:color="auto" w:sz="8" w:space="0"/>
              <w:right w:val="single" w:color="auto" w:sz="4" w:space="0"/>
            </w:tcBorders>
            <w:shd w:val="clear" w:color="auto" w:fill="auto"/>
            <w:vAlign w:val="center"/>
          </w:tcPr>
          <w:p w14:paraId="0F8EA70C">
            <w:pPr>
              <w:jc w:val="left"/>
              <w:rPr>
                <w:color w:val="auto"/>
                <w:sz w:val="20"/>
                <w:szCs w:val="20"/>
              </w:rPr>
            </w:pPr>
            <w:r>
              <w:rPr>
                <w:rFonts w:hint="eastAsia"/>
                <w:color w:val="auto"/>
                <w:sz w:val="20"/>
                <w:szCs w:val="20"/>
              </w:rPr>
              <w:t>住房保障支出</w:t>
            </w:r>
          </w:p>
        </w:tc>
        <w:tc>
          <w:tcPr>
            <w:tcW w:w="2634" w:type="dxa"/>
            <w:tcBorders>
              <w:top w:val="nil"/>
              <w:left w:val="nil"/>
              <w:bottom w:val="single" w:color="auto" w:sz="8" w:space="0"/>
              <w:right w:val="single" w:color="auto" w:sz="4" w:space="0"/>
            </w:tcBorders>
            <w:shd w:val="clear" w:color="auto" w:fill="auto"/>
            <w:vAlign w:val="center"/>
          </w:tcPr>
          <w:p w14:paraId="57E9EA4B">
            <w:pPr>
              <w:jc w:val="center"/>
              <w:rPr>
                <w:color w:val="auto"/>
              </w:rPr>
            </w:pPr>
            <w:r>
              <w:rPr>
                <w:rFonts w:hint="eastAsia"/>
                <w:color w:val="auto"/>
              </w:rPr>
              <w:t>32.18</w:t>
            </w:r>
          </w:p>
        </w:tc>
        <w:tc>
          <w:tcPr>
            <w:tcW w:w="3492" w:type="dxa"/>
            <w:tcBorders>
              <w:top w:val="nil"/>
              <w:left w:val="nil"/>
              <w:bottom w:val="single" w:color="auto" w:sz="8" w:space="0"/>
              <w:right w:val="single" w:color="auto" w:sz="4" w:space="0"/>
            </w:tcBorders>
            <w:shd w:val="clear" w:color="auto" w:fill="auto"/>
            <w:vAlign w:val="center"/>
          </w:tcPr>
          <w:p w14:paraId="033188D3">
            <w:pPr>
              <w:jc w:val="center"/>
              <w:rPr>
                <w:color w:val="auto"/>
              </w:rPr>
            </w:pPr>
            <w:r>
              <w:rPr>
                <w:rFonts w:hint="eastAsia"/>
                <w:color w:val="auto"/>
              </w:rPr>
              <w:t>32.18</w:t>
            </w:r>
          </w:p>
        </w:tc>
        <w:tc>
          <w:tcPr>
            <w:tcW w:w="3000" w:type="dxa"/>
            <w:tcBorders>
              <w:top w:val="nil"/>
              <w:left w:val="nil"/>
              <w:bottom w:val="single" w:color="auto" w:sz="8" w:space="0"/>
              <w:right w:val="single" w:color="auto" w:sz="8" w:space="0"/>
            </w:tcBorders>
            <w:shd w:val="clear" w:color="auto" w:fill="auto"/>
            <w:vAlign w:val="center"/>
          </w:tcPr>
          <w:p w14:paraId="030CDBCD">
            <w:pPr>
              <w:jc w:val="center"/>
              <w:rPr>
                <w:color w:val="auto"/>
              </w:rPr>
            </w:pPr>
            <w:r>
              <w:rPr>
                <w:rFonts w:hint="eastAsia"/>
                <w:color w:val="auto"/>
              </w:rPr>
              <w:t>0.00</w:t>
            </w:r>
          </w:p>
        </w:tc>
      </w:tr>
      <w:tr w14:paraId="04DF71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73B29D">
            <w:pPr>
              <w:jc w:val="left"/>
              <w:rPr>
                <w:color w:val="auto"/>
              </w:rPr>
            </w:pPr>
            <w:r>
              <w:rPr>
                <w:rFonts w:hint="eastAsia"/>
                <w:color w:val="auto"/>
              </w:rPr>
              <w:t>22102</w:t>
            </w:r>
          </w:p>
        </w:tc>
        <w:tc>
          <w:tcPr>
            <w:tcW w:w="3893" w:type="dxa"/>
            <w:tcBorders>
              <w:top w:val="nil"/>
              <w:left w:val="nil"/>
              <w:bottom w:val="single" w:color="auto" w:sz="8" w:space="0"/>
              <w:right w:val="single" w:color="auto" w:sz="4" w:space="0"/>
            </w:tcBorders>
            <w:shd w:val="clear" w:color="auto" w:fill="auto"/>
            <w:vAlign w:val="center"/>
          </w:tcPr>
          <w:p w14:paraId="0A68A0A4">
            <w:pPr>
              <w:jc w:val="left"/>
              <w:rPr>
                <w:color w:val="auto"/>
                <w:sz w:val="20"/>
                <w:szCs w:val="20"/>
              </w:rPr>
            </w:pPr>
            <w:r>
              <w:rPr>
                <w:rFonts w:hint="eastAsia"/>
                <w:color w:val="auto"/>
                <w:sz w:val="20"/>
                <w:szCs w:val="20"/>
              </w:rPr>
              <w:t>住房改革支出</w:t>
            </w:r>
          </w:p>
        </w:tc>
        <w:tc>
          <w:tcPr>
            <w:tcW w:w="2634" w:type="dxa"/>
            <w:tcBorders>
              <w:top w:val="nil"/>
              <w:left w:val="nil"/>
              <w:bottom w:val="single" w:color="auto" w:sz="8" w:space="0"/>
              <w:right w:val="single" w:color="auto" w:sz="4" w:space="0"/>
            </w:tcBorders>
            <w:shd w:val="clear" w:color="auto" w:fill="auto"/>
            <w:vAlign w:val="center"/>
          </w:tcPr>
          <w:p w14:paraId="505B88F5">
            <w:pPr>
              <w:jc w:val="center"/>
              <w:rPr>
                <w:color w:val="auto"/>
              </w:rPr>
            </w:pPr>
            <w:r>
              <w:rPr>
                <w:rFonts w:hint="eastAsia"/>
                <w:color w:val="auto"/>
              </w:rPr>
              <w:t>32.18</w:t>
            </w:r>
          </w:p>
        </w:tc>
        <w:tc>
          <w:tcPr>
            <w:tcW w:w="3492" w:type="dxa"/>
            <w:tcBorders>
              <w:top w:val="nil"/>
              <w:left w:val="nil"/>
              <w:bottom w:val="single" w:color="auto" w:sz="8" w:space="0"/>
              <w:right w:val="single" w:color="auto" w:sz="4" w:space="0"/>
            </w:tcBorders>
            <w:shd w:val="clear" w:color="auto" w:fill="auto"/>
            <w:vAlign w:val="center"/>
          </w:tcPr>
          <w:p w14:paraId="705B5F9F">
            <w:pPr>
              <w:jc w:val="center"/>
              <w:rPr>
                <w:color w:val="auto"/>
              </w:rPr>
            </w:pPr>
            <w:r>
              <w:rPr>
                <w:rFonts w:hint="eastAsia"/>
                <w:color w:val="auto"/>
              </w:rPr>
              <w:t>32.18</w:t>
            </w:r>
          </w:p>
        </w:tc>
        <w:tc>
          <w:tcPr>
            <w:tcW w:w="3000" w:type="dxa"/>
            <w:tcBorders>
              <w:top w:val="nil"/>
              <w:left w:val="nil"/>
              <w:bottom w:val="single" w:color="auto" w:sz="8" w:space="0"/>
              <w:right w:val="single" w:color="auto" w:sz="8" w:space="0"/>
            </w:tcBorders>
            <w:shd w:val="clear" w:color="auto" w:fill="auto"/>
            <w:vAlign w:val="center"/>
          </w:tcPr>
          <w:p w14:paraId="0F9FDB4D">
            <w:pPr>
              <w:jc w:val="center"/>
              <w:rPr>
                <w:color w:val="auto"/>
              </w:rPr>
            </w:pPr>
            <w:r>
              <w:rPr>
                <w:rFonts w:hint="eastAsia"/>
                <w:color w:val="auto"/>
              </w:rPr>
              <w:t>0.00</w:t>
            </w:r>
          </w:p>
        </w:tc>
      </w:tr>
      <w:tr w14:paraId="73B90C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3F0505">
            <w:pPr>
              <w:jc w:val="left"/>
              <w:rPr>
                <w:color w:val="auto"/>
              </w:rPr>
            </w:pPr>
            <w:r>
              <w:rPr>
                <w:rFonts w:hint="eastAsia"/>
                <w:color w:val="auto"/>
              </w:rPr>
              <w:t>2210201</w:t>
            </w:r>
          </w:p>
        </w:tc>
        <w:tc>
          <w:tcPr>
            <w:tcW w:w="3893" w:type="dxa"/>
            <w:tcBorders>
              <w:top w:val="nil"/>
              <w:left w:val="nil"/>
              <w:bottom w:val="single" w:color="auto" w:sz="8" w:space="0"/>
              <w:right w:val="single" w:color="auto" w:sz="4" w:space="0"/>
            </w:tcBorders>
            <w:shd w:val="clear" w:color="auto" w:fill="auto"/>
            <w:vAlign w:val="center"/>
          </w:tcPr>
          <w:p w14:paraId="2795899E">
            <w:pPr>
              <w:jc w:val="left"/>
              <w:rPr>
                <w:color w:val="auto"/>
                <w:sz w:val="20"/>
                <w:szCs w:val="20"/>
              </w:rPr>
            </w:pPr>
            <w:r>
              <w:rPr>
                <w:rFonts w:hint="eastAsia"/>
                <w:color w:val="auto"/>
                <w:sz w:val="20"/>
                <w:szCs w:val="20"/>
              </w:rPr>
              <w:t>住房公积金</w:t>
            </w:r>
          </w:p>
        </w:tc>
        <w:tc>
          <w:tcPr>
            <w:tcW w:w="2634" w:type="dxa"/>
            <w:tcBorders>
              <w:top w:val="nil"/>
              <w:left w:val="nil"/>
              <w:bottom w:val="single" w:color="auto" w:sz="8" w:space="0"/>
              <w:right w:val="single" w:color="auto" w:sz="4" w:space="0"/>
            </w:tcBorders>
            <w:shd w:val="clear" w:color="auto" w:fill="auto"/>
            <w:vAlign w:val="center"/>
          </w:tcPr>
          <w:p w14:paraId="0BF7B032">
            <w:pPr>
              <w:jc w:val="center"/>
              <w:rPr>
                <w:color w:val="auto"/>
              </w:rPr>
            </w:pPr>
            <w:r>
              <w:rPr>
                <w:rFonts w:hint="eastAsia"/>
                <w:color w:val="auto"/>
              </w:rPr>
              <w:t>32.18</w:t>
            </w:r>
          </w:p>
        </w:tc>
        <w:tc>
          <w:tcPr>
            <w:tcW w:w="3492" w:type="dxa"/>
            <w:tcBorders>
              <w:top w:val="nil"/>
              <w:left w:val="nil"/>
              <w:bottom w:val="single" w:color="auto" w:sz="8" w:space="0"/>
              <w:right w:val="single" w:color="auto" w:sz="4" w:space="0"/>
            </w:tcBorders>
            <w:shd w:val="clear" w:color="auto" w:fill="auto"/>
            <w:vAlign w:val="center"/>
          </w:tcPr>
          <w:p w14:paraId="597C2764">
            <w:pPr>
              <w:jc w:val="center"/>
              <w:rPr>
                <w:color w:val="auto"/>
              </w:rPr>
            </w:pPr>
            <w:r>
              <w:rPr>
                <w:rFonts w:hint="eastAsia"/>
                <w:color w:val="auto"/>
              </w:rPr>
              <w:t>32.18</w:t>
            </w:r>
          </w:p>
        </w:tc>
        <w:tc>
          <w:tcPr>
            <w:tcW w:w="3000" w:type="dxa"/>
            <w:tcBorders>
              <w:top w:val="nil"/>
              <w:left w:val="nil"/>
              <w:bottom w:val="single" w:color="auto" w:sz="8" w:space="0"/>
              <w:right w:val="single" w:color="auto" w:sz="8" w:space="0"/>
            </w:tcBorders>
            <w:shd w:val="clear" w:color="auto" w:fill="auto"/>
            <w:vAlign w:val="center"/>
          </w:tcPr>
          <w:p w14:paraId="2914988E">
            <w:pPr>
              <w:jc w:val="center"/>
              <w:rPr>
                <w:color w:val="auto"/>
              </w:rPr>
            </w:pPr>
            <w:r>
              <w:rPr>
                <w:rFonts w:hint="eastAsia"/>
                <w:color w:val="auto"/>
              </w:rPr>
              <w:t>0.00</w:t>
            </w:r>
          </w:p>
        </w:tc>
      </w:tr>
      <w:tr w14:paraId="61EC690E">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8AC9394">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tc>
      </w:tr>
    </w:tbl>
    <w:p w14:paraId="5D5C1DB9">
      <w:pPr>
        <w:widowControl/>
        <w:jc w:val="left"/>
        <w:rPr>
          <w:rFonts w:ascii="Times New Roman" w:hAnsi="Times New Roman" w:eastAsia="仿宋_GB2312" w:cs="Times New Roman"/>
          <w:bCs/>
          <w:color w:val="auto"/>
          <w:kern w:val="0"/>
          <w:szCs w:val="21"/>
        </w:rPr>
      </w:pPr>
    </w:p>
    <w:p w14:paraId="690BB573">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9"/>
        <w:tblW w:w="0" w:type="auto"/>
        <w:tblInd w:w="0" w:type="dxa"/>
        <w:tblLayout w:type="fixed"/>
        <w:tblCellMar>
          <w:top w:w="0" w:type="dxa"/>
          <w:left w:w="108" w:type="dxa"/>
          <w:bottom w:w="0" w:type="dxa"/>
          <w:right w:w="108" w:type="dxa"/>
        </w:tblCellMar>
      </w:tblPr>
      <w:tblGrid>
        <w:gridCol w:w="976"/>
        <w:gridCol w:w="239"/>
        <w:gridCol w:w="93"/>
        <w:gridCol w:w="1508"/>
        <w:gridCol w:w="1587"/>
        <w:gridCol w:w="256"/>
        <w:gridCol w:w="739"/>
        <w:gridCol w:w="1191"/>
        <w:gridCol w:w="301"/>
        <w:gridCol w:w="2043"/>
        <w:gridCol w:w="32"/>
        <w:gridCol w:w="778"/>
        <w:gridCol w:w="1125"/>
        <w:gridCol w:w="235"/>
        <w:gridCol w:w="2094"/>
        <w:gridCol w:w="1646"/>
        <w:gridCol w:w="490"/>
        <w:gridCol w:w="281"/>
      </w:tblGrid>
      <w:tr w14:paraId="51C412AC">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C9AD44F">
            <w:pPr>
              <w:widowControl/>
              <w:jc w:val="center"/>
              <w:rPr>
                <w:rFonts w:ascii="华文中宋" w:hAnsi="华文中宋" w:eastAsia="华文中宋" w:cs="宋体"/>
                <w:color w:val="auto"/>
                <w:kern w:val="0"/>
                <w:szCs w:val="32"/>
              </w:rPr>
            </w:pPr>
            <w:bookmarkStart w:id="2" w:name="RANGE!A1:I34"/>
            <w:r>
              <w:rPr>
                <w:rFonts w:hint="eastAsia" w:ascii="华文中宋" w:hAnsi="华文中宋" w:eastAsia="华文中宋" w:cs="宋体"/>
                <w:color w:val="auto"/>
                <w:kern w:val="0"/>
                <w:szCs w:val="32"/>
              </w:rPr>
              <w:t>一般公共预算财政拨款基本支出决算明细表</w:t>
            </w:r>
            <w:bookmarkEnd w:id="2"/>
          </w:p>
          <w:p w14:paraId="04C4BAFA">
            <w:pPr>
              <w:widowControl/>
              <w:wordWrap w:val="0"/>
              <w:jc w:val="righ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公开06表</w:t>
            </w:r>
          </w:p>
          <w:p w14:paraId="4F910629">
            <w:pPr>
              <w:widowControl/>
              <w:jc w:val="left"/>
              <w:rPr>
                <w:rFonts w:ascii="华文中宋" w:hAnsi="华文中宋" w:eastAsia="华文中宋" w:cs="宋体"/>
                <w:color w:val="auto"/>
                <w:kern w:val="0"/>
                <w:szCs w:val="32"/>
              </w:rPr>
            </w:pPr>
            <w:r>
              <w:rPr>
                <w:rFonts w:ascii="Times New Roman" w:hAnsi="Times New Roman" w:eastAsia="仿宋_GB2312" w:cs="Times New Roman"/>
                <w:color w:val="auto"/>
                <w:kern w:val="0"/>
                <w:szCs w:val="21"/>
              </w:rPr>
              <w:t xml:space="preserve">部门： </w:t>
            </w:r>
            <w:r>
              <w:rPr>
                <w:rFonts w:hint="eastAsia" w:ascii="Times New Roman" w:hAnsi="Times New Roman" w:eastAsia="仿宋_GB2312" w:cs="Times New Roman"/>
                <w:color w:val="auto"/>
                <w:kern w:val="0"/>
                <w:szCs w:val="21"/>
              </w:rPr>
              <w:t xml:space="preserve"> </w:t>
            </w:r>
            <w:r>
              <w:rPr>
                <w:rFonts w:hint="eastAsia" w:ascii="宋体" w:hAnsi="宋体" w:eastAsia="宋体" w:cs="宋体"/>
                <w:color w:val="auto"/>
                <w:kern w:val="0"/>
                <w:sz w:val="20"/>
                <w:szCs w:val="20"/>
              </w:rPr>
              <w:t>人力资源和社会保障局</w:t>
            </w:r>
            <w:r>
              <w:rPr>
                <w:rFonts w:hint="eastAsia" w:ascii="Times New Roman" w:hAnsi="Times New Roman" w:eastAsia="仿宋_GB2312" w:cs="Times New Roman"/>
                <w:color w:val="auto"/>
                <w:kern w:val="0"/>
                <w:szCs w:val="21"/>
              </w:rPr>
              <w:t xml:space="preserve">                                                                                                              单位：万元</w:t>
            </w:r>
          </w:p>
        </w:tc>
      </w:tr>
      <w:tr w14:paraId="523BE3D1">
        <w:tblPrEx>
          <w:tblCellMar>
            <w:top w:w="0" w:type="dxa"/>
            <w:left w:w="108" w:type="dxa"/>
            <w:bottom w:w="0" w:type="dxa"/>
            <w:right w:w="108" w:type="dxa"/>
          </w:tblCellMar>
        </w:tblPrEx>
        <w:trPr>
          <w:trHeight w:val="113"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F4F296">
            <w:pPr>
              <w:widowControl/>
              <w:jc w:val="center"/>
              <w:rPr>
                <w:rFonts w:ascii="宋体" w:hAnsi="宋体" w:eastAsia="宋体" w:cs="宋体"/>
                <w:color w:val="auto"/>
                <w:kern w:val="0"/>
                <w:szCs w:val="20"/>
              </w:rPr>
            </w:pPr>
            <w:r>
              <w:rPr>
                <w:rFonts w:hint="eastAsia" w:ascii="宋体" w:hAnsi="宋体" w:eastAsia="宋体" w:cs="宋体"/>
                <w:color w:val="auto"/>
                <w:kern w:val="0"/>
                <w:sz w:val="20"/>
                <w:szCs w:val="20"/>
              </w:rPr>
              <w:t>经济分类科目编码</w:t>
            </w:r>
          </w:p>
        </w:tc>
        <w:tc>
          <w:tcPr>
            <w:tcW w:w="3095" w:type="dxa"/>
            <w:gridSpan w:val="2"/>
            <w:tcBorders>
              <w:top w:val="single" w:color="auto" w:sz="4" w:space="0"/>
              <w:left w:val="nil"/>
              <w:bottom w:val="single" w:color="auto" w:sz="4" w:space="0"/>
              <w:right w:val="single" w:color="auto" w:sz="4" w:space="0"/>
            </w:tcBorders>
            <w:shd w:val="clear" w:color="auto" w:fill="auto"/>
            <w:vAlign w:val="center"/>
          </w:tcPr>
          <w:p w14:paraId="7EE9EE4F">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14:paraId="4E273524">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1191" w:type="dxa"/>
            <w:tcBorders>
              <w:top w:val="single" w:color="auto" w:sz="4" w:space="0"/>
              <w:left w:val="nil"/>
              <w:bottom w:val="single" w:color="auto" w:sz="4" w:space="0"/>
              <w:right w:val="single" w:color="auto" w:sz="4" w:space="0"/>
            </w:tcBorders>
            <w:shd w:val="clear" w:color="auto" w:fill="auto"/>
            <w:vAlign w:val="center"/>
          </w:tcPr>
          <w:p w14:paraId="17F3833A">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2344" w:type="dxa"/>
            <w:gridSpan w:val="2"/>
            <w:tcBorders>
              <w:top w:val="single" w:color="auto" w:sz="4" w:space="0"/>
              <w:left w:val="nil"/>
              <w:bottom w:val="single" w:color="auto" w:sz="4" w:space="0"/>
              <w:right w:val="single" w:color="auto" w:sz="4" w:space="0"/>
            </w:tcBorders>
            <w:shd w:val="clear" w:color="auto" w:fill="auto"/>
            <w:vAlign w:val="center"/>
          </w:tcPr>
          <w:p w14:paraId="75DAC0BF">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810" w:type="dxa"/>
            <w:gridSpan w:val="2"/>
            <w:tcBorders>
              <w:top w:val="single" w:color="auto" w:sz="4" w:space="0"/>
              <w:left w:val="nil"/>
              <w:bottom w:val="single" w:color="auto" w:sz="4" w:space="0"/>
              <w:right w:val="single" w:color="auto" w:sz="4" w:space="0"/>
            </w:tcBorders>
            <w:shd w:val="clear" w:color="auto" w:fill="auto"/>
            <w:vAlign w:val="center"/>
          </w:tcPr>
          <w:p w14:paraId="01A47322">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1125" w:type="dxa"/>
            <w:tcBorders>
              <w:top w:val="single" w:color="auto" w:sz="4" w:space="0"/>
              <w:left w:val="nil"/>
              <w:bottom w:val="single" w:color="auto" w:sz="4" w:space="0"/>
              <w:right w:val="single" w:color="auto" w:sz="4" w:space="0"/>
            </w:tcBorders>
            <w:shd w:val="clear" w:color="auto" w:fill="auto"/>
            <w:vAlign w:val="center"/>
          </w:tcPr>
          <w:p w14:paraId="7ABE5FCB">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3975" w:type="dxa"/>
            <w:gridSpan w:val="3"/>
            <w:tcBorders>
              <w:top w:val="single" w:color="auto" w:sz="4" w:space="0"/>
              <w:left w:val="nil"/>
              <w:bottom w:val="single" w:color="auto" w:sz="4" w:space="0"/>
              <w:right w:val="single" w:color="auto" w:sz="4" w:space="0"/>
            </w:tcBorders>
            <w:shd w:val="clear" w:color="auto" w:fill="auto"/>
            <w:vAlign w:val="center"/>
          </w:tcPr>
          <w:p w14:paraId="2C785100">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771" w:type="dxa"/>
            <w:gridSpan w:val="2"/>
            <w:tcBorders>
              <w:top w:val="single" w:color="auto" w:sz="4" w:space="0"/>
              <w:left w:val="nil"/>
              <w:bottom w:val="single" w:color="auto" w:sz="4" w:space="0"/>
              <w:right w:val="single" w:color="auto" w:sz="4" w:space="0"/>
            </w:tcBorders>
            <w:shd w:val="clear" w:color="auto" w:fill="auto"/>
            <w:vAlign w:val="center"/>
          </w:tcPr>
          <w:p w14:paraId="4FE1CBA2">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r>
      <w:tr w14:paraId="22F0F71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8B4310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w:t>
            </w:r>
          </w:p>
        </w:tc>
        <w:tc>
          <w:tcPr>
            <w:tcW w:w="3095" w:type="dxa"/>
            <w:gridSpan w:val="2"/>
            <w:tcBorders>
              <w:top w:val="nil"/>
              <w:left w:val="nil"/>
              <w:bottom w:val="single" w:color="auto" w:sz="4" w:space="0"/>
              <w:right w:val="single" w:color="auto" w:sz="4" w:space="0"/>
            </w:tcBorders>
            <w:shd w:val="clear" w:color="auto" w:fill="auto"/>
            <w:noWrap/>
            <w:vAlign w:val="center"/>
          </w:tcPr>
          <w:p w14:paraId="2561BEC6">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工资福利支出</w:t>
            </w:r>
          </w:p>
        </w:tc>
        <w:tc>
          <w:tcPr>
            <w:tcW w:w="995" w:type="dxa"/>
            <w:gridSpan w:val="2"/>
            <w:tcBorders>
              <w:top w:val="nil"/>
              <w:left w:val="nil"/>
              <w:bottom w:val="single" w:color="auto" w:sz="4" w:space="0"/>
              <w:right w:val="single" w:color="auto" w:sz="4" w:space="0"/>
            </w:tcBorders>
            <w:shd w:val="clear" w:color="auto" w:fill="auto"/>
            <w:noWrap/>
            <w:vAlign w:val="center"/>
          </w:tcPr>
          <w:p w14:paraId="30E8C9FC">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735.87</w:t>
            </w:r>
          </w:p>
        </w:tc>
        <w:tc>
          <w:tcPr>
            <w:tcW w:w="1191" w:type="dxa"/>
            <w:tcBorders>
              <w:top w:val="nil"/>
              <w:left w:val="nil"/>
              <w:bottom w:val="single" w:color="auto" w:sz="4" w:space="0"/>
              <w:right w:val="single" w:color="auto" w:sz="4" w:space="0"/>
            </w:tcBorders>
            <w:shd w:val="clear" w:color="auto" w:fill="auto"/>
            <w:noWrap/>
            <w:vAlign w:val="center"/>
          </w:tcPr>
          <w:p w14:paraId="10062DC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w:t>
            </w:r>
          </w:p>
        </w:tc>
        <w:tc>
          <w:tcPr>
            <w:tcW w:w="2344" w:type="dxa"/>
            <w:gridSpan w:val="2"/>
            <w:tcBorders>
              <w:top w:val="nil"/>
              <w:left w:val="nil"/>
              <w:bottom w:val="single" w:color="auto" w:sz="4" w:space="0"/>
              <w:right w:val="single" w:color="auto" w:sz="4" w:space="0"/>
            </w:tcBorders>
            <w:shd w:val="clear" w:color="auto" w:fill="auto"/>
            <w:noWrap/>
            <w:vAlign w:val="center"/>
          </w:tcPr>
          <w:p w14:paraId="1E00CD1E">
            <w:pPr>
              <w:widowControl/>
              <w:rPr>
                <w:rFonts w:ascii="宋体" w:hAnsi="宋体" w:eastAsia="宋体" w:cs="宋体"/>
                <w:color w:val="auto"/>
                <w:kern w:val="0"/>
                <w:szCs w:val="20"/>
              </w:rPr>
            </w:pPr>
            <w:r>
              <w:rPr>
                <w:rFonts w:hint="eastAsia" w:ascii="宋体" w:hAnsi="宋体" w:eastAsia="宋体" w:cs="宋体"/>
                <w:color w:val="auto"/>
                <w:kern w:val="0"/>
                <w:szCs w:val="20"/>
              </w:rPr>
              <w:t>商品和服务支出</w:t>
            </w:r>
          </w:p>
        </w:tc>
        <w:tc>
          <w:tcPr>
            <w:tcW w:w="810" w:type="dxa"/>
            <w:gridSpan w:val="2"/>
            <w:tcBorders>
              <w:top w:val="nil"/>
              <w:left w:val="nil"/>
              <w:bottom w:val="single" w:color="auto" w:sz="4" w:space="0"/>
              <w:right w:val="single" w:color="auto" w:sz="4" w:space="0"/>
            </w:tcBorders>
            <w:shd w:val="clear" w:color="auto" w:fill="auto"/>
            <w:noWrap/>
            <w:vAlign w:val="center"/>
          </w:tcPr>
          <w:p w14:paraId="64DB9069">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72.44</w:t>
            </w:r>
          </w:p>
        </w:tc>
        <w:tc>
          <w:tcPr>
            <w:tcW w:w="1125" w:type="dxa"/>
            <w:tcBorders>
              <w:top w:val="nil"/>
              <w:left w:val="nil"/>
              <w:bottom w:val="single" w:color="auto" w:sz="4" w:space="0"/>
              <w:right w:val="single" w:color="auto" w:sz="4" w:space="0"/>
            </w:tcBorders>
            <w:shd w:val="clear" w:color="auto" w:fill="auto"/>
            <w:noWrap/>
            <w:vAlign w:val="center"/>
          </w:tcPr>
          <w:p w14:paraId="6B274263">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w:t>
            </w:r>
          </w:p>
        </w:tc>
        <w:tc>
          <w:tcPr>
            <w:tcW w:w="3975" w:type="dxa"/>
            <w:gridSpan w:val="3"/>
            <w:tcBorders>
              <w:top w:val="nil"/>
              <w:left w:val="nil"/>
              <w:bottom w:val="single" w:color="auto" w:sz="4" w:space="0"/>
              <w:right w:val="single" w:color="auto" w:sz="4" w:space="0"/>
            </w:tcBorders>
            <w:shd w:val="clear" w:color="auto" w:fill="auto"/>
            <w:noWrap/>
            <w:vAlign w:val="center"/>
          </w:tcPr>
          <w:p w14:paraId="155F01A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债务利息及费用支出</w:t>
            </w:r>
          </w:p>
        </w:tc>
        <w:tc>
          <w:tcPr>
            <w:tcW w:w="771" w:type="dxa"/>
            <w:gridSpan w:val="2"/>
            <w:tcBorders>
              <w:top w:val="nil"/>
              <w:left w:val="nil"/>
              <w:bottom w:val="single" w:color="auto" w:sz="4" w:space="0"/>
              <w:right w:val="single" w:color="auto" w:sz="4" w:space="0"/>
            </w:tcBorders>
            <w:shd w:val="clear" w:color="auto" w:fill="auto"/>
            <w:noWrap/>
            <w:vAlign w:val="center"/>
          </w:tcPr>
          <w:p w14:paraId="54ED3FC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1D0E866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EB6403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30101</w:t>
            </w:r>
          </w:p>
        </w:tc>
        <w:tc>
          <w:tcPr>
            <w:tcW w:w="3095" w:type="dxa"/>
            <w:gridSpan w:val="2"/>
            <w:tcBorders>
              <w:top w:val="nil"/>
              <w:left w:val="nil"/>
              <w:bottom w:val="single" w:color="auto" w:sz="4" w:space="0"/>
              <w:right w:val="single" w:color="auto" w:sz="4" w:space="0"/>
            </w:tcBorders>
            <w:shd w:val="clear" w:color="auto" w:fill="auto"/>
            <w:noWrap/>
            <w:vAlign w:val="center"/>
          </w:tcPr>
          <w:p w14:paraId="54EBD58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基本工资</w:t>
            </w:r>
          </w:p>
        </w:tc>
        <w:tc>
          <w:tcPr>
            <w:tcW w:w="995" w:type="dxa"/>
            <w:gridSpan w:val="2"/>
            <w:tcBorders>
              <w:top w:val="nil"/>
              <w:left w:val="nil"/>
              <w:bottom w:val="single" w:color="auto" w:sz="4" w:space="0"/>
              <w:right w:val="single" w:color="auto" w:sz="4" w:space="0"/>
            </w:tcBorders>
            <w:shd w:val="clear" w:color="auto" w:fill="auto"/>
            <w:noWrap/>
            <w:vAlign w:val="center"/>
          </w:tcPr>
          <w:p w14:paraId="2983AD81">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245.27</w:t>
            </w:r>
          </w:p>
        </w:tc>
        <w:tc>
          <w:tcPr>
            <w:tcW w:w="1191" w:type="dxa"/>
            <w:tcBorders>
              <w:top w:val="nil"/>
              <w:left w:val="nil"/>
              <w:bottom w:val="single" w:color="auto" w:sz="4" w:space="0"/>
              <w:right w:val="single" w:color="auto" w:sz="4" w:space="0"/>
            </w:tcBorders>
            <w:shd w:val="clear" w:color="auto" w:fill="auto"/>
            <w:noWrap/>
            <w:vAlign w:val="center"/>
          </w:tcPr>
          <w:p w14:paraId="3D049F13">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30201</w:t>
            </w:r>
          </w:p>
        </w:tc>
        <w:tc>
          <w:tcPr>
            <w:tcW w:w="2344" w:type="dxa"/>
            <w:gridSpan w:val="2"/>
            <w:tcBorders>
              <w:top w:val="nil"/>
              <w:left w:val="nil"/>
              <w:bottom w:val="single" w:color="auto" w:sz="4" w:space="0"/>
              <w:right w:val="single" w:color="auto" w:sz="4" w:space="0"/>
            </w:tcBorders>
            <w:shd w:val="clear" w:color="auto" w:fill="auto"/>
            <w:noWrap/>
            <w:vAlign w:val="center"/>
          </w:tcPr>
          <w:p w14:paraId="1AE94106">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办公费</w:t>
            </w:r>
          </w:p>
        </w:tc>
        <w:tc>
          <w:tcPr>
            <w:tcW w:w="810" w:type="dxa"/>
            <w:gridSpan w:val="2"/>
            <w:tcBorders>
              <w:top w:val="nil"/>
              <w:left w:val="nil"/>
              <w:bottom w:val="single" w:color="auto" w:sz="4" w:space="0"/>
              <w:right w:val="single" w:color="auto" w:sz="4" w:space="0"/>
            </w:tcBorders>
            <w:shd w:val="clear" w:color="auto" w:fill="auto"/>
            <w:noWrap/>
            <w:vAlign w:val="center"/>
          </w:tcPr>
          <w:p w14:paraId="77EA490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6.14</w:t>
            </w:r>
          </w:p>
        </w:tc>
        <w:tc>
          <w:tcPr>
            <w:tcW w:w="1125" w:type="dxa"/>
            <w:tcBorders>
              <w:top w:val="nil"/>
              <w:left w:val="nil"/>
              <w:bottom w:val="single" w:color="auto" w:sz="4" w:space="0"/>
              <w:right w:val="single" w:color="auto" w:sz="4" w:space="0"/>
            </w:tcBorders>
            <w:shd w:val="clear" w:color="auto" w:fill="auto"/>
            <w:noWrap/>
            <w:vAlign w:val="center"/>
          </w:tcPr>
          <w:p w14:paraId="519EBCD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30701</w:t>
            </w:r>
          </w:p>
        </w:tc>
        <w:tc>
          <w:tcPr>
            <w:tcW w:w="3975" w:type="dxa"/>
            <w:gridSpan w:val="3"/>
            <w:tcBorders>
              <w:top w:val="nil"/>
              <w:left w:val="nil"/>
              <w:bottom w:val="single" w:color="auto" w:sz="4" w:space="0"/>
              <w:right w:val="single" w:color="auto" w:sz="4" w:space="0"/>
            </w:tcBorders>
            <w:shd w:val="clear" w:color="auto" w:fill="auto"/>
            <w:noWrap/>
            <w:vAlign w:val="center"/>
          </w:tcPr>
          <w:p w14:paraId="75F4386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国内债务付息</w:t>
            </w:r>
          </w:p>
        </w:tc>
        <w:tc>
          <w:tcPr>
            <w:tcW w:w="771" w:type="dxa"/>
            <w:gridSpan w:val="2"/>
            <w:tcBorders>
              <w:top w:val="nil"/>
              <w:left w:val="nil"/>
              <w:bottom w:val="single" w:color="auto" w:sz="4" w:space="0"/>
              <w:right w:val="single" w:color="auto" w:sz="4" w:space="0"/>
            </w:tcBorders>
            <w:shd w:val="clear" w:color="auto" w:fill="auto"/>
            <w:noWrap/>
            <w:vAlign w:val="center"/>
          </w:tcPr>
          <w:p w14:paraId="1244E9EA">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12518FB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5A2F1D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30102</w:t>
            </w:r>
          </w:p>
        </w:tc>
        <w:tc>
          <w:tcPr>
            <w:tcW w:w="3095" w:type="dxa"/>
            <w:gridSpan w:val="2"/>
            <w:tcBorders>
              <w:top w:val="nil"/>
              <w:left w:val="nil"/>
              <w:bottom w:val="single" w:color="auto" w:sz="4" w:space="0"/>
              <w:right w:val="single" w:color="auto" w:sz="4" w:space="0"/>
            </w:tcBorders>
            <w:shd w:val="clear" w:color="auto" w:fill="auto"/>
            <w:noWrap/>
            <w:vAlign w:val="center"/>
          </w:tcPr>
          <w:p w14:paraId="5235B43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津贴补贴</w:t>
            </w:r>
          </w:p>
        </w:tc>
        <w:tc>
          <w:tcPr>
            <w:tcW w:w="995" w:type="dxa"/>
            <w:gridSpan w:val="2"/>
            <w:tcBorders>
              <w:top w:val="nil"/>
              <w:left w:val="nil"/>
              <w:bottom w:val="single" w:color="auto" w:sz="4" w:space="0"/>
              <w:right w:val="single" w:color="auto" w:sz="4" w:space="0"/>
            </w:tcBorders>
            <w:shd w:val="clear" w:color="auto" w:fill="auto"/>
            <w:noWrap/>
            <w:vAlign w:val="center"/>
          </w:tcPr>
          <w:p w14:paraId="7E270A0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193.69</w:t>
            </w:r>
          </w:p>
        </w:tc>
        <w:tc>
          <w:tcPr>
            <w:tcW w:w="1191" w:type="dxa"/>
            <w:tcBorders>
              <w:top w:val="nil"/>
              <w:left w:val="nil"/>
              <w:bottom w:val="single" w:color="auto" w:sz="4" w:space="0"/>
              <w:right w:val="single" w:color="auto" w:sz="4" w:space="0"/>
            </w:tcBorders>
            <w:shd w:val="clear" w:color="auto" w:fill="auto"/>
            <w:noWrap/>
            <w:vAlign w:val="center"/>
          </w:tcPr>
          <w:p w14:paraId="5D9314D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30202</w:t>
            </w:r>
          </w:p>
        </w:tc>
        <w:tc>
          <w:tcPr>
            <w:tcW w:w="2344" w:type="dxa"/>
            <w:gridSpan w:val="2"/>
            <w:tcBorders>
              <w:top w:val="nil"/>
              <w:left w:val="nil"/>
              <w:bottom w:val="single" w:color="auto" w:sz="4" w:space="0"/>
              <w:right w:val="single" w:color="auto" w:sz="4" w:space="0"/>
            </w:tcBorders>
            <w:shd w:val="clear" w:color="auto" w:fill="auto"/>
            <w:noWrap/>
            <w:vAlign w:val="center"/>
          </w:tcPr>
          <w:p w14:paraId="5E03A251">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印刷费</w:t>
            </w:r>
          </w:p>
        </w:tc>
        <w:tc>
          <w:tcPr>
            <w:tcW w:w="810" w:type="dxa"/>
            <w:gridSpan w:val="2"/>
            <w:tcBorders>
              <w:top w:val="nil"/>
              <w:left w:val="nil"/>
              <w:bottom w:val="single" w:color="auto" w:sz="4" w:space="0"/>
              <w:right w:val="single" w:color="auto" w:sz="4" w:space="0"/>
            </w:tcBorders>
            <w:shd w:val="clear" w:color="auto" w:fill="auto"/>
            <w:noWrap/>
            <w:vAlign w:val="center"/>
          </w:tcPr>
          <w:p w14:paraId="04EF0F41">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2.76</w:t>
            </w:r>
          </w:p>
        </w:tc>
        <w:tc>
          <w:tcPr>
            <w:tcW w:w="1125" w:type="dxa"/>
            <w:tcBorders>
              <w:top w:val="nil"/>
              <w:left w:val="nil"/>
              <w:bottom w:val="single" w:color="auto" w:sz="4" w:space="0"/>
              <w:right w:val="single" w:color="auto" w:sz="4" w:space="0"/>
            </w:tcBorders>
            <w:shd w:val="clear" w:color="auto" w:fill="auto"/>
            <w:noWrap/>
            <w:vAlign w:val="center"/>
          </w:tcPr>
          <w:p w14:paraId="22DDECA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30702</w:t>
            </w:r>
          </w:p>
        </w:tc>
        <w:tc>
          <w:tcPr>
            <w:tcW w:w="3975" w:type="dxa"/>
            <w:gridSpan w:val="3"/>
            <w:tcBorders>
              <w:top w:val="nil"/>
              <w:left w:val="nil"/>
              <w:bottom w:val="single" w:color="auto" w:sz="4" w:space="0"/>
              <w:right w:val="single" w:color="auto" w:sz="4" w:space="0"/>
            </w:tcBorders>
            <w:shd w:val="clear" w:color="auto" w:fill="auto"/>
            <w:noWrap/>
            <w:vAlign w:val="center"/>
          </w:tcPr>
          <w:p w14:paraId="3A51F803">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国外债务付息</w:t>
            </w:r>
          </w:p>
        </w:tc>
        <w:tc>
          <w:tcPr>
            <w:tcW w:w="771" w:type="dxa"/>
            <w:gridSpan w:val="2"/>
            <w:tcBorders>
              <w:top w:val="nil"/>
              <w:left w:val="nil"/>
              <w:bottom w:val="single" w:color="auto" w:sz="4" w:space="0"/>
              <w:right w:val="single" w:color="auto" w:sz="4" w:space="0"/>
            </w:tcBorders>
            <w:shd w:val="clear" w:color="auto" w:fill="auto"/>
            <w:noWrap/>
            <w:vAlign w:val="center"/>
          </w:tcPr>
          <w:p w14:paraId="5C1628A6">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628B055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9E0415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30103</w:t>
            </w:r>
          </w:p>
        </w:tc>
        <w:tc>
          <w:tcPr>
            <w:tcW w:w="3095" w:type="dxa"/>
            <w:gridSpan w:val="2"/>
            <w:tcBorders>
              <w:top w:val="nil"/>
              <w:left w:val="nil"/>
              <w:bottom w:val="single" w:color="auto" w:sz="4" w:space="0"/>
              <w:right w:val="single" w:color="auto" w:sz="4" w:space="0"/>
            </w:tcBorders>
            <w:shd w:val="clear" w:color="auto" w:fill="auto"/>
            <w:noWrap/>
            <w:vAlign w:val="center"/>
          </w:tcPr>
          <w:p w14:paraId="46A488F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奖金</w:t>
            </w:r>
          </w:p>
        </w:tc>
        <w:tc>
          <w:tcPr>
            <w:tcW w:w="995" w:type="dxa"/>
            <w:gridSpan w:val="2"/>
            <w:tcBorders>
              <w:top w:val="nil"/>
              <w:left w:val="nil"/>
              <w:bottom w:val="single" w:color="auto" w:sz="4" w:space="0"/>
              <w:right w:val="single" w:color="auto" w:sz="4" w:space="0"/>
            </w:tcBorders>
            <w:shd w:val="clear" w:color="auto" w:fill="auto"/>
            <w:noWrap/>
            <w:vAlign w:val="center"/>
          </w:tcPr>
          <w:p w14:paraId="67F7F8FD">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62.78</w:t>
            </w:r>
          </w:p>
        </w:tc>
        <w:tc>
          <w:tcPr>
            <w:tcW w:w="1191" w:type="dxa"/>
            <w:tcBorders>
              <w:top w:val="nil"/>
              <w:left w:val="nil"/>
              <w:bottom w:val="single" w:color="auto" w:sz="4" w:space="0"/>
              <w:right w:val="single" w:color="auto" w:sz="4" w:space="0"/>
            </w:tcBorders>
            <w:shd w:val="clear" w:color="auto" w:fill="auto"/>
            <w:noWrap/>
            <w:vAlign w:val="center"/>
          </w:tcPr>
          <w:p w14:paraId="4BC638C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30203</w:t>
            </w:r>
          </w:p>
        </w:tc>
        <w:tc>
          <w:tcPr>
            <w:tcW w:w="2344" w:type="dxa"/>
            <w:gridSpan w:val="2"/>
            <w:tcBorders>
              <w:top w:val="nil"/>
              <w:left w:val="nil"/>
              <w:bottom w:val="single" w:color="auto" w:sz="4" w:space="0"/>
              <w:right w:val="single" w:color="auto" w:sz="4" w:space="0"/>
            </w:tcBorders>
            <w:shd w:val="clear" w:color="auto" w:fill="auto"/>
            <w:noWrap/>
            <w:vAlign w:val="center"/>
          </w:tcPr>
          <w:p w14:paraId="67C88F22">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咨询费</w:t>
            </w:r>
          </w:p>
        </w:tc>
        <w:tc>
          <w:tcPr>
            <w:tcW w:w="810" w:type="dxa"/>
            <w:gridSpan w:val="2"/>
            <w:tcBorders>
              <w:top w:val="nil"/>
              <w:left w:val="nil"/>
              <w:bottom w:val="single" w:color="auto" w:sz="4" w:space="0"/>
              <w:right w:val="single" w:color="auto" w:sz="4" w:space="0"/>
            </w:tcBorders>
            <w:shd w:val="clear" w:color="auto" w:fill="auto"/>
            <w:noWrap/>
            <w:vAlign w:val="center"/>
          </w:tcPr>
          <w:p w14:paraId="5ACF3CB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0DAC9D5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w:t>
            </w:r>
          </w:p>
        </w:tc>
        <w:tc>
          <w:tcPr>
            <w:tcW w:w="3975" w:type="dxa"/>
            <w:gridSpan w:val="3"/>
            <w:tcBorders>
              <w:top w:val="nil"/>
              <w:left w:val="nil"/>
              <w:bottom w:val="single" w:color="auto" w:sz="4" w:space="0"/>
              <w:right w:val="single" w:color="auto" w:sz="4" w:space="0"/>
            </w:tcBorders>
            <w:shd w:val="clear" w:color="auto" w:fill="auto"/>
            <w:noWrap/>
            <w:vAlign w:val="center"/>
          </w:tcPr>
          <w:p w14:paraId="6D7FB9E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资本性支出</w:t>
            </w:r>
          </w:p>
        </w:tc>
        <w:tc>
          <w:tcPr>
            <w:tcW w:w="771" w:type="dxa"/>
            <w:gridSpan w:val="2"/>
            <w:tcBorders>
              <w:top w:val="nil"/>
              <w:left w:val="nil"/>
              <w:bottom w:val="single" w:color="auto" w:sz="4" w:space="0"/>
              <w:right w:val="single" w:color="auto" w:sz="4" w:space="0"/>
            </w:tcBorders>
            <w:shd w:val="clear" w:color="auto" w:fill="auto"/>
            <w:noWrap/>
            <w:vAlign w:val="center"/>
          </w:tcPr>
          <w:p w14:paraId="0E4026C9">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0.90</w:t>
            </w:r>
          </w:p>
        </w:tc>
      </w:tr>
      <w:tr w14:paraId="0CA0FC1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CC2BF7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30106</w:t>
            </w:r>
          </w:p>
        </w:tc>
        <w:tc>
          <w:tcPr>
            <w:tcW w:w="3095" w:type="dxa"/>
            <w:gridSpan w:val="2"/>
            <w:tcBorders>
              <w:top w:val="nil"/>
              <w:left w:val="nil"/>
              <w:bottom w:val="single" w:color="auto" w:sz="4" w:space="0"/>
              <w:right w:val="single" w:color="auto" w:sz="4" w:space="0"/>
            </w:tcBorders>
            <w:shd w:val="clear" w:color="auto" w:fill="auto"/>
            <w:noWrap/>
            <w:vAlign w:val="center"/>
          </w:tcPr>
          <w:p w14:paraId="518137C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伙食补助费</w:t>
            </w:r>
          </w:p>
        </w:tc>
        <w:tc>
          <w:tcPr>
            <w:tcW w:w="995" w:type="dxa"/>
            <w:gridSpan w:val="2"/>
            <w:tcBorders>
              <w:top w:val="nil"/>
              <w:left w:val="nil"/>
              <w:bottom w:val="single" w:color="auto" w:sz="4" w:space="0"/>
              <w:right w:val="single" w:color="auto" w:sz="4" w:space="0"/>
            </w:tcBorders>
            <w:shd w:val="clear" w:color="auto" w:fill="auto"/>
            <w:noWrap/>
            <w:vAlign w:val="center"/>
          </w:tcPr>
          <w:p w14:paraId="3BA1A370">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15.18</w:t>
            </w:r>
          </w:p>
        </w:tc>
        <w:tc>
          <w:tcPr>
            <w:tcW w:w="1191" w:type="dxa"/>
            <w:tcBorders>
              <w:top w:val="nil"/>
              <w:left w:val="nil"/>
              <w:bottom w:val="single" w:color="auto" w:sz="4" w:space="0"/>
              <w:right w:val="single" w:color="auto" w:sz="4" w:space="0"/>
            </w:tcBorders>
            <w:shd w:val="clear" w:color="auto" w:fill="auto"/>
            <w:noWrap/>
            <w:vAlign w:val="center"/>
          </w:tcPr>
          <w:p w14:paraId="3A9BB78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30204</w:t>
            </w:r>
          </w:p>
        </w:tc>
        <w:tc>
          <w:tcPr>
            <w:tcW w:w="2344" w:type="dxa"/>
            <w:gridSpan w:val="2"/>
            <w:tcBorders>
              <w:top w:val="nil"/>
              <w:left w:val="nil"/>
              <w:bottom w:val="single" w:color="auto" w:sz="4" w:space="0"/>
              <w:right w:val="single" w:color="auto" w:sz="4" w:space="0"/>
            </w:tcBorders>
            <w:shd w:val="clear" w:color="auto" w:fill="auto"/>
            <w:noWrap/>
            <w:vAlign w:val="center"/>
          </w:tcPr>
          <w:p w14:paraId="0B9C114D">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手续费</w:t>
            </w:r>
          </w:p>
        </w:tc>
        <w:tc>
          <w:tcPr>
            <w:tcW w:w="810" w:type="dxa"/>
            <w:gridSpan w:val="2"/>
            <w:tcBorders>
              <w:top w:val="nil"/>
              <w:left w:val="nil"/>
              <w:bottom w:val="single" w:color="auto" w:sz="4" w:space="0"/>
              <w:right w:val="single" w:color="auto" w:sz="4" w:space="0"/>
            </w:tcBorders>
            <w:shd w:val="clear" w:color="auto" w:fill="auto"/>
            <w:noWrap/>
            <w:vAlign w:val="center"/>
          </w:tcPr>
          <w:p w14:paraId="62CCB5E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71F181D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31001</w:t>
            </w:r>
          </w:p>
        </w:tc>
        <w:tc>
          <w:tcPr>
            <w:tcW w:w="3975" w:type="dxa"/>
            <w:gridSpan w:val="3"/>
            <w:tcBorders>
              <w:top w:val="nil"/>
              <w:left w:val="nil"/>
              <w:bottom w:val="single" w:color="auto" w:sz="4" w:space="0"/>
              <w:right w:val="single" w:color="auto" w:sz="4" w:space="0"/>
            </w:tcBorders>
            <w:shd w:val="clear" w:color="auto" w:fill="auto"/>
            <w:noWrap/>
            <w:vAlign w:val="center"/>
          </w:tcPr>
          <w:p w14:paraId="5B021F1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房屋建筑物购建</w:t>
            </w:r>
          </w:p>
        </w:tc>
        <w:tc>
          <w:tcPr>
            <w:tcW w:w="771" w:type="dxa"/>
            <w:gridSpan w:val="2"/>
            <w:tcBorders>
              <w:top w:val="nil"/>
              <w:left w:val="nil"/>
              <w:bottom w:val="single" w:color="auto" w:sz="4" w:space="0"/>
              <w:right w:val="single" w:color="auto" w:sz="4" w:space="0"/>
            </w:tcBorders>
            <w:shd w:val="clear" w:color="auto" w:fill="auto"/>
            <w:noWrap/>
            <w:vAlign w:val="center"/>
          </w:tcPr>
          <w:p w14:paraId="52A5554A">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3091A74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A2C26C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30107</w:t>
            </w:r>
          </w:p>
        </w:tc>
        <w:tc>
          <w:tcPr>
            <w:tcW w:w="3095" w:type="dxa"/>
            <w:gridSpan w:val="2"/>
            <w:tcBorders>
              <w:top w:val="nil"/>
              <w:left w:val="nil"/>
              <w:bottom w:val="single" w:color="auto" w:sz="4" w:space="0"/>
              <w:right w:val="single" w:color="auto" w:sz="4" w:space="0"/>
            </w:tcBorders>
            <w:shd w:val="clear" w:color="auto" w:fill="auto"/>
            <w:noWrap/>
            <w:vAlign w:val="center"/>
          </w:tcPr>
          <w:p w14:paraId="1B7ADA1A">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绩效工资</w:t>
            </w:r>
          </w:p>
        </w:tc>
        <w:tc>
          <w:tcPr>
            <w:tcW w:w="995" w:type="dxa"/>
            <w:gridSpan w:val="2"/>
            <w:tcBorders>
              <w:top w:val="nil"/>
              <w:left w:val="nil"/>
              <w:bottom w:val="single" w:color="auto" w:sz="4" w:space="0"/>
              <w:right w:val="single" w:color="auto" w:sz="4" w:space="0"/>
            </w:tcBorders>
            <w:shd w:val="clear" w:color="auto" w:fill="auto"/>
            <w:noWrap/>
            <w:vAlign w:val="center"/>
          </w:tcPr>
          <w:p w14:paraId="53CBEF4B">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39.68</w:t>
            </w:r>
          </w:p>
        </w:tc>
        <w:tc>
          <w:tcPr>
            <w:tcW w:w="1191" w:type="dxa"/>
            <w:tcBorders>
              <w:top w:val="nil"/>
              <w:left w:val="nil"/>
              <w:bottom w:val="single" w:color="auto" w:sz="4" w:space="0"/>
              <w:right w:val="single" w:color="auto" w:sz="4" w:space="0"/>
            </w:tcBorders>
            <w:shd w:val="clear" w:color="auto" w:fill="auto"/>
            <w:noWrap/>
            <w:vAlign w:val="center"/>
          </w:tcPr>
          <w:p w14:paraId="05B895B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30205</w:t>
            </w:r>
          </w:p>
        </w:tc>
        <w:tc>
          <w:tcPr>
            <w:tcW w:w="2344" w:type="dxa"/>
            <w:gridSpan w:val="2"/>
            <w:tcBorders>
              <w:top w:val="nil"/>
              <w:left w:val="nil"/>
              <w:bottom w:val="single" w:color="auto" w:sz="4" w:space="0"/>
              <w:right w:val="single" w:color="auto" w:sz="4" w:space="0"/>
            </w:tcBorders>
            <w:shd w:val="clear" w:color="auto" w:fill="auto"/>
            <w:noWrap/>
            <w:vAlign w:val="center"/>
          </w:tcPr>
          <w:p w14:paraId="0E43B949">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水费</w:t>
            </w:r>
          </w:p>
        </w:tc>
        <w:tc>
          <w:tcPr>
            <w:tcW w:w="810" w:type="dxa"/>
            <w:gridSpan w:val="2"/>
            <w:tcBorders>
              <w:top w:val="nil"/>
              <w:left w:val="nil"/>
              <w:bottom w:val="single" w:color="auto" w:sz="4" w:space="0"/>
              <w:right w:val="single" w:color="auto" w:sz="4" w:space="0"/>
            </w:tcBorders>
            <w:shd w:val="clear" w:color="auto" w:fill="auto"/>
            <w:noWrap/>
            <w:vAlign w:val="center"/>
          </w:tcPr>
          <w:p w14:paraId="5C897CAE">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04E72D4B">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31002</w:t>
            </w:r>
          </w:p>
        </w:tc>
        <w:tc>
          <w:tcPr>
            <w:tcW w:w="3975" w:type="dxa"/>
            <w:gridSpan w:val="3"/>
            <w:tcBorders>
              <w:top w:val="nil"/>
              <w:left w:val="nil"/>
              <w:bottom w:val="single" w:color="auto" w:sz="4" w:space="0"/>
              <w:right w:val="single" w:color="auto" w:sz="4" w:space="0"/>
            </w:tcBorders>
            <w:shd w:val="clear" w:color="auto" w:fill="auto"/>
            <w:noWrap/>
            <w:vAlign w:val="center"/>
          </w:tcPr>
          <w:p w14:paraId="6358404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办公设备购置</w:t>
            </w:r>
          </w:p>
        </w:tc>
        <w:tc>
          <w:tcPr>
            <w:tcW w:w="771" w:type="dxa"/>
            <w:gridSpan w:val="2"/>
            <w:tcBorders>
              <w:top w:val="nil"/>
              <w:left w:val="nil"/>
              <w:bottom w:val="single" w:color="auto" w:sz="4" w:space="0"/>
              <w:right w:val="single" w:color="auto" w:sz="4" w:space="0"/>
            </w:tcBorders>
            <w:shd w:val="clear" w:color="auto" w:fill="auto"/>
            <w:noWrap/>
            <w:vAlign w:val="center"/>
          </w:tcPr>
          <w:p w14:paraId="5C392FFB">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0.90</w:t>
            </w:r>
          </w:p>
        </w:tc>
      </w:tr>
      <w:tr w14:paraId="3F0071F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C5E000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30108</w:t>
            </w:r>
          </w:p>
        </w:tc>
        <w:tc>
          <w:tcPr>
            <w:tcW w:w="3095" w:type="dxa"/>
            <w:gridSpan w:val="2"/>
            <w:tcBorders>
              <w:top w:val="nil"/>
              <w:left w:val="nil"/>
              <w:bottom w:val="single" w:color="auto" w:sz="4" w:space="0"/>
              <w:right w:val="single" w:color="auto" w:sz="4" w:space="0"/>
            </w:tcBorders>
            <w:shd w:val="clear" w:color="auto" w:fill="auto"/>
            <w:noWrap/>
            <w:vAlign w:val="center"/>
          </w:tcPr>
          <w:p w14:paraId="4B6C7BC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机关事业单位基本养老保险缴费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3A1B1395">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75.43</w:t>
            </w:r>
          </w:p>
        </w:tc>
        <w:tc>
          <w:tcPr>
            <w:tcW w:w="1191" w:type="dxa"/>
            <w:tcBorders>
              <w:top w:val="nil"/>
              <w:left w:val="nil"/>
              <w:bottom w:val="single" w:color="auto" w:sz="4" w:space="0"/>
              <w:right w:val="single" w:color="auto" w:sz="4" w:space="0"/>
            </w:tcBorders>
            <w:shd w:val="clear" w:color="auto" w:fill="auto"/>
            <w:noWrap/>
            <w:vAlign w:val="center"/>
          </w:tcPr>
          <w:p w14:paraId="0979860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30206</w:t>
            </w:r>
          </w:p>
        </w:tc>
        <w:tc>
          <w:tcPr>
            <w:tcW w:w="2344" w:type="dxa"/>
            <w:gridSpan w:val="2"/>
            <w:tcBorders>
              <w:top w:val="nil"/>
              <w:left w:val="nil"/>
              <w:bottom w:val="single" w:color="auto" w:sz="4" w:space="0"/>
              <w:right w:val="single" w:color="auto" w:sz="4" w:space="0"/>
            </w:tcBorders>
            <w:shd w:val="clear" w:color="auto" w:fill="auto"/>
            <w:noWrap/>
            <w:vAlign w:val="center"/>
          </w:tcPr>
          <w:p w14:paraId="307932A6">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电费</w:t>
            </w:r>
          </w:p>
        </w:tc>
        <w:tc>
          <w:tcPr>
            <w:tcW w:w="810" w:type="dxa"/>
            <w:gridSpan w:val="2"/>
            <w:tcBorders>
              <w:top w:val="nil"/>
              <w:left w:val="nil"/>
              <w:bottom w:val="single" w:color="auto" w:sz="4" w:space="0"/>
              <w:right w:val="single" w:color="auto" w:sz="4" w:space="0"/>
            </w:tcBorders>
            <w:shd w:val="clear" w:color="auto" w:fill="auto"/>
            <w:noWrap/>
            <w:vAlign w:val="center"/>
          </w:tcPr>
          <w:p w14:paraId="6DED580D">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7.95</w:t>
            </w:r>
          </w:p>
        </w:tc>
        <w:tc>
          <w:tcPr>
            <w:tcW w:w="1125" w:type="dxa"/>
            <w:tcBorders>
              <w:top w:val="nil"/>
              <w:left w:val="nil"/>
              <w:bottom w:val="single" w:color="auto" w:sz="4" w:space="0"/>
              <w:right w:val="single" w:color="auto" w:sz="4" w:space="0"/>
            </w:tcBorders>
            <w:shd w:val="clear" w:color="auto" w:fill="auto"/>
            <w:noWrap/>
            <w:vAlign w:val="center"/>
          </w:tcPr>
          <w:p w14:paraId="0295498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31003</w:t>
            </w:r>
          </w:p>
        </w:tc>
        <w:tc>
          <w:tcPr>
            <w:tcW w:w="3975" w:type="dxa"/>
            <w:gridSpan w:val="3"/>
            <w:tcBorders>
              <w:top w:val="nil"/>
              <w:left w:val="nil"/>
              <w:bottom w:val="single" w:color="auto" w:sz="4" w:space="0"/>
              <w:right w:val="single" w:color="auto" w:sz="4" w:space="0"/>
            </w:tcBorders>
            <w:shd w:val="clear" w:color="auto" w:fill="auto"/>
            <w:noWrap/>
            <w:vAlign w:val="center"/>
          </w:tcPr>
          <w:p w14:paraId="13CDFDF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专用设备购置</w:t>
            </w:r>
          </w:p>
        </w:tc>
        <w:tc>
          <w:tcPr>
            <w:tcW w:w="771" w:type="dxa"/>
            <w:gridSpan w:val="2"/>
            <w:tcBorders>
              <w:top w:val="nil"/>
              <w:left w:val="nil"/>
              <w:bottom w:val="single" w:color="auto" w:sz="4" w:space="0"/>
              <w:right w:val="single" w:color="auto" w:sz="4" w:space="0"/>
            </w:tcBorders>
            <w:shd w:val="clear" w:color="auto" w:fill="auto"/>
            <w:noWrap/>
            <w:vAlign w:val="center"/>
          </w:tcPr>
          <w:p w14:paraId="05590907">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5817328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60F458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30109</w:t>
            </w:r>
          </w:p>
        </w:tc>
        <w:tc>
          <w:tcPr>
            <w:tcW w:w="3095" w:type="dxa"/>
            <w:gridSpan w:val="2"/>
            <w:tcBorders>
              <w:top w:val="nil"/>
              <w:left w:val="nil"/>
              <w:bottom w:val="single" w:color="auto" w:sz="4" w:space="0"/>
              <w:right w:val="single" w:color="auto" w:sz="4" w:space="0"/>
            </w:tcBorders>
            <w:shd w:val="clear" w:color="auto" w:fill="auto"/>
            <w:noWrap/>
            <w:vAlign w:val="center"/>
          </w:tcPr>
          <w:p w14:paraId="7787F1B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职业年金缴费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028D6B0E">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40CDF2D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30207</w:t>
            </w:r>
          </w:p>
        </w:tc>
        <w:tc>
          <w:tcPr>
            <w:tcW w:w="2344" w:type="dxa"/>
            <w:gridSpan w:val="2"/>
            <w:tcBorders>
              <w:top w:val="nil"/>
              <w:left w:val="nil"/>
              <w:bottom w:val="single" w:color="auto" w:sz="4" w:space="0"/>
              <w:right w:val="single" w:color="auto" w:sz="4" w:space="0"/>
            </w:tcBorders>
            <w:shd w:val="clear" w:color="auto" w:fill="auto"/>
            <w:noWrap/>
            <w:vAlign w:val="center"/>
          </w:tcPr>
          <w:p w14:paraId="7D1C48BE">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邮电费</w:t>
            </w:r>
          </w:p>
        </w:tc>
        <w:tc>
          <w:tcPr>
            <w:tcW w:w="810" w:type="dxa"/>
            <w:gridSpan w:val="2"/>
            <w:tcBorders>
              <w:top w:val="nil"/>
              <w:left w:val="nil"/>
              <w:bottom w:val="single" w:color="auto" w:sz="4" w:space="0"/>
              <w:right w:val="single" w:color="auto" w:sz="4" w:space="0"/>
            </w:tcBorders>
            <w:shd w:val="clear" w:color="auto" w:fill="auto"/>
            <w:noWrap/>
            <w:vAlign w:val="center"/>
          </w:tcPr>
          <w:p w14:paraId="35FEBF8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1.36</w:t>
            </w:r>
          </w:p>
        </w:tc>
        <w:tc>
          <w:tcPr>
            <w:tcW w:w="1125" w:type="dxa"/>
            <w:tcBorders>
              <w:top w:val="nil"/>
              <w:left w:val="nil"/>
              <w:bottom w:val="single" w:color="auto" w:sz="4" w:space="0"/>
              <w:right w:val="single" w:color="auto" w:sz="4" w:space="0"/>
            </w:tcBorders>
            <w:shd w:val="clear" w:color="auto" w:fill="auto"/>
            <w:noWrap/>
            <w:vAlign w:val="center"/>
          </w:tcPr>
          <w:p w14:paraId="4EEBF66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31005</w:t>
            </w:r>
          </w:p>
        </w:tc>
        <w:tc>
          <w:tcPr>
            <w:tcW w:w="3975" w:type="dxa"/>
            <w:gridSpan w:val="3"/>
            <w:tcBorders>
              <w:top w:val="nil"/>
              <w:left w:val="nil"/>
              <w:bottom w:val="single" w:color="auto" w:sz="4" w:space="0"/>
              <w:right w:val="single" w:color="auto" w:sz="4" w:space="0"/>
            </w:tcBorders>
            <w:shd w:val="clear" w:color="auto" w:fill="auto"/>
            <w:noWrap/>
            <w:vAlign w:val="center"/>
          </w:tcPr>
          <w:p w14:paraId="4336E89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基础设施建设</w:t>
            </w:r>
          </w:p>
        </w:tc>
        <w:tc>
          <w:tcPr>
            <w:tcW w:w="771" w:type="dxa"/>
            <w:gridSpan w:val="2"/>
            <w:tcBorders>
              <w:top w:val="nil"/>
              <w:left w:val="nil"/>
              <w:bottom w:val="single" w:color="auto" w:sz="4" w:space="0"/>
              <w:right w:val="single" w:color="auto" w:sz="4" w:space="0"/>
            </w:tcBorders>
            <w:shd w:val="clear" w:color="auto" w:fill="auto"/>
            <w:noWrap/>
            <w:vAlign w:val="center"/>
          </w:tcPr>
          <w:p w14:paraId="2AFBFEBA">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0436F2D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A84934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30110</w:t>
            </w:r>
          </w:p>
        </w:tc>
        <w:tc>
          <w:tcPr>
            <w:tcW w:w="3095" w:type="dxa"/>
            <w:gridSpan w:val="2"/>
            <w:tcBorders>
              <w:top w:val="nil"/>
              <w:left w:val="nil"/>
              <w:bottom w:val="single" w:color="auto" w:sz="4" w:space="0"/>
              <w:right w:val="single" w:color="auto" w:sz="4" w:space="0"/>
            </w:tcBorders>
            <w:shd w:val="clear" w:color="auto" w:fill="auto"/>
            <w:noWrap/>
            <w:vAlign w:val="center"/>
          </w:tcPr>
          <w:p w14:paraId="6F5FAE4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职工基本医疗保险缴费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65BBA5EB">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33.75</w:t>
            </w:r>
          </w:p>
        </w:tc>
        <w:tc>
          <w:tcPr>
            <w:tcW w:w="1191" w:type="dxa"/>
            <w:tcBorders>
              <w:top w:val="nil"/>
              <w:left w:val="nil"/>
              <w:bottom w:val="single" w:color="auto" w:sz="4" w:space="0"/>
              <w:right w:val="single" w:color="auto" w:sz="4" w:space="0"/>
            </w:tcBorders>
            <w:shd w:val="clear" w:color="auto" w:fill="auto"/>
            <w:noWrap/>
            <w:vAlign w:val="center"/>
          </w:tcPr>
          <w:p w14:paraId="3B2644A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30208</w:t>
            </w:r>
          </w:p>
        </w:tc>
        <w:tc>
          <w:tcPr>
            <w:tcW w:w="2344" w:type="dxa"/>
            <w:gridSpan w:val="2"/>
            <w:tcBorders>
              <w:top w:val="nil"/>
              <w:left w:val="nil"/>
              <w:bottom w:val="single" w:color="auto" w:sz="4" w:space="0"/>
              <w:right w:val="single" w:color="auto" w:sz="4" w:space="0"/>
            </w:tcBorders>
            <w:shd w:val="clear" w:color="auto" w:fill="auto"/>
            <w:noWrap/>
            <w:vAlign w:val="center"/>
          </w:tcPr>
          <w:p w14:paraId="1D126DA3">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取暖费</w:t>
            </w:r>
          </w:p>
        </w:tc>
        <w:tc>
          <w:tcPr>
            <w:tcW w:w="810" w:type="dxa"/>
            <w:gridSpan w:val="2"/>
            <w:tcBorders>
              <w:top w:val="nil"/>
              <w:left w:val="nil"/>
              <w:bottom w:val="single" w:color="auto" w:sz="4" w:space="0"/>
              <w:right w:val="single" w:color="auto" w:sz="4" w:space="0"/>
            </w:tcBorders>
            <w:shd w:val="clear" w:color="auto" w:fill="auto"/>
            <w:noWrap/>
            <w:vAlign w:val="center"/>
          </w:tcPr>
          <w:p w14:paraId="05C52B14">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0BEFDE0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31006</w:t>
            </w:r>
          </w:p>
        </w:tc>
        <w:tc>
          <w:tcPr>
            <w:tcW w:w="3975" w:type="dxa"/>
            <w:gridSpan w:val="3"/>
            <w:tcBorders>
              <w:top w:val="nil"/>
              <w:left w:val="nil"/>
              <w:bottom w:val="single" w:color="auto" w:sz="4" w:space="0"/>
              <w:right w:val="single" w:color="auto" w:sz="4" w:space="0"/>
            </w:tcBorders>
            <w:shd w:val="clear" w:color="auto" w:fill="auto"/>
            <w:noWrap/>
            <w:vAlign w:val="center"/>
          </w:tcPr>
          <w:p w14:paraId="5F8DA54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大型修缮</w:t>
            </w:r>
          </w:p>
        </w:tc>
        <w:tc>
          <w:tcPr>
            <w:tcW w:w="771" w:type="dxa"/>
            <w:gridSpan w:val="2"/>
            <w:tcBorders>
              <w:top w:val="nil"/>
              <w:left w:val="nil"/>
              <w:bottom w:val="single" w:color="auto" w:sz="4" w:space="0"/>
              <w:right w:val="single" w:color="auto" w:sz="4" w:space="0"/>
            </w:tcBorders>
            <w:shd w:val="clear" w:color="auto" w:fill="auto"/>
            <w:noWrap/>
            <w:vAlign w:val="center"/>
          </w:tcPr>
          <w:p w14:paraId="59B95191">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3037F56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A2DB15B">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30111</w:t>
            </w:r>
          </w:p>
        </w:tc>
        <w:tc>
          <w:tcPr>
            <w:tcW w:w="3095" w:type="dxa"/>
            <w:gridSpan w:val="2"/>
            <w:tcBorders>
              <w:top w:val="nil"/>
              <w:left w:val="nil"/>
              <w:bottom w:val="single" w:color="auto" w:sz="4" w:space="0"/>
              <w:right w:val="single" w:color="auto" w:sz="4" w:space="0"/>
            </w:tcBorders>
            <w:shd w:val="clear" w:color="auto" w:fill="auto"/>
            <w:noWrap/>
            <w:vAlign w:val="center"/>
          </w:tcPr>
          <w:p w14:paraId="6F8A65C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公务员医疗补助缴费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349DE1F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35.86</w:t>
            </w:r>
          </w:p>
        </w:tc>
        <w:tc>
          <w:tcPr>
            <w:tcW w:w="1191" w:type="dxa"/>
            <w:tcBorders>
              <w:top w:val="nil"/>
              <w:left w:val="nil"/>
              <w:bottom w:val="single" w:color="auto" w:sz="4" w:space="0"/>
              <w:right w:val="single" w:color="auto" w:sz="4" w:space="0"/>
            </w:tcBorders>
            <w:shd w:val="clear" w:color="auto" w:fill="auto"/>
            <w:noWrap/>
            <w:vAlign w:val="center"/>
          </w:tcPr>
          <w:p w14:paraId="5D066F6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30209</w:t>
            </w:r>
          </w:p>
        </w:tc>
        <w:tc>
          <w:tcPr>
            <w:tcW w:w="2344" w:type="dxa"/>
            <w:gridSpan w:val="2"/>
            <w:tcBorders>
              <w:top w:val="nil"/>
              <w:left w:val="nil"/>
              <w:bottom w:val="single" w:color="auto" w:sz="4" w:space="0"/>
              <w:right w:val="single" w:color="auto" w:sz="4" w:space="0"/>
            </w:tcBorders>
            <w:shd w:val="clear" w:color="auto" w:fill="auto"/>
            <w:noWrap/>
            <w:vAlign w:val="center"/>
          </w:tcPr>
          <w:p w14:paraId="7AD0FCEC">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物业管理费</w:t>
            </w:r>
          </w:p>
        </w:tc>
        <w:tc>
          <w:tcPr>
            <w:tcW w:w="810" w:type="dxa"/>
            <w:gridSpan w:val="2"/>
            <w:tcBorders>
              <w:top w:val="nil"/>
              <w:left w:val="nil"/>
              <w:bottom w:val="single" w:color="auto" w:sz="4" w:space="0"/>
              <w:right w:val="single" w:color="auto" w:sz="4" w:space="0"/>
            </w:tcBorders>
            <w:shd w:val="clear" w:color="auto" w:fill="auto"/>
            <w:noWrap/>
            <w:vAlign w:val="center"/>
          </w:tcPr>
          <w:p w14:paraId="2959FCC6">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05D591C6">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31007</w:t>
            </w:r>
          </w:p>
        </w:tc>
        <w:tc>
          <w:tcPr>
            <w:tcW w:w="3975" w:type="dxa"/>
            <w:gridSpan w:val="3"/>
            <w:tcBorders>
              <w:top w:val="nil"/>
              <w:left w:val="nil"/>
              <w:bottom w:val="single" w:color="auto" w:sz="4" w:space="0"/>
              <w:right w:val="single" w:color="auto" w:sz="4" w:space="0"/>
            </w:tcBorders>
            <w:shd w:val="clear" w:color="auto" w:fill="auto"/>
            <w:noWrap/>
            <w:vAlign w:val="center"/>
          </w:tcPr>
          <w:p w14:paraId="35D6C38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信息网络及软件购置更新</w:t>
            </w:r>
          </w:p>
        </w:tc>
        <w:tc>
          <w:tcPr>
            <w:tcW w:w="771" w:type="dxa"/>
            <w:gridSpan w:val="2"/>
            <w:tcBorders>
              <w:top w:val="nil"/>
              <w:left w:val="nil"/>
              <w:bottom w:val="single" w:color="auto" w:sz="4" w:space="0"/>
              <w:right w:val="single" w:color="auto" w:sz="4" w:space="0"/>
            </w:tcBorders>
            <w:shd w:val="clear" w:color="auto" w:fill="auto"/>
            <w:noWrap/>
            <w:vAlign w:val="center"/>
          </w:tcPr>
          <w:p w14:paraId="60C157D7">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6AD339E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195CA8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30112</w:t>
            </w:r>
          </w:p>
        </w:tc>
        <w:tc>
          <w:tcPr>
            <w:tcW w:w="3095" w:type="dxa"/>
            <w:gridSpan w:val="2"/>
            <w:tcBorders>
              <w:top w:val="nil"/>
              <w:left w:val="nil"/>
              <w:bottom w:val="single" w:color="auto" w:sz="4" w:space="0"/>
              <w:right w:val="single" w:color="auto" w:sz="4" w:space="0"/>
            </w:tcBorders>
            <w:shd w:val="clear" w:color="auto" w:fill="auto"/>
            <w:noWrap/>
            <w:vAlign w:val="center"/>
          </w:tcPr>
          <w:p w14:paraId="22FBEB2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其他社会保障缴费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66BE937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2.08</w:t>
            </w:r>
          </w:p>
        </w:tc>
        <w:tc>
          <w:tcPr>
            <w:tcW w:w="1191" w:type="dxa"/>
            <w:tcBorders>
              <w:top w:val="nil"/>
              <w:left w:val="nil"/>
              <w:bottom w:val="single" w:color="auto" w:sz="4" w:space="0"/>
              <w:right w:val="single" w:color="auto" w:sz="4" w:space="0"/>
            </w:tcBorders>
            <w:shd w:val="clear" w:color="auto" w:fill="auto"/>
            <w:noWrap/>
            <w:vAlign w:val="center"/>
          </w:tcPr>
          <w:p w14:paraId="5115ACA6">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30211</w:t>
            </w:r>
          </w:p>
        </w:tc>
        <w:tc>
          <w:tcPr>
            <w:tcW w:w="2344" w:type="dxa"/>
            <w:gridSpan w:val="2"/>
            <w:tcBorders>
              <w:top w:val="nil"/>
              <w:left w:val="nil"/>
              <w:bottom w:val="single" w:color="auto" w:sz="4" w:space="0"/>
              <w:right w:val="single" w:color="auto" w:sz="4" w:space="0"/>
            </w:tcBorders>
            <w:shd w:val="clear" w:color="auto" w:fill="auto"/>
            <w:noWrap/>
            <w:vAlign w:val="center"/>
          </w:tcPr>
          <w:p w14:paraId="7D77680B">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差旅费</w:t>
            </w:r>
          </w:p>
        </w:tc>
        <w:tc>
          <w:tcPr>
            <w:tcW w:w="810" w:type="dxa"/>
            <w:gridSpan w:val="2"/>
            <w:tcBorders>
              <w:top w:val="nil"/>
              <w:left w:val="nil"/>
              <w:bottom w:val="single" w:color="auto" w:sz="4" w:space="0"/>
              <w:right w:val="single" w:color="auto" w:sz="4" w:space="0"/>
            </w:tcBorders>
            <w:shd w:val="clear" w:color="auto" w:fill="auto"/>
            <w:noWrap/>
            <w:vAlign w:val="center"/>
          </w:tcPr>
          <w:p w14:paraId="24A3CE90">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25.20</w:t>
            </w:r>
          </w:p>
        </w:tc>
        <w:tc>
          <w:tcPr>
            <w:tcW w:w="1125" w:type="dxa"/>
            <w:tcBorders>
              <w:top w:val="nil"/>
              <w:left w:val="nil"/>
              <w:bottom w:val="single" w:color="auto" w:sz="4" w:space="0"/>
              <w:right w:val="single" w:color="auto" w:sz="4" w:space="0"/>
            </w:tcBorders>
            <w:shd w:val="clear" w:color="auto" w:fill="auto"/>
            <w:noWrap/>
            <w:vAlign w:val="center"/>
          </w:tcPr>
          <w:p w14:paraId="48B253E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31008</w:t>
            </w:r>
          </w:p>
        </w:tc>
        <w:tc>
          <w:tcPr>
            <w:tcW w:w="3975" w:type="dxa"/>
            <w:gridSpan w:val="3"/>
            <w:tcBorders>
              <w:top w:val="nil"/>
              <w:left w:val="nil"/>
              <w:bottom w:val="single" w:color="auto" w:sz="4" w:space="0"/>
              <w:right w:val="single" w:color="auto" w:sz="4" w:space="0"/>
            </w:tcBorders>
            <w:shd w:val="clear" w:color="auto" w:fill="auto"/>
            <w:noWrap/>
            <w:vAlign w:val="center"/>
          </w:tcPr>
          <w:p w14:paraId="20E9321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物资储备</w:t>
            </w:r>
          </w:p>
        </w:tc>
        <w:tc>
          <w:tcPr>
            <w:tcW w:w="771" w:type="dxa"/>
            <w:gridSpan w:val="2"/>
            <w:tcBorders>
              <w:top w:val="nil"/>
              <w:left w:val="nil"/>
              <w:bottom w:val="single" w:color="auto" w:sz="4" w:space="0"/>
              <w:right w:val="single" w:color="auto" w:sz="4" w:space="0"/>
            </w:tcBorders>
            <w:shd w:val="clear" w:color="auto" w:fill="auto"/>
            <w:noWrap/>
            <w:vAlign w:val="center"/>
          </w:tcPr>
          <w:p w14:paraId="40255800">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6592282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FE16AC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30113</w:t>
            </w:r>
          </w:p>
        </w:tc>
        <w:tc>
          <w:tcPr>
            <w:tcW w:w="3095" w:type="dxa"/>
            <w:gridSpan w:val="2"/>
            <w:tcBorders>
              <w:top w:val="nil"/>
              <w:left w:val="nil"/>
              <w:bottom w:val="single" w:color="auto" w:sz="4" w:space="0"/>
              <w:right w:val="single" w:color="auto" w:sz="4" w:space="0"/>
            </w:tcBorders>
            <w:shd w:val="clear" w:color="auto" w:fill="auto"/>
            <w:noWrap/>
            <w:vAlign w:val="center"/>
          </w:tcPr>
          <w:p w14:paraId="67C3D453">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住房公积金</w:t>
            </w:r>
          </w:p>
        </w:tc>
        <w:tc>
          <w:tcPr>
            <w:tcW w:w="995" w:type="dxa"/>
            <w:gridSpan w:val="2"/>
            <w:tcBorders>
              <w:top w:val="nil"/>
              <w:left w:val="nil"/>
              <w:bottom w:val="single" w:color="auto" w:sz="4" w:space="0"/>
              <w:right w:val="single" w:color="auto" w:sz="4" w:space="0"/>
            </w:tcBorders>
            <w:shd w:val="clear" w:color="auto" w:fill="auto"/>
            <w:noWrap/>
            <w:vAlign w:val="center"/>
          </w:tcPr>
          <w:p w14:paraId="1892D9F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32.18</w:t>
            </w:r>
          </w:p>
        </w:tc>
        <w:tc>
          <w:tcPr>
            <w:tcW w:w="1191" w:type="dxa"/>
            <w:tcBorders>
              <w:top w:val="nil"/>
              <w:left w:val="nil"/>
              <w:bottom w:val="single" w:color="auto" w:sz="4" w:space="0"/>
              <w:right w:val="single" w:color="auto" w:sz="4" w:space="0"/>
            </w:tcBorders>
            <w:shd w:val="clear" w:color="auto" w:fill="auto"/>
            <w:noWrap/>
            <w:vAlign w:val="center"/>
          </w:tcPr>
          <w:p w14:paraId="3291532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30212</w:t>
            </w:r>
          </w:p>
        </w:tc>
        <w:tc>
          <w:tcPr>
            <w:tcW w:w="2344" w:type="dxa"/>
            <w:gridSpan w:val="2"/>
            <w:tcBorders>
              <w:top w:val="nil"/>
              <w:left w:val="nil"/>
              <w:bottom w:val="single" w:color="auto" w:sz="4" w:space="0"/>
              <w:right w:val="single" w:color="auto" w:sz="4" w:space="0"/>
            </w:tcBorders>
            <w:shd w:val="clear" w:color="auto" w:fill="auto"/>
            <w:noWrap/>
            <w:vAlign w:val="center"/>
          </w:tcPr>
          <w:p w14:paraId="745E2386">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因公出国（境）费用</w:t>
            </w:r>
          </w:p>
        </w:tc>
        <w:tc>
          <w:tcPr>
            <w:tcW w:w="810" w:type="dxa"/>
            <w:gridSpan w:val="2"/>
            <w:tcBorders>
              <w:top w:val="nil"/>
              <w:left w:val="nil"/>
              <w:bottom w:val="single" w:color="auto" w:sz="4" w:space="0"/>
              <w:right w:val="single" w:color="auto" w:sz="4" w:space="0"/>
            </w:tcBorders>
            <w:shd w:val="clear" w:color="auto" w:fill="auto"/>
            <w:noWrap/>
            <w:vAlign w:val="center"/>
          </w:tcPr>
          <w:p w14:paraId="34BFAD91">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0775563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31009</w:t>
            </w:r>
          </w:p>
        </w:tc>
        <w:tc>
          <w:tcPr>
            <w:tcW w:w="3975" w:type="dxa"/>
            <w:gridSpan w:val="3"/>
            <w:tcBorders>
              <w:top w:val="nil"/>
              <w:left w:val="nil"/>
              <w:bottom w:val="single" w:color="auto" w:sz="4" w:space="0"/>
              <w:right w:val="single" w:color="auto" w:sz="4" w:space="0"/>
            </w:tcBorders>
            <w:shd w:val="clear" w:color="auto" w:fill="auto"/>
            <w:noWrap/>
            <w:vAlign w:val="center"/>
          </w:tcPr>
          <w:p w14:paraId="23F6C63B">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土地补偿</w:t>
            </w:r>
          </w:p>
        </w:tc>
        <w:tc>
          <w:tcPr>
            <w:tcW w:w="771" w:type="dxa"/>
            <w:gridSpan w:val="2"/>
            <w:tcBorders>
              <w:top w:val="nil"/>
              <w:left w:val="nil"/>
              <w:bottom w:val="single" w:color="auto" w:sz="4" w:space="0"/>
              <w:right w:val="single" w:color="auto" w:sz="4" w:space="0"/>
            </w:tcBorders>
            <w:shd w:val="clear" w:color="auto" w:fill="auto"/>
            <w:noWrap/>
            <w:vAlign w:val="center"/>
          </w:tcPr>
          <w:p w14:paraId="4450FE2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53510B1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454E2E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30114</w:t>
            </w:r>
          </w:p>
        </w:tc>
        <w:tc>
          <w:tcPr>
            <w:tcW w:w="3095" w:type="dxa"/>
            <w:gridSpan w:val="2"/>
            <w:tcBorders>
              <w:top w:val="nil"/>
              <w:left w:val="nil"/>
              <w:bottom w:val="single" w:color="auto" w:sz="4" w:space="0"/>
              <w:right w:val="single" w:color="auto" w:sz="4" w:space="0"/>
            </w:tcBorders>
            <w:shd w:val="clear" w:color="auto" w:fill="auto"/>
            <w:noWrap/>
            <w:vAlign w:val="center"/>
          </w:tcPr>
          <w:p w14:paraId="7F45989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w:t>
            </w:r>
          </w:p>
        </w:tc>
        <w:tc>
          <w:tcPr>
            <w:tcW w:w="995" w:type="dxa"/>
            <w:gridSpan w:val="2"/>
            <w:tcBorders>
              <w:top w:val="nil"/>
              <w:left w:val="nil"/>
              <w:bottom w:val="single" w:color="auto" w:sz="4" w:space="0"/>
              <w:right w:val="single" w:color="auto" w:sz="4" w:space="0"/>
            </w:tcBorders>
            <w:shd w:val="clear" w:color="auto" w:fill="auto"/>
            <w:noWrap/>
            <w:vAlign w:val="center"/>
          </w:tcPr>
          <w:p w14:paraId="12FEBA82">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4942735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30213</w:t>
            </w:r>
          </w:p>
        </w:tc>
        <w:tc>
          <w:tcPr>
            <w:tcW w:w="2344" w:type="dxa"/>
            <w:gridSpan w:val="2"/>
            <w:tcBorders>
              <w:top w:val="nil"/>
              <w:left w:val="nil"/>
              <w:bottom w:val="single" w:color="auto" w:sz="4" w:space="0"/>
              <w:right w:val="single" w:color="auto" w:sz="4" w:space="0"/>
            </w:tcBorders>
            <w:shd w:val="clear" w:color="auto" w:fill="auto"/>
            <w:noWrap/>
            <w:vAlign w:val="center"/>
          </w:tcPr>
          <w:p w14:paraId="41FC4DC2">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维修（护）费</w:t>
            </w:r>
          </w:p>
        </w:tc>
        <w:tc>
          <w:tcPr>
            <w:tcW w:w="810" w:type="dxa"/>
            <w:gridSpan w:val="2"/>
            <w:tcBorders>
              <w:top w:val="nil"/>
              <w:left w:val="nil"/>
              <w:bottom w:val="single" w:color="auto" w:sz="4" w:space="0"/>
              <w:right w:val="single" w:color="auto" w:sz="4" w:space="0"/>
            </w:tcBorders>
            <w:shd w:val="clear" w:color="auto" w:fill="auto"/>
            <w:noWrap/>
            <w:vAlign w:val="center"/>
          </w:tcPr>
          <w:p w14:paraId="65048DEA">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3.06</w:t>
            </w:r>
          </w:p>
        </w:tc>
        <w:tc>
          <w:tcPr>
            <w:tcW w:w="1125" w:type="dxa"/>
            <w:tcBorders>
              <w:top w:val="nil"/>
              <w:left w:val="nil"/>
              <w:bottom w:val="single" w:color="auto" w:sz="4" w:space="0"/>
              <w:right w:val="single" w:color="auto" w:sz="4" w:space="0"/>
            </w:tcBorders>
            <w:shd w:val="clear" w:color="auto" w:fill="auto"/>
            <w:noWrap/>
            <w:vAlign w:val="center"/>
          </w:tcPr>
          <w:p w14:paraId="3940AAD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31010</w:t>
            </w:r>
          </w:p>
        </w:tc>
        <w:tc>
          <w:tcPr>
            <w:tcW w:w="3975" w:type="dxa"/>
            <w:gridSpan w:val="3"/>
            <w:tcBorders>
              <w:top w:val="nil"/>
              <w:left w:val="nil"/>
              <w:bottom w:val="single" w:color="auto" w:sz="4" w:space="0"/>
              <w:right w:val="single" w:color="auto" w:sz="4" w:space="0"/>
            </w:tcBorders>
            <w:shd w:val="clear" w:color="auto" w:fill="auto"/>
            <w:noWrap/>
            <w:vAlign w:val="center"/>
          </w:tcPr>
          <w:p w14:paraId="32AB9B5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安置补助</w:t>
            </w:r>
          </w:p>
        </w:tc>
        <w:tc>
          <w:tcPr>
            <w:tcW w:w="771" w:type="dxa"/>
            <w:gridSpan w:val="2"/>
            <w:tcBorders>
              <w:top w:val="nil"/>
              <w:left w:val="nil"/>
              <w:bottom w:val="single" w:color="auto" w:sz="4" w:space="0"/>
              <w:right w:val="single" w:color="auto" w:sz="4" w:space="0"/>
            </w:tcBorders>
            <w:shd w:val="clear" w:color="auto" w:fill="auto"/>
            <w:noWrap/>
            <w:vAlign w:val="center"/>
          </w:tcPr>
          <w:p w14:paraId="70AA1EAD">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4AEAFC1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EAA65F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30199</w:t>
            </w:r>
          </w:p>
        </w:tc>
        <w:tc>
          <w:tcPr>
            <w:tcW w:w="3095" w:type="dxa"/>
            <w:gridSpan w:val="2"/>
            <w:tcBorders>
              <w:top w:val="nil"/>
              <w:left w:val="nil"/>
              <w:bottom w:val="single" w:color="auto" w:sz="4" w:space="0"/>
              <w:right w:val="single" w:color="auto" w:sz="4" w:space="0"/>
            </w:tcBorders>
            <w:shd w:val="clear" w:color="auto" w:fill="auto"/>
            <w:noWrap/>
            <w:vAlign w:val="center"/>
          </w:tcPr>
          <w:p w14:paraId="241685F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其他工资福利支出</w:t>
            </w:r>
          </w:p>
        </w:tc>
        <w:tc>
          <w:tcPr>
            <w:tcW w:w="995" w:type="dxa"/>
            <w:gridSpan w:val="2"/>
            <w:tcBorders>
              <w:top w:val="nil"/>
              <w:left w:val="nil"/>
              <w:bottom w:val="single" w:color="auto" w:sz="4" w:space="0"/>
              <w:right w:val="single" w:color="auto" w:sz="4" w:space="0"/>
            </w:tcBorders>
            <w:shd w:val="clear" w:color="auto" w:fill="auto"/>
            <w:noWrap/>
            <w:vAlign w:val="center"/>
          </w:tcPr>
          <w:p w14:paraId="5151D4CC">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6703A5E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30214</w:t>
            </w:r>
          </w:p>
        </w:tc>
        <w:tc>
          <w:tcPr>
            <w:tcW w:w="2344" w:type="dxa"/>
            <w:gridSpan w:val="2"/>
            <w:tcBorders>
              <w:top w:val="nil"/>
              <w:left w:val="nil"/>
              <w:bottom w:val="single" w:color="auto" w:sz="4" w:space="0"/>
              <w:right w:val="single" w:color="auto" w:sz="4" w:space="0"/>
            </w:tcBorders>
            <w:shd w:val="clear" w:color="auto" w:fill="auto"/>
            <w:noWrap/>
            <w:vAlign w:val="center"/>
          </w:tcPr>
          <w:p w14:paraId="64F0A296">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租赁费</w:t>
            </w:r>
          </w:p>
        </w:tc>
        <w:tc>
          <w:tcPr>
            <w:tcW w:w="810" w:type="dxa"/>
            <w:gridSpan w:val="2"/>
            <w:tcBorders>
              <w:top w:val="nil"/>
              <w:left w:val="nil"/>
              <w:bottom w:val="single" w:color="auto" w:sz="4" w:space="0"/>
              <w:right w:val="single" w:color="auto" w:sz="4" w:space="0"/>
            </w:tcBorders>
            <w:shd w:val="clear" w:color="auto" w:fill="auto"/>
            <w:noWrap/>
            <w:vAlign w:val="center"/>
          </w:tcPr>
          <w:p w14:paraId="4A7BA36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26B8A29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31011</w:t>
            </w:r>
          </w:p>
        </w:tc>
        <w:tc>
          <w:tcPr>
            <w:tcW w:w="3975" w:type="dxa"/>
            <w:gridSpan w:val="3"/>
            <w:tcBorders>
              <w:top w:val="nil"/>
              <w:left w:val="nil"/>
              <w:bottom w:val="single" w:color="auto" w:sz="4" w:space="0"/>
              <w:right w:val="single" w:color="auto" w:sz="4" w:space="0"/>
            </w:tcBorders>
            <w:shd w:val="clear" w:color="auto" w:fill="auto"/>
            <w:noWrap/>
            <w:vAlign w:val="center"/>
          </w:tcPr>
          <w:p w14:paraId="012F6B3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地上附着物和青苗补偿</w:t>
            </w:r>
          </w:p>
        </w:tc>
        <w:tc>
          <w:tcPr>
            <w:tcW w:w="771" w:type="dxa"/>
            <w:gridSpan w:val="2"/>
            <w:tcBorders>
              <w:top w:val="nil"/>
              <w:left w:val="nil"/>
              <w:bottom w:val="single" w:color="auto" w:sz="4" w:space="0"/>
              <w:right w:val="single" w:color="auto" w:sz="4" w:space="0"/>
            </w:tcBorders>
            <w:shd w:val="clear" w:color="auto" w:fill="auto"/>
            <w:noWrap/>
            <w:vAlign w:val="center"/>
          </w:tcPr>
          <w:p w14:paraId="63D465C1">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5F57C5F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63BAF1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w:t>
            </w:r>
          </w:p>
        </w:tc>
        <w:tc>
          <w:tcPr>
            <w:tcW w:w="3095" w:type="dxa"/>
            <w:gridSpan w:val="2"/>
            <w:tcBorders>
              <w:top w:val="nil"/>
              <w:left w:val="nil"/>
              <w:bottom w:val="single" w:color="auto" w:sz="4" w:space="0"/>
              <w:right w:val="single" w:color="auto" w:sz="4" w:space="0"/>
            </w:tcBorders>
            <w:shd w:val="clear" w:color="auto" w:fill="auto"/>
            <w:noWrap/>
            <w:vAlign w:val="center"/>
          </w:tcPr>
          <w:p w14:paraId="35DBF35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对个人和家庭的补助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3B9264E9">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47.13</w:t>
            </w:r>
          </w:p>
        </w:tc>
        <w:tc>
          <w:tcPr>
            <w:tcW w:w="1191" w:type="dxa"/>
            <w:tcBorders>
              <w:top w:val="nil"/>
              <w:left w:val="nil"/>
              <w:bottom w:val="single" w:color="auto" w:sz="4" w:space="0"/>
              <w:right w:val="single" w:color="auto" w:sz="4" w:space="0"/>
            </w:tcBorders>
            <w:shd w:val="clear" w:color="auto" w:fill="auto"/>
            <w:noWrap/>
            <w:vAlign w:val="center"/>
          </w:tcPr>
          <w:p w14:paraId="53B571A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30215</w:t>
            </w:r>
          </w:p>
        </w:tc>
        <w:tc>
          <w:tcPr>
            <w:tcW w:w="2344" w:type="dxa"/>
            <w:gridSpan w:val="2"/>
            <w:tcBorders>
              <w:top w:val="nil"/>
              <w:left w:val="nil"/>
              <w:bottom w:val="single" w:color="auto" w:sz="4" w:space="0"/>
              <w:right w:val="single" w:color="auto" w:sz="4" w:space="0"/>
            </w:tcBorders>
            <w:shd w:val="clear" w:color="auto" w:fill="auto"/>
            <w:noWrap/>
            <w:vAlign w:val="center"/>
          </w:tcPr>
          <w:p w14:paraId="3233AC2C">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会议费</w:t>
            </w:r>
          </w:p>
        </w:tc>
        <w:tc>
          <w:tcPr>
            <w:tcW w:w="810" w:type="dxa"/>
            <w:gridSpan w:val="2"/>
            <w:tcBorders>
              <w:top w:val="nil"/>
              <w:left w:val="nil"/>
              <w:bottom w:val="single" w:color="auto" w:sz="4" w:space="0"/>
              <w:right w:val="single" w:color="auto" w:sz="4" w:space="0"/>
            </w:tcBorders>
            <w:shd w:val="clear" w:color="auto" w:fill="auto"/>
            <w:noWrap/>
            <w:vAlign w:val="center"/>
          </w:tcPr>
          <w:p w14:paraId="69638EF4">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31A402B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31012</w:t>
            </w:r>
          </w:p>
        </w:tc>
        <w:tc>
          <w:tcPr>
            <w:tcW w:w="3975" w:type="dxa"/>
            <w:gridSpan w:val="3"/>
            <w:tcBorders>
              <w:top w:val="nil"/>
              <w:left w:val="nil"/>
              <w:bottom w:val="single" w:color="auto" w:sz="4" w:space="0"/>
              <w:right w:val="single" w:color="auto" w:sz="4" w:space="0"/>
            </w:tcBorders>
            <w:shd w:val="clear" w:color="auto" w:fill="auto"/>
            <w:noWrap/>
            <w:vAlign w:val="center"/>
          </w:tcPr>
          <w:p w14:paraId="630461A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拆迁补偿</w:t>
            </w:r>
          </w:p>
        </w:tc>
        <w:tc>
          <w:tcPr>
            <w:tcW w:w="771" w:type="dxa"/>
            <w:gridSpan w:val="2"/>
            <w:tcBorders>
              <w:top w:val="nil"/>
              <w:left w:val="nil"/>
              <w:bottom w:val="single" w:color="auto" w:sz="4" w:space="0"/>
              <w:right w:val="single" w:color="auto" w:sz="4" w:space="0"/>
            </w:tcBorders>
            <w:shd w:val="clear" w:color="auto" w:fill="auto"/>
            <w:noWrap/>
            <w:vAlign w:val="center"/>
          </w:tcPr>
          <w:p w14:paraId="625FCA75">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0B2BFC2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D9FDD4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30301</w:t>
            </w:r>
          </w:p>
        </w:tc>
        <w:tc>
          <w:tcPr>
            <w:tcW w:w="3095" w:type="dxa"/>
            <w:gridSpan w:val="2"/>
            <w:tcBorders>
              <w:top w:val="nil"/>
              <w:left w:val="nil"/>
              <w:bottom w:val="single" w:color="auto" w:sz="4" w:space="0"/>
              <w:right w:val="single" w:color="auto" w:sz="4" w:space="0"/>
            </w:tcBorders>
            <w:shd w:val="clear" w:color="auto" w:fill="auto"/>
            <w:noWrap/>
            <w:vAlign w:val="center"/>
          </w:tcPr>
          <w:p w14:paraId="50DA6783">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离休费</w:t>
            </w:r>
          </w:p>
        </w:tc>
        <w:tc>
          <w:tcPr>
            <w:tcW w:w="995" w:type="dxa"/>
            <w:gridSpan w:val="2"/>
            <w:tcBorders>
              <w:top w:val="nil"/>
              <w:left w:val="nil"/>
              <w:bottom w:val="single" w:color="auto" w:sz="4" w:space="0"/>
              <w:right w:val="single" w:color="auto" w:sz="4" w:space="0"/>
            </w:tcBorders>
            <w:shd w:val="clear" w:color="auto" w:fill="auto"/>
            <w:noWrap/>
            <w:vAlign w:val="center"/>
          </w:tcPr>
          <w:p w14:paraId="2BD1047F">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0B1E8A13">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30216</w:t>
            </w:r>
          </w:p>
        </w:tc>
        <w:tc>
          <w:tcPr>
            <w:tcW w:w="2344" w:type="dxa"/>
            <w:gridSpan w:val="2"/>
            <w:tcBorders>
              <w:top w:val="nil"/>
              <w:left w:val="nil"/>
              <w:bottom w:val="single" w:color="auto" w:sz="4" w:space="0"/>
              <w:right w:val="single" w:color="auto" w:sz="4" w:space="0"/>
            </w:tcBorders>
            <w:shd w:val="clear" w:color="auto" w:fill="auto"/>
            <w:noWrap/>
            <w:vAlign w:val="center"/>
          </w:tcPr>
          <w:p w14:paraId="60A62935">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培训费</w:t>
            </w:r>
          </w:p>
        </w:tc>
        <w:tc>
          <w:tcPr>
            <w:tcW w:w="810" w:type="dxa"/>
            <w:gridSpan w:val="2"/>
            <w:tcBorders>
              <w:top w:val="nil"/>
              <w:left w:val="nil"/>
              <w:bottom w:val="single" w:color="auto" w:sz="4" w:space="0"/>
              <w:right w:val="single" w:color="auto" w:sz="4" w:space="0"/>
            </w:tcBorders>
            <w:shd w:val="clear" w:color="auto" w:fill="auto"/>
            <w:noWrap/>
            <w:vAlign w:val="center"/>
          </w:tcPr>
          <w:p w14:paraId="0F654B44">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0.10</w:t>
            </w:r>
          </w:p>
        </w:tc>
        <w:tc>
          <w:tcPr>
            <w:tcW w:w="1125" w:type="dxa"/>
            <w:tcBorders>
              <w:top w:val="nil"/>
              <w:left w:val="nil"/>
              <w:bottom w:val="single" w:color="auto" w:sz="4" w:space="0"/>
              <w:right w:val="single" w:color="auto" w:sz="4" w:space="0"/>
            </w:tcBorders>
            <w:shd w:val="clear" w:color="auto" w:fill="auto"/>
            <w:noWrap/>
            <w:vAlign w:val="center"/>
          </w:tcPr>
          <w:p w14:paraId="0FD1E45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31013</w:t>
            </w:r>
          </w:p>
        </w:tc>
        <w:tc>
          <w:tcPr>
            <w:tcW w:w="3975" w:type="dxa"/>
            <w:gridSpan w:val="3"/>
            <w:tcBorders>
              <w:top w:val="nil"/>
              <w:left w:val="nil"/>
              <w:bottom w:val="single" w:color="auto" w:sz="4" w:space="0"/>
              <w:right w:val="single" w:color="auto" w:sz="4" w:space="0"/>
            </w:tcBorders>
            <w:shd w:val="clear" w:color="auto" w:fill="auto"/>
            <w:noWrap/>
            <w:vAlign w:val="center"/>
          </w:tcPr>
          <w:p w14:paraId="44DA037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公务用车购置</w:t>
            </w:r>
          </w:p>
        </w:tc>
        <w:tc>
          <w:tcPr>
            <w:tcW w:w="771" w:type="dxa"/>
            <w:gridSpan w:val="2"/>
            <w:tcBorders>
              <w:top w:val="nil"/>
              <w:left w:val="nil"/>
              <w:bottom w:val="single" w:color="auto" w:sz="4" w:space="0"/>
              <w:right w:val="single" w:color="auto" w:sz="4" w:space="0"/>
            </w:tcBorders>
            <w:shd w:val="clear" w:color="auto" w:fill="auto"/>
            <w:noWrap/>
            <w:vAlign w:val="center"/>
          </w:tcPr>
          <w:p w14:paraId="18E5719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4959B4B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7C99BA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30302</w:t>
            </w:r>
          </w:p>
        </w:tc>
        <w:tc>
          <w:tcPr>
            <w:tcW w:w="3095" w:type="dxa"/>
            <w:gridSpan w:val="2"/>
            <w:tcBorders>
              <w:top w:val="nil"/>
              <w:left w:val="nil"/>
              <w:bottom w:val="single" w:color="auto" w:sz="4" w:space="0"/>
              <w:right w:val="single" w:color="auto" w:sz="4" w:space="0"/>
            </w:tcBorders>
            <w:shd w:val="clear" w:color="auto" w:fill="auto"/>
            <w:noWrap/>
            <w:vAlign w:val="center"/>
          </w:tcPr>
          <w:p w14:paraId="6C8455E6">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退休费</w:t>
            </w:r>
          </w:p>
        </w:tc>
        <w:tc>
          <w:tcPr>
            <w:tcW w:w="995" w:type="dxa"/>
            <w:gridSpan w:val="2"/>
            <w:tcBorders>
              <w:top w:val="nil"/>
              <w:left w:val="nil"/>
              <w:bottom w:val="single" w:color="auto" w:sz="4" w:space="0"/>
              <w:right w:val="single" w:color="auto" w:sz="4" w:space="0"/>
            </w:tcBorders>
            <w:shd w:val="clear" w:color="auto" w:fill="auto"/>
            <w:noWrap/>
            <w:vAlign w:val="center"/>
          </w:tcPr>
          <w:p w14:paraId="2DCE27FD">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11.72</w:t>
            </w:r>
          </w:p>
        </w:tc>
        <w:tc>
          <w:tcPr>
            <w:tcW w:w="1191" w:type="dxa"/>
            <w:tcBorders>
              <w:top w:val="nil"/>
              <w:left w:val="nil"/>
              <w:bottom w:val="single" w:color="auto" w:sz="4" w:space="0"/>
              <w:right w:val="single" w:color="auto" w:sz="4" w:space="0"/>
            </w:tcBorders>
            <w:shd w:val="clear" w:color="auto" w:fill="auto"/>
            <w:noWrap/>
            <w:vAlign w:val="center"/>
          </w:tcPr>
          <w:p w14:paraId="692128E9">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30217</w:t>
            </w:r>
          </w:p>
        </w:tc>
        <w:tc>
          <w:tcPr>
            <w:tcW w:w="2344" w:type="dxa"/>
            <w:gridSpan w:val="2"/>
            <w:tcBorders>
              <w:top w:val="nil"/>
              <w:left w:val="nil"/>
              <w:bottom w:val="single" w:color="auto" w:sz="4" w:space="0"/>
              <w:right w:val="single" w:color="auto" w:sz="4" w:space="0"/>
            </w:tcBorders>
            <w:shd w:val="clear" w:color="auto" w:fill="auto"/>
            <w:noWrap/>
            <w:vAlign w:val="center"/>
          </w:tcPr>
          <w:p w14:paraId="571B5551">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公务接待费</w:t>
            </w:r>
          </w:p>
        </w:tc>
        <w:tc>
          <w:tcPr>
            <w:tcW w:w="810" w:type="dxa"/>
            <w:gridSpan w:val="2"/>
            <w:tcBorders>
              <w:top w:val="nil"/>
              <w:left w:val="nil"/>
              <w:bottom w:val="single" w:color="auto" w:sz="4" w:space="0"/>
              <w:right w:val="single" w:color="auto" w:sz="4" w:space="0"/>
            </w:tcBorders>
            <w:shd w:val="clear" w:color="auto" w:fill="auto"/>
            <w:noWrap/>
            <w:vAlign w:val="center"/>
          </w:tcPr>
          <w:p w14:paraId="21FE02FD">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3898D45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31019</w:t>
            </w:r>
          </w:p>
        </w:tc>
        <w:tc>
          <w:tcPr>
            <w:tcW w:w="3975" w:type="dxa"/>
            <w:gridSpan w:val="3"/>
            <w:tcBorders>
              <w:top w:val="nil"/>
              <w:left w:val="nil"/>
              <w:bottom w:val="single" w:color="auto" w:sz="4" w:space="0"/>
              <w:right w:val="single" w:color="auto" w:sz="4" w:space="0"/>
            </w:tcBorders>
            <w:shd w:val="clear" w:color="auto" w:fill="auto"/>
            <w:noWrap/>
            <w:vAlign w:val="center"/>
          </w:tcPr>
          <w:p w14:paraId="7BAF1ED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其他交通工具购置</w:t>
            </w:r>
          </w:p>
        </w:tc>
        <w:tc>
          <w:tcPr>
            <w:tcW w:w="771" w:type="dxa"/>
            <w:gridSpan w:val="2"/>
            <w:tcBorders>
              <w:top w:val="nil"/>
              <w:left w:val="nil"/>
              <w:bottom w:val="single" w:color="auto" w:sz="4" w:space="0"/>
              <w:right w:val="single" w:color="auto" w:sz="4" w:space="0"/>
            </w:tcBorders>
            <w:shd w:val="clear" w:color="auto" w:fill="auto"/>
            <w:noWrap/>
            <w:vAlign w:val="center"/>
          </w:tcPr>
          <w:p w14:paraId="5093B69E">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4D34F48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DC2455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30303</w:t>
            </w:r>
          </w:p>
        </w:tc>
        <w:tc>
          <w:tcPr>
            <w:tcW w:w="3095" w:type="dxa"/>
            <w:gridSpan w:val="2"/>
            <w:tcBorders>
              <w:top w:val="nil"/>
              <w:left w:val="nil"/>
              <w:bottom w:val="single" w:color="auto" w:sz="4" w:space="0"/>
              <w:right w:val="single" w:color="auto" w:sz="4" w:space="0"/>
            </w:tcBorders>
            <w:shd w:val="clear" w:color="auto" w:fill="auto"/>
            <w:noWrap/>
            <w:vAlign w:val="center"/>
          </w:tcPr>
          <w:p w14:paraId="661E9B9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退职（役）费</w:t>
            </w:r>
          </w:p>
        </w:tc>
        <w:tc>
          <w:tcPr>
            <w:tcW w:w="995" w:type="dxa"/>
            <w:gridSpan w:val="2"/>
            <w:tcBorders>
              <w:top w:val="nil"/>
              <w:left w:val="nil"/>
              <w:bottom w:val="single" w:color="auto" w:sz="4" w:space="0"/>
              <w:right w:val="single" w:color="auto" w:sz="4" w:space="0"/>
            </w:tcBorders>
            <w:shd w:val="clear" w:color="auto" w:fill="auto"/>
            <w:noWrap/>
            <w:vAlign w:val="center"/>
          </w:tcPr>
          <w:p w14:paraId="4DE9B17E">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1991DE59">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30218</w:t>
            </w:r>
          </w:p>
        </w:tc>
        <w:tc>
          <w:tcPr>
            <w:tcW w:w="2344" w:type="dxa"/>
            <w:gridSpan w:val="2"/>
            <w:tcBorders>
              <w:top w:val="nil"/>
              <w:left w:val="nil"/>
              <w:bottom w:val="single" w:color="auto" w:sz="4" w:space="0"/>
              <w:right w:val="single" w:color="auto" w:sz="4" w:space="0"/>
            </w:tcBorders>
            <w:shd w:val="clear" w:color="auto" w:fill="auto"/>
            <w:noWrap/>
            <w:vAlign w:val="center"/>
          </w:tcPr>
          <w:p w14:paraId="344E40A4">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专用材料费</w:t>
            </w:r>
          </w:p>
        </w:tc>
        <w:tc>
          <w:tcPr>
            <w:tcW w:w="810" w:type="dxa"/>
            <w:gridSpan w:val="2"/>
            <w:tcBorders>
              <w:top w:val="nil"/>
              <w:left w:val="nil"/>
              <w:bottom w:val="single" w:color="auto" w:sz="4" w:space="0"/>
              <w:right w:val="single" w:color="auto" w:sz="4" w:space="0"/>
            </w:tcBorders>
            <w:shd w:val="clear" w:color="auto" w:fill="auto"/>
            <w:noWrap/>
            <w:vAlign w:val="center"/>
          </w:tcPr>
          <w:p w14:paraId="65AC0906">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070D9BB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31021</w:t>
            </w:r>
          </w:p>
        </w:tc>
        <w:tc>
          <w:tcPr>
            <w:tcW w:w="3975" w:type="dxa"/>
            <w:gridSpan w:val="3"/>
            <w:tcBorders>
              <w:top w:val="nil"/>
              <w:left w:val="nil"/>
              <w:bottom w:val="single" w:color="auto" w:sz="4" w:space="0"/>
              <w:right w:val="single" w:color="auto" w:sz="4" w:space="0"/>
            </w:tcBorders>
            <w:shd w:val="clear" w:color="auto" w:fill="auto"/>
            <w:noWrap/>
            <w:vAlign w:val="center"/>
          </w:tcPr>
          <w:p w14:paraId="42EA212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文物和陈列品购置</w:t>
            </w:r>
          </w:p>
        </w:tc>
        <w:tc>
          <w:tcPr>
            <w:tcW w:w="771" w:type="dxa"/>
            <w:gridSpan w:val="2"/>
            <w:tcBorders>
              <w:top w:val="nil"/>
              <w:left w:val="nil"/>
              <w:bottom w:val="single" w:color="auto" w:sz="4" w:space="0"/>
              <w:right w:val="single" w:color="auto" w:sz="4" w:space="0"/>
            </w:tcBorders>
            <w:shd w:val="clear" w:color="auto" w:fill="auto"/>
            <w:noWrap/>
            <w:vAlign w:val="center"/>
          </w:tcPr>
          <w:p w14:paraId="0F17AAF5">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199D097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F08ED5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30304</w:t>
            </w:r>
          </w:p>
        </w:tc>
        <w:tc>
          <w:tcPr>
            <w:tcW w:w="3095" w:type="dxa"/>
            <w:gridSpan w:val="2"/>
            <w:tcBorders>
              <w:top w:val="nil"/>
              <w:left w:val="nil"/>
              <w:bottom w:val="single" w:color="auto" w:sz="4" w:space="0"/>
              <w:right w:val="single" w:color="auto" w:sz="4" w:space="0"/>
            </w:tcBorders>
            <w:shd w:val="clear" w:color="auto" w:fill="auto"/>
            <w:noWrap/>
            <w:vAlign w:val="center"/>
          </w:tcPr>
          <w:p w14:paraId="2FB6894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抚恤金</w:t>
            </w:r>
          </w:p>
        </w:tc>
        <w:tc>
          <w:tcPr>
            <w:tcW w:w="995" w:type="dxa"/>
            <w:gridSpan w:val="2"/>
            <w:tcBorders>
              <w:top w:val="nil"/>
              <w:left w:val="nil"/>
              <w:bottom w:val="single" w:color="auto" w:sz="4" w:space="0"/>
              <w:right w:val="single" w:color="auto" w:sz="4" w:space="0"/>
            </w:tcBorders>
            <w:shd w:val="clear" w:color="auto" w:fill="auto"/>
            <w:noWrap/>
            <w:vAlign w:val="center"/>
          </w:tcPr>
          <w:p w14:paraId="56081552">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24.98</w:t>
            </w:r>
          </w:p>
        </w:tc>
        <w:tc>
          <w:tcPr>
            <w:tcW w:w="1191" w:type="dxa"/>
            <w:tcBorders>
              <w:top w:val="nil"/>
              <w:left w:val="nil"/>
              <w:bottom w:val="single" w:color="auto" w:sz="4" w:space="0"/>
              <w:right w:val="single" w:color="auto" w:sz="4" w:space="0"/>
            </w:tcBorders>
            <w:shd w:val="clear" w:color="auto" w:fill="auto"/>
            <w:noWrap/>
            <w:vAlign w:val="center"/>
          </w:tcPr>
          <w:p w14:paraId="240AE30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30224</w:t>
            </w:r>
          </w:p>
        </w:tc>
        <w:tc>
          <w:tcPr>
            <w:tcW w:w="2344" w:type="dxa"/>
            <w:gridSpan w:val="2"/>
            <w:tcBorders>
              <w:top w:val="nil"/>
              <w:left w:val="nil"/>
              <w:bottom w:val="single" w:color="auto" w:sz="4" w:space="0"/>
              <w:right w:val="single" w:color="auto" w:sz="4" w:space="0"/>
            </w:tcBorders>
            <w:shd w:val="clear" w:color="auto" w:fill="auto"/>
            <w:noWrap/>
            <w:vAlign w:val="center"/>
          </w:tcPr>
          <w:p w14:paraId="5539E91C">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被装购置费</w:t>
            </w:r>
          </w:p>
        </w:tc>
        <w:tc>
          <w:tcPr>
            <w:tcW w:w="810" w:type="dxa"/>
            <w:gridSpan w:val="2"/>
            <w:tcBorders>
              <w:top w:val="nil"/>
              <w:left w:val="nil"/>
              <w:bottom w:val="single" w:color="auto" w:sz="4" w:space="0"/>
              <w:right w:val="single" w:color="auto" w:sz="4" w:space="0"/>
            </w:tcBorders>
            <w:shd w:val="clear" w:color="auto" w:fill="auto"/>
            <w:noWrap/>
            <w:vAlign w:val="center"/>
          </w:tcPr>
          <w:p w14:paraId="1DBC6B05">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3F74825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31022</w:t>
            </w:r>
          </w:p>
        </w:tc>
        <w:tc>
          <w:tcPr>
            <w:tcW w:w="3975" w:type="dxa"/>
            <w:gridSpan w:val="3"/>
            <w:tcBorders>
              <w:top w:val="nil"/>
              <w:left w:val="nil"/>
              <w:bottom w:val="single" w:color="auto" w:sz="4" w:space="0"/>
              <w:right w:val="single" w:color="auto" w:sz="4" w:space="0"/>
            </w:tcBorders>
            <w:shd w:val="clear" w:color="auto" w:fill="auto"/>
            <w:noWrap/>
            <w:vAlign w:val="center"/>
          </w:tcPr>
          <w:p w14:paraId="1395056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无形资产购置</w:t>
            </w:r>
          </w:p>
        </w:tc>
        <w:tc>
          <w:tcPr>
            <w:tcW w:w="771" w:type="dxa"/>
            <w:gridSpan w:val="2"/>
            <w:tcBorders>
              <w:top w:val="nil"/>
              <w:left w:val="nil"/>
              <w:bottom w:val="single" w:color="auto" w:sz="4" w:space="0"/>
              <w:right w:val="single" w:color="auto" w:sz="4" w:space="0"/>
            </w:tcBorders>
            <w:shd w:val="clear" w:color="auto" w:fill="auto"/>
            <w:noWrap/>
            <w:vAlign w:val="center"/>
          </w:tcPr>
          <w:p w14:paraId="3E5B5C0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57ADCEC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3732AF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30305</w:t>
            </w:r>
          </w:p>
        </w:tc>
        <w:tc>
          <w:tcPr>
            <w:tcW w:w="3095" w:type="dxa"/>
            <w:gridSpan w:val="2"/>
            <w:tcBorders>
              <w:top w:val="nil"/>
              <w:left w:val="nil"/>
              <w:bottom w:val="single" w:color="auto" w:sz="4" w:space="0"/>
              <w:right w:val="single" w:color="auto" w:sz="4" w:space="0"/>
            </w:tcBorders>
            <w:shd w:val="clear" w:color="auto" w:fill="auto"/>
            <w:noWrap/>
            <w:vAlign w:val="center"/>
          </w:tcPr>
          <w:p w14:paraId="2189A70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生活补助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1C708FDF">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3.07</w:t>
            </w:r>
          </w:p>
        </w:tc>
        <w:tc>
          <w:tcPr>
            <w:tcW w:w="1191" w:type="dxa"/>
            <w:tcBorders>
              <w:top w:val="nil"/>
              <w:left w:val="nil"/>
              <w:bottom w:val="single" w:color="auto" w:sz="4" w:space="0"/>
              <w:right w:val="single" w:color="auto" w:sz="4" w:space="0"/>
            </w:tcBorders>
            <w:shd w:val="clear" w:color="auto" w:fill="auto"/>
            <w:noWrap/>
            <w:vAlign w:val="center"/>
          </w:tcPr>
          <w:p w14:paraId="1418D6D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30225</w:t>
            </w:r>
          </w:p>
        </w:tc>
        <w:tc>
          <w:tcPr>
            <w:tcW w:w="2344" w:type="dxa"/>
            <w:gridSpan w:val="2"/>
            <w:tcBorders>
              <w:top w:val="nil"/>
              <w:left w:val="nil"/>
              <w:bottom w:val="single" w:color="auto" w:sz="4" w:space="0"/>
              <w:right w:val="single" w:color="auto" w:sz="4" w:space="0"/>
            </w:tcBorders>
            <w:shd w:val="clear" w:color="auto" w:fill="auto"/>
            <w:noWrap/>
            <w:vAlign w:val="center"/>
          </w:tcPr>
          <w:p w14:paraId="50D81AD1">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专用燃料费</w:t>
            </w:r>
          </w:p>
        </w:tc>
        <w:tc>
          <w:tcPr>
            <w:tcW w:w="810" w:type="dxa"/>
            <w:gridSpan w:val="2"/>
            <w:tcBorders>
              <w:top w:val="nil"/>
              <w:left w:val="nil"/>
              <w:bottom w:val="single" w:color="auto" w:sz="4" w:space="0"/>
              <w:right w:val="single" w:color="auto" w:sz="4" w:space="0"/>
            </w:tcBorders>
            <w:shd w:val="clear" w:color="auto" w:fill="auto"/>
            <w:noWrap/>
            <w:vAlign w:val="center"/>
          </w:tcPr>
          <w:p w14:paraId="2DAEA3E9">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68EEE16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31099</w:t>
            </w:r>
          </w:p>
        </w:tc>
        <w:tc>
          <w:tcPr>
            <w:tcW w:w="3975" w:type="dxa"/>
            <w:gridSpan w:val="3"/>
            <w:tcBorders>
              <w:top w:val="nil"/>
              <w:left w:val="nil"/>
              <w:bottom w:val="single" w:color="auto" w:sz="4" w:space="0"/>
              <w:right w:val="single" w:color="auto" w:sz="4" w:space="0"/>
            </w:tcBorders>
            <w:shd w:val="clear" w:color="auto" w:fill="auto"/>
            <w:noWrap/>
            <w:vAlign w:val="center"/>
          </w:tcPr>
          <w:p w14:paraId="0321170A">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其他资本性支出</w:t>
            </w:r>
          </w:p>
        </w:tc>
        <w:tc>
          <w:tcPr>
            <w:tcW w:w="771" w:type="dxa"/>
            <w:gridSpan w:val="2"/>
            <w:tcBorders>
              <w:top w:val="nil"/>
              <w:left w:val="nil"/>
              <w:bottom w:val="single" w:color="auto" w:sz="4" w:space="0"/>
              <w:right w:val="single" w:color="auto" w:sz="4" w:space="0"/>
            </w:tcBorders>
            <w:shd w:val="clear" w:color="auto" w:fill="auto"/>
            <w:noWrap/>
            <w:vAlign w:val="center"/>
          </w:tcPr>
          <w:p w14:paraId="7442A5C4">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3440F46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D7CFD9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30306</w:t>
            </w:r>
          </w:p>
        </w:tc>
        <w:tc>
          <w:tcPr>
            <w:tcW w:w="3095" w:type="dxa"/>
            <w:gridSpan w:val="2"/>
            <w:tcBorders>
              <w:top w:val="nil"/>
              <w:left w:val="nil"/>
              <w:bottom w:val="single" w:color="auto" w:sz="4" w:space="0"/>
              <w:right w:val="single" w:color="auto" w:sz="4" w:space="0"/>
            </w:tcBorders>
            <w:shd w:val="clear" w:color="auto" w:fill="auto"/>
            <w:noWrap/>
            <w:vAlign w:val="center"/>
          </w:tcPr>
          <w:p w14:paraId="7ED5469C">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救济费</w:t>
            </w:r>
          </w:p>
        </w:tc>
        <w:tc>
          <w:tcPr>
            <w:tcW w:w="995" w:type="dxa"/>
            <w:gridSpan w:val="2"/>
            <w:tcBorders>
              <w:top w:val="nil"/>
              <w:left w:val="nil"/>
              <w:bottom w:val="single" w:color="auto" w:sz="4" w:space="0"/>
              <w:right w:val="single" w:color="auto" w:sz="4" w:space="0"/>
            </w:tcBorders>
            <w:shd w:val="clear" w:color="auto" w:fill="auto"/>
            <w:noWrap/>
            <w:vAlign w:val="center"/>
          </w:tcPr>
          <w:p w14:paraId="1D8C6E7A">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42EDF9E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30226</w:t>
            </w:r>
          </w:p>
        </w:tc>
        <w:tc>
          <w:tcPr>
            <w:tcW w:w="2344" w:type="dxa"/>
            <w:gridSpan w:val="2"/>
            <w:tcBorders>
              <w:top w:val="nil"/>
              <w:left w:val="nil"/>
              <w:bottom w:val="single" w:color="auto" w:sz="4" w:space="0"/>
              <w:right w:val="single" w:color="auto" w:sz="4" w:space="0"/>
            </w:tcBorders>
            <w:shd w:val="clear" w:color="auto" w:fill="auto"/>
            <w:noWrap/>
            <w:vAlign w:val="center"/>
          </w:tcPr>
          <w:p w14:paraId="5D1B0814">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劳务费</w:t>
            </w:r>
          </w:p>
        </w:tc>
        <w:tc>
          <w:tcPr>
            <w:tcW w:w="810" w:type="dxa"/>
            <w:gridSpan w:val="2"/>
            <w:tcBorders>
              <w:top w:val="nil"/>
              <w:left w:val="nil"/>
              <w:bottom w:val="single" w:color="auto" w:sz="4" w:space="0"/>
              <w:right w:val="single" w:color="auto" w:sz="4" w:space="0"/>
            </w:tcBorders>
            <w:shd w:val="clear" w:color="auto" w:fill="auto"/>
            <w:noWrap/>
            <w:vAlign w:val="center"/>
          </w:tcPr>
          <w:p w14:paraId="046221A9">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12.35</w:t>
            </w:r>
          </w:p>
        </w:tc>
        <w:tc>
          <w:tcPr>
            <w:tcW w:w="1125" w:type="dxa"/>
            <w:tcBorders>
              <w:top w:val="nil"/>
              <w:left w:val="nil"/>
              <w:bottom w:val="single" w:color="auto" w:sz="4" w:space="0"/>
              <w:right w:val="single" w:color="auto" w:sz="4" w:space="0"/>
            </w:tcBorders>
            <w:shd w:val="clear" w:color="auto" w:fill="auto"/>
            <w:noWrap/>
            <w:vAlign w:val="center"/>
          </w:tcPr>
          <w:p w14:paraId="48829B9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w:t>
            </w:r>
          </w:p>
        </w:tc>
        <w:tc>
          <w:tcPr>
            <w:tcW w:w="3975" w:type="dxa"/>
            <w:gridSpan w:val="3"/>
            <w:tcBorders>
              <w:top w:val="nil"/>
              <w:left w:val="nil"/>
              <w:bottom w:val="single" w:color="auto" w:sz="4" w:space="0"/>
              <w:right w:val="single" w:color="auto" w:sz="4" w:space="0"/>
            </w:tcBorders>
            <w:shd w:val="clear" w:color="auto" w:fill="auto"/>
            <w:noWrap/>
            <w:vAlign w:val="center"/>
          </w:tcPr>
          <w:p w14:paraId="6EDDD1D1">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其他支出</w:t>
            </w:r>
          </w:p>
        </w:tc>
        <w:tc>
          <w:tcPr>
            <w:tcW w:w="771" w:type="dxa"/>
            <w:gridSpan w:val="2"/>
            <w:tcBorders>
              <w:top w:val="nil"/>
              <w:left w:val="nil"/>
              <w:bottom w:val="single" w:color="auto" w:sz="4" w:space="0"/>
              <w:right w:val="single" w:color="auto" w:sz="4" w:space="0"/>
            </w:tcBorders>
            <w:shd w:val="clear" w:color="auto" w:fill="auto"/>
            <w:noWrap/>
            <w:vAlign w:val="center"/>
          </w:tcPr>
          <w:p w14:paraId="157BA6B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1E605A4E">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7C8616B">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30307</w:t>
            </w:r>
          </w:p>
        </w:tc>
        <w:tc>
          <w:tcPr>
            <w:tcW w:w="3095" w:type="dxa"/>
            <w:gridSpan w:val="2"/>
            <w:tcBorders>
              <w:top w:val="nil"/>
              <w:left w:val="nil"/>
              <w:bottom w:val="single" w:color="auto" w:sz="4" w:space="0"/>
              <w:right w:val="single" w:color="auto" w:sz="4" w:space="0"/>
            </w:tcBorders>
            <w:shd w:val="clear" w:color="auto" w:fill="auto"/>
            <w:noWrap/>
            <w:vAlign w:val="center"/>
          </w:tcPr>
          <w:p w14:paraId="1E5134F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3EBB1C6E">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0.31</w:t>
            </w:r>
          </w:p>
        </w:tc>
        <w:tc>
          <w:tcPr>
            <w:tcW w:w="1191" w:type="dxa"/>
            <w:tcBorders>
              <w:top w:val="nil"/>
              <w:left w:val="nil"/>
              <w:bottom w:val="single" w:color="auto" w:sz="4" w:space="0"/>
              <w:right w:val="single" w:color="auto" w:sz="4" w:space="0"/>
            </w:tcBorders>
            <w:shd w:val="clear" w:color="auto" w:fill="auto"/>
            <w:noWrap/>
            <w:vAlign w:val="center"/>
          </w:tcPr>
          <w:p w14:paraId="757407C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30227</w:t>
            </w:r>
          </w:p>
        </w:tc>
        <w:tc>
          <w:tcPr>
            <w:tcW w:w="2344" w:type="dxa"/>
            <w:gridSpan w:val="2"/>
            <w:tcBorders>
              <w:top w:val="nil"/>
              <w:left w:val="nil"/>
              <w:bottom w:val="single" w:color="auto" w:sz="4" w:space="0"/>
              <w:right w:val="single" w:color="auto" w:sz="4" w:space="0"/>
            </w:tcBorders>
            <w:shd w:val="clear" w:color="auto" w:fill="auto"/>
            <w:noWrap/>
            <w:vAlign w:val="center"/>
          </w:tcPr>
          <w:p w14:paraId="623EA00E">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委托业务费</w:t>
            </w:r>
          </w:p>
        </w:tc>
        <w:tc>
          <w:tcPr>
            <w:tcW w:w="810" w:type="dxa"/>
            <w:gridSpan w:val="2"/>
            <w:tcBorders>
              <w:top w:val="nil"/>
              <w:left w:val="nil"/>
              <w:bottom w:val="single" w:color="auto" w:sz="4" w:space="0"/>
              <w:right w:val="single" w:color="auto" w:sz="4" w:space="0"/>
            </w:tcBorders>
            <w:shd w:val="clear" w:color="auto" w:fill="auto"/>
            <w:noWrap/>
            <w:vAlign w:val="center"/>
          </w:tcPr>
          <w:p w14:paraId="59274B44">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32C830BA">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39907</w:t>
            </w:r>
          </w:p>
        </w:tc>
        <w:tc>
          <w:tcPr>
            <w:tcW w:w="3975" w:type="dxa"/>
            <w:gridSpan w:val="3"/>
            <w:tcBorders>
              <w:top w:val="nil"/>
              <w:left w:val="nil"/>
              <w:bottom w:val="single" w:color="auto" w:sz="4" w:space="0"/>
              <w:right w:val="single" w:color="auto" w:sz="4" w:space="0"/>
            </w:tcBorders>
            <w:shd w:val="clear" w:color="auto" w:fill="auto"/>
            <w:noWrap/>
            <w:vAlign w:val="center"/>
          </w:tcPr>
          <w:p w14:paraId="18F49973">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国家赔偿费用支出</w:t>
            </w:r>
          </w:p>
        </w:tc>
        <w:tc>
          <w:tcPr>
            <w:tcW w:w="771" w:type="dxa"/>
            <w:gridSpan w:val="2"/>
            <w:tcBorders>
              <w:top w:val="nil"/>
              <w:left w:val="nil"/>
              <w:bottom w:val="single" w:color="auto" w:sz="4" w:space="0"/>
              <w:right w:val="single" w:color="auto" w:sz="4" w:space="0"/>
            </w:tcBorders>
            <w:shd w:val="clear" w:color="auto" w:fill="auto"/>
            <w:noWrap/>
            <w:vAlign w:val="center"/>
          </w:tcPr>
          <w:p w14:paraId="1C7C245E">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4A1C463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45E7DBE">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30308</w:t>
            </w:r>
          </w:p>
        </w:tc>
        <w:tc>
          <w:tcPr>
            <w:tcW w:w="3095" w:type="dxa"/>
            <w:gridSpan w:val="2"/>
            <w:tcBorders>
              <w:top w:val="nil"/>
              <w:left w:val="nil"/>
              <w:bottom w:val="single" w:color="auto" w:sz="4" w:space="0"/>
              <w:right w:val="single" w:color="auto" w:sz="4" w:space="0"/>
            </w:tcBorders>
            <w:shd w:val="clear" w:color="auto" w:fill="auto"/>
            <w:noWrap/>
            <w:vAlign w:val="center"/>
          </w:tcPr>
          <w:p w14:paraId="10D5FAF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助学金</w:t>
            </w:r>
          </w:p>
        </w:tc>
        <w:tc>
          <w:tcPr>
            <w:tcW w:w="995" w:type="dxa"/>
            <w:gridSpan w:val="2"/>
            <w:tcBorders>
              <w:top w:val="nil"/>
              <w:left w:val="nil"/>
              <w:bottom w:val="single" w:color="auto" w:sz="4" w:space="0"/>
              <w:right w:val="single" w:color="auto" w:sz="4" w:space="0"/>
            </w:tcBorders>
            <w:shd w:val="clear" w:color="auto" w:fill="auto"/>
            <w:noWrap/>
            <w:vAlign w:val="center"/>
          </w:tcPr>
          <w:p w14:paraId="1F739DEE">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4C278D5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30228</w:t>
            </w:r>
          </w:p>
        </w:tc>
        <w:tc>
          <w:tcPr>
            <w:tcW w:w="2344" w:type="dxa"/>
            <w:gridSpan w:val="2"/>
            <w:tcBorders>
              <w:top w:val="nil"/>
              <w:left w:val="nil"/>
              <w:bottom w:val="single" w:color="auto" w:sz="4" w:space="0"/>
              <w:right w:val="single" w:color="auto" w:sz="4" w:space="0"/>
            </w:tcBorders>
            <w:shd w:val="clear" w:color="auto" w:fill="auto"/>
            <w:noWrap/>
            <w:vAlign w:val="center"/>
          </w:tcPr>
          <w:p w14:paraId="160D444A">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工会经费</w:t>
            </w:r>
          </w:p>
        </w:tc>
        <w:tc>
          <w:tcPr>
            <w:tcW w:w="810" w:type="dxa"/>
            <w:gridSpan w:val="2"/>
            <w:tcBorders>
              <w:top w:val="nil"/>
              <w:left w:val="nil"/>
              <w:bottom w:val="single" w:color="auto" w:sz="4" w:space="0"/>
              <w:right w:val="single" w:color="auto" w:sz="4" w:space="0"/>
            </w:tcBorders>
            <w:shd w:val="clear" w:color="auto" w:fill="auto"/>
            <w:noWrap/>
            <w:vAlign w:val="center"/>
          </w:tcPr>
          <w:p w14:paraId="1CE4D220">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11.54</w:t>
            </w:r>
          </w:p>
        </w:tc>
        <w:tc>
          <w:tcPr>
            <w:tcW w:w="1125" w:type="dxa"/>
            <w:tcBorders>
              <w:top w:val="nil"/>
              <w:left w:val="nil"/>
              <w:bottom w:val="single" w:color="auto" w:sz="4" w:space="0"/>
              <w:right w:val="single" w:color="auto" w:sz="4" w:space="0"/>
            </w:tcBorders>
            <w:shd w:val="clear" w:color="auto" w:fill="auto"/>
            <w:noWrap/>
            <w:vAlign w:val="center"/>
          </w:tcPr>
          <w:p w14:paraId="1FF9D05F">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39908</w:t>
            </w:r>
          </w:p>
        </w:tc>
        <w:tc>
          <w:tcPr>
            <w:tcW w:w="3975" w:type="dxa"/>
            <w:gridSpan w:val="3"/>
            <w:tcBorders>
              <w:top w:val="nil"/>
              <w:left w:val="nil"/>
              <w:bottom w:val="single" w:color="auto" w:sz="4" w:space="0"/>
              <w:right w:val="single" w:color="auto" w:sz="4" w:space="0"/>
            </w:tcBorders>
            <w:shd w:val="clear" w:color="auto" w:fill="auto"/>
            <w:noWrap/>
            <w:vAlign w:val="center"/>
          </w:tcPr>
          <w:p w14:paraId="437B017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对民间非营利组织和群众性自治组织补贴</w:t>
            </w:r>
          </w:p>
        </w:tc>
        <w:tc>
          <w:tcPr>
            <w:tcW w:w="771" w:type="dxa"/>
            <w:gridSpan w:val="2"/>
            <w:tcBorders>
              <w:top w:val="nil"/>
              <w:left w:val="nil"/>
              <w:bottom w:val="single" w:color="auto" w:sz="4" w:space="0"/>
              <w:right w:val="single" w:color="auto" w:sz="4" w:space="0"/>
            </w:tcBorders>
            <w:shd w:val="clear" w:color="auto" w:fill="auto"/>
            <w:noWrap/>
            <w:vAlign w:val="center"/>
          </w:tcPr>
          <w:p w14:paraId="048B408C">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6250F12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2B0E48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30309</w:t>
            </w:r>
          </w:p>
        </w:tc>
        <w:tc>
          <w:tcPr>
            <w:tcW w:w="3095" w:type="dxa"/>
            <w:gridSpan w:val="2"/>
            <w:tcBorders>
              <w:top w:val="nil"/>
              <w:left w:val="nil"/>
              <w:bottom w:val="single" w:color="auto" w:sz="4" w:space="0"/>
              <w:right w:val="single" w:color="auto" w:sz="4" w:space="0"/>
            </w:tcBorders>
            <w:shd w:val="clear" w:color="auto" w:fill="auto"/>
            <w:noWrap/>
            <w:vAlign w:val="center"/>
          </w:tcPr>
          <w:p w14:paraId="333EB66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奖励金</w:t>
            </w:r>
          </w:p>
        </w:tc>
        <w:tc>
          <w:tcPr>
            <w:tcW w:w="995" w:type="dxa"/>
            <w:gridSpan w:val="2"/>
            <w:tcBorders>
              <w:top w:val="nil"/>
              <w:left w:val="nil"/>
              <w:bottom w:val="single" w:color="auto" w:sz="4" w:space="0"/>
              <w:right w:val="single" w:color="auto" w:sz="4" w:space="0"/>
            </w:tcBorders>
            <w:shd w:val="clear" w:color="auto" w:fill="auto"/>
            <w:noWrap/>
            <w:vAlign w:val="center"/>
          </w:tcPr>
          <w:p w14:paraId="630E9A37">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0.04</w:t>
            </w:r>
          </w:p>
        </w:tc>
        <w:tc>
          <w:tcPr>
            <w:tcW w:w="1191" w:type="dxa"/>
            <w:tcBorders>
              <w:top w:val="nil"/>
              <w:left w:val="nil"/>
              <w:bottom w:val="single" w:color="auto" w:sz="4" w:space="0"/>
              <w:right w:val="single" w:color="auto" w:sz="4" w:space="0"/>
            </w:tcBorders>
            <w:shd w:val="clear" w:color="auto" w:fill="auto"/>
            <w:noWrap/>
            <w:vAlign w:val="center"/>
          </w:tcPr>
          <w:p w14:paraId="72FE757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30229</w:t>
            </w:r>
          </w:p>
        </w:tc>
        <w:tc>
          <w:tcPr>
            <w:tcW w:w="2344" w:type="dxa"/>
            <w:gridSpan w:val="2"/>
            <w:tcBorders>
              <w:top w:val="nil"/>
              <w:left w:val="nil"/>
              <w:bottom w:val="single" w:color="auto" w:sz="4" w:space="0"/>
              <w:right w:val="single" w:color="auto" w:sz="4" w:space="0"/>
            </w:tcBorders>
            <w:shd w:val="clear" w:color="auto" w:fill="auto"/>
            <w:noWrap/>
            <w:vAlign w:val="center"/>
          </w:tcPr>
          <w:p w14:paraId="16490D52">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福利费</w:t>
            </w:r>
          </w:p>
        </w:tc>
        <w:tc>
          <w:tcPr>
            <w:tcW w:w="810" w:type="dxa"/>
            <w:gridSpan w:val="2"/>
            <w:tcBorders>
              <w:top w:val="nil"/>
              <w:left w:val="nil"/>
              <w:bottom w:val="single" w:color="auto" w:sz="4" w:space="0"/>
              <w:right w:val="single" w:color="auto" w:sz="4" w:space="0"/>
            </w:tcBorders>
            <w:shd w:val="clear" w:color="auto" w:fill="auto"/>
            <w:noWrap/>
            <w:vAlign w:val="center"/>
          </w:tcPr>
          <w:p w14:paraId="2B38C1B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1.98</w:t>
            </w:r>
          </w:p>
        </w:tc>
        <w:tc>
          <w:tcPr>
            <w:tcW w:w="1125" w:type="dxa"/>
            <w:tcBorders>
              <w:top w:val="nil"/>
              <w:left w:val="nil"/>
              <w:bottom w:val="single" w:color="auto" w:sz="4" w:space="0"/>
              <w:right w:val="single" w:color="auto" w:sz="4" w:space="0"/>
            </w:tcBorders>
            <w:shd w:val="clear" w:color="auto" w:fill="auto"/>
            <w:noWrap/>
            <w:vAlign w:val="center"/>
          </w:tcPr>
          <w:p w14:paraId="235A8C5A">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39909</w:t>
            </w:r>
          </w:p>
        </w:tc>
        <w:tc>
          <w:tcPr>
            <w:tcW w:w="3975" w:type="dxa"/>
            <w:gridSpan w:val="3"/>
            <w:tcBorders>
              <w:top w:val="nil"/>
              <w:left w:val="nil"/>
              <w:bottom w:val="single" w:color="auto" w:sz="4" w:space="0"/>
              <w:right w:val="single" w:color="auto" w:sz="4" w:space="0"/>
            </w:tcBorders>
            <w:shd w:val="clear" w:color="auto" w:fill="auto"/>
            <w:noWrap/>
            <w:vAlign w:val="center"/>
          </w:tcPr>
          <w:p w14:paraId="62D1EA7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经常性赠与</w:t>
            </w:r>
          </w:p>
          <w:p w14:paraId="098323F0">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资本性赠与</w:t>
            </w:r>
          </w:p>
          <w:p w14:paraId="024477A6">
            <w:pPr>
              <w:widowControl/>
              <w:jc w:val="left"/>
              <w:rPr>
                <w:rFonts w:ascii="宋体" w:hAnsi="宋体" w:eastAsia="宋体" w:cs="宋体"/>
                <w:color w:val="auto"/>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010EEF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AA6F">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 xml:space="preserve">  经常性赠与</w:t>
                  </w:r>
                </w:p>
              </w:tc>
            </w:tr>
            <w:tr w14:paraId="19B4423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A31D">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 xml:space="preserve">  资本性赠与</w:t>
                  </w:r>
                </w:p>
              </w:tc>
            </w:tr>
          </w:tbl>
          <w:p w14:paraId="67230233">
            <w:pPr>
              <w:widowControl/>
              <w:jc w:val="left"/>
              <w:rPr>
                <w:rFonts w:ascii="宋体" w:hAnsi="宋体" w:eastAsia="宋体" w:cs="宋体"/>
                <w:color w:val="auto"/>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CD28A7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F3FC">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 xml:space="preserve">  经常性赠与</w:t>
                  </w:r>
                </w:p>
              </w:tc>
            </w:tr>
            <w:tr w14:paraId="746F734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571E">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 xml:space="preserve">  资本性赠与</w:t>
                  </w:r>
                </w:p>
              </w:tc>
            </w:tr>
          </w:tbl>
          <w:p w14:paraId="30CD9744">
            <w:pPr>
              <w:widowControl/>
              <w:jc w:val="left"/>
              <w:rPr>
                <w:rFonts w:ascii="宋体" w:hAnsi="宋体" w:eastAsia="宋体" w:cs="宋体"/>
                <w:color w:val="auto"/>
                <w:kern w:val="0"/>
                <w:szCs w:val="20"/>
              </w:rPr>
            </w:pPr>
          </w:p>
        </w:tc>
        <w:tc>
          <w:tcPr>
            <w:tcW w:w="771" w:type="dxa"/>
            <w:gridSpan w:val="2"/>
            <w:tcBorders>
              <w:top w:val="nil"/>
              <w:left w:val="nil"/>
              <w:bottom w:val="single" w:color="auto" w:sz="4" w:space="0"/>
              <w:right w:val="single" w:color="auto" w:sz="4" w:space="0"/>
            </w:tcBorders>
            <w:shd w:val="clear" w:color="auto" w:fill="auto"/>
            <w:noWrap/>
            <w:vAlign w:val="center"/>
          </w:tcPr>
          <w:p w14:paraId="3D42CD64">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790AC9E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B94BE92">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30310</w:t>
            </w:r>
          </w:p>
        </w:tc>
        <w:tc>
          <w:tcPr>
            <w:tcW w:w="3095" w:type="dxa"/>
            <w:gridSpan w:val="2"/>
            <w:tcBorders>
              <w:top w:val="nil"/>
              <w:left w:val="nil"/>
              <w:bottom w:val="single" w:color="auto" w:sz="4" w:space="0"/>
              <w:right w:val="single" w:color="auto" w:sz="4" w:space="0"/>
            </w:tcBorders>
            <w:shd w:val="clear" w:color="auto" w:fill="auto"/>
            <w:noWrap/>
            <w:vAlign w:val="center"/>
          </w:tcPr>
          <w:p w14:paraId="4CBE714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个人农业生产补贴</w:t>
            </w:r>
          </w:p>
        </w:tc>
        <w:tc>
          <w:tcPr>
            <w:tcW w:w="995" w:type="dxa"/>
            <w:gridSpan w:val="2"/>
            <w:tcBorders>
              <w:top w:val="nil"/>
              <w:left w:val="nil"/>
              <w:bottom w:val="single" w:color="auto" w:sz="4" w:space="0"/>
              <w:right w:val="single" w:color="auto" w:sz="4" w:space="0"/>
            </w:tcBorders>
            <w:shd w:val="clear" w:color="auto" w:fill="auto"/>
            <w:noWrap/>
            <w:vAlign w:val="center"/>
          </w:tcPr>
          <w:p w14:paraId="70FD0E86">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1B00EB5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30231</w:t>
            </w:r>
          </w:p>
        </w:tc>
        <w:tc>
          <w:tcPr>
            <w:tcW w:w="2344" w:type="dxa"/>
            <w:gridSpan w:val="2"/>
            <w:tcBorders>
              <w:top w:val="nil"/>
              <w:left w:val="nil"/>
              <w:bottom w:val="single" w:color="auto" w:sz="4" w:space="0"/>
              <w:right w:val="single" w:color="auto" w:sz="4" w:space="0"/>
            </w:tcBorders>
            <w:shd w:val="clear" w:color="auto" w:fill="auto"/>
            <w:noWrap/>
            <w:vAlign w:val="center"/>
          </w:tcPr>
          <w:p w14:paraId="3CC3F690">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公务用车运行维护费</w:t>
            </w:r>
          </w:p>
        </w:tc>
        <w:tc>
          <w:tcPr>
            <w:tcW w:w="810" w:type="dxa"/>
            <w:gridSpan w:val="2"/>
            <w:tcBorders>
              <w:top w:val="nil"/>
              <w:left w:val="nil"/>
              <w:bottom w:val="single" w:color="auto" w:sz="4" w:space="0"/>
              <w:right w:val="single" w:color="auto" w:sz="4" w:space="0"/>
            </w:tcBorders>
            <w:shd w:val="clear" w:color="auto" w:fill="auto"/>
            <w:noWrap/>
            <w:vAlign w:val="center"/>
          </w:tcPr>
          <w:p w14:paraId="6A10957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6FA882F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39910</w:t>
            </w:r>
          </w:p>
        </w:tc>
        <w:tc>
          <w:tcPr>
            <w:tcW w:w="3975" w:type="dxa"/>
            <w:gridSpan w:val="3"/>
            <w:tcBorders>
              <w:top w:val="nil"/>
              <w:left w:val="nil"/>
              <w:bottom w:val="single" w:color="auto" w:sz="4" w:space="0"/>
              <w:right w:val="single" w:color="auto" w:sz="4" w:space="0"/>
            </w:tcBorders>
            <w:shd w:val="clear" w:color="auto" w:fill="auto"/>
            <w:noWrap/>
            <w:vAlign w:val="center"/>
          </w:tcPr>
          <w:p w14:paraId="12516EB6">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资本性赠与</w:t>
            </w:r>
          </w:p>
        </w:tc>
        <w:tc>
          <w:tcPr>
            <w:tcW w:w="771" w:type="dxa"/>
            <w:gridSpan w:val="2"/>
            <w:tcBorders>
              <w:top w:val="nil"/>
              <w:left w:val="nil"/>
              <w:bottom w:val="single" w:color="auto" w:sz="4" w:space="0"/>
              <w:right w:val="single" w:color="auto" w:sz="4" w:space="0"/>
            </w:tcBorders>
            <w:shd w:val="clear" w:color="auto" w:fill="auto"/>
            <w:noWrap/>
            <w:vAlign w:val="center"/>
          </w:tcPr>
          <w:p w14:paraId="328CBA1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4441633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7ED7B58">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30311</w:t>
            </w:r>
          </w:p>
        </w:tc>
        <w:tc>
          <w:tcPr>
            <w:tcW w:w="3095" w:type="dxa"/>
            <w:gridSpan w:val="2"/>
            <w:tcBorders>
              <w:top w:val="nil"/>
              <w:left w:val="nil"/>
              <w:bottom w:val="single" w:color="auto" w:sz="4" w:space="0"/>
              <w:right w:val="single" w:color="auto" w:sz="4" w:space="0"/>
            </w:tcBorders>
            <w:shd w:val="clear" w:color="auto" w:fill="auto"/>
            <w:noWrap/>
            <w:vAlign w:val="center"/>
          </w:tcPr>
          <w:p w14:paraId="2F79164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代缴社会保险费</w:t>
            </w:r>
          </w:p>
        </w:tc>
        <w:tc>
          <w:tcPr>
            <w:tcW w:w="995" w:type="dxa"/>
            <w:gridSpan w:val="2"/>
            <w:tcBorders>
              <w:top w:val="nil"/>
              <w:left w:val="nil"/>
              <w:bottom w:val="single" w:color="auto" w:sz="4" w:space="0"/>
              <w:right w:val="single" w:color="auto" w:sz="4" w:space="0"/>
            </w:tcBorders>
            <w:shd w:val="clear" w:color="auto" w:fill="auto"/>
            <w:noWrap/>
            <w:vAlign w:val="center"/>
          </w:tcPr>
          <w:p w14:paraId="0DC4228C">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91" w:type="dxa"/>
            <w:tcBorders>
              <w:top w:val="nil"/>
              <w:left w:val="nil"/>
              <w:bottom w:val="single" w:color="auto" w:sz="4" w:space="0"/>
              <w:right w:val="single" w:color="auto" w:sz="4" w:space="0"/>
            </w:tcBorders>
            <w:shd w:val="clear" w:color="auto" w:fill="auto"/>
            <w:noWrap/>
            <w:vAlign w:val="center"/>
          </w:tcPr>
          <w:p w14:paraId="33C561B9">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30239</w:t>
            </w:r>
          </w:p>
        </w:tc>
        <w:tc>
          <w:tcPr>
            <w:tcW w:w="2344" w:type="dxa"/>
            <w:gridSpan w:val="2"/>
            <w:tcBorders>
              <w:top w:val="nil"/>
              <w:left w:val="nil"/>
              <w:bottom w:val="single" w:color="auto" w:sz="4" w:space="0"/>
              <w:right w:val="single" w:color="auto" w:sz="4" w:space="0"/>
            </w:tcBorders>
            <w:shd w:val="clear" w:color="auto" w:fill="auto"/>
            <w:noWrap/>
            <w:vAlign w:val="center"/>
          </w:tcPr>
          <w:p w14:paraId="31F4B123">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其他交通费用</w:t>
            </w:r>
          </w:p>
        </w:tc>
        <w:tc>
          <w:tcPr>
            <w:tcW w:w="810" w:type="dxa"/>
            <w:gridSpan w:val="2"/>
            <w:tcBorders>
              <w:top w:val="nil"/>
              <w:left w:val="nil"/>
              <w:bottom w:val="single" w:color="auto" w:sz="4" w:space="0"/>
              <w:right w:val="single" w:color="auto" w:sz="4" w:space="0"/>
            </w:tcBorders>
            <w:shd w:val="clear" w:color="auto" w:fill="auto"/>
            <w:noWrap/>
            <w:vAlign w:val="center"/>
          </w:tcPr>
          <w:p w14:paraId="3BEC9DC1">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0DE0A48D">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39999</w:t>
            </w:r>
          </w:p>
        </w:tc>
        <w:tc>
          <w:tcPr>
            <w:tcW w:w="3975" w:type="dxa"/>
            <w:gridSpan w:val="3"/>
            <w:tcBorders>
              <w:top w:val="nil"/>
              <w:left w:val="nil"/>
              <w:bottom w:val="single" w:color="auto" w:sz="4" w:space="0"/>
              <w:right w:val="single" w:color="auto" w:sz="4" w:space="0"/>
            </w:tcBorders>
            <w:shd w:val="clear" w:color="auto" w:fill="auto"/>
            <w:noWrap/>
            <w:vAlign w:val="center"/>
          </w:tcPr>
          <w:p w14:paraId="0B51226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其他支出</w:t>
            </w:r>
          </w:p>
        </w:tc>
        <w:tc>
          <w:tcPr>
            <w:tcW w:w="771" w:type="dxa"/>
            <w:gridSpan w:val="2"/>
            <w:tcBorders>
              <w:top w:val="nil"/>
              <w:left w:val="nil"/>
              <w:bottom w:val="single" w:color="auto" w:sz="4" w:space="0"/>
              <w:right w:val="single" w:color="auto" w:sz="4" w:space="0"/>
            </w:tcBorders>
            <w:shd w:val="clear" w:color="auto" w:fill="auto"/>
            <w:noWrap/>
            <w:vAlign w:val="center"/>
          </w:tcPr>
          <w:p w14:paraId="62CF383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r>
      <w:tr w14:paraId="569BB25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99A1189">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30399</w:t>
            </w:r>
          </w:p>
        </w:tc>
        <w:tc>
          <w:tcPr>
            <w:tcW w:w="3095" w:type="dxa"/>
            <w:gridSpan w:val="2"/>
            <w:tcBorders>
              <w:top w:val="nil"/>
              <w:left w:val="nil"/>
              <w:bottom w:val="single" w:color="auto" w:sz="4" w:space="0"/>
              <w:right w:val="single" w:color="auto" w:sz="4" w:space="0"/>
            </w:tcBorders>
            <w:shd w:val="clear" w:color="auto" w:fill="auto"/>
            <w:noWrap/>
            <w:vAlign w:val="center"/>
          </w:tcPr>
          <w:p w14:paraId="6B768D2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其他对个人和家庭的补助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78B94778">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7.00</w:t>
            </w:r>
          </w:p>
        </w:tc>
        <w:tc>
          <w:tcPr>
            <w:tcW w:w="1191" w:type="dxa"/>
            <w:tcBorders>
              <w:top w:val="nil"/>
              <w:left w:val="nil"/>
              <w:bottom w:val="single" w:color="auto" w:sz="4" w:space="0"/>
              <w:right w:val="single" w:color="auto" w:sz="4" w:space="0"/>
            </w:tcBorders>
            <w:shd w:val="clear" w:color="auto" w:fill="auto"/>
            <w:noWrap/>
            <w:vAlign w:val="center"/>
          </w:tcPr>
          <w:p w14:paraId="0D40C72B">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30240</w:t>
            </w:r>
          </w:p>
        </w:tc>
        <w:tc>
          <w:tcPr>
            <w:tcW w:w="2344" w:type="dxa"/>
            <w:gridSpan w:val="2"/>
            <w:tcBorders>
              <w:top w:val="nil"/>
              <w:left w:val="nil"/>
              <w:bottom w:val="single" w:color="auto" w:sz="4" w:space="0"/>
              <w:right w:val="single" w:color="auto" w:sz="4" w:space="0"/>
            </w:tcBorders>
            <w:shd w:val="clear" w:color="auto" w:fill="auto"/>
            <w:noWrap/>
            <w:vAlign w:val="center"/>
          </w:tcPr>
          <w:p w14:paraId="0134A936">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税金及附加费用</w:t>
            </w:r>
          </w:p>
        </w:tc>
        <w:tc>
          <w:tcPr>
            <w:tcW w:w="810" w:type="dxa"/>
            <w:gridSpan w:val="2"/>
            <w:tcBorders>
              <w:top w:val="nil"/>
              <w:left w:val="nil"/>
              <w:bottom w:val="single" w:color="auto" w:sz="4" w:space="0"/>
              <w:right w:val="single" w:color="auto" w:sz="4" w:space="0"/>
            </w:tcBorders>
            <w:shd w:val="clear" w:color="auto" w:fill="auto"/>
            <w:noWrap/>
            <w:vAlign w:val="center"/>
          </w:tcPr>
          <w:p w14:paraId="3DE2CAD1">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4EF18CCF">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3975" w:type="dxa"/>
            <w:gridSpan w:val="3"/>
            <w:tcBorders>
              <w:top w:val="nil"/>
              <w:left w:val="nil"/>
              <w:bottom w:val="single" w:color="auto" w:sz="4" w:space="0"/>
              <w:right w:val="single" w:color="auto" w:sz="4" w:space="0"/>
            </w:tcBorders>
            <w:shd w:val="clear" w:color="auto" w:fill="auto"/>
            <w:noWrap/>
            <w:vAlign w:val="center"/>
          </w:tcPr>
          <w:p w14:paraId="4A700D64">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771" w:type="dxa"/>
            <w:gridSpan w:val="2"/>
            <w:tcBorders>
              <w:top w:val="nil"/>
              <w:left w:val="nil"/>
              <w:bottom w:val="single" w:color="auto" w:sz="4" w:space="0"/>
              <w:right w:val="single" w:color="auto" w:sz="4" w:space="0"/>
            </w:tcBorders>
            <w:shd w:val="clear" w:color="auto" w:fill="auto"/>
            <w:noWrap/>
            <w:vAlign w:val="center"/>
          </w:tcPr>
          <w:p w14:paraId="40211516">
            <w:pPr>
              <w:jc w:val="right"/>
              <w:rPr>
                <w:rFonts w:ascii="宋体" w:hAnsi="宋体" w:eastAsia="宋体" w:cs="宋体"/>
                <w:color w:val="auto"/>
                <w:kern w:val="0"/>
                <w:sz w:val="20"/>
                <w:szCs w:val="20"/>
              </w:rPr>
            </w:pPr>
          </w:p>
        </w:tc>
      </w:tr>
      <w:tr w14:paraId="0C9191A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F2AE3A4">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3095" w:type="dxa"/>
            <w:gridSpan w:val="2"/>
            <w:tcBorders>
              <w:top w:val="nil"/>
              <w:left w:val="nil"/>
              <w:bottom w:val="single" w:color="auto" w:sz="4" w:space="0"/>
              <w:right w:val="single" w:color="auto" w:sz="4" w:space="0"/>
            </w:tcBorders>
            <w:shd w:val="clear" w:color="auto" w:fill="auto"/>
            <w:noWrap/>
            <w:vAlign w:val="center"/>
          </w:tcPr>
          <w:p w14:paraId="3C7C1287">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95" w:type="dxa"/>
            <w:gridSpan w:val="2"/>
            <w:tcBorders>
              <w:top w:val="nil"/>
              <w:left w:val="nil"/>
              <w:bottom w:val="single" w:color="auto" w:sz="4" w:space="0"/>
              <w:right w:val="single" w:color="auto" w:sz="4" w:space="0"/>
            </w:tcBorders>
            <w:shd w:val="clear" w:color="auto" w:fill="auto"/>
            <w:noWrap/>
            <w:vAlign w:val="center"/>
          </w:tcPr>
          <w:p w14:paraId="0CB8DB00">
            <w:pPr>
              <w:jc w:val="right"/>
              <w:rPr>
                <w:rFonts w:ascii="宋体" w:hAnsi="宋体" w:eastAsia="宋体" w:cs="宋体"/>
                <w:color w:val="auto"/>
                <w:kern w:val="0"/>
                <w:sz w:val="20"/>
                <w:szCs w:val="20"/>
              </w:rPr>
            </w:pPr>
          </w:p>
        </w:tc>
        <w:tc>
          <w:tcPr>
            <w:tcW w:w="1191" w:type="dxa"/>
            <w:tcBorders>
              <w:top w:val="nil"/>
              <w:left w:val="nil"/>
              <w:bottom w:val="single" w:color="auto" w:sz="4" w:space="0"/>
              <w:right w:val="single" w:color="auto" w:sz="4" w:space="0"/>
            </w:tcBorders>
            <w:shd w:val="clear" w:color="auto" w:fill="auto"/>
            <w:noWrap/>
            <w:vAlign w:val="center"/>
          </w:tcPr>
          <w:p w14:paraId="3C9F1055">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30299</w:t>
            </w:r>
          </w:p>
        </w:tc>
        <w:tc>
          <w:tcPr>
            <w:tcW w:w="2344" w:type="dxa"/>
            <w:gridSpan w:val="2"/>
            <w:tcBorders>
              <w:top w:val="nil"/>
              <w:left w:val="nil"/>
              <w:bottom w:val="single" w:color="auto" w:sz="4" w:space="0"/>
              <w:right w:val="single" w:color="auto" w:sz="4" w:space="0"/>
            </w:tcBorders>
            <w:shd w:val="clear" w:color="auto" w:fill="auto"/>
            <w:noWrap/>
            <w:vAlign w:val="center"/>
          </w:tcPr>
          <w:p w14:paraId="203123E7">
            <w:pPr>
              <w:widowControl/>
              <w:rPr>
                <w:rFonts w:ascii="宋体" w:hAnsi="宋体" w:eastAsia="宋体" w:cs="宋体"/>
                <w:color w:val="auto"/>
                <w:kern w:val="0"/>
                <w:szCs w:val="20"/>
              </w:rPr>
            </w:pPr>
            <w:r>
              <w:rPr>
                <w:rFonts w:hint="eastAsia" w:ascii="宋体" w:hAnsi="宋体" w:eastAsia="宋体" w:cs="宋体"/>
                <w:color w:val="auto"/>
                <w:kern w:val="0"/>
                <w:szCs w:val="20"/>
              </w:rPr>
              <w:t xml:space="preserve">  其他商品和服务支出</w:t>
            </w:r>
          </w:p>
        </w:tc>
        <w:tc>
          <w:tcPr>
            <w:tcW w:w="810" w:type="dxa"/>
            <w:gridSpan w:val="2"/>
            <w:tcBorders>
              <w:top w:val="nil"/>
              <w:left w:val="nil"/>
              <w:bottom w:val="single" w:color="auto" w:sz="4" w:space="0"/>
              <w:right w:val="single" w:color="auto" w:sz="4" w:space="0"/>
            </w:tcBorders>
            <w:shd w:val="clear" w:color="auto" w:fill="auto"/>
            <w:noWrap/>
            <w:vAlign w:val="center"/>
          </w:tcPr>
          <w:p w14:paraId="2A7174B3">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0.00</w:t>
            </w:r>
          </w:p>
        </w:tc>
        <w:tc>
          <w:tcPr>
            <w:tcW w:w="1125" w:type="dxa"/>
            <w:tcBorders>
              <w:top w:val="nil"/>
              <w:left w:val="nil"/>
              <w:bottom w:val="single" w:color="auto" w:sz="4" w:space="0"/>
              <w:right w:val="single" w:color="auto" w:sz="4" w:space="0"/>
            </w:tcBorders>
            <w:shd w:val="clear" w:color="auto" w:fill="auto"/>
            <w:noWrap/>
            <w:vAlign w:val="center"/>
          </w:tcPr>
          <w:p w14:paraId="3522C38A">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3975" w:type="dxa"/>
            <w:gridSpan w:val="3"/>
            <w:tcBorders>
              <w:top w:val="nil"/>
              <w:left w:val="nil"/>
              <w:bottom w:val="single" w:color="auto" w:sz="4" w:space="0"/>
              <w:right w:val="single" w:color="auto" w:sz="4" w:space="0"/>
            </w:tcBorders>
            <w:shd w:val="clear" w:color="auto" w:fill="auto"/>
            <w:noWrap/>
            <w:vAlign w:val="center"/>
          </w:tcPr>
          <w:p w14:paraId="14583391">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771" w:type="dxa"/>
            <w:gridSpan w:val="2"/>
            <w:tcBorders>
              <w:top w:val="nil"/>
              <w:left w:val="nil"/>
              <w:bottom w:val="single" w:color="auto" w:sz="4" w:space="0"/>
              <w:right w:val="single" w:color="auto" w:sz="4" w:space="0"/>
            </w:tcBorders>
            <w:shd w:val="clear" w:color="auto" w:fill="auto"/>
            <w:noWrap/>
            <w:vAlign w:val="center"/>
          </w:tcPr>
          <w:p w14:paraId="57BA8DFA">
            <w:pPr>
              <w:jc w:val="right"/>
              <w:rPr>
                <w:rFonts w:ascii="宋体" w:hAnsi="宋体" w:eastAsia="宋体" w:cs="宋体"/>
                <w:color w:val="auto"/>
                <w:kern w:val="0"/>
                <w:sz w:val="20"/>
                <w:szCs w:val="20"/>
              </w:rPr>
            </w:pPr>
          </w:p>
        </w:tc>
      </w:tr>
      <w:tr w14:paraId="3C45CA74">
        <w:tblPrEx>
          <w:tblCellMar>
            <w:top w:w="0" w:type="dxa"/>
            <w:left w:w="108" w:type="dxa"/>
            <w:bottom w:w="0" w:type="dxa"/>
            <w:right w:w="108" w:type="dxa"/>
          </w:tblCellMar>
        </w:tblPrEx>
        <w:trPr>
          <w:trHeight w:val="284" w:hRule="exact"/>
        </w:trPr>
        <w:tc>
          <w:tcPr>
            <w:tcW w:w="440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A428A4F">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人员经费合计</w:t>
            </w:r>
          </w:p>
        </w:tc>
        <w:tc>
          <w:tcPr>
            <w:tcW w:w="995" w:type="dxa"/>
            <w:gridSpan w:val="2"/>
            <w:tcBorders>
              <w:top w:val="nil"/>
              <w:left w:val="nil"/>
              <w:bottom w:val="single" w:color="auto" w:sz="4" w:space="0"/>
              <w:right w:val="single" w:color="auto" w:sz="4" w:space="0"/>
            </w:tcBorders>
            <w:shd w:val="clear" w:color="auto" w:fill="auto"/>
            <w:noWrap/>
            <w:vAlign w:val="center"/>
          </w:tcPr>
          <w:p w14:paraId="1ED70F5D">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782.99</w:t>
            </w:r>
          </w:p>
        </w:tc>
        <w:tc>
          <w:tcPr>
            <w:tcW w:w="9445" w:type="dxa"/>
            <w:gridSpan w:val="9"/>
            <w:tcBorders>
              <w:top w:val="single" w:color="auto" w:sz="4" w:space="0"/>
              <w:left w:val="nil"/>
              <w:bottom w:val="single" w:color="auto" w:sz="4" w:space="0"/>
              <w:right w:val="single" w:color="auto" w:sz="4" w:space="0"/>
            </w:tcBorders>
            <w:shd w:val="clear" w:color="auto" w:fill="auto"/>
            <w:noWrap/>
            <w:vAlign w:val="center"/>
          </w:tcPr>
          <w:p w14:paraId="686EC9F2">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公用经费合计</w:t>
            </w:r>
          </w:p>
        </w:tc>
        <w:tc>
          <w:tcPr>
            <w:tcW w:w="771" w:type="dxa"/>
            <w:gridSpan w:val="2"/>
            <w:tcBorders>
              <w:top w:val="nil"/>
              <w:left w:val="nil"/>
              <w:bottom w:val="single" w:color="auto" w:sz="4" w:space="0"/>
              <w:right w:val="single" w:color="auto" w:sz="4" w:space="0"/>
            </w:tcBorders>
            <w:shd w:val="clear" w:color="auto" w:fill="auto"/>
            <w:noWrap/>
            <w:vAlign w:val="center"/>
          </w:tcPr>
          <w:p w14:paraId="4526A5FA">
            <w:pPr>
              <w:widowControl/>
              <w:jc w:val="righ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73.33</w:t>
            </w:r>
          </w:p>
        </w:tc>
      </w:tr>
      <w:tr w14:paraId="652A3BA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6BFB566">
            <w:pPr>
              <w:widowControl/>
              <w:jc w:val="left"/>
              <w:rPr>
                <w:rFonts w:ascii="宋体" w:hAnsi="宋体" w:eastAsia="宋体" w:cs="宋体"/>
                <w:color w:val="auto"/>
                <w:kern w:val="0"/>
                <w:szCs w:val="24"/>
              </w:rPr>
            </w:pPr>
            <w:r>
              <w:rPr>
                <w:rFonts w:hint="eastAsia" w:ascii="宋体" w:hAnsi="宋体" w:eastAsia="宋体" w:cs="宋体"/>
                <w:color w:val="auto"/>
                <w:kern w:val="0"/>
                <w:szCs w:val="24"/>
              </w:rPr>
              <w:t>注：本表反映部门本年度一般公共预算财政拨款基本支出明细情况。</w:t>
            </w:r>
          </w:p>
        </w:tc>
      </w:tr>
      <w:tr w14:paraId="30EDEEEF">
        <w:tblPrEx>
          <w:tblCellMar>
            <w:top w:w="0" w:type="dxa"/>
            <w:left w:w="108" w:type="dxa"/>
            <w:bottom w:w="0" w:type="dxa"/>
            <w:right w:w="108" w:type="dxa"/>
          </w:tblCellMar>
        </w:tblPrEx>
        <w:trPr>
          <w:gridAfter w:val="1"/>
          <w:wAfter w:w="281" w:type="dxa"/>
          <w:trHeight w:val="690" w:hRule="atLeast"/>
        </w:trPr>
        <w:tc>
          <w:tcPr>
            <w:tcW w:w="15333" w:type="dxa"/>
            <w:gridSpan w:val="17"/>
            <w:tcBorders>
              <w:top w:val="nil"/>
              <w:left w:val="nil"/>
              <w:bottom w:val="nil"/>
              <w:right w:val="nil"/>
            </w:tcBorders>
            <w:shd w:val="clear" w:color="auto" w:fill="FFFFFF"/>
            <w:vAlign w:val="center"/>
          </w:tcPr>
          <w:p w14:paraId="073219FE">
            <w:pPr>
              <w:widowControl/>
              <w:jc w:val="center"/>
              <w:textAlignment w:val="center"/>
              <w:rPr>
                <w:rFonts w:ascii="华文中宋" w:hAnsi="华文中宋" w:eastAsia="华文中宋" w:cs="华文中宋"/>
                <w:color w:val="auto"/>
                <w:kern w:val="0"/>
                <w:sz w:val="32"/>
                <w:szCs w:val="32"/>
              </w:rPr>
            </w:pPr>
          </w:p>
          <w:p w14:paraId="20859ABA">
            <w:pPr>
              <w:widowControl/>
              <w:jc w:val="center"/>
              <w:textAlignment w:val="center"/>
              <w:rPr>
                <w:rFonts w:ascii="华文中宋" w:hAnsi="华文中宋" w:eastAsia="华文中宋" w:cs="华文中宋"/>
                <w:color w:val="auto"/>
                <w:sz w:val="32"/>
                <w:szCs w:val="32"/>
              </w:rPr>
            </w:pPr>
            <w:r>
              <w:rPr>
                <w:rFonts w:hint="eastAsia" w:ascii="华文中宋" w:hAnsi="华文中宋" w:eastAsia="华文中宋" w:cs="华文中宋"/>
                <w:color w:val="auto"/>
                <w:kern w:val="0"/>
                <w:sz w:val="32"/>
                <w:szCs w:val="32"/>
              </w:rPr>
              <w:t>政府性基金预算财政拨款收入支出决算表</w:t>
            </w:r>
          </w:p>
        </w:tc>
      </w:tr>
      <w:tr w14:paraId="4CA24A05">
        <w:tblPrEx>
          <w:tblCellMar>
            <w:top w:w="0" w:type="dxa"/>
            <w:left w:w="108" w:type="dxa"/>
            <w:bottom w:w="0" w:type="dxa"/>
            <w:right w:w="108" w:type="dxa"/>
          </w:tblCellMar>
        </w:tblPrEx>
        <w:trPr>
          <w:gridAfter w:val="1"/>
          <w:wAfter w:w="281" w:type="dxa"/>
          <w:trHeight w:val="345" w:hRule="atLeast"/>
        </w:trPr>
        <w:tc>
          <w:tcPr>
            <w:tcW w:w="976" w:type="dxa"/>
            <w:tcBorders>
              <w:top w:val="nil"/>
              <w:left w:val="nil"/>
              <w:bottom w:val="nil"/>
              <w:right w:val="nil"/>
            </w:tcBorders>
            <w:shd w:val="clear" w:color="auto" w:fill="FFFFFF"/>
            <w:vAlign w:val="center"/>
          </w:tcPr>
          <w:p w14:paraId="498ACD26">
            <w:pPr>
              <w:jc w:val="center"/>
              <w:rPr>
                <w:rFonts w:ascii="宋体" w:hAnsi="宋体" w:eastAsia="宋体" w:cs="宋体"/>
                <w:color w:val="auto"/>
                <w:sz w:val="20"/>
                <w:szCs w:val="20"/>
              </w:rPr>
            </w:pPr>
          </w:p>
        </w:tc>
        <w:tc>
          <w:tcPr>
            <w:tcW w:w="239" w:type="dxa"/>
            <w:tcBorders>
              <w:top w:val="nil"/>
              <w:left w:val="nil"/>
              <w:bottom w:val="nil"/>
              <w:right w:val="nil"/>
            </w:tcBorders>
            <w:shd w:val="clear" w:color="auto" w:fill="FFFFFF"/>
            <w:vAlign w:val="center"/>
          </w:tcPr>
          <w:p w14:paraId="4227339A">
            <w:pPr>
              <w:jc w:val="center"/>
              <w:rPr>
                <w:rFonts w:ascii="宋体" w:hAnsi="宋体" w:eastAsia="宋体" w:cs="宋体"/>
                <w:color w:val="auto"/>
                <w:sz w:val="20"/>
                <w:szCs w:val="20"/>
              </w:rPr>
            </w:pPr>
          </w:p>
        </w:tc>
        <w:tc>
          <w:tcPr>
            <w:tcW w:w="1601" w:type="dxa"/>
            <w:gridSpan w:val="2"/>
            <w:tcBorders>
              <w:top w:val="nil"/>
              <w:left w:val="nil"/>
              <w:bottom w:val="nil"/>
              <w:right w:val="nil"/>
            </w:tcBorders>
            <w:shd w:val="clear" w:color="auto" w:fill="FFFFFF"/>
            <w:vAlign w:val="center"/>
          </w:tcPr>
          <w:p w14:paraId="5F4830A9">
            <w:pPr>
              <w:jc w:val="center"/>
              <w:rPr>
                <w:rFonts w:ascii="宋体" w:hAnsi="宋体" w:eastAsia="宋体" w:cs="宋体"/>
                <w:color w:val="auto"/>
                <w:sz w:val="20"/>
                <w:szCs w:val="20"/>
              </w:rPr>
            </w:pPr>
          </w:p>
        </w:tc>
        <w:tc>
          <w:tcPr>
            <w:tcW w:w="1843" w:type="dxa"/>
            <w:gridSpan w:val="2"/>
            <w:tcBorders>
              <w:top w:val="nil"/>
              <w:left w:val="nil"/>
              <w:bottom w:val="nil"/>
              <w:right w:val="nil"/>
            </w:tcBorders>
            <w:shd w:val="clear" w:color="auto" w:fill="FFFFFF"/>
            <w:vAlign w:val="center"/>
          </w:tcPr>
          <w:p w14:paraId="7EA820E8">
            <w:pPr>
              <w:rPr>
                <w:rFonts w:ascii="宋体" w:hAnsi="宋体" w:eastAsia="宋体" w:cs="宋体"/>
                <w:color w:val="auto"/>
                <w:sz w:val="20"/>
                <w:szCs w:val="20"/>
              </w:rPr>
            </w:pPr>
          </w:p>
        </w:tc>
        <w:tc>
          <w:tcPr>
            <w:tcW w:w="2231" w:type="dxa"/>
            <w:gridSpan w:val="3"/>
            <w:tcBorders>
              <w:top w:val="nil"/>
              <w:left w:val="nil"/>
              <w:bottom w:val="nil"/>
              <w:right w:val="nil"/>
            </w:tcBorders>
            <w:shd w:val="clear" w:color="auto" w:fill="FFFFFF"/>
            <w:vAlign w:val="center"/>
          </w:tcPr>
          <w:p w14:paraId="65BE4C8E">
            <w:pPr>
              <w:rPr>
                <w:rFonts w:ascii="宋体" w:hAnsi="宋体" w:eastAsia="宋体" w:cs="宋体"/>
                <w:color w:val="auto"/>
                <w:sz w:val="20"/>
                <w:szCs w:val="20"/>
              </w:rPr>
            </w:pPr>
          </w:p>
        </w:tc>
        <w:tc>
          <w:tcPr>
            <w:tcW w:w="2075" w:type="dxa"/>
            <w:gridSpan w:val="2"/>
            <w:tcBorders>
              <w:top w:val="nil"/>
              <w:left w:val="nil"/>
              <w:bottom w:val="nil"/>
              <w:right w:val="nil"/>
            </w:tcBorders>
            <w:shd w:val="clear" w:color="auto" w:fill="FFFFFF"/>
            <w:vAlign w:val="center"/>
          </w:tcPr>
          <w:p w14:paraId="1AFE9B23">
            <w:pPr>
              <w:rPr>
                <w:rFonts w:ascii="宋体" w:hAnsi="宋体" w:eastAsia="宋体" w:cs="宋体"/>
                <w:color w:val="auto"/>
                <w:sz w:val="20"/>
                <w:szCs w:val="20"/>
              </w:rPr>
            </w:pPr>
          </w:p>
        </w:tc>
        <w:tc>
          <w:tcPr>
            <w:tcW w:w="2138" w:type="dxa"/>
            <w:gridSpan w:val="3"/>
            <w:tcBorders>
              <w:top w:val="nil"/>
              <w:left w:val="nil"/>
              <w:bottom w:val="nil"/>
              <w:right w:val="nil"/>
            </w:tcBorders>
            <w:shd w:val="clear" w:color="auto" w:fill="FFFFFF"/>
            <w:vAlign w:val="center"/>
          </w:tcPr>
          <w:p w14:paraId="00A639D5">
            <w:pPr>
              <w:rPr>
                <w:rFonts w:ascii="宋体" w:hAnsi="宋体" w:eastAsia="宋体" w:cs="宋体"/>
                <w:color w:val="auto"/>
                <w:sz w:val="20"/>
                <w:szCs w:val="20"/>
              </w:rPr>
            </w:pPr>
          </w:p>
        </w:tc>
        <w:tc>
          <w:tcPr>
            <w:tcW w:w="2094" w:type="dxa"/>
            <w:tcBorders>
              <w:top w:val="nil"/>
              <w:left w:val="nil"/>
              <w:bottom w:val="nil"/>
              <w:right w:val="nil"/>
            </w:tcBorders>
            <w:shd w:val="clear" w:color="auto" w:fill="FFFFFF"/>
            <w:vAlign w:val="center"/>
          </w:tcPr>
          <w:p w14:paraId="13AB7118">
            <w:pPr>
              <w:rPr>
                <w:rFonts w:ascii="宋体" w:hAnsi="宋体" w:eastAsia="宋体" w:cs="宋体"/>
                <w:color w:val="auto"/>
                <w:sz w:val="20"/>
                <w:szCs w:val="20"/>
              </w:rPr>
            </w:pPr>
          </w:p>
        </w:tc>
        <w:tc>
          <w:tcPr>
            <w:tcW w:w="2136" w:type="dxa"/>
            <w:gridSpan w:val="2"/>
            <w:tcBorders>
              <w:top w:val="nil"/>
              <w:left w:val="nil"/>
              <w:bottom w:val="nil"/>
              <w:right w:val="nil"/>
            </w:tcBorders>
            <w:shd w:val="clear" w:color="auto" w:fill="FFFFFF"/>
            <w:noWrap/>
            <w:vAlign w:val="center"/>
          </w:tcPr>
          <w:p w14:paraId="0F8B60FC">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公开07表</w:t>
            </w:r>
          </w:p>
        </w:tc>
      </w:tr>
      <w:tr w14:paraId="190544C6">
        <w:tblPrEx>
          <w:tblCellMar>
            <w:top w:w="0" w:type="dxa"/>
            <w:left w:w="108" w:type="dxa"/>
            <w:bottom w:w="0" w:type="dxa"/>
            <w:right w:w="108" w:type="dxa"/>
          </w:tblCellMar>
        </w:tblPrEx>
        <w:trPr>
          <w:gridAfter w:val="1"/>
          <w:wAfter w:w="281" w:type="dxa"/>
          <w:trHeight w:val="690" w:hRule="atLeast"/>
        </w:trPr>
        <w:tc>
          <w:tcPr>
            <w:tcW w:w="2816" w:type="dxa"/>
            <w:gridSpan w:val="4"/>
            <w:tcBorders>
              <w:top w:val="nil"/>
              <w:left w:val="nil"/>
              <w:bottom w:val="nil"/>
              <w:right w:val="nil"/>
            </w:tcBorders>
            <w:shd w:val="clear" w:color="auto" w:fill="FFFFFF"/>
            <w:noWrap/>
            <w:vAlign w:val="center"/>
          </w:tcPr>
          <w:p w14:paraId="15C666A6">
            <w:pPr>
              <w:jc w:val="left"/>
              <w:rPr>
                <w:rFonts w:ascii="宋体" w:hAnsi="宋体" w:eastAsia="宋体" w:cs="宋体"/>
                <w:color w:val="auto"/>
                <w:sz w:val="20"/>
                <w:szCs w:val="20"/>
              </w:rPr>
            </w:pPr>
            <w:r>
              <w:rPr>
                <w:rFonts w:hint="eastAsia" w:ascii="宋体" w:hAnsi="宋体" w:eastAsia="宋体" w:cs="宋体"/>
                <w:color w:val="auto"/>
                <w:kern w:val="0"/>
                <w:sz w:val="20"/>
                <w:szCs w:val="20"/>
              </w:rPr>
              <w:t>部门：人力资源和社会保障局</w:t>
            </w:r>
          </w:p>
        </w:tc>
        <w:tc>
          <w:tcPr>
            <w:tcW w:w="1843" w:type="dxa"/>
            <w:gridSpan w:val="2"/>
            <w:tcBorders>
              <w:top w:val="nil"/>
              <w:left w:val="nil"/>
              <w:bottom w:val="nil"/>
              <w:right w:val="nil"/>
            </w:tcBorders>
            <w:shd w:val="clear" w:color="auto" w:fill="FFFFFF"/>
            <w:vAlign w:val="center"/>
          </w:tcPr>
          <w:p w14:paraId="1000D668">
            <w:pPr>
              <w:rPr>
                <w:rFonts w:ascii="宋体" w:hAnsi="宋体" w:eastAsia="宋体" w:cs="宋体"/>
                <w:color w:val="auto"/>
                <w:sz w:val="20"/>
                <w:szCs w:val="20"/>
              </w:rPr>
            </w:pPr>
          </w:p>
        </w:tc>
        <w:tc>
          <w:tcPr>
            <w:tcW w:w="2231" w:type="dxa"/>
            <w:gridSpan w:val="3"/>
            <w:tcBorders>
              <w:top w:val="nil"/>
              <w:left w:val="nil"/>
              <w:bottom w:val="nil"/>
              <w:right w:val="nil"/>
            </w:tcBorders>
            <w:shd w:val="clear" w:color="auto" w:fill="FFFFFF"/>
            <w:vAlign w:val="center"/>
          </w:tcPr>
          <w:p w14:paraId="371E2D9D">
            <w:pPr>
              <w:rPr>
                <w:rFonts w:ascii="宋体" w:hAnsi="宋体" w:eastAsia="宋体" w:cs="宋体"/>
                <w:color w:val="auto"/>
                <w:sz w:val="20"/>
                <w:szCs w:val="20"/>
              </w:rPr>
            </w:pPr>
          </w:p>
        </w:tc>
        <w:tc>
          <w:tcPr>
            <w:tcW w:w="2075" w:type="dxa"/>
            <w:gridSpan w:val="2"/>
            <w:tcBorders>
              <w:top w:val="nil"/>
              <w:left w:val="nil"/>
              <w:bottom w:val="nil"/>
              <w:right w:val="nil"/>
            </w:tcBorders>
            <w:shd w:val="clear" w:color="auto" w:fill="FFFFFF"/>
            <w:vAlign w:val="center"/>
          </w:tcPr>
          <w:p w14:paraId="24FE03B7">
            <w:pPr>
              <w:rPr>
                <w:rFonts w:ascii="宋体" w:hAnsi="宋体" w:eastAsia="宋体" w:cs="宋体"/>
                <w:color w:val="auto"/>
                <w:sz w:val="20"/>
                <w:szCs w:val="20"/>
              </w:rPr>
            </w:pPr>
          </w:p>
        </w:tc>
        <w:tc>
          <w:tcPr>
            <w:tcW w:w="2138" w:type="dxa"/>
            <w:gridSpan w:val="3"/>
            <w:tcBorders>
              <w:top w:val="nil"/>
              <w:left w:val="nil"/>
              <w:bottom w:val="nil"/>
              <w:right w:val="nil"/>
            </w:tcBorders>
            <w:shd w:val="clear" w:color="auto" w:fill="FFFFFF"/>
            <w:vAlign w:val="center"/>
          </w:tcPr>
          <w:p w14:paraId="2BCBB0A7">
            <w:pPr>
              <w:rPr>
                <w:rFonts w:ascii="宋体" w:hAnsi="宋体" w:eastAsia="宋体" w:cs="宋体"/>
                <w:color w:val="auto"/>
                <w:sz w:val="20"/>
                <w:szCs w:val="20"/>
              </w:rPr>
            </w:pPr>
          </w:p>
        </w:tc>
        <w:tc>
          <w:tcPr>
            <w:tcW w:w="2094" w:type="dxa"/>
            <w:tcBorders>
              <w:top w:val="nil"/>
              <w:left w:val="nil"/>
              <w:bottom w:val="nil"/>
              <w:right w:val="nil"/>
            </w:tcBorders>
            <w:shd w:val="clear" w:color="auto" w:fill="FFFFFF"/>
            <w:vAlign w:val="center"/>
          </w:tcPr>
          <w:p w14:paraId="2C1252CF">
            <w:pPr>
              <w:rPr>
                <w:rFonts w:ascii="宋体" w:hAnsi="宋体" w:eastAsia="宋体" w:cs="宋体"/>
                <w:color w:val="auto"/>
                <w:sz w:val="20"/>
                <w:szCs w:val="20"/>
              </w:rPr>
            </w:pPr>
          </w:p>
        </w:tc>
        <w:tc>
          <w:tcPr>
            <w:tcW w:w="2136" w:type="dxa"/>
            <w:gridSpan w:val="2"/>
            <w:tcBorders>
              <w:top w:val="nil"/>
              <w:left w:val="nil"/>
              <w:bottom w:val="nil"/>
              <w:right w:val="nil"/>
            </w:tcBorders>
            <w:shd w:val="clear" w:color="auto" w:fill="FFFFFF"/>
            <w:noWrap/>
            <w:vAlign w:val="center"/>
          </w:tcPr>
          <w:p w14:paraId="18DEB932">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单位：万元</w:t>
            </w:r>
          </w:p>
        </w:tc>
      </w:tr>
      <w:tr w14:paraId="0ACFE68F">
        <w:tblPrEx>
          <w:tblCellMar>
            <w:top w:w="0" w:type="dxa"/>
            <w:left w:w="108" w:type="dxa"/>
            <w:bottom w:w="0" w:type="dxa"/>
            <w:right w:w="108" w:type="dxa"/>
          </w:tblCellMar>
        </w:tblPrEx>
        <w:trPr>
          <w:gridAfter w:val="1"/>
          <w:wAfter w:w="281" w:type="dxa"/>
          <w:trHeight w:val="459" w:hRule="atLeast"/>
        </w:trPr>
        <w:tc>
          <w:tcPr>
            <w:tcW w:w="2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3522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 xml:space="preserve">项 </w:t>
            </w:r>
            <w:r>
              <w:rPr>
                <w:rStyle w:val="16"/>
                <w:rFonts w:hint="default"/>
                <w:color w:val="auto"/>
              </w:rPr>
              <w:t xml:space="preserve">   </w:t>
            </w:r>
            <w:r>
              <w:rPr>
                <w:rStyle w:val="17"/>
                <w:rFonts w:hint="default"/>
                <w:color w:val="auto"/>
              </w:rPr>
              <w:t>目</w:t>
            </w:r>
          </w:p>
        </w:tc>
        <w:tc>
          <w:tcPr>
            <w:tcW w:w="18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86CC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年初结转和结余</w:t>
            </w:r>
          </w:p>
        </w:tc>
        <w:tc>
          <w:tcPr>
            <w:tcW w:w="2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1B61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本年收入</w:t>
            </w:r>
          </w:p>
        </w:tc>
        <w:tc>
          <w:tcPr>
            <w:tcW w:w="63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E0496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本年支出</w:t>
            </w:r>
          </w:p>
        </w:tc>
        <w:tc>
          <w:tcPr>
            <w:tcW w:w="2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1804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年末结转和结余</w:t>
            </w:r>
          </w:p>
        </w:tc>
      </w:tr>
      <w:tr w14:paraId="4F98C36F">
        <w:tblPrEx>
          <w:tblCellMar>
            <w:top w:w="0" w:type="dxa"/>
            <w:left w:w="108" w:type="dxa"/>
            <w:bottom w:w="0" w:type="dxa"/>
            <w:right w:w="108" w:type="dxa"/>
          </w:tblCellMar>
        </w:tblPrEx>
        <w:trPr>
          <w:gridAfter w:val="1"/>
          <w:wAfter w:w="281" w:type="dxa"/>
          <w:trHeight w:val="609"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ED03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科目代码</w:t>
            </w:r>
          </w:p>
        </w:tc>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16C4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科目名称</w:t>
            </w:r>
          </w:p>
        </w:tc>
        <w:tc>
          <w:tcPr>
            <w:tcW w:w="18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4C2F">
            <w:pPr>
              <w:jc w:val="center"/>
              <w:rPr>
                <w:rFonts w:ascii="宋体" w:hAnsi="宋体" w:eastAsia="宋体" w:cs="宋体"/>
                <w:color w:val="auto"/>
                <w:sz w:val="24"/>
                <w:szCs w:val="24"/>
              </w:rPr>
            </w:pPr>
          </w:p>
        </w:tc>
        <w:tc>
          <w:tcPr>
            <w:tcW w:w="2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9B83">
            <w:pPr>
              <w:jc w:val="center"/>
              <w:rPr>
                <w:rFonts w:ascii="宋体" w:hAnsi="宋体" w:eastAsia="宋体" w:cs="宋体"/>
                <w:color w:val="auto"/>
                <w:sz w:val="24"/>
                <w:szCs w:val="24"/>
              </w:rPr>
            </w:pP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3BE8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小计</w:t>
            </w:r>
          </w:p>
        </w:tc>
        <w:tc>
          <w:tcPr>
            <w:tcW w:w="21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FE04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 xml:space="preserve">基本支出  </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725C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项目支出</w:t>
            </w:r>
          </w:p>
        </w:tc>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F19D">
            <w:pPr>
              <w:jc w:val="center"/>
              <w:rPr>
                <w:rFonts w:ascii="宋体" w:hAnsi="宋体" w:eastAsia="宋体" w:cs="宋体"/>
                <w:color w:val="auto"/>
                <w:sz w:val="24"/>
                <w:szCs w:val="24"/>
              </w:rPr>
            </w:pPr>
          </w:p>
        </w:tc>
      </w:tr>
      <w:tr w14:paraId="4F00150A">
        <w:tblPrEx>
          <w:tblCellMar>
            <w:top w:w="0" w:type="dxa"/>
            <w:left w:w="108" w:type="dxa"/>
            <w:bottom w:w="0" w:type="dxa"/>
            <w:right w:w="108" w:type="dxa"/>
          </w:tblCellMar>
        </w:tblPrEx>
        <w:trPr>
          <w:gridAfter w:val="1"/>
          <w:wAfter w:w="281" w:type="dxa"/>
          <w:trHeight w:val="409"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387E">
            <w:pPr>
              <w:jc w:val="center"/>
              <w:rPr>
                <w:rFonts w:ascii="宋体" w:hAnsi="宋体" w:eastAsia="宋体" w:cs="宋体"/>
                <w:color w:val="auto"/>
                <w:sz w:val="24"/>
                <w:szCs w:val="24"/>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2FE8">
            <w:pPr>
              <w:jc w:val="center"/>
              <w:rPr>
                <w:rFonts w:ascii="宋体" w:hAnsi="宋体" w:eastAsia="宋体" w:cs="宋体"/>
                <w:color w:val="auto"/>
                <w:sz w:val="24"/>
                <w:szCs w:val="24"/>
              </w:rPr>
            </w:pPr>
          </w:p>
        </w:tc>
        <w:tc>
          <w:tcPr>
            <w:tcW w:w="18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635B">
            <w:pPr>
              <w:jc w:val="center"/>
              <w:rPr>
                <w:rFonts w:ascii="宋体" w:hAnsi="宋体" w:eastAsia="宋体" w:cs="宋体"/>
                <w:color w:val="auto"/>
                <w:sz w:val="24"/>
                <w:szCs w:val="24"/>
              </w:rPr>
            </w:pPr>
          </w:p>
        </w:tc>
        <w:tc>
          <w:tcPr>
            <w:tcW w:w="2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2993">
            <w:pPr>
              <w:jc w:val="center"/>
              <w:rPr>
                <w:rFonts w:ascii="宋体" w:hAnsi="宋体" w:eastAsia="宋体" w:cs="宋体"/>
                <w:color w:val="auto"/>
                <w:sz w:val="24"/>
                <w:szCs w:val="24"/>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21F44">
            <w:pPr>
              <w:jc w:val="center"/>
              <w:rPr>
                <w:rFonts w:ascii="宋体" w:hAnsi="宋体" w:eastAsia="宋体" w:cs="宋体"/>
                <w:color w:val="auto"/>
                <w:sz w:val="24"/>
                <w:szCs w:val="24"/>
              </w:rPr>
            </w:pPr>
          </w:p>
        </w:tc>
        <w:tc>
          <w:tcPr>
            <w:tcW w:w="21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DCC7">
            <w:pPr>
              <w:jc w:val="center"/>
              <w:rPr>
                <w:rFonts w:ascii="宋体" w:hAnsi="宋体" w:eastAsia="宋体" w:cs="宋体"/>
                <w:color w:val="auto"/>
                <w:sz w:val="24"/>
                <w:szCs w:val="24"/>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95A7">
            <w:pPr>
              <w:jc w:val="center"/>
              <w:rPr>
                <w:rFonts w:ascii="宋体" w:hAnsi="宋体" w:eastAsia="宋体" w:cs="宋体"/>
                <w:color w:val="auto"/>
                <w:sz w:val="24"/>
                <w:szCs w:val="24"/>
              </w:rPr>
            </w:pPr>
          </w:p>
        </w:tc>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E4B4">
            <w:pPr>
              <w:jc w:val="center"/>
              <w:rPr>
                <w:rFonts w:ascii="宋体" w:hAnsi="宋体" w:eastAsia="宋体" w:cs="宋体"/>
                <w:color w:val="auto"/>
                <w:sz w:val="24"/>
                <w:szCs w:val="24"/>
              </w:rPr>
            </w:pPr>
          </w:p>
        </w:tc>
      </w:tr>
      <w:tr w14:paraId="51C91F89">
        <w:tblPrEx>
          <w:tblCellMar>
            <w:top w:w="0" w:type="dxa"/>
            <w:left w:w="108" w:type="dxa"/>
            <w:bottom w:w="0" w:type="dxa"/>
            <w:right w:w="108" w:type="dxa"/>
          </w:tblCellMar>
        </w:tblPrEx>
        <w:trPr>
          <w:gridAfter w:val="1"/>
          <w:wAfter w:w="281" w:type="dxa"/>
          <w:trHeight w:val="509"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31304">
            <w:pPr>
              <w:jc w:val="center"/>
              <w:rPr>
                <w:rFonts w:ascii="宋体" w:hAnsi="宋体" w:eastAsia="宋体" w:cs="宋体"/>
                <w:color w:val="auto"/>
                <w:sz w:val="24"/>
                <w:szCs w:val="24"/>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3BCA">
            <w:pPr>
              <w:jc w:val="center"/>
              <w:rPr>
                <w:rFonts w:ascii="宋体" w:hAnsi="宋体" w:eastAsia="宋体" w:cs="宋体"/>
                <w:color w:val="auto"/>
                <w:sz w:val="24"/>
                <w:szCs w:val="24"/>
              </w:rPr>
            </w:pPr>
          </w:p>
        </w:tc>
        <w:tc>
          <w:tcPr>
            <w:tcW w:w="18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604A">
            <w:pPr>
              <w:jc w:val="center"/>
              <w:rPr>
                <w:rFonts w:ascii="宋体" w:hAnsi="宋体" w:eastAsia="宋体" w:cs="宋体"/>
                <w:color w:val="auto"/>
                <w:sz w:val="24"/>
                <w:szCs w:val="24"/>
              </w:rPr>
            </w:pPr>
          </w:p>
        </w:tc>
        <w:tc>
          <w:tcPr>
            <w:tcW w:w="2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6537">
            <w:pPr>
              <w:jc w:val="center"/>
              <w:rPr>
                <w:rFonts w:ascii="宋体" w:hAnsi="宋体" w:eastAsia="宋体" w:cs="宋体"/>
                <w:color w:val="auto"/>
                <w:sz w:val="24"/>
                <w:szCs w:val="24"/>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6735">
            <w:pPr>
              <w:jc w:val="center"/>
              <w:rPr>
                <w:rFonts w:ascii="宋体" w:hAnsi="宋体" w:eastAsia="宋体" w:cs="宋体"/>
                <w:color w:val="auto"/>
                <w:sz w:val="24"/>
                <w:szCs w:val="24"/>
              </w:rPr>
            </w:pPr>
          </w:p>
        </w:tc>
        <w:tc>
          <w:tcPr>
            <w:tcW w:w="21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B285">
            <w:pPr>
              <w:jc w:val="center"/>
              <w:rPr>
                <w:rFonts w:ascii="宋体" w:hAnsi="宋体" w:eastAsia="宋体" w:cs="宋体"/>
                <w:color w:val="auto"/>
                <w:sz w:val="24"/>
                <w:szCs w:val="24"/>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2695">
            <w:pPr>
              <w:jc w:val="center"/>
              <w:rPr>
                <w:rFonts w:ascii="宋体" w:hAnsi="宋体" w:eastAsia="宋体" w:cs="宋体"/>
                <w:color w:val="auto"/>
                <w:sz w:val="24"/>
                <w:szCs w:val="24"/>
              </w:rPr>
            </w:pPr>
          </w:p>
        </w:tc>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B6E5">
            <w:pPr>
              <w:jc w:val="center"/>
              <w:rPr>
                <w:rFonts w:ascii="宋体" w:hAnsi="宋体" w:eastAsia="宋体" w:cs="宋体"/>
                <w:color w:val="auto"/>
                <w:sz w:val="24"/>
                <w:szCs w:val="24"/>
              </w:rPr>
            </w:pPr>
          </w:p>
        </w:tc>
      </w:tr>
      <w:tr w14:paraId="4135BE23">
        <w:tblPrEx>
          <w:tblCellMar>
            <w:top w:w="0" w:type="dxa"/>
            <w:left w:w="108" w:type="dxa"/>
            <w:bottom w:w="0" w:type="dxa"/>
            <w:right w:w="108" w:type="dxa"/>
          </w:tblCellMar>
        </w:tblPrEx>
        <w:trPr>
          <w:gridAfter w:val="1"/>
          <w:wAfter w:w="281" w:type="dxa"/>
          <w:trHeight w:val="509" w:hRule="atLeast"/>
        </w:trPr>
        <w:tc>
          <w:tcPr>
            <w:tcW w:w="2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C85E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栏次</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A28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w:t>
            </w: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B303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A5E7D">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3</w:t>
            </w: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FA38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733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5</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7102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6</w:t>
            </w:r>
          </w:p>
        </w:tc>
      </w:tr>
      <w:tr w14:paraId="51AC2198">
        <w:tblPrEx>
          <w:tblCellMar>
            <w:top w:w="0" w:type="dxa"/>
            <w:left w:w="108" w:type="dxa"/>
            <w:bottom w:w="0" w:type="dxa"/>
            <w:right w:w="108" w:type="dxa"/>
          </w:tblCellMar>
        </w:tblPrEx>
        <w:trPr>
          <w:gridAfter w:val="1"/>
          <w:wAfter w:w="281" w:type="dxa"/>
          <w:trHeight w:val="509" w:hRule="atLeast"/>
        </w:trPr>
        <w:tc>
          <w:tcPr>
            <w:tcW w:w="2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4B82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合计</w:t>
            </w:r>
          </w:p>
        </w:tc>
        <w:tc>
          <w:tcPr>
            <w:tcW w:w="125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58196CB">
            <w:pPr>
              <w:jc w:val="center"/>
              <w:rPr>
                <w:rFonts w:ascii="宋体" w:hAnsi="宋体" w:eastAsia="宋体" w:cs="宋体"/>
                <w:color w:val="auto"/>
                <w:sz w:val="24"/>
                <w:szCs w:val="24"/>
              </w:rPr>
            </w:pPr>
            <w:r>
              <w:rPr>
                <w:rFonts w:hint="eastAsia" w:ascii="楷体" w:hAnsi="楷体" w:eastAsia="楷体" w:cs="楷体"/>
                <w:b/>
                <w:bCs/>
                <w:color w:val="auto"/>
                <w:kern w:val="0"/>
                <w:sz w:val="24"/>
                <w:szCs w:val="24"/>
              </w:rPr>
              <w:t>我单位没有政府性基金收入，也没有使用政府性基金安排的支出，故本表无数据。</w:t>
            </w:r>
          </w:p>
        </w:tc>
      </w:tr>
      <w:tr w14:paraId="33200AAC">
        <w:tblPrEx>
          <w:tblCellMar>
            <w:top w:w="0" w:type="dxa"/>
            <w:left w:w="108" w:type="dxa"/>
            <w:bottom w:w="0" w:type="dxa"/>
            <w:right w:w="108" w:type="dxa"/>
          </w:tblCellMar>
        </w:tblPrEx>
        <w:trPr>
          <w:gridAfter w:val="1"/>
          <w:wAfter w:w="281"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A08B4">
            <w:pPr>
              <w:jc w:val="center"/>
              <w:rPr>
                <w:rFonts w:ascii="宋体" w:hAnsi="宋体" w:eastAsia="宋体" w:cs="宋体"/>
                <w:color w:val="auto"/>
                <w:sz w:val="24"/>
                <w:szCs w:val="24"/>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348AE">
            <w:pPr>
              <w:rPr>
                <w:rFonts w:ascii="宋体" w:hAnsi="宋体" w:eastAsia="宋体" w:cs="宋体"/>
                <w:color w:val="auto"/>
                <w:sz w:val="20"/>
                <w:szCs w:val="20"/>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2C587">
            <w:pPr>
              <w:rPr>
                <w:rFonts w:ascii="宋体" w:hAnsi="宋体" w:eastAsia="宋体" w:cs="宋体"/>
                <w:color w:val="auto"/>
                <w:sz w:val="24"/>
                <w:szCs w:val="24"/>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04B44">
            <w:pPr>
              <w:rPr>
                <w:rFonts w:ascii="宋体" w:hAnsi="宋体" w:eastAsia="宋体" w:cs="宋体"/>
                <w:color w:val="auto"/>
                <w:sz w:val="24"/>
                <w:szCs w:val="24"/>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469F0">
            <w:pPr>
              <w:rPr>
                <w:rFonts w:ascii="宋体" w:hAnsi="宋体" w:eastAsia="宋体" w:cs="宋体"/>
                <w:color w:val="auto"/>
                <w:sz w:val="24"/>
                <w:szCs w:val="24"/>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A4C49">
            <w:pPr>
              <w:rPr>
                <w:rFonts w:ascii="宋体" w:hAnsi="宋体" w:eastAsia="宋体" w:cs="宋体"/>
                <w:color w:val="auto"/>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909E">
            <w:pPr>
              <w:rPr>
                <w:rFonts w:ascii="宋体" w:hAnsi="宋体" w:eastAsia="宋体" w:cs="宋体"/>
                <w:color w:val="auto"/>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6697E">
            <w:pPr>
              <w:rPr>
                <w:rFonts w:ascii="宋体" w:hAnsi="宋体" w:eastAsia="宋体" w:cs="宋体"/>
                <w:color w:val="auto"/>
                <w:sz w:val="24"/>
                <w:szCs w:val="24"/>
              </w:rPr>
            </w:pPr>
          </w:p>
        </w:tc>
      </w:tr>
      <w:tr w14:paraId="66CE697F">
        <w:tblPrEx>
          <w:tblCellMar>
            <w:top w:w="0" w:type="dxa"/>
            <w:left w:w="108" w:type="dxa"/>
            <w:bottom w:w="0" w:type="dxa"/>
            <w:right w:w="108" w:type="dxa"/>
          </w:tblCellMar>
        </w:tblPrEx>
        <w:trPr>
          <w:gridAfter w:val="1"/>
          <w:wAfter w:w="281"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950F0">
            <w:pPr>
              <w:jc w:val="center"/>
              <w:rPr>
                <w:rFonts w:ascii="宋体" w:hAnsi="宋体" w:eastAsia="宋体" w:cs="宋体"/>
                <w:color w:val="auto"/>
                <w:sz w:val="24"/>
                <w:szCs w:val="24"/>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6000">
            <w:pPr>
              <w:rPr>
                <w:rFonts w:ascii="宋体" w:hAnsi="宋体" w:eastAsia="宋体" w:cs="宋体"/>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FD956">
            <w:pPr>
              <w:rPr>
                <w:rFonts w:ascii="宋体" w:hAnsi="宋体" w:eastAsia="宋体" w:cs="宋体"/>
                <w:color w:val="auto"/>
                <w:sz w:val="24"/>
                <w:szCs w:val="24"/>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653C9">
            <w:pPr>
              <w:rPr>
                <w:rFonts w:ascii="宋体" w:hAnsi="宋体" w:eastAsia="宋体" w:cs="宋体"/>
                <w:color w:val="auto"/>
                <w:sz w:val="24"/>
                <w:szCs w:val="24"/>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193BC">
            <w:pPr>
              <w:rPr>
                <w:rFonts w:ascii="宋体" w:hAnsi="宋体" w:eastAsia="宋体" w:cs="宋体"/>
                <w:color w:val="auto"/>
                <w:sz w:val="24"/>
                <w:szCs w:val="24"/>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BA852">
            <w:pPr>
              <w:rPr>
                <w:rFonts w:ascii="宋体" w:hAnsi="宋体" w:eastAsia="宋体" w:cs="宋体"/>
                <w:color w:val="auto"/>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0C6">
            <w:pPr>
              <w:rPr>
                <w:rFonts w:ascii="宋体" w:hAnsi="宋体" w:eastAsia="宋体" w:cs="宋体"/>
                <w:color w:val="auto"/>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A9772">
            <w:pPr>
              <w:rPr>
                <w:rFonts w:ascii="宋体" w:hAnsi="宋体" w:eastAsia="宋体" w:cs="宋体"/>
                <w:color w:val="auto"/>
                <w:sz w:val="24"/>
                <w:szCs w:val="24"/>
              </w:rPr>
            </w:pPr>
          </w:p>
        </w:tc>
      </w:tr>
      <w:tr w14:paraId="40A0FAC8">
        <w:tblPrEx>
          <w:tblCellMar>
            <w:top w:w="0" w:type="dxa"/>
            <w:left w:w="108" w:type="dxa"/>
            <w:bottom w:w="0" w:type="dxa"/>
            <w:right w:w="108" w:type="dxa"/>
          </w:tblCellMar>
        </w:tblPrEx>
        <w:trPr>
          <w:gridAfter w:val="1"/>
          <w:wAfter w:w="281"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EDF0F">
            <w:pPr>
              <w:jc w:val="center"/>
              <w:rPr>
                <w:rFonts w:ascii="宋体" w:hAnsi="宋体" w:eastAsia="宋体" w:cs="宋体"/>
                <w:color w:val="auto"/>
                <w:sz w:val="24"/>
                <w:szCs w:val="24"/>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BE7F6">
            <w:pPr>
              <w:rPr>
                <w:rFonts w:ascii="宋体" w:hAnsi="宋体" w:eastAsia="宋体" w:cs="宋体"/>
                <w:color w:val="auto"/>
                <w:sz w:val="20"/>
                <w:szCs w:val="20"/>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31662">
            <w:pPr>
              <w:rPr>
                <w:rFonts w:ascii="宋体" w:hAnsi="宋体" w:eastAsia="宋体" w:cs="宋体"/>
                <w:color w:val="auto"/>
                <w:sz w:val="24"/>
                <w:szCs w:val="24"/>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B7860">
            <w:pPr>
              <w:rPr>
                <w:rFonts w:ascii="宋体" w:hAnsi="宋体" w:eastAsia="宋体" w:cs="宋体"/>
                <w:color w:val="auto"/>
                <w:sz w:val="24"/>
                <w:szCs w:val="24"/>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260BA">
            <w:pPr>
              <w:rPr>
                <w:rFonts w:ascii="宋体" w:hAnsi="宋体" w:eastAsia="宋体" w:cs="宋体"/>
                <w:color w:val="auto"/>
                <w:sz w:val="24"/>
                <w:szCs w:val="24"/>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AFF05">
            <w:pPr>
              <w:rPr>
                <w:rFonts w:ascii="宋体" w:hAnsi="宋体" w:eastAsia="宋体" w:cs="宋体"/>
                <w:color w:val="auto"/>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B1FC">
            <w:pPr>
              <w:rPr>
                <w:rFonts w:ascii="宋体" w:hAnsi="宋体" w:eastAsia="宋体" w:cs="宋体"/>
                <w:color w:val="auto"/>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2680">
            <w:pPr>
              <w:rPr>
                <w:rFonts w:ascii="宋体" w:hAnsi="宋体" w:eastAsia="宋体" w:cs="宋体"/>
                <w:color w:val="auto"/>
                <w:sz w:val="24"/>
                <w:szCs w:val="24"/>
              </w:rPr>
            </w:pPr>
          </w:p>
        </w:tc>
      </w:tr>
      <w:tr w14:paraId="2EA4FCE9">
        <w:tblPrEx>
          <w:tblCellMar>
            <w:top w:w="0" w:type="dxa"/>
            <w:left w:w="108" w:type="dxa"/>
            <w:bottom w:w="0" w:type="dxa"/>
            <w:right w:w="108" w:type="dxa"/>
          </w:tblCellMar>
        </w:tblPrEx>
        <w:trPr>
          <w:gridAfter w:val="1"/>
          <w:wAfter w:w="281"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D978">
            <w:pPr>
              <w:jc w:val="center"/>
              <w:rPr>
                <w:rFonts w:ascii="宋体" w:hAnsi="宋体" w:eastAsia="宋体" w:cs="宋体"/>
                <w:color w:val="auto"/>
                <w:sz w:val="24"/>
                <w:szCs w:val="24"/>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2BD10">
            <w:pPr>
              <w:rPr>
                <w:rFonts w:ascii="宋体" w:hAnsi="宋体" w:eastAsia="宋体" w:cs="宋体"/>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A0EB7">
            <w:pPr>
              <w:rPr>
                <w:rFonts w:ascii="宋体" w:hAnsi="宋体" w:eastAsia="宋体" w:cs="宋体"/>
                <w:color w:val="auto"/>
                <w:sz w:val="24"/>
                <w:szCs w:val="24"/>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A90D6">
            <w:pPr>
              <w:rPr>
                <w:rFonts w:ascii="宋体" w:hAnsi="宋体" w:eastAsia="宋体" w:cs="宋体"/>
                <w:color w:val="auto"/>
                <w:sz w:val="24"/>
                <w:szCs w:val="24"/>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4DE22">
            <w:pPr>
              <w:rPr>
                <w:rFonts w:ascii="宋体" w:hAnsi="宋体" w:eastAsia="宋体" w:cs="宋体"/>
                <w:color w:val="auto"/>
                <w:sz w:val="24"/>
                <w:szCs w:val="24"/>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0744F">
            <w:pPr>
              <w:rPr>
                <w:rFonts w:ascii="宋体" w:hAnsi="宋体" w:eastAsia="宋体" w:cs="宋体"/>
                <w:color w:val="auto"/>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8E93">
            <w:pPr>
              <w:rPr>
                <w:rFonts w:ascii="宋体" w:hAnsi="宋体" w:eastAsia="宋体" w:cs="宋体"/>
                <w:color w:val="auto"/>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8BB5F">
            <w:pPr>
              <w:rPr>
                <w:rFonts w:ascii="宋体" w:hAnsi="宋体" w:eastAsia="宋体" w:cs="宋体"/>
                <w:color w:val="auto"/>
                <w:sz w:val="24"/>
                <w:szCs w:val="24"/>
              </w:rPr>
            </w:pPr>
          </w:p>
        </w:tc>
      </w:tr>
      <w:tr w14:paraId="05076347">
        <w:tblPrEx>
          <w:tblCellMar>
            <w:top w:w="0" w:type="dxa"/>
            <w:left w:w="108" w:type="dxa"/>
            <w:bottom w:w="0" w:type="dxa"/>
            <w:right w:w="108" w:type="dxa"/>
          </w:tblCellMar>
        </w:tblPrEx>
        <w:trPr>
          <w:gridAfter w:val="1"/>
          <w:wAfter w:w="281"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BEEF6">
            <w:pPr>
              <w:jc w:val="center"/>
              <w:rPr>
                <w:rFonts w:ascii="宋体" w:hAnsi="宋体" w:eastAsia="宋体" w:cs="宋体"/>
                <w:color w:val="auto"/>
                <w:sz w:val="24"/>
                <w:szCs w:val="24"/>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2979">
            <w:pPr>
              <w:rPr>
                <w:rFonts w:ascii="宋体" w:hAnsi="宋体" w:eastAsia="宋体" w:cs="宋体"/>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13C28">
            <w:pPr>
              <w:rPr>
                <w:rFonts w:ascii="宋体" w:hAnsi="宋体" w:eastAsia="宋体" w:cs="宋体"/>
                <w:color w:val="auto"/>
                <w:sz w:val="24"/>
                <w:szCs w:val="24"/>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9AED4">
            <w:pPr>
              <w:rPr>
                <w:rFonts w:ascii="宋体" w:hAnsi="宋体" w:eastAsia="宋体" w:cs="宋体"/>
                <w:color w:val="auto"/>
                <w:sz w:val="24"/>
                <w:szCs w:val="24"/>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8CB84">
            <w:pPr>
              <w:rPr>
                <w:rFonts w:ascii="宋体" w:hAnsi="宋体" w:eastAsia="宋体" w:cs="宋体"/>
                <w:color w:val="auto"/>
                <w:sz w:val="24"/>
                <w:szCs w:val="24"/>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F1E6C">
            <w:pPr>
              <w:rPr>
                <w:rFonts w:ascii="宋体" w:hAnsi="宋体" w:eastAsia="宋体" w:cs="宋体"/>
                <w:color w:val="auto"/>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07BB">
            <w:pPr>
              <w:rPr>
                <w:rFonts w:ascii="宋体" w:hAnsi="宋体" w:eastAsia="宋体" w:cs="宋体"/>
                <w:color w:val="auto"/>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2FB85">
            <w:pPr>
              <w:rPr>
                <w:rFonts w:ascii="宋体" w:hAnsi="宋体" w:eastAsia="宋体" w:cs="宋体"/>
                <w:color w:val="auto"/>
                <w:sz w:val="24"/>
                <w:szCs w:val="24"/>
              </w:rPr>
            </w:pPr>
          </w:p>
        </w:tc>
      </w:tr>
      <w:tr w14:paraId="20635DFD">
        <w:tblPrEx>
          <w:tblCellMar>
            <w:top w:w="0" w:type="dxa"/>
            <w:left w:w="108" w:type="dxa"/>
            <w:bottom w:w="0" w:type="dxa"/>
            <w:right w:w="108" w:type="dxa"/>
          </w:tblCellMar>
        </w:tblPrEx>
        <w:trPr>
          <w:gridAfter w:val="1"/>
          <w:wAfter w:w="281"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5E8F1">
            <w:pPr>
              <w:jc w:val="center"/>
              <w:rPr>
                <w:rFonts w:ascii="宋体" w:hAnsi="宋体" w:eastAsia="宋体" w:cs="宋体"/>
                <w:color w:val="auto"/>
                <w:sz w:val="24"/>
                <w:szCs w:val="24"/>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A59A4">
            <w:pPr>
              <w:rPr>
                <w:rFonts w:ascii="宋体" w:hAnsi="宋体" w:eastAsia="宋体" w:cs="宋体"/>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0F0E9">
            <w:pPr>
              <w:rPr>
                <w:rFonts w:ascii="宋体" w:hAnsi="宋体" w:eastAsia="宋体" w:cs="宋体"/>
                <w:color w:val="auto"/>
                <w:sz w:val="24"/>
                <w:szCs w:val="24"/>
              </w:rPr>
            </w:pPr>
          </w:p>
        </w:tc>
        <w:tc>
          <w:tcPr>
            <w:tcW w:w="2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4B44D">
            <w:pPr>
              <w:rPr>
                <w:rFonts w:ascii="宋体" w:hAnsi="宋体" w:eastAsia="宋体" w:cs="宋体"/>
                <w:color w:val="auto"/>
                <w:sz w:val="24"/>
                <w:szCs w:val="24"/>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FB6FD">
            <w:pPr>
              <w:rPr>
                <w:rFonts w:ascii="宋体" w:hAnsi="宋体" w:eastAsia="宋体" w:cs="宋体"/>
                <w:color w:val="auto"/>
                <w:sz w:val="24"/>
                <w:szCs w:val="24"/>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2F725">
            <w:pPr>
              <w:rPr>
                <w:rFonts w:ascii="宋体" w:hAnsi="宋体" w:eastAsia="宋体" w:cs="宋体"/>
                <w:color w:val="auto"/>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6EE">
            <w:pPr>
              <w:rPr>
                <w:rFonts w:ascii="宋体" w:hAnsi="宋体" w:eastAsia="宋体" w:cs="宋体"/>
                <w:color w:val="auto"/>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2BFD4">
            <w:pPr>
              <w:rPr>
                <w:rFonts w:ascii="宋体" w:hAnsi="宋体" w:eastAsia="宋体" w:cs="宋体"/>
                <w:color w:val="auto"/>
                <w:sz w:val="24"/>
                <w:szCs w:val="24"/>
              </w:rPr>
            </w:pPr>
          </w:p>
        </w:tc>
      </w:tr>
      <w:tr w14:paraId="371A97F2">
        <w:tblPrEx>
          <w:tblCellMar>
            <w:top w:w="0" w:type="dxa"/>
            <w:left w:w="108" w:type="dxa"/>
            <w:bottom w:w="0" w:type="dxa"/>
            <w:right w:w="108" w:type="dxa"/>
          </w:tblCellMar>
        </w:tblPrEx>
        <w:trPr>
          <w:gridAfter w:val="1"/>
          <w:wAfter w:w="281" w:type="dxa"/>
          <w:trHeight w:val="725" w:hRule="atLeast"/>
        </w:trPr>
        <w:tc>
          <w:tcPr>
            <w:tcW w:w="15333" w:type="dxa"/>
            <w:gridSpan w:val="17"/>
            <w:tcBorders>
              <w:top w:val="nil"/>
              <w:left w:val="nil"/>
              <w:bottom w:val="nil"/>
              <w:right w:val="nil"/>
            </w:tcBorders>
            <w:shd w:val="clear" w:color="auto" w:fill="auto"/>
            <w:vAlign w:val="center"/>
          </w:tcPr>
          <w:p w14:paraId="66C16033">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注：本表反映部门本年度政府性基金预算财政拨款收入、支出及结转和结余情况。</w:t>
            </w:r>
          </w:p>
          <w:p w14:paraId="78A7C2EB">
            <w:pPr>
              <w:widowControl/>
              <w:jc w:val="left"/>
              <w:textAlignment w:val="center"/>
              <w:rPr>
                <w:rFonts w:ascii="宋体" w:hAnsi="宋体" w:eastAsia="宋体" w:cs="宋体"/>
                <w:color w:val="auto"/>
                <w:kern w:val="0"/>
                <w:sz w:val="24"/>
                <w:szCs w:val="24"/>
              </w:rPr>
            </w:pPr>
          </w:p>
          <w:p w14:paraId="783F747B">
            <w:pPr>
              <w:widowControl/>
              <w:jc w:val="left"/>
              <w:textAlignment w:val="center"/>
              <w:rPr>
                <w:rFonts w:ascii="宋体" w:hAnsi="宋体" w:eastAsia="宋体" w:cs="宋体"/>
                <w:color w:val="auto"/>
                <w:kern w:val="0"/>
                <w:sz w:val="24"/>
                <w:szCs w:val="24"/>
              </w:rPr>
            </w:pPr>
            <w:r>
              <w:rPr>
                <w:rFonts w:hint="eastAsia" w:ascii="楷体" w:hAnsi="楷体" w:eastAsia="楷体" w:cs="楷体"/>
                <w:b/>
                <w:bCs/>
                <w:color w:val="auto"/>
                <w:kern w:val="0"/>
                <w:sz w:val="24"/>
                <w:szCs w:val="24"/>
              </w:rPr>
              <w:t xml:space="preserve">说明：我单位没有政府性基金收入，也没有使用政府性基金安排的支出，故本表无数据。 </w:t>
            </w:r>
          </w:p>
        </w:tc>
      </w:tr>
    </w:tbl>
    <w:p w14:paraId="777DC5B9">
      <w:pPr>
        <w:widowControl/>
        <w:jc w:val="center"/>
        <w:rPr>
          <w:rFonts w:ascii="Times New Roman" w:hAnsi="Times New Roman" w:eastAsia="方正小标宋_GBK" w:cs="Times New Roman"/>
          <w:color w:val="auto"/>
          <w:kern w:val="0"/>
          <w:sz w:val="36"/>
          <w:szCs w:val="36"/>
        </w:rPr>
      </w:pPr>
    </w:p>
    <w:p w14:paraId="211831DC">
      <w:pPr>
        <w:widowControl/>
        <w:jc w:val="center"/>
        <w:rPr>
          <w:rFonts w:ascii="Times New Roman" w:hAnsi="Times New Roman" w:eastAsia="方正小标宋_GBK" w:cs="Times New Roman"/>
          <w:color w:val="auto"/>
          <w:kern w:val="0"/>
          <w:sz w:val="36"/>
          <w:szCs w:val="36"/>
        </w:rPr>
      </w:pPr>
    </w:p>
    <w:tbl>
      <w:tblPr>
        <w:tblStyle w:val="9"/>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3FACA79D">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E30C3C9">
            <w:pPr>
              <w:widowControl/>
              <w:jc w:val="center"/>
              <w:textAlignment w:val="center"/>
              <w:rPr>
                <w:rFonts w:ascii="华文中宋" w:hAnsi="华文中宋" w:eastAsia="华文中宋" w:cs="华文中宋"/>
                <w:color w:val="auto"/>
                <w:sz w:val="32"/>
                <w:szCs w:val="32"/>
              </w:rPr>
            </w:pPr>
            <w:r>
              <w:rPr>
                <w:rFonts w:hint="eastAsia" w:ascii="华文中宋" w:hAnsi="华文中宋" w:eastAsia="华文中宋" w:cs="华文中宋"/>
                <w:color w:val="auto"/>
                <w:kern w:val="0"/>
                <w:sz w:val="32"/>
                <w:szCs w:val="32"/>
              </w:rPr>
              <w:t>国有资本经营预算财政拨款支出决算表</w:t>
            </w:r>
          </w:p>
        </w:tc>
      </w:tr>
      <w:tr w14:paraId="12C71EF0">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78F86BC">
            <w:pPr>
              <w:jc w:val="center"/>
              <w:rPr>
                <w:rFonts w:ascii="宋体" w:hAnsi="宋体" w:eastAsia="宋体" w:cs="宋体"/>
                <w:color w:val="auto"/>
                <w:sz w:val="20"/>
                <w:szCs w:val="20"/>
              </w:rPr>
            </w:pPr>
          </w:p>
        </w:tc>
        <w:tc>
          <w:tcPr>
            <w:tcW w:w="701" w:type="dxa"/>
            <w:tcBorders>
              <w:top w:val="nil"/>
              <w:left w:val="nil"/>
              <w:bottom w:val="nil"/>
              <w:right w:val="nil"/>
            </w:tcBorders>
            <w:shd w:val="clear" w:color="auto" w:fill="FFFFFF"/>
            <w:vAlign w:val="center"/>
          </w:tcPr>
          <w:p w14:paraId="0CF1751C">
            <w:pPr>
              <w:jc w:val="center"/>
              <w:rPr>
                <w:rFonts w:ascii="宋体" w:hAnsi="宋体" w:eastAsia="宋体" w:cs="宋体"/>
                <w:color w:val="auto"/>
                <w:sz w:val="20"/>
                <w:szCs w:val="20"/>
              </w:rPr>
            </w:pPr>
          </w:p>
        </w:tc>
        <w:tc>
          <w:tcPr>
            <w:tcW w:w="2292" w:type="dxa"/>
            <w:tcBorders>
              <w:top w:val="nil"/>
              <w:left w:val="nil"/>
              <w:bottom w:val="nil"/>
              <w:right w:val="nil"/>
            </w:tcBorders>
            <w:shd w:val="clear" w:color="auto" w:fill="FFFFFF"/>
            <w:vAlign w:val="center"/>
          </w:tcPr>
          <w:p w14:paraId="1A3EBF67">
            <w:pPr>
              <w:jc w:val="center"/>
              <w:rPr>
                <w:rFonts w:ascii="宋体" w:hAnsi="宋体" w:eastAsia="宋体" w:cs="宋体"/>
                <w:color w:val="auto"/>
                <w:sz w:val="20"/>
                <w:szCs w:val="20"/>
              </w:rPr>
            </w:pPr>
          </w:p>
        </w:tc>
        <w:tc>
          <w:tcPr>
            <w:tcW w:w="3315" w:type="dxa"/>
            <w:tcBorders>
              <w:top w:val="nil"/>
              <w:left w:val="nil"/>
              <w:bottom w:val="nil"/>
              <w:right w:val="nil"/>
            </w:tcBorders>
            <w:shd w:val="clear" w:color="auto" w:fill="FFFFFF"/>
            <w:vAlign w:val="center"/>
          </w:tcPr>
          <w:p w14:paraId="676C4C61">
            <w:pPr>
              <w:rPr>
                <w:rFonts w:ascii="宋体" w:hAnsi="宋体" w:eastAsia="宋体" w:cs="宋体"/>
                <w:color w:val="auto"/>
                <w:sz w:val="20"/>
                <w:szCs w:val="20"/>
              </w:rPr>
            </w:pPr>
          </w:p>
        </w:tc>
        <w:tc>
          <w:tcPr>
            <w:tcW w:w="3315" w:type="dxa"/>
            <w:tcBorders>
              <w:top w:val="nil"/>
              <w:left w:val="nil"/>
              <w:bottom w:val="nil"/>
              <w:right w:val="nil"/>
            </w:tcBorders>
            <w:shd w:val="clear" w:color="auto" w:fill="FFFFFF"/>
            <w:vAlign w:val="center"/>
          </w:tcPr>
          <w:p w14:paraId="5D5280F5">
            <w:pPr>
              <w:rPr>
                <w:rFonts w:ascii="宋体" w:hAnsi="宋体" w:eastAsia="宋体" w:cs="宋体"/>
                <w:color w:val="auto"/>
                <w:sz w:val="20"/>
                <w:szCs w:val="20"/>
              </w:rPr>
            </w:pPr>
          </w:p>
        </w:tc>
        <w:tc>
          <w:tcPr>
            <w:tcW w:w="0" w:type="auto"/>
            <w:tcBorders>
              <w:top w:val="nil"/>
              <w:left w:val="nil"/>
              <w:bottom w:val="nil"/>
              <w:right w:val="nil"/>
            </w:tcBorders>
            <w:shd w:val="clear" w:color="auto" w:fill="FFFFFF"/>
            <w:noWrap/>
            <w:vAlign w:val="center"/>
          </w:tcPr>
          <w:p w14:paraId="34A2DB6C">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公开08表</w:t>
            </w:r>
          </w:p>
        </w:tc>
      </w:tr>
      <w:tr w14:paraId="0131FD25">
        <w:tblPrEx>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3BA407B0">
            <w:pPr>
              <w:jc w:val="left"/>
              <w:rPr>
                <w:rFonts w:ascii="宋体" w:hAnsi="宋体" w:eastAsia="宋体" w:cs="宋体"/>
                <w:color w:val="auto"/>
                <w:sz w:val="20"/>
                <w:szCs w:val="20"/>
              </w:rPr>
            </w:pPr>
            <w:r>
              <w:rPr>
                <w:rFonts w:hint="eastAsia" w:ascii="宋体" w:hAnsi="宋体" w:eastAsia="宋体" w:cs="宋体"/>
                <w:color w:val="auto"/>
                <w:kern w:val="0"/>
                <w:sz w:val="20"/>
                <w:szCs w:val="20"/>
              </w:rPr>
              <w:t>部门：人力资源和社会保障局</w:t>
            </w:r>
          </w:p>
        </w:tc>
        <w:tc>
          <w:tcPr>
            <w:tcW w:w="3315" w:type="dxa"/>
            <w:tcBorders>
              <w:top w:val="nil"/>
              <w:left w:val="nil"/>
              <w:bottom w:val="nil"/>
              <w:right w:val="nil"/>
            </w:tcBorders>
            <w:shd w:val="clear" w:color="auto" w:fill="FFFFFF"/>
            <w:vAlign w:val="center"/>
          </w:tcPr>
          <w:p w14:paraId="37088388">
            <w:pPr>
              <w:rPr>
                <w:rFonts w:ascii="宋体" w:hAnsi="宋体" w:eastAsia="宋体" w:cs="宋体"/>
                <w:color w:val="auto"/>
                <w:sz w:val="20"/>
                <w:szCs w:val="20"/>
              </w:rPr>
            </w:pPr>
          </w:p>
        </w:tc>
        <w:tc>
          <w:tcPr>
            <w:tcW w:w="3315" w:type="dxa"/>
            <w:tcBorders>
              <w:top w:val="nil"/>
              <w:left w:val="nil"/>
              <w:bottom w:val="nil"/>
              <w:right w:val="nil"/>
            </w:tcBorders>
            <w:shd w:val="clear" w:color="auto" w:fill="FFFFFF"/>
            <w:vAlign w:val="center"/>
          </w:tcPr>
          <w:p w14:paraId="2D47223D">
            <w:pPr>
              <w:rPr>
                <w:rFonts w:ascii="宋体" w:hAnsi="宋体" w:eastAsia="宋体" w:cs="宋体"/>
                <w:color w:val="auto"/>
                <w:sz w:val="20"/>
                <w:szCs w:val="20"/>
              </w:rPr>
            </w:pPr>
          </w:p>
        </w:tc>
        <w:tc>
          <w:tcPr>
            <w:tcW w:w="0" w:type="auto"/>
            <w:tcBorders>
              <w:top w:val="nil"/>
              <w:left w:val="nil"/>
              <w:bottom w:val="nil"/>
              <w:right w:val="nil"/>
            </w:tcBorders>
            <w:shd w:val="clear" w:color="auto" w:fill="FFFFFF"/>
            <w:noWrap/>
            <w:vAlign w:val="center"/>
          </w:tcPr>
          <w:p w14:paraId="248707A7">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单位：万元</w:t>
            </w:r>
          </w:p>
        </w:tc>
      </w:tr>
      <w:tr w14:paraId="31AA50DD">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BCD73">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 xml:space="preserve">项 </w:t>
            </w:r>
            <w:r>
              <w:rPr>
                <w:rFonts w:hint="eastAsia" w:ascii="宋体" w:hAnsi="宋体" w:eastAsia="宋体" w:cs="宋体"/>
                <w:color w:val="auto"/>
                <w:kern w:val="0"/>
                <w:sz w:val="22"/>
              </w:rPr>
              <w:t xml:space="preserve">   </w:t>
            </w:r>
            <w:r>
              <w:rPr>
                <w:rStyle w:val="18"/>
                <w:rFonts w:hint="default"/>
                <w:color w:val="auto"/>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2535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本年支出</w:t>
            </w:r>
          </w:p>
        </w:tc>
      </w:tr>
      <w:tr w14:paraId="72C91C69">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B2A98">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7D181">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6C7B7">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440D9">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AA7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项目支出</w:t>
            </w:r>
          </w:p>
        </w:tc>
      </w:tr>
      <w:tr w14:paraId="743BBBE7">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CEE9">
            <w:pPr>
              <w:jc w:val="center"/>
              <w:rPr>
                <w:rFonts w:ascii="宋体" w:hAnsi="宋体" w:eastAsia="宋体" w:cs="宋体"/>
                <w:color w:val="auto"/>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375A">
            <w:pPr>
              <w:jc w:val="center"/>
              <w:rPr>
                <w:rFonts w:ascii="宋体" w:hAnsi="宋体" w:eastAsia="宋体" w:cs="宋体"/>
                <w:color w:val="auto"/>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6DBC">
            <w:pPr>
              <w:jc w:val="center"/>
              <w:rPr>
                <w:rFonts w:ascii="宋体" w:hAnsi="宋体" w:eastAsia="宋体" w:cs="宋体"/>
                <w:color w:val="auto"/>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16FF">
            <w:pPr>
              <w:jc w:val="center"/>
              <w:rPr>
                <w:rFonts w:ascii="宋体" w:hAnsi="宋体" w:eastAsia="宋体" w:cs="宋体"/>
                <w:color w:val="auto"/>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E494">
            <w:pPr>
              <w:jc w:val="center"/>
              <w:rPr>
                <w:rFonts w:ascii="宋体" w:hAnsi="宋体" w:eastAsia="宋体" w:cs="宋体"/>
                <w:color w:val="auto"/>
                <w:sz w:val="24"/>
                <w:szCs w:val="24"/>
              </w:rPr>
            </w:pPr>
          </w:p>
        </w:tc>
      </w:tr>
      <w:tr w14:paraId="684BD916">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02E9">
            <w:pPr>
              <w:jc w:val="center"/>
              <w:rPr>
                <w:rFonts w:ascii="宋体" w:hAnsi="宋体" w:eastAsia="宋体" w:cs="宋体"/>
                <w:color w:val="auto"/>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EE4E">
            <w:pPr>
              <w:jc w:val="center"/>
              <w:rPr>
                <w:rFonts w:ascii="宋体" w:hAnsi="宋体" w:eastAsia="宋体" w:cs="宋体"/>
                <w:color w:val="auto"/>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561A">
            <w:pPr>
              <w:jc w:val="center"/>
              <w:rPr>
                <w:rFonts w:ascii="宋体" w:hAnsi="宋体" w:eastAsia="宋体" w:cs="宋体"/>
                <w:color w:val="auto"/>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4AD2">
            <w:pPr>
              <w:jc w:val="center"/>
              <w:rPr>
                <w:rFonts w:ascii="宋体" w:hAnsi="宋体" w:eastAsia="宋体" w:cs="宋体"/>
                <w:color w:val="auto"/>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A087">
            <w:pPr>
              <w:jc w:val="center"/>
              <w:rPr>
                <w:rFonts w:ascii="宋体" w:hAnsi="宋体" w:eastAsia="宋体" w:cs="宋体"/>
                <w:color w:val="auto"/>
                <w:sz w:val="24"/>
                <w:szCs w:val="24"/>
              </w:rPr>
            </w:pPr>
          </w:p>
        </w:tc>
      </w:tr>
      <w:tr w14:paraId="35C48F45">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BC40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6B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9AB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DD8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3</w:t>
            </w:r>
          </w:p>
        </w:tc>
      </w:tr>
      <w:tr w14:paraId="2A5BDABC">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8CEF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A1FA6">
            <w:pPr>
              <w:jc w:val="center"/>
              <w:rPr>
                <w:rFonts w:ascii="宋体" w:hAnsi="宋体" w:eastAsia="宋体" w:cs="宋体"/>
                <w:color w:val="auto"/>
                <w:sz w:val="24"/>
                <w:szCs w:val="24"/>
              </w:rPr>
            </w:pPr>
            <w:r>
              <w:rPr>
                <w:rFonts w:hint="eastAsia" w:ascii="楷体" w:hAnsi="楷体" w:eastAsia="楷体" w:cs="楷体"/>
                <w:b/>
                <w:bCs/>
                <w:color w:val="auto"/>
                <w:kern w:val="0"/>
                <w:sz w:val="24"/>
                <w:szCs w:val="24"/>
              </w:rPr>
              <w:t>我单位没有使用国有资本经营预算安排的支出，故本表无数据。</w:t>
            </w:r>
          </w:p>
        </w:tc>
      </w:tr>
      <w:tr w14:paraId="64831DC6">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3790C">
            <w:pPr>
              <w:jc w:val="center"/>
              <w:rPr>
                <w:rFonts w:ascii="宋体" w:hAnsi="宋体" w:eastAsia="宋体" w:cs="宋体"/>
                <w:color w:val="auto"/>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9DD2">
            <w:pPr>
              <w:rPr>
                <w:rFonts w:ascii="宋体" w:hAnsi="宋体" w:eastAsia="宋体" w:cs="宋体"/>
                <w:color w:val="auto"/>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8058">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B42C">
            <w:pPr>
              <w:rPr>
                <w:rFonts w:ascii="宋体" w:hAnsi="宋体" w:eastAsia="宋体" w:cs="宋体"/>
                <w:color w:val="auto"/>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02D">
            <w:pPr>
              <w:rPr>
                <w:rFonts w:ascii="宋体" w:hAnsi="宋体" w:eastAsia="宋体" w:cs="宋体"/>
                <w:color w:val="auto"/>
                <w:sz w:val="24"/>
                <w:szCs w:val="24"/>
              </w:rPr>
            </w:pPr>
          </w:p>
        </w:tc>
      </w:tr>
      <w:tr w14:paraId="4187541C">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87EF">
            <w:pPr>
              <w:jc w:val="center"/>
              <w:rPr>
                <w:rFonts w:ascii="宋体" w:hAnsi="宋体" w:eastAsia="宋体" w:cs="宋体"/>
                <w:color w:val="auto"/>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3E6">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3DBC">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9C65">
            <w:pPr>
              <w:rPr>
                <w:rFonts w:ascii="宋体" w:hAnsi="宋体" w:eastAsia="宋体" w:cs="宋体"/>
                <w:color w:val="auto"/>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2682">
            <w:pPr>
              <w:rPr>
                <w:rFonts w:ascii="宋体" w:hAnsi="宋体" w:eastAsia="宋体" w:cs="宋体"/>
                <w:color w:val="auto"/>
                <w:sz w:val="24"/>
                <w:szCs w:val="24"/>
              </w:rPr>
            </w:pPr>
          </w:p>
        </w:tc>
      </w:tr>
      <w:tr w14:paraId="4DFED294">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D85E6">
            <w:pPr>
              <w:jc w:val="center"/>
              <w:rPr>
                <w:rFonts w:ascii="宋体" w:hAnsi="宋体" w:eastAsia="宋体" w:cs="宋体"/>
                <w:color w:val="auto"/>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85DE">
            <w:pPr>
              <w:rPr>
                <w:rFonts w:ascii="宋体" w:hAnsi="宋体" w:eastAsia="宋体" w:cs="宋体"/>
                <w:color w:val="auto"/>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CB3">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706C">
            <w:pPr>
              <w:rPr>
                <w:rFonts w:ascii="宋体" w:hAnsi="宋体" w:eastAsia="宋体" w:cs="宋体"/>
                <w:color w:val="auto"/>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E3FF">
            <w:pPr>
              <w:rPr>
                <w:rFonts w:ascii="宋体" w:hAnsi="宋体" w:eastAsia="宋体" w:cs="宋体"/>
                <w:color w:val="auto"/>
                <w:sz w:val="24"/>
                <w:szCs w:val="24"/>
              </w:rPr>
            </w:pPr>
          </w:p>
        </w:tc>
      </w:tr>
      <w:tr w14:paraId="2ACBD015">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39FC">
            <w:pPr>
              <w:jc w:val="center"/>
              <w:rPr>
                <w:rFonts w:ascii="宋体" w:hAnsi="宋体" w:eastAsia="宋体" w:cs="宋体"/>
                <w:color w:val="auto"/>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5495">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2A87">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BEF">
            <w:pPr>
              <w:rPr>
                <w:rFonts w:ascii="宋体" w:hAnsi="宋体" w:eastAsia="宋体" w:cs="宋体"/>
                <w:color w:val="auto"/>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76C5">
            <w:pPr>
              <w:rPr>
                <w:rFonts w:ascii="宋体" w:hAnsi="宋体" w:eastAsia="宋体" w:cs="宋体"/>
                <w:color w:val="auto"/>
                <w:sz w:val="24"/>
                <w:szCs w:val="24"/>
              </w:rPr>
            </w:pPr>
          </w:p>
        </w:tc>
      </w:tr>
      <w:tr w14:paraId="460D1028">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6BB60">
            <w:pPr>
              <w:jc w:val="center"/>
              <w:rPr>
                <w:rFonts w:ascii="宋体" w:hAnsi="宋体" w:eastAsia="宋体" w:cs="宋体"/>
                <w:color w:val="auto"/>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8C91">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F4EE">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22F4">
            <w:pPr>
              <w:rPr>
                <w:rFonts w:ascii="宋体" w:hAnsi="宋体" w:eastAsia="宋体" w:cs="宋体"/>
                <w:color w:val="auto"/>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16E1">
            <w:pPr>
              <w:rPr>
                <w:rFonts w:ascii="宋体" w:hAnsi="宋体" w:eastAsia="宋体" w:cs="宋体"/>
                <w:color w:val="auto"/>
                <w:sz w:val="24"/>
                <w:szCs w:val="24"/>
              </w:rPr>
            </w:pPr>
          </w:p>
        </w:tc>
      </w:tr>
      <w:tr w14:paraId="1C5DD88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04DAA">
            <w:pPr>
              <w:jc w:val="center"/>
              <w:rPr>
                <w:rFonts w:ascii="宋体" w:hAnsi="宋体" w:eastAsia="宋体" w:cs="宋体"/>
                <w:color w:val="auto"/>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6E91">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4164">
            <w:pPr>
              <w:rPr>
                <w:rFonts w:ascii="宋体" w:hAnsi="宋体" w:eastAsia="宋体" w:cs="宋体"/>
                <w:color w:val="auto"/>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2BF0">
            <w:pPr>
              <w:rPr>
                <w:rFonts w:ascii="宋体" w:hAnsi="宋体" w:eastAsia="宋体" w:cs="宋体"/>
                <w:color w:val="auto"/>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135">
            <w:pPr>
              <w:rPr>
                <w:rFonts w:ascii="宋体" w:hAnsi="宋体" w:eastAsia="宋体" w:cs="宋体"/>
                <w:color w:val="auto"/>
                <w:sz w:val="24"/>
                <w:szCs w:val="24"/>
              </w:rPr>
            </w:pPr>
          </w:p>
        </w:tc>
      </w:tr>
      <w:tr w14:paraId="6F418EE0">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7705DC1">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注：本表反映部门本年度国有资本经营预算财政拨款支出情况。</w:t>
            </w:r>
          </w:p>
          <w:p w14:paraId="28A0ABF5">
            <w:pPr>
              <w:widowControl/>
              <w:jc w:val="left"/>
              <w:textAlignment w:val="center"/>
              <w:rPr>
                <w:rFonts w:ascii="宋体" w:hAnsi="宋体" w:eastAsia="宋体" w:cs="宋体"/>
                <w:color w:val="auto"/>
                <w:kern w:val="0"/>
                <w:sz w:val="24"/>
                <w:szCs w:val="24"/>
              </w:rPr>
            </w:pPr>
          </w:p>
          <w:p w14:paraId="4FA482B5">
            <w:pPr>
              <w:widowControl/>
              <w:jc w:val="left"/>
              <w:textAlignment w:val="center"/>
              <w:rPr>
                <w:rFonts w:ascii="宋体" w:hAnsi="宋体" w:eastAsia="宋体" w:cs="宋体"/>
                <w:color w:val="auto"/>
                <w:kern w:val="0"/>
                <w:sz w:val="24"/>
                <w:szCs w:val="24"/>
              </w:rPr>
            </w:pPr>
            <w:r>
              <w:rPr>
                <w:rFonts w:hint="eastAsia" w:ascii="楷体" w:hAnsi="楷体" w:eastAsia="楷体" w:cs="楷体"/>
                <w:b/>
                <w:bCs/>
                <w:color w:val="auto"/>
                <w:kern w:val="0"/>
                <w:sz w:val="24"/>
                <w:szCs w:val="24"/>
              </w:rPr>
              <w:t>说明：我单位没有使用国有资本经营预算安排的支出，故本表无数据。</w:t>
            </w:r>
          </w:p>
        </w:tc>
      </w:tr>
    </w:tbl>
    <w:p w14:paraId="0BC43115">
      <w:pPr>
        <w:widowControl/>
        <w:jc w:val="center"/>
        <w:rPr>
          <w:rFonts w:ascii="Times New Roman" w:hAnsi="Times New Roman" w:eastAsia="方正小标宋_GBK" w:cs="Times New Roman"/>
          <w:color w:val="auto"/>
          <w:kern w:val="0"/>
          <w:sz w:val="36"/>
          <w:szCs w:val="36"/>
        </w:rPr>
      </w:pPr>
    </w:p>
    <w:tbl>
      <w:tblPr>
        <w:tblStyle w:val="9"/>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8586ABB">
        <w:trPr>
          <w:trHeight w:val="840" w:hRule="atLeast"/>
        </w:trPr>
        <w:tc>
          <w:tcPr>
            <w:tcW w:w="15140" w:type="dxa"/>
            <w:gridSpan w:val="12"/>
            <w:tcBorders>
              <w:top w:val="nil"/>
              <w:left w:val="nil"/>
              <w:bottom w:val="nil"/>
              <w:right w:val="nil"/>
            </w:tcBorders>
            <w:shd w:val="clear" w:color="auto" w:fill="FFFFFF"/>
            <w:vAlign w:val="center"/>
          </w:tcPr>
          <w:p w14:paraId="1BE1ECA7">
            <w:pPr>
              <w:widowControl/>
              <w:jc w:val="center"/>
              <w:textAlignment w:val="center"/>
              <w:rPr>
                <w:rFonts w:ascii="华文中宋" w:hAnsi="华文中宋" w:eastAsia="华文中宋" w:cs="华文中宋"/>
                <w:color w:val="auto"/>
                <w:kern w:val="0"/>
                <w:sz w:val="32"/>
                <w:szCs w:val="32"/>
              </w:rPr>
            </w:pPr>
          </w:p>
          <w:p w14:paraId="6ED9AF95">
            <w:pPr>
              <w:widowControl/>
              <w:jc w:val="center"/>
              <w:textAlignment w:val="center"/>
              <w:rPr>
                <w:rFonts w:ascii="华文中宋" w:hAnsi="华文中宋" w:eastAsia="华文中宋" w:cs="华文中宋"/>
                <w:color w:val="auto"/>
                <w:sz w:val="32"/>
                <w:szCs w:val="32"/>
              </w:rPr>
            </w:pPr>
            <w:r>
              <w:rPr>
                <w:rFonts w:hint="eastAsia" w:ascii="华文中宋" w:hAnsi="华文中宋" w:eastAsia="华文中宋" w:cs="华文中宋"/>
                <w:color w:val="auto"/>
                <w:kern w:val="0"/>
                <w:sz w:val="32"/>
                <w:szCs w:val="32"/>
              </w:rPr>
              <w:t>财政拨款“三公”经费支出决算表</w:t>
            </w:r>
          </w:p>
        </w:tc>
      </w:tr>
      <w:tr w14:paraId="01D8AB70">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877DD06">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5A158C5D">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27A790C2">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0516F150">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14A15E2B">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38926FCB">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5E0DBE2A">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6B98165F">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76F51F98">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38AFB5A1">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62142DED">
            <w:pPr>
              <w:rPr>
                <w:rFonts w:ascii="宋体" w:hAnsi="宋体" w:eastAsia="宋体" w:cs="宋体"/>
                <w:color w:val="auto"/>
                <w:sz w:val="20"/>
                <w:szCs w:val="20"/>
              </w:rPr>
            </w:pPr>
          </w:p>
        </w:tc>
        <w:tc>
          <w:tcPr>
            <w:tcW w:w="0" w:type="auto"/>
            <w:tcBorders>
              <w:top w:val="nil"/>
              <w:left w:val="nil"/>
              <w:bottom w:val="nil"/>
              <w:right w:val="nil"/>
            </w:tcBorders>
            <w:shd w:val="clear" w:color="auto" w:fill="FFFFFF"/>
            <w:noWrap/>
            <w:vAlign w:val="center"/>
          </w:tcPr>
          <w:p w14:paraId="462C73CB">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公开09表</w:t>
            </w:r>
          </w:p>
        </w:tc>
      </w:tr>
      <w:tr w14:paraId="0FB4CA88">
        <w:tblPrEx>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27710848">
            <w:pPr>
              <w:rPr>
                <w:rFonts w:ascii="宋体" w:hAnsi="宋体" w:eastAsia="宋体" w:cs="宋体"/>
                <w:color w:val="auto"/>
                <w:sz w:val="20"/>
                <w:szCs w:val="20"/>
              </w:rPr>
            </w:pPr>
            <w:r>
              <w:rPr>
                <w:rFonts w:hint="eastAsia" w:ascii="宋体" w:hAnsi="宋体" w:eastAsia="宋体" w:cs="宋体"/>
                <w:color w:val="auto"/>
                <w:kern w:val="0"/>
                <w:sz w:val="20"/>
                <w:szCs w:val="20"/>
              </w:rPr>
              <w:t>部门：人力资源和社会保障局</w:t>
            </w:r>
          </w:p>
        </w:tc>
        <w:tc>
          <w:tcPr>
            <w:tcW w:w="1261" w:type="dxa"/>
            <w:tcBorders>
              <w:top w:val="nil"/>
              <w:left w:val="nil"/>
              <w:bottom w:val="nil"/>
              <w:right w:val="nil"/>
            </w:tcBorders>
            <w:shd w:val="clear" w:color="auto" w:fill="FFFFFF"/>
            <w:vAlign w:val="center"/>
          </w:tcPr>
          <w:p w14:paraId="198A1525">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6E06870E">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24C5E4A0">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65735A3B">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79224284">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64546505">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3741BA58">
            <w:pPr>
              <w:rPr>
                <w:rFonts w:ascii="宋体" w:hAnsi="宋体" w:eastAsia="宋体" w:cs="宋体"/>
                <w:color w:val="auto"/>
                <w:sz w:val="20"/>
                <w:szCs w:val="20"/>
              </w:rPr>
            </w:pPr>
          </w:p>
        </w:tc>
        <w:tc>
          <w:tcPr>
            <w:tcW w:w="1261" w:type="dxa"/>
            <w:tcBorders>
              <w:top w:val="nil"/>
              <w:left w:val="nil"/>
              <w:bottom w:val="nil"/>
              <w:right w:val="nil"/>
            </w:tcBorders>
            <w:shd w:val="clear" w:color="auto" w:fill="FFFFFF"/>
            <w:vAlign w:val="center"/>
          </w:tcPr>
          <w:p w14:paraId="15C90832">
            <w:pPr>
              <w:rPr>
                <w:rFonts w:ascii="宋体" w:hAnsi="宋体" w:eastAsia="宋体" w:cs="宋体"/>
                <w:color w:val="auto"/>
                <w:sz w:val="20"/>
                <w:szCs w:val="20"/>
              </w:rPr>
            </w:pPr>
          </w:p>
        </w:tc>
        <w:tc>
          <w:tcPr>
            <w:tcW w:w="0" w:type="auto"/>
            <w:tcBorders>
              <w:top w:val="nil"/>
              <w:left w:val="nil"/>
              <w:bottom w:val="nil"/>
              <w:right w:val="nil"/>
            </w:tcBorders>
            <w:shd w:val="clear" w:color="auto" w:fill="FFFFFF"/>
            <w:noWrap/>
            <w:vAlign w:val="center"/>
          </w:tcPr>
          <w:p w14:paraId="320178FA">
            <w:pPr>
              <w:widowControl/>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单位：万元</w:t>
            </w:r>
          </w:p>
        </w:tc>
      </w:tr>
      <w:tr w14:paraId="6BCCC9D9">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BB413">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8470D7">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决算数</w:t>
            </w:r>
          </w:p>
        </w:tc>
      </w:tr>
      <w:tr w14:paraId="3302ACD4">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D68CD">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EE64B">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DA3FA">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713CF">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DF878">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9E3D7">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D9B0E">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4064A">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公务接待费</w:t>
            </w:r>
          </w:p>
        </w:tc>
      </w:tr>
      <w:tr w14:paraId="34B12D9A">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0558">
            <w:pPr>
              <w:jc w:val="center"/>
              <w:rPr>
                <w:rFonts w:ascii="宋体" w:hAnsi="宋体" w:eastAsia="宋体" w:cs="宋体"/>
                <w:color w:val="auto"/>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F11A">
            <w:pPr>
              <w:jc w:val="center"/>
              <w:rPr>
                <w:rFonts w:ascii="宋体" w:hAnsi="宋体" w:eastAsia="宋体" w:cs="宋体"/>
                <w:color w:val="auto"/>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BD0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A014">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公务用车</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663B">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公务用车</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B030">
            <w:pPr>
              <w:jc w:val="center"/>
              <w:rPr>
                <w:rFonts w:ascii="宋体" w:hAnsi="宋体" w:eastAsia="宋体" w:cs="宋体"/>
                <w:color w:val="auto"/>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1C90">
            <w:pPr>
              <w:jc w:val="center"/>
              <w:rPr>
                <w:rFonts w:ascii="宋体" w:hAnsi="宋体" w:eastAsia="宋体" w:cs="宋体"/>
                <w:color w:val="auto"/>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0DE8">
            <w:pPr>
              <w:jc w:val="center"/>
              <w:rPr>
                <w:rFonts w:ascii="宋体" w:hAnsi="宋体" w:eastAsia="宋体" w:cs="宋体"/>
                <w:color w:val="auto"/>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9F4C">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B075">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公务用车</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4A7">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公务用车</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75BA">
            <w:pPr>
              <w:jc w:val="center"/>
              <w:rPr>
                <w:rFonts w:ascii="宋体" w:hAnsi="宋体" w:eastAsia="宋体" w:cs="宋体"/>
                <w:color w:val="auto"/>
                <w:sz w:val="22"/>
              </w:rPr>
            </w:pPr>
          </w:p>
        </w:tc>
      </w:tr>
      <w:tr w14:paraId="1F1EEA57">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0B42">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74DB">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CAE">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4C78">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7AA">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F4E0">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37F">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B52E">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665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3705">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17C6">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6374">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12</w:t>
            </w:r>
          </w:p>
        </w:tc>
      </w:tr>
      <w:tr w14:paraId="31646081">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DEF1">
            <w:pPr>
              <w:jc w:val="center"/>
              <w:rPr>
                <w:rFonts w:ascii="宋体" w:hAnsi="宋体" w:eastAsia="宋体" w:cs="宋体"/>
                <w:color w:val="auto"/>
                <w:sz w:val="20"/>
                <w:szCs w:val="20"/>
              </w:rPr>
            </w:pPr>
            <w:r>
              <w:rPr>
                <w:rFonts w:hint="eastAsia" w:ascii="宋体" w:hAnsi="宋体" w:eastAsia="宋体" w:cs="宋体"/>
                <w:color w:val="auto"/>
                <w:sz w:val="20"/>
                <w:szCs w:val="20"/>
              </w:rPr>
              <w:t>0.55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81F">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EA67">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C46B">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A9EC">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9BA">
            <w:pPr>
              <w:jc w:val="center"/>
              <w:rPr>
                <w:rFonts w:ascii="宋体" w:hAnsi="宋体" w:eastAsia="宋体" w:cs="宋体"/>
                <w:color w:val="auto"/>
                <w:sz w:val="20"/>
                <w:szCs w:val="20"/>
              </w:rPr>
            </w:pPr>
            <w:r>
              <w:rPr>
                <w:rFonts w:hint="eastAsia" w:ascii="宋体" w:hAnsi="宋体" w:eastAsia="宋体" w:cs="宋体"/>
                <w:color w:val="auto"/>
                <w:sz w:val="20"/>
                <w:szCs w:val="20"/>
              </w:rPr>
              <w:t>0.55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4EA0">
            <w:pPr>
              <w:jc w:val="center"/>
              <w:rPr>
                <w:rFonts w:ascii="宋体" w:hAnsi="宋体" w:eastAsia="宋体" w:cs="宋体"/>
                <w:color w:val="auto"/>
                <w:sz w:val="20"/>
                <w:szCs w:val="20"/>
              </w:rPr>
            </w:pPr>
            <w:r>
              <w:rPr>
                <w:rFonts w:hint="eastAsia" w:ascii="宋体" w:hAnsi="宋体" w:eastAsia="宋体" w:cs="宋体"/>
                <w:color w:val="auto"/>
                <w:sz w:val="20"/>
                <w:szCs w:val="20"/>
              </w:rPr>
              <w:t>0.55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523">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9A6">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0C90">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29E">
            <w:pPr>
              <w:jc w:val="center"/>
              <w:rPr>
                <w:rFonts w:ascii="宋体" w:hAnsi="宋体" w:eastAsia="宋体" w:cs="宋体"/>
                <w:color w:val="auto"/>
                <w:sz w:val="20"/>
                <w:szCs w:val="20"/>
              </w:rPr>
            </w:pPr>
            <w:r>
              <w:rPr>
                <w:rFonts w:hint="eastAsia" w:ascii="宋体" w:hAnsi="宋体" w:eastAsia="宋体" w:cs="宋体"/>
                <w:color w:val="auto"/>
                <w:sz w:val="20"/>
                <w:szCs w:val="20"/>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D6C4">
            <w:pPr>
              <w:jc w:val="center"/>
              <w:rPr>
                <w:rFonts w:ascii="宋体" w:hAnsi="宋体" w:eastAsia="宋体" w:cs="宋体"/>
                <w:color w:val="auto"/>
                <w:sz w:val="20"/>
                <w:szCs w:val="20"/>
              </w:rPr>
            </w:pPr>
            <w:r>
              <w:rPr>
                <w:rFonts w:hint="eastAsia" w:ascii="宋体" w:hAnsi="宋体" w:eastAsia="宋体" w:cs="宋体"/>
                <w:color w:val="auto"/>
                <w:sz w:val="20"/>
                <w:szCs w:val="20"/>
              </w:rPr>
              <w:t>0.55</w:t>
            </w:r>
          </w:p>
        </w:tc>
      </w:tr>
      <w:tr w14:paraId="56D70093">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894E4B2">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EE04EE">
      <w:pPr>
        <w:autoSpaceDE w:val="0"/>
        <w:autoSpaceDN w:val="0"/>
        <w:adjustRightInd w:val="0"/>
        <w:ind w:left="315" w:leftChars="150"/>
        <w:jc w:val="left"/>
        <w:rPr>
          <w:rFonts w:ascii="宋体" w:eastAsia="宋体" w:cs="宋体"/>
          <w:color w:val="auto"/>
          <w:kern w:val="0"/>
          <w:sz w:val="24"/>
          <w:szCs w:val="24"/>
        </w:rPr>
      </w:pPr>
    </w:p>
    <w:p w14:paraId="1A252E91">
      <w:pPr>
        <w:autoSpaceDE w:val="0"/>
        <w:autoSpaceDN w:val="0"/>
        <w:adjustRightInd w:val="0"/>
        <w:ind w:left="315" w:leftChars="150"/>
        <w:jc w:val="left"/>
        <w:rPr>
          <w:rFonts w:ascii="宋体" w:eastAsia="宋体" w:cs="宋体"/>
          <w:color w:val="auto"/>
          <w:kern w:val="0"/>
          <w:sz w:val="24"/>
          <w:szCs w:val="24"/>
        </w:rPr>
      </w:pPr>
    </w:p>
    <w:p w14:paraId="735A303D">
      <w:pPr>
        <w:autoSpaceDE w:val="0"/>
        <w:autoSpaceDN w:val="0"/>
        <w:adjustRightInd w:val="0"/>
        <w:ind w:left="315" w:leftChars="150"/>
        <w:jc w:val="left"/>
        <w:rPr>
          <w:rFonts w:ascii="宋体" w:eastAsia="宋体" w:cs="宋体"/>
          <w:color w:val="auto"/>
          <w:kern w:val="0"/>
          <w:sz w:val="24"/>
          <w:szCs w:val="24"/>
        </w:rPr>
      </w:pPr>
    </w:p>
    <w:p w14:paraId="35248B17">
      <w:pPr>
        <w:autoSpaceDE w:val="0"/>
        <w:autoSpaceDN w:val="0"/>
        <w:adjustRightInd w:val="0"/>
        <w:ind w:left="315" w:leftChars="150"/>
        <w:jc w:val="left"/>
        <w:rPr>
          <w:rFonts w:ascii="宋体" w:eastAsia="宋体" w:cs="宋体"/>
          <w:color w:val="auto"/>
          <w:kern w:val="0"/>
          <w:sz w:val="24"/>
          <w:szCs w:val="24"/>
        </w:rPr>
      </w:pPr>
    </w:p>
    <w:p w14:paraId="4CF5B393">
      <w:pPr>
        <w:autoSpaceDE w:val="0"/>
        <w:autoSpaceDN w:val="0"/>
        <w:adjustRightInd w:val="0"/>
        <w:ind w:left="315" w:leftChars="150"/>
        <w:jc w:val="left"/>
        <w:rPr>
          <w:rFonts w:ascii="宋体" w:eastAsia="宋体" w:cs="宋体"/>
          <w:color w:val="auto"/>
          <w:kern w:val="0"/>
          <w:sz w:val="24"/>
          <w:szCs w:val="24"/>
        </w:rPr>
      </w:pPr>
    </w:p>
    <w:p w14:paraId="0D68DFC8">
      <w:pPr>
        <w:widowControl/>
        <w:rPr>
          <w:color w:val="auto"/>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color w:val="auto"/>
          <w:szCs w:val="21"/>
        </w:rPr>
        <w:br w:type="page"/>
      </w:r>
    </w:p>
    <w:p w14:paraId="3BDF9C95">
      <w:pPr>
        <w:pStyle w:val="13"/>
        <w:rPr>
          <w:color w:val="auto"/>
          <w:sz w:val="72"/>
          <w:szCs w:val="72"/>
        </w:rPr>
      </w:pPr>
    </w:p>
    <w:p w14:paraId="354D3B1C">
      <w:pPr>
        <w:pStyle w:val="13"/>
        <w:rPr>
          <w:color w:val="auto"/>
          <w:sz w:val="72"/>
          <w:szCs w:val="72"/>
        </w:rPr>
      </w:pPr>
    </w:p>
    <w:p w14:paraId="0AB5C70D">
      <w:pPr>
        <w:pStyle w:val="13"/>
        <w:rPr>
          <w:color w:val="auto"/>
          <w:sz w:val="72"/>
          <w:szCs w:val="72"/>
        </w:rPr>
      </w:pPr>
    </w:p>
    <w:p w14:paraId="27193B71">
      <w:pPr>
        <w:pStyle w:val="13"/>
        <w:rPr>
          <w:color w:val="auto"/>
          <w:sz w:val="72"/>
          <w:szCs w:val="72"/>
        </w:rPr>
      </w:pPr>
    </w:p>
    <w:p w14:paraId="6AFD4376">
      <w:pPr>
        <w:pStyle w:val="13"/>
        <w:jc w:val="center"/>
        <w:rPr>
          <w:color w:val="auto"/>
          <w:sz w:val="72"/>
          <w:szCs w:val="72"/>
        </w:rPr>
      </w:pPr>
    </w:p>
    <w:p w14:paraId="461603FE">
      <w:pPr>
        <w:pStyle w:val="13"/>
        <w:jc w:val="center"/>
        <w:rPr>
          <w:rFonts w:ascii="方正小标宋_GBK" w:hAnsi="方正小标宋_GBK" w:eastAsia="方正小标宋_GBK" w:cs="方正小标宋_GBK"/>
          <w:color w:val="auto"/>
          <w:sz w:val="72"/>
          <w:szCs w:val="72"/>
        </w:rPr>
      </w:pPr>
    </w:p>
    <w:p w14:paraId="30B1E92D">
      <w:pPr>
        <w:pStyle w:val="13"/>
        <w:jc w:val="center"/>
        <w:rPr>
          <w:rFonts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14:paraId="75D57608">
      <w:pPr>
        <w:pStyle w:val="13"/>
        <w:jc w:val="center"/>
        <w:rPr>
          <w:rFonts w:ascii="方正小标宋_GBK" w:hAnsi="方正小标宋_GBK" w:eastAsia="方正小标宋_GBK" w:cs="方正小标宋_GBK"/>
          <w:color w:val="auto"/>
          <w:sz w:val="70"/>
          <w:szCs w:val="70"/>
        </w:rPr>
      </w:pPr>
    </w:p>
    <w:p w14:paraId="58D2ABE2">
      <w:pPr>
        <w:pStyle w:val="13"/>
        <w:jc w:val="center"/>
        <w:rPr>
          <w:rFonts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2023年度部门决算情况说明</w:t>
      </w:r>
    </w:p>
    <w:p w14:paraId="407E8B4D">
      <w:pPr>
        <w:widowControl/>
        <w:jc w:val="left"/>
        <w:rPr>
          <w:rFonts w:asciiTheme="minorEastAsia" w:hAnsiTheme="minorEastAsia"/>
          <w:color w:val="auto"/>
          <w:sz w:val="32"/>
          <w:szCs w:val="32"/>
        </w:rPr>
      </w:pPr>
      <w:r>
        <w:rPr>
          <w:rFonts w:hint="eastAsia" w:ascii="方正小标宋_GBK" w:hAnsi="方正小标宋_GBK" w:eastAsia="方正小标宋_GBK" w:cs="方正小标宋_GBK"/>
          <w:color w:val="auto"/>
          <w:sz w:val="70"/>
          <w:szCs w:val="70"/>
        </w:rPr>
        <w:br w:type="page"/>
      </w:r>
    </w:p>
    <w:p w14:paraId="65BC8974">
      <w:pPr>
        <w:pStyle w:val="13"/>
        <w:spacing w:line="600" w:lineRule="exact"/>
        <w:ind w:firstLine="640" w:firstLineChars="200"/>
        <w:rPr>
          <w:rFonts w:hAnsi="黑体"/>
          <w:bCs/>
          <w:color w:val="auto"/>
          <w:sz w:val="32"/>
          <w:szCs w:val="32"/>
        </w:rPr>
      </w:pPr>
      <w:r>
        <w:rPr>
          <w:rFonts w:hint="eastAsia" w:hAnsi="黑体"/>
          <w:bCs/>
          <w:color w:val="auto"/>
          <w:sz w:val="32"/>
          <w:szCs w:val="32"/>
        </w:rPr>
        <w:t>一、收入支出决算总体情况说明</w:t>
      </w:r>
    </w:p>
    <w:p w14:paraId="57FCB71B">
      <w:pPr>
        <w:pStyle w:val="13"/>
        <w:shd w:val="clear" w:color="auto" w:fill="FFFFFF" w:themeFill="background1"/>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2023年度收、支总计1539.06万元。与上年相比，增加277.74万元，增长22.02%，主要是因为支付溆浦县基</w:t>
      </w:r>
      <w:r>
        <w:rPr>
          <w:rFonts w:hint="eastAsia" w:ascii="宋体" w:hAnsi="宋体" w:eastAsia="宋体" w:cs="宋体"/>
          <w:color w:val="auto"/>
          <w:sz w:val="32"/>
          <w:szCs w:val="32"/>
        </w:rPr>
        <w:t>层</w:t>
      </w:r>
      <w:r>
        <w:rPr>
          <w:rFonts w:hint="eastAsia" w:ascii="Times New Roman" w:hAnsi="Times New Roman" w:eastAsia="仿宋_GB2312"/>
          <w:color w:val="auto"/>
          <w:sz w:val="32"/>
          <w:szCs w:val="32"/>
        </w:rPr>
        <w:t>就业和社会保障服务中心建设项目工程款。</w:t>
      </w:r>
    </w:p>
    <w:p w14:paraId="4A5A7743">
      <w:pPr>
        <w:pStyle w:val="13"/>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56823E4D">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2023年度收入合计1539.06万元，其中：财政拨款收入1463.23万元，占95.07%；上级补助收入0万元，占0%；事业收入0万元，占0%；经营收入0万元，占0%；附属单位上缴收入0万元，占0%；其他收入75.83万元，占4.93%。</w:t>
      </w:r>
    </w:p>
    <w:p w14:paraId="27224498">
      <w:pPr>
        <w:pStyle w:val="13"/>
        <w:spacing w:line="600" w:lineRule="exact"/>
        <w:ind w:firstLine="640" w:firstLineChars="200"/>
        <w:rPr>
          <w:rFonts w:hAnsi="黑体"/>
          <w:bCs/>
          <w:color w:val="auto"/>
          <w:sz w:val="32"/>
          <w:szCs w:val="32"/>
        </w:rPr>
      </w:pPr>
      <w:r>
        <w:rPr>
          <w:rFonts w:hint="eastAsia" w:hAnsi="黑体"/>
          <w:bCs/>
          <w:color w:val="auto"/>
          <w:sz w:val="32"/>
          <w:szCs w:val="32"/>
        </w:rPr>
        <w:t>三、支出决算情况说明</w:t>
      </w:r>
    </w:p>
    <w:p w14:paraId="26C54E89">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2023年度支出合计1539.06万元，其中：基本支出932.16万元，占60.57%；项目支出606.9万元，占39.43%；上缴上级支出0万元，占0%；经营支出0万元，占0%；对附属单位补助支出0万元，占0%。</w:t>
      </w:r>
    </w:p>
    <w:p w14:paraId="74A01899">
      <w:pPr>
        <w:pStyle w:val="13"/>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58D93ABE">
      <w:pPr>
        <w:pStyle w:val="13"/>
        <w:shd w:val="clear" w:color="auto" w:fill="FFFFFF" w:themeFill="background1"/>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2023年度财政拨款收、支总计1463.23万元，与上年相比，增加201.91万元,增长16.01%，主要是因为支付溆浦县基</w:t>
      </w:r>
      <w:r>
        <w:rPr>
          <w:rFonts w:hint="eastAsia" w:ascii="宋体" w:hAnsi="宋体" w:eastAsia="宋体" w:cs="宋体"/>
          <w:color w:val="auto"/>
          <w:sz w:val="32"/>
          <w:szCs w:val="32"/>
        </w:rPr>
        <w:t>层</w:t>
      </w:r>
      <w:r>
        <w:rPr>
          <w:rFonts w:hint="eastAsia" w:ascii="Times New Roman" w:hAnsi="Times New Roman" w:eastAsia="仿宋_GB2312"/>
          <w:color w:val="auto"/>
          <w:sz w:val="32"/>
          <w:szCs w:val="32"/>
        </w:rPr>
        <w:t>就业和社会保障服务中心建设项目工程款。</w:t>
      </w:r>
    </w:p>
    <w:p w14:paraId="65DE6E99">
      <w:pPr>
        <w:pStyle w:val="13"/>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435DC26F">
      <w:pPr>
        <w:pStyle w:val="13"/>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0DC42359">
      <w:pPr>
        <w:pStyle w:val="13"/>
        <w:shd w:val="clear" w:color="auto" w:fill="FFFFFF" w:themeFill="background1"/>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2023年度财政拨款支出1463.23万元，占本年支出合计的95.07%，与上年相比，财政拨款支出增加201.91万元，增长16.01%，主要是因为支付溆浦县基</w:t>
      </w:r>
      <w:r>
        <w:rPr>
          <w:rFonts w:hint="eastAsia" w:ascii="宋体" w:hAnsi="宋体" w:eastAsia="宋体" w:cs="宋体"/>
          <w:color w:val="auto"/>
          <w:sz w:val="32"/>
          <w:szCs w:val="32"/>
        </w:rPr>
        <w:t>层</w:t>
      </w:r>
      <w:r>
        <w:rPr>
          <w:rFonts w:hint="eastAsia" w:ascii="Times New Roman" w:hAnsi="Times New Roman" w:eastAsia="仿宋_GB2312"/>
          <w:color w:val="auto"/>
          <w:sz w:val="32"/>
          <w:szCs w:val="32"/>
        </w:rPr>
        <w:t>就业和社会保障服务中心建设项目工程款。</w:t>
      </w:r>
    </w:p>
    <w:p w14:paraId="27A95AD0">
      <w:pPr>
        <w:pStyle w:val="13"/>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7CF60441">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财政拨款支出1463.23万元，主要用于以下方面：一般公共服务（类）支出95.33万元，占6.52%；社会保障和就业（类）支出1300.63万元，占88.89%；卫生健康（类）支出34.84万元，占2.38%；农林水（类）支出0.26万元，占0.01%；住房保障（类）支出32.18万元，占2.20%。</w:t>
      </w:r>
    </w:p>
    <w:p w14:paraId="606EE321">
      <w:pPr>
        <w:pStyle w:val="13"/>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5F0D4AC6">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2023年度财政拨款支出年初预算数为1572万元，支出决算数为1463.23万元，完成年初预算的93.08%，其中：</w:t>
      </w:r>
    </w:p>
    <w:p w14:paraId="6B889108">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1、一般公共服务支出（类）政府办公厅（室）及相关机构事务（款）其他政府办公厅（室）及相关机构事务支出（项）。</w:t>
      </w:r>
    </w:p>
    <w:p w14:paraId="0A75C1F3">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年初预算为18万元，支出决算为18.00万元，完成年初预算的100%，决算数与年初预算数持平；</w:t>
      </w:r>
    </w:p>
    <w:p w14:paraId="1CC32C8F">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2、一般公共服务支出（类）统计信息事务（款）专项普查活动（项）。</w:t>
      </w:r>
    </w:p>
    <w:p w14:paraId="24565BD6">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年初预算为1万元，支出决算为1.00万元，完成年初预算的100%，决算数与年初预算数持平；</w:t>
      </w:r>
    </w:p>
    <w:p w14:paraId="4A01B313">
      <w:pPr>
        <w:pStyle w:val="13"/>
        <w:numPr>
          <w:ilvl w:val="0"/>
          <w:numId w:val="2"/>
        </w:numP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一般公共服务支出（类）档案事务（款）其他档案事务支出（项）。</w:t>
      </w:r>
    </w:p>
    <w:p w14:paraId="2E65B532">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年初预算为46.5万元，支出决算为46.50万元，完成年初预算的100%，决算数与年初预算数持平；</w:t>
      </w:r>
    </w:p>
    <w:p w14:paraId="1E9B6F22">
      <w:pPr>
        <w:pStyle w:val="13"/>
        <w:numPr>
          <w:ilvl w:val="0"/>
          <w:numId w:val="2"/>
        </w:numP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一般公共服务支出（类）组织事务（款）一般行政管理事务（项）</w:t>
      </w:r>
    </w:p>
    <w:p w14:paraId="62D93294">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年初预算为22.28万元，支出决算为22.28万元，完成年初预算的100%，决算数与年初预算数持平。</w:t>
      </w:r>
    </w:p>
    <w:p w14:paraId="7397504A">
      <w:pPr>
        <w:pStyle w:val="13"/>
        <w:numPr>
          <w:ilvl w:val="0"/>
          <w:numId w:val="2"/>
        </w:numP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一般公共服务支出（类）组织事务（款）其他组织事务支出（项）</w:t>
      </w:r>
    </w:p>
    <w:p w14:paraId="7A1A9E76">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年初预算为1.40万元，支出决算为1.40万元，完成年初预算的100%，决算数与年初预算数持平；</w:t>
      </w:r>
    </w:p>
    <w:p w14:paraId="6555F10C">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6、一般公共服务支出（类）统战事务（款）其他统战事务支出（项）</w:t>
      </w:r>
    </w:p>
    <w:p w14:paraId="0BAA27F3">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年初预算为0.55万元，支出决算为0.55万元，完成年初预算的100%，决算数与年初预算数持平；</w:t>
      </w:r>
    </w:p>
    <w:p w14:paraId="56DEA76A">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7、一般公共服务支出（类）其他一般公共服务支出（款）其他一般公共服务支出（项）</w:t>
      </w:r>
    </w:p>
    <w:p w14:paraId="71DC4D23">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年初预算为134.87万元，支出决算为5.60万元，完成年初预算的4.15%，主要原因是未发生相应开支；</w:t>
      </w:r>
    </w:p>
    <w:p w14:paraId="0B2E2D1C">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8、社会保障和就业支出（类）人力资源和社会保障管理事务（款）行政运行（项）</w:t>
      </w:r>
    </w:p>
    <w:p w14:paraId="71D1D723">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年初预算为558.52万元，支出决算为558.52万元，完成年初预算的100%，决算数与年初预算数持平；</w:t>
      </w:r>
    </w:p>
    <w:p w14:paraId="1CFE04BF">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9、社会保障和就业支出（类）人力资源和社会保障管理事务（款）综合业务管理（项）</w:t>
      </w:r>
    </w:p>
    <w:p w14:paraId="5E7FC584">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年初预算为42.43万元，支出决算为42.43万元，完成年初预算的100%，决算数与年初预算数持平；</w:t>
      </w:r>
    </w:p>
    <w:p w14:paraId="146E591D">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10、社会保障和就业支出（类）人力资源和社会保障管理事务（款）劳动保障监察（项）</w:t>
      </w:r>
    </w:p>
    <w:p w14:paraId="5AD0C948">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年初预算为42.24万元，支出决算为42.24万元，完成年初预算的100%，决算数与年初预算数持平；</w:t>
      </w:r>
    </w:p>
    <w:p w14:paraId="121139B9">
      <w:pPr>
        <w:pStyle w:val="13"/>
        <w:spacing w:line="600" w:lineRule="exact"/>
        <w:ind w:left="525" w:leftChars="250" w:firstLine="320" w:firstLineChars="100"/>
        <w:rPr>
          <w:rFonts w:ascii="Times New Roman" w:hAnsi="Times New Roman" w:eastAsia="仿宋_GB2312"/>
          <w:color w:val="auto"/>
          <w:sz w:val="32"/>
          <w:szCs w:val="32"/>
        </w:rPr>
      </w:pPr>
      <w:r>
        <w:rPr>
          <w:rFonts w:hint="eastAsia" w:ascii="Times New Roman" w:hAnsi="Times New Roman" w:eastAsia="仿宋_GB2312"/>
          <w:color w:val="auto"/>
          <w:sz w:val="32"/>
          <w:szCs w:val="32"/>
        </w:rPr>
        <w:t>11、社会保障和就业支出（类）人力资源和社会保障管理事务（款）社会保险业务管理事务（项）</w:t>
      </w:r>
    </w:p>
    <w:p w14:paraId="3B8271DF">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年初预算为75.26万元，支出决算为75.26万元，完成年初预算的100%，决算数与年初预算数持平；</w:t>
      </w:r>
    </w:p>
    <w:p w14:paraId="53A85CCD">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12、社会保障和就业支出（类）人力资源和社会保障管理事务（款）社会保险经办机构（项）</w:t>
      </w:r>
    </w:p>
    <w:p w14:paraId="1690D37B">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年初预算为13.70万元，支出决算为13.70万元，完成年初预算的100%，决算数与年初预算数持平；</w:t>
      </w:r>
    </w:p>
    <w:p w14:paraId="309C7A99">
      <w:pPr>
        <w:pStyle w:val="13"/>
        <w:numPr>
          <w:ilvl w:val="0"/>
          <w:numId w:val="3"/>
        </w:numP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社会保障和就业支出（类）人力资源和社会保障管理事务（款）劳动人事争议调解仲裁（项）</w:t>
      </w:r>
    </w:p>
    <w:p w14:paraId="54788F7D">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年初预算为10.00万元，支出决算为10.00万元，完成年初预算的100%，决算数与年初预算数持平；</w:t>
      </w:r>
    </w:p>
    <w:p w14:paraId="0232FB9D">
      <w:pPr>
        <w:pStyle w:val="13"/>
        <w:numPr>
          <w:ilvl w:val="0"/>
          <w:numId w:val="3"/>
        </w:numP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社会保障和就业支出（类）人力资源和社会保障管理事务（款）引进人才费用（项）</w:t>
      </w:r>
    </w:p>
    <w:p w14:paraId="54177EE6">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年初预算为19.69万元，支出决算为19.69万元，完成年初预算的100%，决算数与年初预算数持平；</w:t>
      </w:r>
    </w:p>
    <w:p w14:paraId="3B7B6A96">
      <w:pPr>
        <w:pStyle w:val="13"/>
        <w:numPr>
          <w:ilvl w:val="0"/>
          <w:numId w:val="3"/>
        </w:numP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社会保障和就业支出（类）人力资源和社会保障管理事务（款）其他人力资源和社会保障管理事务支出（项）</w:t>
      </w:r>
    </w:p>
    <w:p w14:paraId="5CB751D8">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年初预算为40</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万元，支出决算为427.91万元，完成年初预算的105%，主要原因是存在超</w:t>
      </w:r>
      <w:r>
        <w:rPr>
          <w:rFonts w:hint="eastAsia" w:ascii="Times New Roman" w:hAnsi="Times New Roman" w:eastAsia="仿宋_GB2312"/>
          <w:color w:val="auto"/>
          <w:sz w:val="32"/>
          <w:szCs w:val="32"/>
          <w:lang w:eastAsia="zh-CN"/>
        </w:rPr>
        <w:t>计划</w:t>
      </w:r>
      <w:r>
        <w:rPr>
          <w:rFonts w:hint="eastAsia" w:ascii="Times New Roman" w:hAnsi="Times New Roman" w:eastAsia="仿宋_GB2312"/>
          <w:color w:val="auto"/>
          <w:sz w:val="32"/>
          <w:szCs w:val="32"/>
        </w:rPr>
        <w:t>开支；</w:t>
      </w:r>
    </w:p>
    <w:p w14:paraId="1A1E80E5">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16、社会保障和就业支出（类）行政事业单位养老支出（款）机关事业单位基本养老保险（项）</w:t>
      </w:r>
    </w:p>
    <w:p w14:paraId="7587DFAB">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年初预算为75.41万元，支出决算为75.41万元，完成年初预算的100%，决算数与年初预算数持平；</w:t>
      </w:r>
    </w:p>
    <w:p w14:paraId="215F2D00">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17、社会保障和就业支出（类）抚恤（款）死亡抚恤（项）</w:t>
      </w:r>
    </w:p>
    <w:p w14:paraId="7E8EE670">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年初预算为26.05万元，支出决算为26.05万元，完成年初预算的100%，决算数与年初预算数持平；</w:t>
      </w:r>
    </w:p>
    <w:p w14:paraId="3E31CE2E">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18、社会保障和就业支出（类）其他社会保障和就业支出（款）</w:t>
      </w:r>
    </w:p>
    <w:p w14:paraId="16134A8D">
      <w:pPr>
        <w:pStyle w:val="13"/>
        <w:spacing w:line="60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其他社会保障和就业支出（项）；</w:t>
      </w:r>
    </w:p>
    <w:p w14:paraId="32C57239">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年初预算为9.41万元，支出决算为9.41万元，完成年初预算的100%，决算数与年初预算数持平；</w:t>
      </w:r>
    </w:p>
    <w:p w14:paraId="4E669D21">
      <w:pPr>
        <w:pStyle w:val="13"/>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19、卫生健康支出（类）行政事业单位医疗（款）行政单位医疗（项）</w:t>
      </w:r>
    </w:p>
    <w:p w14:paraId="183A71D5">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年初预算为38.03万元，支出决算为33.84万元，完成年初预算的88.98%，主要原因是存在人员异动；</w:t>
      </w:r>
    </w:p>
    <w:p w14:paraId="4D7427FF">
      <w:pPr>
        <w:pStyle w:val="13"/>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20、卫生健康支出（类）医疗救助（款）其他医疗救助</w:t>
      </w:r>
    </w:p>
    <w:p w14:paraId="79E8DB9B">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年初预算为1.00万元，支出决算为1.00万元，完成年初预算的100%，决算数与年初预算数持平；</w:t>
      </w:r>
    </w:p>
    <w:p w14:paraId="36BC8B8D">
      <w:pPr>
        <w:pStyle w:val="13"/>
        <w:numPr>
          <w:ilvl w:val="0"/>
          <w:numId w:val="4"/>
        </w:numP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农林水支出（类）巩固脱贫攻坚成果衔接乡村振兴（款）其他巩固脱贫攻坚成果衔接乡村振兴支出（项）</w:t>
      </w:r>
    </w:p>
    <w:p w14:paraId="4533FE85">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年初预算为0万元，支出决算为0.26万元，决算数大于年初预算数，主要原因是存在临时救助；</w:t>
      </w:r>
    </w:p>
    <w:p w14:paraId="24F75154">
      <w:pPr>
        <w:pStyle w:val="13"/>
        <w:numPr>
          <w:ilvl w:val="0"/>
          <w:numId w:val="4"/>
        </w:numP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住房保障（类）住房改革支出（款）住房公积金（项）</w:t>
      </w:r>
    </w:p>
    <w:p w14:paraId="0A1290B0">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年初预算为31.32万元，支出决算为32.18万元，完成年初预算的102.75%，决算数大于年初预算数，主要原因是存在人员异动。</w:t>
      </w:r>
    </w:p>
    <w:p w14:paraId="01CB9794">
      <w:pPr>
        <w:pStyle w:val="13"/>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64BBF6C6">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2023年度财政拨款基本支出856.33万元，其中：</w:t>
      </w:r>
    </w:p>
    <w:p w14:paraId="2A5817E5">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rPr>
        <w:t>782.99万元，占基本支出的91.44%,主要包括基本工资245.27万元、津贴补贴193.69万元、奖金62.78万元、伙食补助费15.18万元、绩效工资39.68万元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关事业单位基本养老保险缴费75.43万元、职工基本医疗保险缴费33.75万元、公务员医疗补助缴费35.86万元、其他社会保障缴费2.08万元、住房公积金32.18万元、退休费11.72万元、抚恤金24.98万元、生活补助3.07万元、医疗费补助0.31万元、奖励金0.04万元、其他对个人和家庭的补助7.00万元。</w:t>
      </w:r>
    </w:p>
    <w:p w14:paraId="43BAC015">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rPr>
        <w:t>73.33万元，占基本支出的8.56%，主要包括办公费6.14万元、印刷费2.76万元、电费7.95万元、邮电费1.36万元、差旅费25.20万元、维修（护）费3.06万元、培训费0.10万元、劳务费12.35万元、工会经费11.54万元、福利费1.98万元、办公设备购置0.90万元。</w:t>
      </w:r>
    </w:p>
    <w:p w14:paraId="1C4F869B">
      <w:pPr>
        <w:pStyle w:val="13"/>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5D6E4920">
      <w:pPr>
        <w:pStyle w:val="13"/>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6313F230">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“三公”经费财政拨款支出预算为0.55万元，支出决算为0.55万元，完成预算的100%。其中：</w:t>
      </w:r>
    </w:p>
    <w:p w14:paraId="5F305A5E">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因公出国（境）费支出预算为0万元，支出决算为0万元，由于预算数为0，无法计算百分比，决算数等于预算数，与上年一致。</w:t>
      </w:r>
    </w:p>
    <w:p w14:paraId="76E1040E">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公务接待费支出预算为0.55万元，支出决算为0.55万元，完成预算的100%，决算数等于预算数，与上年一致。</w:t>
      </w:r>
    </w:p>
    <w:p w14:paraId="39335BBB">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公务用车购置费支出预算为0万元，支出决算为0万元，由于预算数为0，无法计算百分比，决算数等于预算数，与上年一致。</w:t>
      </w:r>
    </w:p>
    <w:p w14:paraId="3CF5A960">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公务用车运行维护费支出预算为0万元，支出决算为0万元，由于预算数为0，无法计算百分比，决算数等于预算数，与上年一致。</w:t>
      </w:r>
    </w:p>
    <w:p w14:paraId="4F77C421">
      <w:pPr>
        <w:pStyle w:val="13"/>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4E6BB0C0">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2023年度“三公”经费财政拨款支出决算中，公务接待费支出决算0.55万元，占100%,因公出国（境）费支出决算0万元，占0%,公务用车购置费及运行维护费支出决算0万元，占0%。其中：</w:t>
      </w:r>
    </w:p>
    <w:p w14:paraId="30AFD549">
      <w:pPr>
        <w:pStyle w:val="13"/>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color w:val="auto"/>
          <w:sz w:val="32"/>
          <w:szCs w:val="32"/>
        </w:rPr>
        <w:t>1、因公出国（境）费支出决算为0.00万元，全年安排因公出国（境）团组0个，累计0人次。</w:t>
      </w:r>
    </w:p>
    <w:p w14:paraId="713D5BD4">
      <w:pPr>
        <w:pStyle w:val="13"/>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2、公务接待费支出决算为0.55万元，全年共接待来访团组6个、来宾15人次，主要是农民工工资督查、政策交流学习等工作发生的接待支出。</w:t>
      </w:r>
    </w:p>
    <w:p w14:paraId="0020476B">
      <w:pPr>
        <w:spacing w:line="600" w:lineRule="exact"/>
        <w:ind w:firstLine="800" w:firstLineChars="250"/>
        <w:rPr>
          <w:rFonts w:ascii="楷体" w:hAnsi="楷体" w:eastAsia="楷体" w:cs="楷体"/>
          <w:b/>
          <w:bCs/>
          <w:i/>
          <w:color w:val="auto"/>
          <w:kern w:val="0"/>
          <w:sz w:val="32"/>
          <w:szCs w:val="32"/>
        </w:rPr>
      </w:pPr>
      <w:r>
        <w:rPr>
          <w:rFonts w:hint="eastAsia" w:ascii="Times New Roman" w:hAnsi="Times New Roman" w:eastAsia="仿宋_GB2312"/>
          <w:color w:val="auto"/>
          <w:sz w:val="32"/>
          <w:szCs w:val="32"/>
        </w:rPr>
        <w:t>3、公务用车购置费及运行维护费支出决算为0万元，其中：公务用车购置费0万元，人力资源和社会保障局更新公务用车0辆。公务用车运行维护费0万元，截</w:t>
      </w:r>
      <w:r>
        <w:rPr>
          <w:rFonts w:hint="eastAsia" w:ascii="Times New Roman" w:hAnsi="Times New Roman" w:eastAsia="仿宋_GB2312"/>
          <w:color w:val="auto"/>
          <w:sz w:val="32"/>
          <w:szCs w:val="32"/>
          <w:lang w:val="en-US" w:eastAsia="zh-CN"/>
        </w:rPr>
        <w:t>至</w:t>
      </w:r>
      <w:r>
        <w:rPr>
          <w:rFonts w:hint="eastAsia" w:ascii="Times New Roman" w:hAnsi="Times New Roman" w:eastAsia="仿宋_GB2312"/>
          <w:color w:val="auto"/>
          <w:sz w:val="32"/>
          <w:szCs w:val="32"/>
        </w:rPr>
        <w:t>2023年12月31日，我单位开支财政拨款的公务用车保有量为0辆。</w:t>
      </w:r>
    </w:p>
    <w:p w14:paraId="3D030CC3">
      <w:pPr>
        <w:pStyle w:val="13"/>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10EFD2BD">
      <w:pPr>
        <w:pStyle w:val="13"/>
        <w:spacing w:line="600" w:lineRule="exact"/>
        <w:rPr>
          <w:rFonts w:ascii="楷体" w:hAnsi="楷体" w:eastAsia="仿宋_GB2312" w:cs="楷体"/>
          <w:b/>
          <w:bCs/>
          <w:i/>
          <w:color w:val="auto"/>
          <w:sz w:val="32"/>
          <w:szCs w:val="32"/>
        </w:rPr>
      </w:pPr>
      <w:r>
        <w:rPr>
          <w:rFonts w:hint="eastAsia" w:ascii="Times New Roman" w:hAnsi="Times New Roman" w:eastAsia="仿宋_GB2312"/>
          <w:color w:val="auto"/>
          <w:sz w:val="32"/>
          <w:szCs w:val="32"/>
        </w:rPr>
        <w:t xml:space="preserve">    本单位无政府性基金收支。</w:t>
      </w:r>
    </w:p>
    <w:p w14:paraId="6403CF5B">
      <w:pPr>
        <w:pStyle w:val="13"/>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19B9652">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本部门2023年度机关运行经费支出73.33万元，比上年决算数减少140.66 万元，降低208.91%。主要原因是：财政资金紧张，年底存在未支付费用。</w:t>
      </w:r>
    </w:p>
    <w:p w14:paraId="4066A922">
      <w:pPr>
        <w:pStyle w:val="13"/>
        <w:spacing w:line="600" w:lineRule="exact"/>
        <w:ind w:firstLine="640" w:firstLineChars="200"/>
        <w:rPr>
          <w:rFonts w:hAnsi="黑体"/>
          <w:bCs/>
          <w:color w:val="auto"/>
          <w:sz w:val="32"/>
          <w:szCs w:val="32"/>
        </w:rPr>
      </w:pPr>
      <w:r>
        <w:rPr>
          <w:rFonts w:hint="eastAsia" w:hAnsi="黑体"/>
          <w:bCs/>
          <w:color w:val="auto"/>
          <w:sz w:val="32"/>
          <w:szCs w:val="32"/>
        </w:rPr>
        <w:t>十、一般性支出情况说明</w:t>
      </w:r>
    </w:p>
    <w:p w14:paraId="4C799895">
      <w:pPr>
        <w:pStyle w:val="13"/>
        <w:spacing w:line="600" w:lineRule="exact"/>
        <w:ind w:left="319" w:leftChars="152" w:firstLine="320" w:firstLineChars="100"/>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2023年本部门开支会议费0万元；开支培训费0.10万元，用于开展人社工作培训，人数20人，内容为开展人社政策培训；举办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节庆、晚会、论坛、赛事活动，开支0万元。</w:t>
      </w:r>
    </w:p>
    <w:p w14:paraId="5EF42915">
      <w:pPr>
        <w:pStyle w:val="13"/>
        <w:spacing w:line="600" w:lineRule="exact"/>
        <w:ind w:firstLine="640" w:firstLineChars="200"/>
        <w:rPr>
          <w:rFonts w:hAnsi="黑体"/>
          <w:bCs/>
          <w:color w:val="auto"/>
          <w:sz w:val="32"/>
          <w:szCs w:val="32"/>
        </w:rPr>
      </w:pPr>
      <w:r>
        <w:rPr>
          <w:rFonts w:hint="eastAsia" w:hAnsi="黑体"/>
          <w:bCs/>
          <w:color w:val="auto"/>
          <w:sz w:val="32"/>
          <w:szCs w:val="32"/>
        </w:rPr>
        <w:t>十一、关于政府采购支出说明</w:t>
      </w:r>
    </w:p>
    <w:p w14:paraId="58C4D393">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本部门2023年度政府采购支出总额0万元，其中：政府采购货物支出0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2A05D392">
      <w:pPr>
        <w:pStyle w:val="13"/>
        <w:spacing w:line="60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5942FD61">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4CD949D5">
      <w:pPr>
        <w:pStyle w:val="13"/>
        <w:spacing w:line="60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070DBC34">
      <w:pPr>
        <w:pStyle w:val="13"/>
        <w:spacing w:line="60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33558315">
      <w:pPr>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根据预算绩效管理要求，我部门组织对2023年度一般公共预算项目支出全面开展绩效自评，其中项目支出，共涉及资金606.9万元，占一般公共预算项目支出总额的4%。组织对2023年度0个政府性基金预算项目支出开展绩效自评，共涉及资金0万元，占政府性基金预算项目支出总额的0%。组织对2023年度0等0个国有资本经营预算项目支出开展绩效自评，共涉及资金0万元，占国有资本经营预算项目支出总额的0%。组织对项目支出开展了部门评价，涉及一般公共预算支出606.9万元，政府性基金预算支出0万元，国有资本经营预算支出0万元。从评价情况来看，2023年，我局整体支出情况较好，预算编制比较科学，财政财务制度健全且执行情况良好。在职责履行上收效较为明显，资金投入取得了较好的效益，为人社工作顺利开展提供了有效保障。</w:t>
      </w:r>
    </w:p>
    <w:p w14:paraId="5FED4B42">
      <w:pPr>
        <w:autoSpaceDE w:val="0"/>
        <w:autoSpaceDN w:val="0"/>
        <w:adjustRightInd w:val="0"/>
        <w:spacing w:line="600" w:lineRule="exact"/>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组织对溆浦县人力资源和社会保障局1个单位开展整体支出绩效评价，涉及一般公共预算支出606.9万元，政府性基金预算支出0万元。从评价情况来看，我局各司其职，狠抓落实，绩效考核目标任务圆满完成。</w:t>
      </w:r>
    </w:p>
    <w:p w14:paraId="5F87D061">
      <w:pPr>
        <w:pStyle w:val="13"/>
        <w:spacing w:line="60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1FD4DA52">
      <w:pPr>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2023年部门整体支出绩效情况较好，各部门均按年初设定的目标任务积极完成各项工作。一是完成了上级下达各项社保基金的征缴任务；二是完成了2023届“三支一扶”人员的招聘工作，为高校毕业生提供了就业岗位；三是做好了全县企事业单位职工档案的管理工作；四是依法开展全县劳动保障监察、仲裁工作，坚持执法为民、促进发展的工作理念，不断调整工作思路和创新工作方法，切实维护劳动者合法权益，不断促进企业健康发展。</w:t>
      </w:r>
    </w:p>
    <w:p w14:paraId="3F439E34">
      <w:pPr>
        <w:pStyle w:val="13"/>
        <w:spacing w:line="60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2A768D2B">
      <w:pPr>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由于行政经费少，年初编制的预算不够精确，编制范围不太全面，预算执行情况还有待进一步加强。</w:t>
      </w:r>
    </w:p>
    <w:p w14:paraId="52E3CFC4">
      <w:pPr>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3F71B87C">
      <w:pPr>
        <w:pStyle w:val="13"/>
        <w:spacing w:line="600" w:lineRule="exact"/>
        <w:jc w:val="center"/>
        <w:rPr>
          <w:color w:val="auto"/>
          <w:sz w:val="72"/>
          <w:szCs w:val="72"/>
        </w:rPr>
      </w:pPr>
    </w:p>
    <w:p w14:paraId="2F1ED4D9">
      <w:pPr>
        <w:pStyle w:val="13"/>
        <w:spacing w:line="600" w:lineRule="exact"/>
        <w:jc w:val="both"/>
        <w:rPr>
          <w:rFonts w:ascii="方正小标宋_GBK" w:hAnsi="方正小标宋_GBK" w:eastAsia="方正小标宋_GBK" w:cs="方正小标宋_GBK"/>
          <w:color w:val="auto"/>
          <w:sz w:val="72"/>
          <w:szCs w:val="72"/>
        </w:rPr>
      </w:pPr>
    </w:p>
    <w:p w14:paraId="7DD34514">
      <w:pPr>
        <w:pStyle w:val="13"/>
        <w:spacing w:line="600" w:lineRule="exact"/>
        <w:jc w:val="center"/>
        <w:rPr>
          <w:rFonts w:ascii="方正小标宋_GBK" w:hAnsi="方正小标宋_GBK" w:eastAsia="方正小标宋_GBK" w:cs="方正小标宋_GBK"/>
          <w:color w:val="auto"/>
          <w:sz w:val="72"/>
          <w:szCs w:val="72"/>
        </w:rPr>
      </w:pPr>
    </w:p>
    <w:p w14:paraId="36F50A07">
      <w:pPr>
        <w:pStyle w:val="13"/>
        <w:spacing w:line="480" w:lineRule="auto"/>
        <w:jc w:val="center"/>
        <w:rPr>
          <w:rFonts w:hint="eastAsia" w:ascii="方正小标宋_GBK" w:hAnsi="方正小标宋_GBK" w:eastAsia="方正小标宋_GBK" w:cs="方正小标宋_GBK"/>
          <w:color w:val="auto"/>
          <w:sz w:val="72"/>
          <w:szCs w:val="72"/>
        </w:rPr>
      </w:pPr>
    </w:p>
    <w:p w14:paraId="3899BEF3">
      <w:pPr>
        <w:pStyle w:val="13"/>
        <w:spacing w:line="480" w:lineRule="auto"/>
        <w:jc w:val="center"/>
        <w:rPr>
          <w:rFonts w:hint="eastAsia" w:ascii="方正小标宋_GBK" w:hAnsi="方正小标宋_GBK" w:eastAsia="方正小标宋_GBK" w:cs="方正小标宋_GBK"/>
          <w:color w:val="auto"/>
          <w:sz w:val="72"/>
          <w:szCs w:val="72"/>
        </w:rPr>
      </w:pPr>
    </w:p>
    <w:p w14:paraId="35BB1CFE">
      <w:pPr>
        <w:pStyle w:val="13"/>
        <w:spacing w:line="480" w:lineRule="auto"/>
        <w:jc w:val="center"/>
        <w:rPr>
          <w:rFonts w:hint="eastAsia" w:ascii="方正小标宋_GBK" w:hAnsi="方正小标宋_GBK" w:eastAsia="方正小标宋_GBK" w:cs="方正小标宋_GBK"/>
          <w:color w:val="auto"/>
          <w:sz w:val="72"/>
          <w:szCs w:val="72"/>
        </w:rPr>
      </w:pPr>
    </w:p>
    <w:p w14:paraId="0B463C98">
      <w:pPr>
        <w:pStyle w:val="13"/>
        <w:spacing w:line="480" w:lineRule="auto"/>
        <w:jc w:val="center"/>
        <w:rPr>
          <w:rFonts w:hint="eastAsia" w:ascii="方正小标宋_GBK" w:hAnsi="方正小标宋_GBK" w:eastAsia="方正小标宋_GBK" w:cs="方正小标宋_GBK"/>
          <w:color w:val="auto"/>
          <w:sz w:val="72"/>
          <w:szCs w:val="72"/>
        </w:rPr>
      </w:pPr>
    </w:p>
    <w:p w14:paraId="16702866">
      <w:pPr>
        <w:pStyle w:val="13"/>
        <w:spacing w:line="480" w:lineRule="auto"/>
        <w:jc w:val="center"/>
        <w:rPr>
          <w:rFonts w:hint="eastAsia" w:ascii="方正小标宋_GBK" w:hAnsi="方正小标宋_GBK" w:eastAsia="方正小标宋_GBK" w:cs="方正小标宋_GBK"/>
          <w:color w:val="auto"/>
          <w:sz w:val="72"/>
          <w:szCs w:val="72"/>
        </w:rPr>
      </w:pPr>
    </w:p>
    <w:p w14:paraId="45C8F632">
      <w:pPr>
        <w:pStyle w:val="13"/>
        <w:spacing w:line="480" w:lineRule="auto"/>
        <w:jc w:val="center"/>
        <w:rPr>
          <w:rFonts w:hint="eastAsia" w:ascii="方正小标宋_GBK" w:hAnsi="方正小标宋_GBK" w:eastAsia="方正小标宋_GBK" w:cs="方正小标宋_GBK"/>
          <w:color w:val="auto"/>
          <w:sz w:val="72"/>
          <w:szCs w:val="72"/>
        </w:rPr>
      </w:pPr>
    </w:p>
    <w:p w14:paraId="1F2232B3">
      <w:pPr>
        <w:pStyle w:val="13"/>
        <w:spacing w:line="480" w:lineRule="auto"/>
        <w:jc w:val="center"/>
        <w:rPr>
          <w:rFonts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第四部分</w:t>
      </w:r>
    </w:p>
    <w:p w14:paraId="0D4E8E38">
      <w:pPr>
        <w:spacing w:line="480" w:lineRule="auto"/>
        <w:jc w:val="center"/>
        <w:rPr>
          <w:rFonts w:ascii="方正小标宋_GBK" w:hAnsi="方正小标宋_GBK" w:eastAsia="方正小标宋_GBK" w:cs="方正小标宋_GBK"/>
          <w:color w:val="auto"/>
          <w:kern w:val="0"/>
          <w:sz w:val="70"/>
          <w:szCs w:val="70"/>
        </w:rPr>
      </w:pPr>
    </w:p>
    <w:p w14:paraId="5D387C1E">
      <w:pPr>
        <w:spacing w:line="480" w:lineRule="auto"/>
        <w:jc w:val="center"/>
        <w:rPr>
          <w:rFonts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r>
        <w:rPr>
          <w:rFonts w:hint="eastAsia" w:ascii="方正小标宋_GBK" w:hAnsi="方正小标宋_GBK" w:eastAsia="方正小标宋_GBK" w:cs="方正小标宋_GBK"/>
          <w:color w:val="auto"/>
          <w:kern w:val="0"/>
          <w:sz w:val="70"/>
          <w:szCs w:val="70"/>
        </w:rPr>
        <w:br w:type="page"/>
      </w:r>
    </w:p>
    <w:p w14:paraId="4DD77807">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（一）财政拨款收入：本年度从本级财政部门取得的财政拨款，包括一般公共预算财政拨款和政府性基金预算财政拨款。</w:t>
      </w:r>
    </w:p>
    <w:p w14:paraId="0CC7B257">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（二）事业收入：指事业单位开展专业业务活动及辅助活动所取得的收入。</w:t>
      </w:r>
    </w:p>
    <w:p w14:paraId="76BA38E1">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（三）其他收入：指除上述“财政拨款收入”、“事业收入”、“经营收入”等以外的收入。</w:t>
      </w:r>
    </w:p>
    <w:p w14:paraId="2FA9E5D4">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953A4FC">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（五）年初结转和结余：指以前年度尚未完成、结转到本年仍按原规定用途继续使用的资金，或项目已完成等产生的结余资金。</w:t>
      </w:r>
    </w:p>
    <w:p w14:paraId="061F9A9D">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（六）结余分配：指事业单位按照事业单位会计制度的规定从非财政补助结余中分配的事业基金和职工福利基金等。</w:t>
      </w:r>
    </w:p>
    <w:p w14:paraId="19FF44E2">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（七）年末结转和结余：指单位按有关规定结转到下年或以后年度继续使用的资金，或项目已完成等产生的结余资金。</w:t>
      </w:r>
    </w:p>
    <w:p w14:paraId="3C479C20">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（八）基本支出：填列单位为保障机构正常运转、完成日常工作任务而发生的各项支出。</w:t>
      </w:r>
    </w:p>
    <w:p w14:paraId="52CDB054">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（九）项目支出：填列单位为完成特定的行政工作任务或事业发展目标，在基本支出之外发生的各项支出</w:t>
      </w:r>
    </w:p>
    <w:p w14:paraId="6DBE0732">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36B76E91">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4867C01F">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338CF952">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 （十三）其他交通费用：填列单位除公务用车运行维护费以外的其他交通费用。如飞机、船舶等的燃料费、维修费、过桥过路费、保险费、出租车费用、公务交通补贴等。</w:t>
      </w:r>
    </w:p>
    <w:p w14:paraId="377E3C40">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（十四）公务用车购置：填列单位公务用车车辆购置支出（含车辆购置税）。</w:t>
      </w:r>
    </w:p>
    <w:p w14:paraId="4D63529C">
      <w:pPr>
        <w:spacing w:line="600" w:lineRule="exact"/>
        <w:ind w:firstLine="640" w:firstLineChars="200"/>
        <w:rPr>
          <w:rFonts w:ascii="Times New Roman" w:hAnsi="Times New Roman" w:eastAsia="仿宋_GB2312" w:cs="黑体"/>
          <w:color w:val="auto"/>
          <w:kern w:val="0"/>
          <w:sz w:val="32"/>
          <w:szCs w:val="32"/>
        </w:rPr>
      </w:pPr>
      <w:r>
        <w:rPr>
          <w:rFonts w:hint="eastAsia" w:ascii="Times New Roman" w:hAnsi="Times New Roman" w:eastAsia="仿宋_GB2312" w:cs="黑体"/>
          <w:color w:val="auto"/>
          <w:kern w:val="0"/>
          <w:sz w:val="32"/>
          <w:szCs w:val="32"/>
        </w:rPr>
        <w:t>（十五）其他交通工具购置：填列单位除公务用车外的其他各类交通工具（如船舶、飞机）购置支出（含车辆购置税）。</w:t>
      </w:r>
    </w:p>
    <w:p w14:paraId="296246FA">
      <w:pPr>
        <w:pStyle w:val="13"/>
        <w:spacing w:line="60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F8504AC">
      <w:pPr>
        <w:spacing w:line="600" w:lineRule="exact"/>
        <w:jc w:val="left"/>
        <w:rPr>
          <w:rFonts w:cs="黑体" w:asciiTheme="minorEastAsia" w:hAnsiTheme="minorEastAsia"/>
          <w:color w:val="auto"/>
          <w:kern w:val="0"/>
          <w:sz w:val="32"/>
          <w:szCs w:val="32"/>
        </w:rPr>
      </w:pPr>
    </w:p>
    <w:p w14:paraId="409035D7">
      <w:pPr>
        <w:pStyle w:val="13"/>
        <w:spacing w:line="600" w:lineRule="exact"/>
        <w:rPr>
          <w:color w:val="auto"/>
          <w:sz w:val="72"/>
          <w:szCs w:val="72"/>
        </w:rPr>
      </w:pPr>
    </w:p>
    <w:p w14:paraId="3F33C4B3">
      <w:pPr>
        <w:pStyle w:val="13"/>
        <w:spacing w:line="600" w:lineRule="exact"/>
        <w:jc w:val="center"/>
        <w:rPr>
          <w:color w:val="auto"/>
          <w:sz w:val="72"/>
          <w:szCs w:val="72"/>
        </w:rPr>
      </w:pPr>
    </w:p>
    <w:p w14:paraId="1CB9E65D">
      <w:pPr>
        <w:pStyle w:val="13"/>
        <w:spacing w:line="600" w:lineRule="exact"/>
        <w:jc w:val="center"/>
        <w:rPr>
          <w:rFonts w:hint="eastAsia" w:ascii="方正小标宋_GBK" w:hAnsi="方正小标宋_GBK" w:eastAsia="方正小标宋_GBK" w:cs="方正小标宋_GBK"/>
          <w:color w:val="auto"/>
          <w:sz w:val="72"/>
          <w:szCs w:val="72"/>
        </w:rPr>
      </w:pPr>
    </w:p>
    <w:p w14:paraId="67E5BA58">
      <w:pPr>
        <w:pStyle w:val="13"/>
        <w:spacing w:line="600" w:lineRule="exact"/>
        <w:jc w:val="center"/>
        <w:rPr>
          <w:rFonts w:hint="eastAsia" w:ascii="方正小标宋_GBK" w:hAnsi="方正小标宋_GBK" w:eastAsia="方正小标宋_GBK" w:cs="方正小标宋_GBK"/>
          <w:color w:val="auto"/>
          <w:sz w:val="72"/>
          <w:szCs w:val="72"/>
        </w:rPr>
      </w:pPr>
    </w:p>
    <w:p w14:paraId="4824FE33">
      <w:pPr>
        <w:pStyle w:val="13"/>
        <w:spacing w:line="600" w:lineRule="exact"/>
        <w:jc w:val="center"/>
        <w:rPr>
          <w:rFonts w:hint="eastAsia" w:ascii="方正小标宋_GBK" w:hAnsi="方正小标宋_GBK" w:eastAsia="方正小标宋_GBK" w:cs="方正小标宋_GBK"/>
          <w:color w:val="auto"/>
          <w:sz w:val="72"/>
          <w:szCs w:val="72"/>
        </w:rPr>
      </w:pPr>
    </w:p>
    <w:p w14:paraId="722142BC">
      <w:pPr>
        <w:pStyle w:val="13"/>
        <w:spacing w:line="600" w:lineRule="exact"/>
        <w:jc w:val="center"/>
        <w:rPr>
          <w:rFonts w:ascii="方正小标宋_GBK" w:hAnsi="方正小标宋_GBK" w:eastAsia="方正小标宋_GBK" w:cs="方正小标宋_GBK"/>
          <w:color w:val="auto"/>
          <w:sz w:val="72"/>
          <w:szCs w:val="72"/>
        </w:rPr>
      </w:pPr>
    </w:p>
    <w:p w14:paraId="481E41D6">
      <w:pPr>
        <w:pStyle w:val="13"/>
        <w:spacing w:line="600" w:lineRule="exact"/>
        <w:jc w:val="center"/>
        <w:rPr>
          <w:rFonts w:ascii="方正小标宋_GBK" w:hAnsi="方正小标宋_GBK" w:eastAsia="方正小标宋_GBK" w:cs="方正小标宋_GBK"/>
          <w:color w:val="auto"/>
          <w:sz w:val="72"/>
          <w:szCs w:val="72"/>
        </w:rPr>
      </w:pPr>
    </w:p>
    <w:p w14:paraId="2761CE80">
      <w:pPr>
        <w:pStyle w:val="13"/>
        <w:spacing w:line="600" w:lineRule="exact"/>
        <w:jc w:val="center"/>
        <w:rPr>
          <w:rFonts w:ascii="方正小标宋_GBK" w:hAnsi="方正小标宋_GBK" w:eastAsia="方正小标宋_GBK" w:cs="方正小标宋_GBK"/>
          <w:color w:val="auto"/>
          <w:sz w:val="72"/>
          <w:szCs w:val="72"/>
        </w:rPr>
      </w:pPr>
    </w:p>
    <w:p w14:paraId="65D37EEB">
      <w:pPr>
        <w:pStyle w:val="13"/>
        <w:spacing w:line="600" w:lineRule="exact"/>
        <w:jc w:val="center"/>
        <w:rPr>
          <w:rFonts w:ascii="方正小标宋_GBK" w:hAnsi="方正小标宋_GBK" w:eastAsia="方正小标宋_GBK" w:cs="方正小标宋_GBK"/>
          <w:color w:val="auto"/>
          <w:sz w:val="72"/>
          <w:szCs w:val="72"/>
        </w:rPr>
      </w:pPr>
    </w:p>
    <w:p w14:paraId="6ADA9C2A">
      <w:pPr>
        <w:pStyle w:val="13"/>
        <w:spacing w:line="480" w:lineRule="auto"/>
        <w:jc w:val="center"/>
        <w:rPr>
          <w:rFonts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第五部分</w:t>
      </w:r>
    </w:p>
    <w:p w14:paraId="612CCC4D">
      <w:pPr>
        <w:pStyle w:val="13"/>
        <w:spacing w:line="480" w:lineRule="auto"/>
        <w:jc w:val="center"/>
        <w:rPr>
          <w:rFonts w:ascii="方正小标宋_GBK" w:hAnsi="方正小标宋_GBK" w:eastAsia="方正小标宋_GBK" w:cs="方正小标宋_GBK"/>
          <w:color w:val="auto"/>
          <w:sz w:val="70"/>
          <w:szCs w:val="70"/>
        </w:rPr>
      </w:pPr>
    </w:p>
    <w:p w14:paraId="6C454CFC">
      <w:pPr>
        <w:pStyle w:val="13"/>
        <w:spacing w:line="480" w:lineRule="auto"/>
        <w:jc w:val="center"/>
        <w:rPr>
          <w:color w:val="auto"/>
          <w:sz w:val="72"/>
          <w:szCs w:val="72"/>
        </w:rPr>
      </w:pPr>
      <w:r>
        <w:rPr>
          <w:rFonts w:hint="eastAsia" w:ascii="方正小标宋_GBK" w:hAnsi="方正小标宋_GBK" w:eastAsia="方正小标宋_GBK" w:cs="方正小标宋_GBK"/>
          <w:color w:val="auto"/>
          <w:sz w:val="70"/>
          <w:szCs w:val="70"/>
        </w:rPr>
        <w:t>附 件</w:t>
      </w:r>
    </w:p>
    <w:p w14:paraId="7B7FFC44">
      <w:pPr>
        <w:spacing w:line="480" w:lineRule="auto"/>
        <w:rPr>
          <w:color w:val="auto"/>
          <w:sz w:val="72"/>
          <w:szCs w:val="72"/>
        </w:rPr>
      </w:pPr>
      <w:r>
        <w:rPr>
          <w:color w:val="auto"/>
          <w:sz w:val="72"/>
          <w:szCs w:val="72"/>
        </w:rPr>
        <w:br w:type="page"/>
      </w:r>
    </w:p>
    <w:p w14:paraId="01D41B5F">
      <w:pPr>
        <w:spacing w:line="600" w:lineRule="exact"/>
        <w:ind w:firstLine="200" w:firstLineChars="50"/>
        <w:jc w:val="center"/>
        <w:rPr>
          <w:rFonts w:ascii="Arial Unicode MS" w:hAnsi="Arial Unicode MS" w:eastAsia="Arial Unicode MS" w:cs="Arial Unicode MS"/>
          <w:b/>
          <w:color w:val="auto"/>
          <w:sz w:val="40"/>
          <w:szCs w:val="40"/>
        </w:rPr>
      </w:pPr>
      <w:r>
        <w:rPr>
          <w:rFonts w:hint="eastAsia" w:ascii="Arial Unicode MS" w:hAnsi="Arial Unicode MS" w:eastAsia="Arial Unicode MS" w:cs="Arial Unicode MS"/>
          <w:b/>
          <w:color w:val="auto"/>
          <w:sz w:val="40"/>
          <w:szCs w:val="40"/>
        </w:rPr>
        <w:t>溆浦县人社局2023年部门整体支出绩效自评报告</w:t>
      </w:r>
    </w:p>
    <w:p w14:paraId="12DC050F">
      <w:pPr>
        <w:spacing w:line="600" w:lineRule="exact"/>
        <w:ind w:firstLine="180" w:firstLineChars="50"/>
        <w:jc w:val="center"/>
        <w:rPr>
          <w:rFonts w:ascii="仿宋_GB2312" w:hAnsi="宋体" w:eastAsia="仿宋_GB2312"/>
          <w:b/>
          <w:color w:val="auto"/>
          <w:sz w:val="36"/>
          <w:szCs w:val="36"/>
        </w:rPr>
      </w:pPr>
    </w:p>
    <w:p w14:paraId="33B39A4B">
      <w:pPr>
        <w:spacing w:beforeLines="50" w:afterLines="50" w:line="600" w:lineRule="exact"/>
        <w:ind w:firstLine="600" w:firstLineChars="200"/>
        <w:jc w:val="left"/>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一、部门概况</w:t>
      </w:r>
    </w:p>
    <w:p w14:paraId="4ADB0494">
      <w:pPr>
        <w:spacing w:line="60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溆浦县人力资源和社会保障局属财政全额拨款预算单位，内设办公室、工资福利股、规划财务股、养老保险股、工伤保险股等22个行政股室，下属就业中心、社保中心、工保中心等3个副科级全额拨款二级机构，肩负着全县各社保基金征缴、支付及人事综合管理、就业创业促进、劳动关系构建、劳动争议处理等工作职责。核定编制65人，实有在职人员59人，其中行政人员29人，事业及工勤人员30人。离退休人员46人。</w:t>
      </w:r>
    </w:p>
    <w:p w14:paraId="293899D3">
      <w:pPr>
        <w:spacing w:beforeLines="50" w:afterLines="50" w:line="600" w:lineRule="exact"/>
        <w:ind w:firstLine="600" w:firstLineChars="200"/>
        <w:jc w:val="left"/>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二、部门整体支出管理及使用情况</w:t>
      </w:r>
    </w:p>
    <w:p w14:paraId="6FC41225">
      <w:pPr>
        <w:spacing w:line="600" w:lineRule="exact"/>
        <w:ind w:firstLine="600" w:firstLineChars="200"/>
        <w:rPr>
          <w:rFonts w:ascii="仿宋_GB2312" w:hAnsi="Times New Roman" w:eastAsia="仿宋_GB2312"/>
          <w:b/>
          <w:color w:val="auto"/>
          <w:sz w:val="30"/>
          <w:szCs w:val="30"/>
        </w:rPr>
      </w:pPr>
      <w:r>
        <w:rPr>
          <w:rFonts w:hint="eastAsia" w:ascii="仿宋_GB2312" w:hAnsi="Times New Roman" w:eastAsia="仿宋_GB2312"/>
          <w:b/>
          <w:color w:val="auto"/>
          <w:sz w:val="30"/>
          <w:szCs w:val="30"/>
        </w:rPr>
        <w:t>（一）基本支出。</w:t>
      </w:r>
    </w:p>
    <w:p w14:paraId="25A3C8E5">
      <w:pPr>
        <w:spacing w:line="60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2023年基本支出总计932.16万元，其中工资福利支出735.87万元，一般商品和服务支出148.27万元，对个人和家庭的补助支出47.13万元，资本性支出0.89万元。2023年“三公”经费支出0.55万元，其中公务接待费0.55万元。本着厉行节约的原则，降低接待标准，来人一律见公函接待，把公务接待的支出严格控制在县厉行节约办下达的指标范围内。</w:t>
      </w:r>
    </w:p>
    <w:p w14:paraId="359EF2D1">
      <w:pPr>
        <w:spacing w:line="600" w:lineRule="exact"/>
        <w:ind w:firstLine="600" w:firstLineChars="200"/>
        <w:rPr>
          <w:rFonts w:ascii="仿宋_GB2312" w:eastAsia="仿宋_GB2312"/>
          <w:color w:val="auto"/>
          <w:sz w:val="30"/>
          <w:szCs w:val="30"/>
        </w:rPr>
      </w:pPr>
    </w:p>
    <w:p w14:paraId="135DBA10">
      <w:pPr>
        <w:spacing w:line="600" w:lineRule="exact"/>
        <w:ind w:firstLine="600" w:firstLineChars="200"/>
        <w:rPr>
          <w:rFonts w:ascii="仿宋_GB2312" w:hAnsi="Times New Roman" w:eastAsia="仿宋_GB2312"/>
          <w:b/>
          <w:color w:val="auto"/>
          <w:sz w:val="30"/>
          <w:szCs w:val="30"/>
        </w:rPr>
      </w:pPr>
      <w:r>
        <w:rPr>
          <w:rFonts w:hint="eastAsia" w:ascii="仿宋_GB2312" w:hAnsi="Times New Roman" w:eastAsia="仿宋_GB2312"/>
          <w:b/>
          <w:color w:val="auto"/>
          <w:sz w:val="30"/>
          <w:szCs w:val="30"/>
        </w:rPr>
        <w:t>（二）专项支出。</w:t>
      </w:r>
    </w:p>
    <w:p w14:paraId="69A00FA2">
      <w:pPr>
        <w:pStyle w:val="8"/>
        <w:snapToGrid w:val="0"/>
        <w:spacing w:before="0" w:beforeAutospacing="0" w:after="0" w:afterAutospacing="0" w:line="600" w:lineRule="exact"/>
        <w:ind w:firstLine="600" w:firstLineChars="200"/>
        <w:jc w:val="both"/>
        <w:rPr>
          <w:rFonts w:ascii="黑体" w:hAnsi="黑体" w:eastAsia="黑体"/>
          <w:color w:val="auto"/>
          <w:spacing w:val="-2"/>
          <w:sz w:val="32"/>
          <w:szCs w:val="32"/>
        </w:rPr>
      </w:pPr>
      <w:r>
        <w:rPr>
          <w:rFonts w:hint="eastAsia" w:ascii="仿宋_GB2312" w:hAnsi="Calibri" w:eastAsia="仿宋_GB2312" w:cs="Times New Roman"/>
          <w:color w:val="auto"/>
          <w:kern w:val="2"/>
          <w:sz w:val="30"/>
          <w:szCs w:val="30"/>
        </w:rPr>
        <w:t>2023年各专项支出总计606.9万元，其中工资福利支出217.56万元，一般商品和服务支出177.77万元,对个人家庭补助支出14.58万元，房屋建筑物</w:t>
      </w:r>
      <w:r>
        <w:rPr>
          <w:rFonts w:hint="eastAsia" w:ascii="仿宋_GB2312" w:hAnsi="Calibri" w:eastAsia="仿宋_GB2312" w:cs="Times New Roman"/>
          <w:color w:val="auto"/>
          <w:kern w:val="2"/>
          <w:sz w:val="30"/>
          <w:szCs w:val="30"/>
          <w:lang w:val="en-US" w:eastAsia="zh-CN"/>
        </w:rPr>
        <w:t>购</w:t>
      </w:r>
      <w:r>
        <w:rPr>
          <w:rFonts w:hint="eastAsia" w:ascii="仿宋_GB2312" w:hAnsi="Calibri" w:eastAsia="仿宋_GB2312" w:cs="Times New Roman"/>
          <w:color w:val="auto"/>
          <w:kern w:val="2"/>
          <w:sz w:val="30"/>
          <w:szCs w:val="30"/>
        </w:rPr>
        <w:t>建196.99万元。</w:t>
      </w:r>
    </w:p>
    <w:p w14:paraId="716D5AF1">
      <w:pPr>
        <w:shd w:val="clear" w:color="auto" w:fill="FFFFFF"/>
        <w:spacing w:line="600" w:lineRule="exact"/>
        <w:ind w:firstLine="64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三、部门专项组织实施情况</w:t>
      </w:r>
    </w:p>
    <w:p w14:paraId="39488E25">
      <w:pPr>
        <w:shd w:val="clear" w:color="auto" w:fill="FFFFFF"/>
        <w:spacing w:line="600" w:lineRule="exact"/>
        <w:ind w:firstLine="640"/>
        <w:rPr>
          <w:rFonts w:ascii="仿宋_GB2312" w:eastAsia="仿宋_GB2312"/>
          <w:color w:val="auto"/>
          <w:sz w:val="30"/>
          <w:szCs w:val="30"/>
        </w:rPr>
      </w:pPr>
      <w:r>
        <w:rPr>
          <w:rFonts w:hint="eastAsia" w:ascii="仿宋_GB2312" w:eastAsia="仿宋_GB2312"/>
          <w:color w:val="auto"/>
          <w:sz w:val="30"/>
          <w:szCs w:val="30"/>
        </w:rPr>
        <w:t>（一）专项组织情况分析。</w:t>
      </w:r>
    </w:p>
    <w:p w14:paraId="120B2787">
      <w:pPr>
        <w:shd w:val="clear" w:color="auto" w:fill="FFFFFF"/>
        <w:spacing w:line="600" w:lineRule="exact"/>
        <w:ind w:firstLine="640"/>
        <w:rPr>
          <w:rFonts w:ascii="仿宋_GB2312" w:eastAsia="仿宋_GB2312"/>
          <w:color w:val="auto"/>
          <w:sz w:val="30"/>
          <w:szCs w:val="30"/>
        </w:rPr>
      </w:pPr>
      <w:r>
        <w:rPr>
          <w:rFonts w:hint="eastAsia" w:ascii="仿宋_GB2312" w:eastAsia="仿宋_GB2312"/>
          <w:color w:val="auto"/>
          <w:sz w:val="30"/>
          <w:szCs w:val="30"/>
        </w:rPr>
        <w:t>专项资金实行使用部门提出支出申请报告，财务进行审核，主要领导同意后据实安排支出。涉及招标采购的项目严格执行项目招标和竣工验收，事前按照政府采购的规定申报采购计划，实施中对资金投向及年度资金调度进行详细规划，并及时将项目支出按预算科目编报财务决算。包括项目招投标、调整、竣工验收等情况。</w:t>
      </w:r>
    </w:p>
    <w:p w14:paraId="00059E20">
      <w:pPr>
        <w:shd w:val="clear" w:color="auto" w:fill="FFFFFF"/>
        <w:spacing w:line="600" w:lineRule="exact"/>
        <w:ind w:firstLine="640"/>
        <w:rPr>
          <w:rFonts w:ascii="仿宋_GB2312" w:eastAsia="仿宋_GB2312"/>
          <w:color w:val="auto"/>
          <w:sz w:val="30"/>
          <w:szCs w:val="30"/>
        </w:rPr>
      </w:pPr>
      <w:r>
        <w:rPr>
          <w:rFonts w:hint="eastAsia" w:ascii="仿宋_GB2312" w:eastAsia="仿宋_GB2312"/>
          <w:color w:val="auto"/>
          <w:sz w:val="30"/>
          <w:szCs w:val="30"/>
        </w:rPr>
        <w:t>（二）专项管理情况。</w:t>
      </w:r>
    </w:p>
    <w:p w14:paraId="13F815C9">
      <w:pPr>
        <w:shd w:val="clear" w:color="auto" w:fill="FFFFFF"/>
        <w:spacing w:line="600" w:lineRule="exact"/>
        <w:ind w:firstLine="640"/>
        <w:rPr>
          <w:rFonts w:ascii="仿宋_GB2312" w:eastAsia="仿宋_GB2312"/>
          <w:color w:val="auto"/>
          <w:sz w:val="30"/>
          <w:szCs w:val="30"/>
        </w:rPr>
      </w:pPr>
      <w:r>
        <w:rPr>
          <w:rFonts w:hint="eastAsia" w:ascii="仿宋_GB2312" w:eastAsia="仿宋_GB2312"/>
          <w:color w:val="auto"/>
          <w:sz w:val="30"/>
          <w:szCs w:val="30"/>
        </w:rPr>
        <w:t>对专项资金加强预算管理，规范了资金审批和支付程序，在专项资金申报中，严格按财政要求执行；在专项资金使用上，按轻重缓急保障安排，每一笔支出有依据、有凭证、有程序、有责任。建立专项资金使用自查制度和抽查制度，及时发现问题，提出整改意见，增强自纠能力，确保专项资金依法管理与使用。没有发生专项资金的挤占、挪用、截</w:t>
      </w:r>
      <w:r>
        <w:rPr>
          <w:rFonts w:hint="eastAsia" w:ascii="仿宋_GB2312" w:eastAsia="仿宋_GB2312"/>
          <w:color w:val="auto"/>
          <w:sz w:val="30"/>
          <w:szCs w:val="30"/>
          <w:lang w:val="en-US" w:eastAsia="zh-CN"/>
        </w:rPr>
        <w:t>留</w:t>
      </w:r>
      <w:r>
        <w:rPr>
          <w:rFonts w:hint="eastAsia" w:ascii="仿宋_GB2312" w:eastAsia="仿宋_GB2312"/>
          <w:color w:val="auto"/>
          <w:sz w:val="30"/>
          <w:szCs w:val="30"/>
        </w:rPr>
        <w:t>等违规现象。</w:t>
      </w:r>
    </w:p>
    <w:p w14:paraId="4E558842">
      <w:pPr>
        <w:shd w:val="clear" w:color="auto" w:fill="FFFFFF"/>
        <w:spacing w:line="600" w:lineRule="exact"/>
        <w:ind w:firstLine="64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四、资产管理情况</w:t>
      </w:r>
    </w:p>
    <w:p w14:paraId="43C5C94F">
      <w:pPr>
        <w:spacing w:line="600" w:lineRule="exact"/>
        <w:ind w:firstLine="645"/>
        <w:rPr>
          <w:rFonts w:ascii="仿宋_GB2312" w:eastAsia="仿宋_GB2312"/>
          <w:color w:val="auto"/>
          <w:sz w:val="30"/>
          <w:szCs w:val="30"/>
        </w:rPr>
      </w:pPr>
      <w:r>
        <w:rPr>
          <w:rFonts w:hint="eastAsia" w:ascii="仿宋_GB2312" w:eastAsia="仿宋_GB2312"/>
          <w:color w:val="auto"/>
          <w:sz w:val="30"/>
          <w:szCs w:val="30"/>
        </w:rPr>
        <w:t>截</w:t>
      </w:r>
      <w:r>
        <w:rPr>
          <w:rFonts w:hint="eastAsia" w:ascii="仿宋_GB2312" w:eastAsia="仿宋_GB2312"/>
          <w:color w:val="auto"/>
          <w:sz w:val="30"/>
          <w:szCs w:val="30"/>
          <w:lang w:val="en-US" w:eastAsia="zh-CN"/>
        </w:rPr>
        <w:t>至</w:t>
      </w:r>
      <w:r>
        <w:rPr>
          <w:rFonts w:hint="eastAsia" w:ascii="仿宋_GB2312" w:eastAsia="仿宋_GB2312"/>
          <w:color w:val="auto"/>
          <w:sz w:val="30"/>
          <w:szCs w:val="30"/>
        </w:rPr>
        <w:t>2023年12月31日，我单位固定资产总值为636.81万元，其中：房屋及建筑物总值505.65万元，通</w:t>
      </w:r>
      <w:bookmarkStart w:id="3" w:name="_GoBack"/>
      <w:bookmarkEnd w:id="3"/>
      <w:r>
        <w:rPr>
          <w:rFonts w:hint="eastAsia" w:ascii="仿宋_GB2312" w:eastAsia="仿宋_GB2312"/>
          <w:color w:val="auto"/>
          <w:sz w:val="30"/>
          <w:szCs w:val="30"/>
        </w:rPr>
        <w:t>用设备总值为     103.4万元，专用设备总值为7.2万元，家具、用具总值为20.56</w:t>
      </w:r>
    </w:p>
    <w:p w14:paraId="09613CAF">
      <w:pPr>
        <w:spacing w:line="600" w:lineRule="exact"/>
        <w:rPr>
          <w:rFonts w:ascii="仿宋_GB2312" w:eastAsia="仿宋_GB2312"/>
          <w:color w:val="auto"/>
          <w:sz w:val="30"/>
          <w:szCs w:val="30"/>
        </w:rPr>
      </w:pPr>
      <w:r>
        <w:rPr>
          <w:rFonts w:hint="eastAsia" w:ascii="仿宋_GB2312" w:eastAsia="仿宋_GB2312"/>
          <w:color w:val="auto"/>
          <w:sz w:val="30"/>
          <w:szCs w:val="30"/>
        </w:rPr>
        <w:t>万元。</w:t>
      </w:r>
    </w:p>
    <w:p w14:paraId="7E2CDF3C">
      <w:pPr>
        <w:shd w:val="clear" w:color="auto" w:fill="FFFFFF"/>
        <w:spacing w:line="600" w:lineRule="exact"/>
        <w:ind w:firstLine="64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五、部门整体支出绩效情况</w:t>
      </w:r>
    </w:p>
    <w:p w14:paraId="2F4107E2">
      <w:pPr>
        <w:spacing w:line="600" w:lineRule="exact"/>
        <w:ind w:firstLine="645"/>
        <w:rPr>
          <w:rFonts w:ascii="仿宋_GB2312" w:eastAsia="仿宋_GB2312"/>
          <w:color w:val="auto"/>
          <w:sz w:val="30"/>
          <w:szCs w:val="30"/>
        </w:rPr>
      </w:pPr>
      <w:r>
        <w:rPr>
          <w:rFonts w:hint="eastAsia" w:ascii="仿宋_GB2312" w:eastAsia="仿宋_GB2312"/>
          <w:color w:val="auto"/>
          <w:sz w:val="30"/>
          <w:szCs w:val="30"/>
        </w:rPr>
        <w:t>我局对部门整体支出的预算执行高度重视。大力提倡勤俭节约，坚持把有限的经费用在人力资源工作和重点项目建设上，同时严格执行财务制度，坚持先有预算、后有支出，坚持“三公”经费公开制度。这些措施，较好地保证了财务开支和资金使用的合法合规、安全有效。</w:t>
      </w:r>
    </w:p>
    <w:p w14:paraId="56FF4AB0">
      <w:pPr>
        <w:spacing w:line="600" w:lineRule="exact"/>
        <w:ind w:firstLine="600" w:firstLineChars="200"/>
        <w:rPr>
          <w:rFonts w:ascii="仿宋_GB2312" w:eastAsia="仿宋_GB2312"/>
          <w:b/>
          <w:bCs/>
          <w:color w:val="auto"/>
          <w:sz w:val="30"/>
          <w:szCs w:val="30"/>
        </w:rPr>
      </w:pPr>
      <w:r>
        <w:rPr>
          <w:rFonts w:hint="eastAsia" w:ascii="仿宋_GB2312" w:eastAsia="仿宋_GB2312"/>
          <w:b/>
          <w:bCs/>
          <w:color w:val="auto"/>
          <w:sz w:val="30"/>
          <w:szCs w:val="30"/>
        </w:rPr>
        <w:t>(一)经济性分析</w:t>
      </w:r>
    </w:p>
    <w:p w14:paraId="769E44B4">
      <w:pPr>
        <w:spacing w:line="600" w:lineRule="exact"/>
        <w:ind w:firstLine="645"/>
        <w:rPr>
          <w:rFonts w:ascii="仿宋_GB2312" w:eastAsia="仿宋_GB2312"/>
          <w:color w:val="auto"/>
          <w:sz w:val="30"/>
          <w:szCs w:val="30"/>
        </w:rPr>
      </w:pPr>
      <w:r>
        <w:rPr>
          <w:rFonts w:hint="eastAsia" w:ascii="仿宋_GB2312" w:eastAsia="仿宋_GB2312"/>
          <w:color w:val="auto"/>
          <w:sz w:val="30"/>
          <w:szCs w:val="30"/>
        </w:rPr>
        <w:t>2023年预算支出总计1572万元，年度实际支出1539.06万元，实际支出为预算支出的97.9%。</w:t>
      </w:r>
    </w:p>
    <w:p w14:paraId="7C16EDED">
      <w:pPr>
        <w:spacing w:line="600" w:lineRule="exact"/>
        <w:ind w:firstLine="600" w:firstLineChars="200"/>
        <w:rPr>
          <w:rFonts w:ascii="仿宋_GB2312" w:eastAsia="仿宋_GB2312"/>
          <w:b/>
          <w:bCs/>
          <w:color w:val="auto"/>
          <w:sz w:val="30"/>
          <w:szCs w:val="30"/>
        </w:rPr>
      </w:pPr>
      <w:r>
        <w:rPr>
          <w:rFonts w:hint="eastAsia" w:ascii="仿宋_GB2312" w:eastAsia="仿宋_GB2312"/>
          <w:b/>
          <w:bCs/>
          <w:color w:val="auto"/>
          <w:sz w:val="30"/>
          <w:szCs w:val="30"/>
        </w:rPr>
        <w:t>(二)效率性分析</w:t>
      </w:r>
    </w:p>
    <w:p w14:paraId="363E92A2">
      <w:pPr>
        <w:spacing w:line="600" w:lineRule="exact"/>
        <w:ind w:firstLine="645"/>
        <w:rPr>
          <w:rFonts w:ascii="仿宋_GB2312" w:eastAsia="仿宋_GB2312"/>
          <w:color w:val="auto"/>
          <w:sz w:val="30"/>
          <w:szCs w:val="30"/>
        </w:rPr>
      </w:pPr>
      <w:r>
        <w:rPr>
          <w:rFonts w:hint="eastAsia" w:ascii="仿宋_GB2312" w:eastAsia="仿宋_GB2312"/>
          <w:color w:val="auto"/>
          <w:sz w:val="30"/>
          <w:szCs w:val="30"/>
        </w:rPr>
        <w:t>2023年部门整体支出绩效情况较好，各部门均按年初设定的目标任务积极完成各项工作。一是完成了上级下达各项社保基金的征缴任务；二是完成了2023届“三支一扶”人员的招聘工作，为高校毕业生提供了就业岗位；三是做好了全县企事业单位职工档案的管理工作；四是依法开展全县劳动保障监察、仲裁工作，坚持执法为民、促进发展的工作理念，不断调整工作思路和创新工作方法，切实维护劳动者合法权益，不断促进企业健康发展。</w:t>
      </w:r>
    </w:p>
    <w:p w14:paraId="397E1F05">
      <w:pPr>
        <w:spacing w:line="600" w:lineRule="exact"/>
        <w:ind w:firstLine="600" w:firstLineChars="200"/>
        <w:rPr>
          <w:rFonts w:ascii="仿宋_GB2312" w:eastAsia="仿宋_GB2312"/>
          <w:b/>
          <w:bCs/>
          <w:color w:val="auto"/>
          <w:sz w:val="30"/>
          <w:szCs w:val="30"/>
        </w:rPr>
      </w:pPr>
      <w:r>
        <w:rPr>
          <w:rFonts w:hint="eastAsia" w:ascii="仿宋_GB2312" w:eastAsia="仿宋_GB2312"/>
          <w:b/>
          <w:bCs/>
          <w:color w:val="auto"/>
          <w:sz w:val="30"/>
          <w:szCs w:val="30"/>
        </w:rPr>
        <w:t>(三)可持续性分析</w:t>
      </w:r>
    </w:p>
    <w:p w14:paraId="5AD42635">
      <w:pPr>
        <w:spacing w:line="600" w:lineRule="exact"/>
        <w:ind w:firstLine="645"/>
        <w:rPr>
          <w:rFonts w:ascii="仿宋_GB2312" w:eastAsia="仿宋_GB2312"/>
          <w:color w:val="auto"/>
          <w:sz w:val="30"/>
          <w:szCs w:val="30"/>
        </w:rPr>
      </w:pPr>
      <w:r>
        <w:rPr>
          <w:rFonts w:hint="eastAsia" w:ascii="仿宋_GB2312" w:eastAsia="仿宋_GB2312"/>
          <w:color w:val="auto"/>
          <w:sz w:val="30"/>
          <w:szCs w:val="30"/>
        </w:rPr>
        <w:t>坚持把有限的经费用在刀刃上，进一步完善财务管理制度，坚持财务开支公开透明，较好的保证了人力资源和社会保障事业的可持续性发展。</w:t>
      </w:r>
    </w:p>
    <w:p w14:paraId="7198FF91">
      <w:pPr>
        <w:numPr>
          <w:ilvl w:val="0"/>
          <w:numId w:val="5"/>
        </w:numPr>
        <w:shd w:val="clear" w:color="auto" w:fill="FFFFFF"/>
        <w:spacing w:line="600" w:lineRule="exact"/>
        <w:ind w:firstLine="64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存在的主要问题</w:t>
      </w:r>
    </w:p>
    <w:p w14:paraId="6B074C70">
      <w:pPr>
        <w:shd w:val="clear" w:color="auto" w:fill="FFFFFF"/>
        <w:spacing w:line="600" w:lineRule="exact"/>
        <w:rPr>
          <w:rFonts w:ascii="仿宋_GB2312" w:hAnsi="Calibri" w:eastAsia="仿宋_GB2312" w:cs="Times New Roman"/>
          <w:color w:val="auto"/>
          <w:sz w:val="30"/>
          <w:szCs w:val="30"/>
        </w:rPr>
      </w:pPr>
      <w:r>
        <w:rPr>
          <w:rFonts w:hint="eastAsia" w:ascii="仿宋_GB2312" w:hAnsi="仿宋_GB2312" w:eastAsia="仿宋_GB2312" w:cs="仿宋_GB2312"/>
          <w:b/>
          <w:bCs/>
          <w:color w:val="auto"/>
          <w:sz w:val="30"/>
          <w:szCs w:val="30"/>
        </w:rPr>
        <w:t xml:space="preserve">   </w:t>
      </w:r>
      <w:r>
        <w:rPr>
          <w:rFonts w:hint="eastAsia" w:ascii="仿宋_GB2312" w:hAnsi="仿宋_GB2312" w:eastAsia="仿宋_GB2312" w:cs="仿宋_GB2312"/>
          <w:color w:val="auto"/>
          <w:sz w:val="30"/>
          <w:szCs w:val="30"/>
        </w:rPr>
        <w:t xml:space="preserve"> 固定资产的入账不及时，存在误登、漏登情况，</w:t>
      </w:r>
      <w:r>
        <w:rPr>
          <w:rFonts w:hint="eastAsia" w:ascii="仿宋_GB2312" w:hAnsi="Calibri" w:eastAsia="仿宋_GB2312" w:cs="Times New Roman"/>
          <w:color w:val="auto"/>
          <w:sz w:val="30"/>
          <w:szCs w:val="30"/>
        </w:rPr>
        <w:t>资产管理需要进一步加强。</w:t>
      </w:r>
    </w:p>
    <w:p w14:paraId="580AD155">
      <w:pPr>
        <w:shd w:val="clear" w:color="auto" w:fill="FFFFFF"/>
        <w:spacing w:line="600" w:lineRule="exact"/>
        <w:ind w:firstLine="64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七、改进措施和有关建议</w:t>
      </w:r>
    </w:p>
    <w:p w14:paraId="30C65613">
      <w:pPr>
        <w:spacing w:line="600" w:lineRule="exact"/>
        <w:ind w:firstLine="645"/>
        <w:rPr>
          <w:rFonts w:ascii="仿宋_GB2312" w:eastAsia="仿宋_GB2312"/>
          <w:color w:val="auto"/>
          <w:sz w:val="30"/>
          <w:szCs w:val="30"/>
        </w:rPr>
      </w:pPr>
      <w:r>
        <w:rPr>
          <w:rFonts w:hint="eastAsia" w:ascii="仿宋_GB2312" w:eastAsia="仿宋_GB2312"/>
          <w:color w:val="auto"/>
          <w:sz w:val="30"/>
          <w:szCs w:val="30"/>
        </w:rPr>
        <w:t>（一）加强理论学习，提高思想认识。认真学习国有资产管理相关法规、制度，提高单位领导对资产管理的重视程度，增强财务人员的业务能力，确保不漏登、误登，及时入账。</w:t>
      </w:r>
    </w:p>
    <w:p w14:paraId="040076E5">
      <w:pPr>
        <w:spacing w:line="600" w:lineRule="exact"/>
        <w:ind w:firstLine="645"/>
        <w:rPr>
          <w:rFonts w:ascii="仿宋_GB2312" w:eastAsia="仿宋_GB2312"/>
          <w:color w:val="auto"/>
          <w:sz w:val="30"/>
          <w:szCs w:val="30"/>
        </w:rPr>
      </w:pPr>
      <w:r>
        <w:rPr>
          <w:rFonts w:hint="eastAsia" w:ascii="仿宋_GB2312" w:eastAsia="仿宋_GB2312"/>
          <w:color w:val="auto"/>
          <w:sz w:val="30"/>
          <w:szCs w:val="30"/>
        </w:rPr>
        <w:t>（二）完善资产管理制度。加强行政事业单位国有资产管理，推进资产管理与预算管理、财务管理相结合，做好固定资产清查工作，运用好闲置资产，提高资产运用效能。</w:t>
      </w:r>
    </w:p>
    <w:p w14:paraId="56A56EF7">
      <w:pPr>
        <w:spacing w:line="600" w:lineRule="exact"/>
        <w:rPr>
          <w:color w:val="auto"/>
        </w:rPr>
      </w:pPr>
    </w:p>
    <w:p w14:paraId="4D671BE7">
      <w:pPr>
        <w:pStyle w:val="13"/>
        <w:spacing w:line="600" w:lineRule="exact"/>
        <w:ind w:firstLine="640" w:firstLineChars="200"/>
        <w:rPr>
          <w:rFonts w:ascii="Times New Roman" w:hAnsi="Times New Roman" w:eastAsia="仿宋_GB2312"/>
          <w:color w:val="auto"/>
          <w:sz w:val="32"/>
          <w:szCs w:val="32"/>
        </w:rPr>
      </w:pPr>
    </w:p>
    <w:p w14:paraId="44CF3CDE">
      <w:pPr>
        <w:pStyle w:val="13"/>
        <w:spacing w:line="600" w:lineRule="exact"/>
        <w:jc w:val="center"/>
        <w:rPr>
          <w:color w:val="auto"/>
          <w:sz w:val="72"/>
          <w:szCs w:val="72"/>
        </w:rPr>
      </w:pPr>
    </w:p>
    <w:p w14:paraId="1B319D02">
      <w:pPr>
        <w:pStyle w:val="13"/>
        <w:spacing w:line="600" w:lineRule="exact"/>
        <w:jc w:val="center"/>
        <w:rPr>
          <w:color w:val="auto"/>
          <w:sz w:val="72"/>
          <w:szCs w:val="72"/>
        </w:rPr>
      </w:pPr>
    </w:p>
    <w:p w14:paraId="2CEB4769">
      <w:pPr>
        <w:spacing w:line="600" w:lineRule="exact"/>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69D29-8AC3-4365-90AD-141E0C37BB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2D6C0B-9105-41A5-A013-159DEF2098C8}"/>
  </w:font>
  <w:font w:name="楷体">
    <w:panose1 w:val="02010609060101010101"/>
    <w:charset w:val="86"/>
    <w:family w:val="modern"/>
    <w:pitch w:val="default"/>
    <w:sig w:usb0="800002BF" w:usb1="38CF7CFA" w:usb2="00000016" w:usb3="00000000" w:csb0="00040001" w:csb1="00000000"/>
    <w:embedRegular r:id="rId3" w:fontKey="{291C9CD4-254C-41FC-9887-343CCF36B217}"/>
  </w:font>
  <w:font w:name="方正小标宋_GBK">
    <w:panose1 w:val="03000509000000000000"/>
    <w:charset w:val="86"/>
    <w:family w:val="script"/>
    <w:pitch w:val="default"/>
    <w:sig w:usb0="00000001" w:usb1="080E0000" w:usb2="00000000" w:usb3="00000000" w:csb0="00040000" w:csb1="00000000"/>
    <w:embedRegular r:id="rId4" w:fontKey="{19F3B356-69C1-410D-8D7C-58E48E062F6A}"/>
  </w:font>
  <w:font w:name="仿宋_GB2312">
    <w:panose1 w:val="02010609030101010101"/>
    <w:charset w:val="86"/>
    <w:family w:val="modern"/>
    <w:pitch w:val="default"/>
    <w:sig w:usb0="00000001" w:usb1="080E0000" w:usb2="00000000" w:usb3="00000000" w:csb0="00040000" w:csb1="00000000"/>
    <w:embedRegular r:id="rId5" w:fontKey="{B0BE82DE-3B9A-462A-9C60-BA3773E21D39}"/>
  </w:font>
  <w:font w:name="华文中宋">
    <w:panose1 w:val="02010600040101010101"/>
    <w:charset w:val="86"/>
    <w:family w:val="auto"/>
    <w:pitch w:val="default"/>
    <w:sig w:usb0="00000287" w:usb1="080F0000" w:usb2="00000000" w:usb3="00000000" w:csb0="0004009F" w:csb1="DFD70000"/>
    <w:embedRegular r:id="rId6" w:fontKey="{DD82F6DD-4C33-4C5D-B43D-24B56B6AC23F}"/>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embedRegular r:id="rId7" w:fontKey="{00207EF0-FF91-43DF-8BFA-5A6B9BD9300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A8FE5"/>
    <w:multiLevelType w:val="singleLevel"/>
    <w:tmpl w:val="F58A8FE5"/>
    <w:lvl w:ilvl="0" w:tentative="0">
      <w:start w:val="21"/>
      <w:numFmt w:val="decimal"/>
      <w:suff w:val="nothing"/>
      <w:lvlText w:val="%1、"/>
      <w:lvlJc w:val="left"/>
    </w:lvl>
  </w:abstractNum>
  <w:abstractNum w:abstractNumId="1">
    <w:nsid w:val="F7F9B099"/>
    <w:multiLevelType w:val="singleLevel"/>
    <w:tmpl w:val="F7F9B099"/>
    <w:lvl w:ilvl="0" w:tentative="0">
      <w:start w:val="6"/>
      <w:numFmt w:val="chineseCounting"/>
      <w:suff w:val="nothing"/>
      <w:lvlText w:val="%1、"/>
      <w:lvlJc w:val="left"/>
      <w:pPr>
        <w:ind w:left="410"/>
      </w:pPr>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450F47"/>
    <w:multiLevelType w:val="singleLevel"/>
    <w:tmpl w:val="5C450F47"/>
    <w:lvl w:ilvl="0" w:tentative="0">
      <w:start w:val="3"/>
      <w:numFmt w:val="decimal"/>
      <w:suff w:val="nothing"/>
      <w:lvlText w:val="%1、"/>
      <w:lvlJc w:val="left"/>
    </w:lvl>
  </w:abstractNum>
  <w:abstractNum w:abstractNumId="4">
    <w:nsid w:val="64A5FE0E"/>
    <w:multiLevelType w:val="singleLevel"/>
    <w:tmpl w:val="64A5FE0E"/>
    <w:lvl w:ilvl="0" w:tentative="0">
      <w:start w:val="13"/>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 w:name="KSO_WPS_MARK_KEY" w:val="aad65318-e177-4909-80aa-9858aabf52f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84FE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C745A"/>
    <w:rsid w:val="00500E5F"/>
    <w:rsid w:val="005122EF"/>
    <w:rsid w:val="0051441A"/>
    <w:rsid w:val="00517C33"/>
    <w:rsid w:val="00517D5F"/>
    <w:rsid w:val="00523644"/>
    <w:rsid w:val="0054069E"/>
    <w:rsid w:val="00544866"/>
    <w:rsid w:val="005767CC"/>
    <w:rsid w:val="00590D9F"/>
    <w:rsid w:val="00595D26"/>
    <w:rsid w:val="005A0BB1"/>
    <w:rsid w:val="005A74E6"/>
    <w:rsid w:val="005B404E"/>
    <w:rsid w:val="005D4D55"/>
    <w:rsid w:val="005E2CFB"/>
    <w:rsid w:val="005F2103"/>
    <w:rsid w:val="005F3D1C"/>
    <w:rsid w:val="005F3F19"/>
    <w:rsid w:val="0062378F"/>
    <w:rsid w:val="00641842"/>
    <w:rsid w:val="00651EEC"/>
    <w:rsid w:val="006564AB"/>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CF3562"/>
    <w:rsid w:val="00D0716E"/>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FE1DCD"/>
    <w:rsid w:val="1D97DEFF"/>
    <w:rsid w:val="1DFF72E5"/>
    <w:rsid w:val="1EFC6F07"/>
    <w:rsid w:val="21750797"/>
    <w:rsid w:val="24C01010"/>
    <w:rsid w:val="28B63B6F"/>
    <w:rsid w:val="2A484C9B"/>
    <w:rsid w:val="2FDF85B8"/>
    <w:rsid w:val="2FFFEE04"/>
    <w:rsid w:val="328E4397"/>
    <w:rsid w:val="32BA7DA1"/>
    <w:rsid w:val="33FD7AD8"/>
    <w:rsid w:val="34DF85B0"/>
    <w:rsid w:val="3A7D5A70"/>
    <w:rsid w:val="3B8F36BC"/>
    <w:rsid w:val="3B9C58BB"/>
    <w:rsid w:val="3B9F7CA2"/>
    <w:rsid w:val="3F5010FC"/>
    <w:rsid w:val="426F4430"/>
    <w:rsid w:val="450F7A03"/>
    <w:rsid w:val="491FF225"/>
    <w:rsid w:val="49294521"/>
    <w:rsid w:val="49545323"/>
    <w:rsid w:val="4D176E22"/>
    <w:rsid w:val="4FB40756"/>
    <w:rsid w:val="4FFD214C"/>
    <w:rsid w:val="51DE5488"/>
    <w:rsid w:val="5777D4F5"/>
    <w:rsid w:val="58DB21D0"/>
    <w:rsid w:val="59DD8326"/>
    <w:rsid w:val="5AB65075"/>
    <w:rsid w:val="5DEF592A"/>
    <w:rsid w:val="5FC6BB1E"/>
    <w:rsid w:val="5FF720F1"/>
    <w:rsid w:val="60C9198A"/>
    <w:rsid w:val="67746F85"/>
    <w:rsid w:val="67B11F87"/>
    <w:rsid w:val="67FF5C0B"/>
    <w:rsid w:val="6E493A7C"/>
    <w:rsid w:val="6EFC0924"/>
    <w:rsid w:val="6FB74722"/>
    <w:rsid w:val="6FEF8B7E"/>
    <w:rsid w:val="71A6591B"/>
    <w:rsid w:val="737D59BA"/>
    <w:rsid w:val="77C37683"/>
    <w:rsid w:val="79D264B9"/>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2164</Words>
  <Characters>3350</Characters>
  <Lines>130</Lines>
  <Paragraphs>36</Paragraphs>
  <TotalTime>61</TotalTime>
  <ScaleCrop>false</ScaleCrop>
  <LinksUpToDate>false</LinksUpToDate>
  <CharactersWithSpaces>3483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叶连</cp:lastModifiedBy>
  <cp:lastPrinted>2024-10-09T02:46:00Z</cp:lastPrinted>
  <dcterms:modified xsi:type="dcterms:W3CDTF">2026-07-08T02:43:24Z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0E24DB4F5DE04E3DBDCC663B390EE377_13</vt:lpwstr>
  </property>
  <property fmtid="{D5CDD505-2E9C-101B-9397-08002B2CF9AE}" pid="4" name="KSOTemplateDocerSaveRecord">
    <vt:lpwstr>eyJoZGlkIjoiZTQzNzk3NDIyM2JkM2JkYmFlOWE0ODFlMDMwZjdhZTkiLCJ1c2VySWQiOiI2ODA5ODgzNzcifQ==</vt:lpwstr>
  </property>
</Properties>
</file>