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48" w:tblpY="470"/>
        <w:tblOverlap w:val="never"/>
        <w:tblW w:w="95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122"/>
        <w:gridCol w:w="834"/>
        <w:gridCol w:w="834"/>
        <w:gridCol w:w="2989"/>
        <w:gridCol w:w="1419"/>
        <w:gridCol w:w="15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95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溆浦县社会保险服务中心公益性岗位拟聘人员名单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上岗时间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lang w:eastAsia="zh-CN"/>
              </w:rPr>
              <w:t>郑富蓬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溆浦县卢峰镇民主街四组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2025.11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社保中心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ODhhMDY4MDk0ODFhODUxZTc3Njk3NjJhMWU4Y2YifQ=="/>
  </w:docVars>
  <w:rsids>
    <w:rsidRoot w:val="00000000"/>
    <w:rsid w:val="3668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2025-10-20T02:25:42Z</dcterms:created>
  <dc:creator>Administrator</dc:creator>
  <cp:lastModifiedBy>ʚ ɞ</cp:lastModifiedBy>
  <dcterms:modified xsi:type="dcterms:W3CDTF">2025-10-20T02:26:18Z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FED02DB1763E4E0D9AAB09F0A544D63D_13</vt:lpwstr>
  </property>
</Properties>
</file>