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溆浦县文化馆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溆浦县卢峰镇</w:t>
            </w:r>
            <w:r>
              <w:rPr>
                <w:rFonts w:hint="eastAsia"/>
                <w:spacing w:val="-2"/>
                <w:lang w:eastAsia="zh-CN"/>
              </w:rPr>
              <w:t>胜利街</w:t>
            </w:r>
            <w:r>
              <w:rPr>
                <w:rFonts w:hint="eastAsia"/>
                <w:spacing w:val="-2"/>
                <w:lang w:val="en-US" w:eastAsia="zh-CN"/>
              </w:rPr>
              <w:t>8号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溆浦县青少年发展基金会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溆浦县</w:t>
            </w:r>
            <w:r>
              <w:rPr>
                <w:rFonts w:hint="eastAsia"/>
                <w:spacing w:val="-3"/>
                <w:lang w:eastAsia="zh-CN"/>
              </w:rPr>
              <w:t>人民政府狮子楼二楼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4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溆浦县水运事务中心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溆浦县卢峰镇兴隆街</w:t>
            </w:r>
            <w:r>
              <w:rPr>
                <w:rFonts w:hint="eastAsia"/>
                <w:spacing w:val="-3"/>
                <w:lang w:val="en-US" w:eastAsia="zh-CN"/>
              </w:rPr>
              <w:t>4组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eastAsia" w:eastAsia="宋体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溆浦县新世纪城北幼儿园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溆浦县卢峰镇迎宾西路团结街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48231329"/>
    <w:rsid w:val="482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2024-09-02T02:55:00Z</dcterms:created>
  <dc:creator>Administrator</dc:creator>
  <cp:lastModifiedBy>Administrator</cp:lastModifiedBy>
  <dcterms:modified xsi:type="dcterms:W3CDTF">2024-09-02T02:55:45Z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70DD595BC760428CBA5A7D7E283A2DB2_11</vt:lpwstr>
  </property>
</Properties>
</file>