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bookmarkEnd w:id="0"/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向警予同志纪念馆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溆浦县卢峰镇警予西路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27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溆浦爱尔眼科医院有限</w:t>
            </w:r>
            <w:r>
              <w:rPr>
                <w:spacing w:val="-9"/>
              </w:rPr>
              <w:t>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溆浦县卢峰镇兆隆商业街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栋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4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4" w:line="230" w:lineRule="auto"/>
              <w:ind w:left="814" w:leftChars="0" w:right="199" w:rightChars="0" w:hanging="602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溆浦县土地与房屋征收</w:t>
            </w:r>
            <w:r>
              <w:rPr>
                <w:spacing w:val="-3"/>
              </w:rPr>
              <w:t>安置办公室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溆浦县卢峰镇兴隆街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溆浦县卢峰镇卫生院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溆浦县卢峰镇园艺路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002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33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溆浦县交通战备建设事务中心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332" w:lef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溆浦县卢峰镇兴隆街</w:t>
            </w:r>
            <w:r>
              <w:rPr>
                <w:rFonts w:hint="eastAsia"/>
                <w:spacing w:val="-2"/>
                <w:lang w:val="en-US" w:eastAsia="zh-CN"/>
              </w:rPr>
              <w:t>4组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5</w:t>
            </w:r>
          </w:p>
        </w:tc>
      </w:tr>
    </w:tbl>
    <w:p>
      <w:pPr>
        <w:widowControl/>
        <w:shd w:val="clear" w:color="auto" w:fill="FFFFFF"/>
        <w:spacing w:line="510" w:lineRule="atLeas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</w:t>
      </w:r>
    </w:p>
    <w:p/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4FA87D8B"/>
    <w:rsid w:val="4FA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2023-11-10T01:06:00Z</dcterms:created>
  <dc:creator>Administrator</dc:creator>
  <cp:lastModifiedBy>Administrator</cp:lastModifiedBy>
  <dcterms:modified xsi:type="dcterms:W3CDTF">2023-11-10T01:07:09Z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03C8FEAF09474FAB8F8A8DE5E050E365_11</vt:lpwstr>
  </property>
</Properties>
</file>