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2C1F4">
      <w:pPr>
        <w:pStyle w:val="15"/>
        <w:jc w:val="both"/>
        <w:rPr>
          <w:rFonts w:hAnsi="黑体"/>
          <w:sz w:val="36"/>
          <w:szCs w:val="36"/>
        </w:rPr>
      </w:pPr>
      <w:r>
        <w:rPr>
          <w:rFonts w:hint="eastAsia" w:hAnsi="黑体"/>
          <w:sz w:val="36"/>
          <w:szCs w:val="36"/>
        </w:rPr>
        <w:t>附件1</w:t>
      </w:r>
    </w:p>
    <w:p w14:paraId="687A0490">
      <w:pPr>
        <w:pStyle w:val="15"/>
        <w:jc w:val="center"/>
        <w:rPr>
          <w:rFonts w:ascii="Times New Roman" w:hAnsi="Times New Roman" w:cs="Times New Roman"/>
          <w:sz w:val="56"/>
          <w:szCs w:val="56"/>
        </w:rPr>
      </w:pPr>
    </w:p>
    <w:p w14:paraId="0479878B">
      <w:pPr>
        <w:pStyle w:val="15"/>
        <w:jc w:val="center"/>
        <w:rPr>
          <w:rFonts w:ascii="Times New Roman" w:hAnsi="Times New Roman" w:cs="Times New Roman"/>
          <w:sz w:val="84"/>
          <w:szCs w:val="84"/>
        </w:rPr>
      </w:pPr>
    </w:p>
    <w:p w14:paraId="1DDAEB62">
      <w:pPr>
        <w:pStyle w:val="15"/>
        <w:jc w:val="center"/>
        <w:rPr>
          <w:rFonts w:ascii="Times New Roman" w:hAnsi="Times New Roman" w:cs="Times New Roman"/>
          <w:sz w:val="84"/>
          <w:szCs w:val="84"/>
        </w:rPr>
      </w:pPr>
    </w:p>
    <w:p w14:paraId="2593106F">
      <w:pPr>
        <w:pStyle w:val="15"/>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rPr>
        <w:t>2024年度</w:t>
      </w:r>
    </w:p>
    <w:p w14:paraId="64FB458B">
      <w:pPr>
        <w:pStyle w:val="15"/>
        <w:jc w:val="center"/>
        <w:rPr>
          <w:rFonts w:hint="eastAsia" w:asciiTheme="minorEastAsia" w:hAnsiTheme="minorEastAsia" w:eastAsiaTheme="minorEastAsia" w:cstheme="minorEastAsia"/>
          <w:b/>
          <w:bCs/>
          <w:sz w:val="60"/>
          <w:szCs w:val="60"/>
          <w:lang w:val="en-US" w:eastAsia="zh-CN"/>
        </w:rPr>
      </w:pPr>
      <w:r>
        <w:rPr>
          <w:rFonts w:hint="eastAsia" w:asciiTheme="minorEastAsia" w:hAnsiTheme="minorEastAsia" w:eastAsiaTheme="minorEastAsia" w:cstheme="minorEastAsia"/>
          <w:b/>
          <w:bCs/>
          <w:sz w:val="60"/>
          <w:szCs w:val="60"/>
          <w:lang w:val="en-US" w:eastAsia="zh-CN"/>
        </w:rPr>
        <w:t>溆浦县祖师殿镇水田庄学校</w:t>
      </w:r>
    </w:p>
    <w:p w14:paraId="00689187">
      <w:pPr>
        <w:pStyle w:val="15"/>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rPr>
        <w:t>部门决算</w:t>
      </w:r>
    </w:p>
    <w:p w14:paraId="7A93FFCE">
      <w:pPr>
        <w:pStyle w:val="15"/>
        <w:jc w:val="center"/>
        <w:rPr>
          <w:rFonts w:ascii="Times New Roman" w:hAnsi="Times New Roman" w:eastAsia="方正小标宋_GBK" w:cs="Times New Roman"/>
          <w:sz w:val="56"/>
          <w:szCs w:val="56"/>
        </w:rPr>
      </w:pPr>
    </w:p>
    <w:p w14:paraId="6080BFB2">
      <w:pPr>
        <w:pStyle w:val="15"/>
        <w:jc w:val="center"/>
        <w:rPr>
          <w:rFonts w:ascii="Times New Roman" w:hAnsi="Times New Roman" w:cs="Times New Roman"/>
          <w:sz w:val="56"/>
          <w:szCs w:val="56"/>
        </w:rPr>
      </w:pPr>
    </w:p>
    <w:p w14:paraId="3037DA16">
      <w:pPr>
        <w:pStyle w:val="15"/>
        <w:rPr>
          <w:rFonts w:ascii="Times New Roman" w:hAnsi="Times New Roman" w:cs="Times New Roman"/>
          <w:sz w:val="56"/>
          <w:szCs w:val="56"/>
        </w:rPr>
      </w:pPr>
    </w:p>
    <w:p w14:paraId="45B8396E">
      <w:pPr>
        <w:pStyle w:val="15"/>
        <w:jc w:val="center"/>
        <w:rPr>
          <w:rFonts w:ascii="Times New Roman" w:hAnsi="Times New Roman" w:cs="Times New Roman"/>
          <w:sz w:val="32"/>
          <w:szCs w:val="32"/>
        </w:rPr>
      </w:pPr>
    </w:p>
    <w:p w14:paraId="4EC5ECED">
      <w:pPr>
        <w:pStyle w:val="15"/>
        <w:jc w:val="center"/>
        <w:rPr>
          <w:rFonts w:ascii="Times New Roman" w:hAnsi="Times New Roman" w:cs="Times New Roman"/>
          <w:sz w:val="32"/>
          <w:szCs w:val="32"/>
        </w:rPr>
      </w:pPr>
    </w:p>
    <w:p w14:paraId="03275F9F">
      <w:pPr>
        <w:pStyle w:val="15"/>
        <w:jc w:val="center"/>
        <w:rPr>
          <w:rFonts w:ascii="Times New Roman" w:hAnsi="Times New Roman" w:cs="Times New Roman"/>
          <w:sz w:val="32"/>
          <w:szCs w:val="32"/>
        </w:rPr>
      </w:pPr>
    </w:p>
    <w:p w14:paraId="20F9D41F">
      <w:pPr>
        <w:pStyle w:val="15"/>
        <w:jc w:val="center"/>
        <w:rPr>
          <w:rFonts w:ascii="Times New Roman" w:hAnsi="Times New Roman" w:cs="Times New Roman"/>
          <w:sz w:val="32"/>
          <w:szCs w:val="32"/>
        </w:rPr>
      </w:pPr>
    </w:p>
    <w:p w14:paraId="05913FED">
      <w:pPr>
        <w:pStyle w:val="15"/>
        <w:jc w:val="center"/>
        <w:rPr>
          <w:rFonts w:ascii="Times New Roman" w:hAnsi="Times New Roman" w:cs="Times New Roman"/>
          <w:sz w:val="32"/>
          <w:szCs w:val="32"/>
        </w:rPr>
      </w:pPr>
    </w:p>
    <w:p w14:paraId="37D6C55C">
      <w:pPr>
        <w:pStyle w:val="15"/>
        <w:jc w:val="center"/>
        <w:rPr>
          <w:rFonts w:ascii="Times New Roman" w:hAnsi="Times New Roman" w:cs="Times New Roman"/>
          <w:sz w:val="32"/>
          <w:szCs w:val="32"/>
        </w:rPr>
      </w:pPr>
    </w:p>
    <w:p w14:paraId="3610ED3B">
      <w:pPr>
        <w:pStyle w:val="15"/>
        <w:spacing w:line="540" w:lineRule="exact"/>
        <w:jc w:val="center"/>
        <w:rPr>
          <w:rFonts w:ascii="Times New Roman" w:hAnsi="Times New Roman" w:cs="Times New Roman"/>
          <w:sz w:val="56"/>
          <w:szCs w:val="56"/>
        </w:rPr>
      </w:pPr>
    </w:p>
    <w:p w14:paraId="0D123442">
      <w:pPr>
        <w:pStyle w:val="15"/>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05B7FA2C">
      <w:pPr>
        <w:pStyle w:val="15"/>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目录</w:t>
      </w:r>
    </w:p>
    <w:p w14:paraId="1531E628">
      <w:pPr>
        <w:pStyle w:val="15"/>
        <w:spacing w:line="600" w:lineRule="exact"/>
        <w:jc w:val="center"/>
        <w:rPr>
          <w:rFonts w:ascii="Times New Roman" w:hAnsi="Times New Roman" w:cs="Times New Roman"/>
          <w:b/>
          <w:sz w:val="36"/>
          <w:szCs w:val="28"/>
        </w:rPr>
      </w:pPr>
    </w:p>
    <w:p w14:paraId="622E469F">
      <w:pPr>
        <w:pStyle w:val="15"/>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溆浦县祖师殿镇水田庄学校</w:t>
      </w:r>
      <w:r>
        <w:rPr>
          <w:rFonts w:ascii="Times New Roman" w:hAnsi="Times New Roman" w:cs="Times New Roman"/>
          <w:bCs/>
          <w:sz w:val="32"/>
          <w:szCs w:val="32"/>
        </w:rPr>
        <w:t>概况</w:t>
      </w:r>
    </w:p>
    <w:p w14:paraId="54265D3A">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2D302D49">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3024354C">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第二部分部门决算表</w:t>
      </w:r>
    </w:p>
    <w:p w14:paraId="2B971C7A">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2D7752C4">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66293E2D">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74F3CC21">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6A4539AB">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25FD5C57">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0B6C20F9">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53DDE870">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2B670ADA">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60F1DB3F">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第三部分部门决算情况说明</w:t>
      </w:r>
    </w:p>
    <w:p w14:paraId="5D5F605E">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1A3E15CC">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5492CB7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4EC55C9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3E3437F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7E6519D7">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34EB964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6F22C02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389B1D1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2969DEA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6475D8B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0197EA3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6D6A6810">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703FCA84">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558145B5">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第四部分名词解释</w:t>
      </w:r>
    </w:p>
    <w:p w14:paraId="06834E6E">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第五部分附件</w:t>
      </w:r>
    </w:p>
    <w:p w14:paraId="385DCF9E">
      <w:pPr>
        <w:pStyle w:val="15"/>
        <w:spacing w:line="600" w:lineRule="exact"/>
        <w:rPr>
          <w:rFonts w:ascii="Times New Roman" w:hAnsi="Times New Roman" w:cs="Times New Roman"/>
          <w:bCs/>
          <w:sz w:val="28"/>
          <w:szCs w:val="28"/>
        </w:rPr>
      </w:pPr>
    </w:p>
    <w:p w14:paraId="5AC8BF63">
      <w:pPr>
        <w:jc w:val="center"/>
        <w:rPr>
          <w:rFonts w:ascii="Times New Roman" w:hAnsi="Times New Roman" w:cs="Times New Roman"/>
          <w:sz w:val="72"/>
          <w:szCs w:val="72"/>
        </w:rPr>
      </w:pPr>
    </w:p>
    <w:p w14:paraId="4EE01B5B">
      <w:pPr>
        <w:jc w:val="center"/>
        <w:rPr>
          <w:rFonts w:ascii="Times New Roman" w:hAnsi="Times New Roman" w:cs="Times New Roman"/>
          <w:sz w:val="72"/>
          <w:szCs w:val="72"/>
        </w:rPr>
      </w:pPr>
    </w:p>
    <w:p w14:paraId="5F338ADC">
      <w:pPr>
        <w:jc w:val="center"/>
        <w:rPr>
          <w:rFonts w:ascii="Times New Roman" w:hAnsi="Times New Roman" w:cs="Times New Roman"/>
          <w:sz w:val="72"/>
          <w:szCs w:val="72"/>
        </w:rPr>
      </w:pPr>
    </w:p>
    <w:p w14:paraId="3C3A7F31">
      <w:pPr>
        <w:pStyle w:val="8"/>
        <w:rPr>
          <w:rFonts w:ascii="Times New Roman" w:hAnsi="Times New Roman" w:cs="Times New Roman"/>
        </w:rPr>
        <w:sectPr>
          <w:footerReference r:id="rId5"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0D2C8C6A">
      <w:pPr>
        <w:pStyle w:val="15"/>
        <w:spacing w:line="360" w:lineRule="auto"/>
        <w:jc w:val="center"/>
        <w:rPr>
          <w:rFonts w:hint="eastAsia" w:asciiTheme="minorEastAsia" w:hAnsiTheme="minorEastAsia" w:eastAsiaTheme="minorEastAsia" w:cstheme="minorEastAsia"/>
          <w:b/>
          <w:bCs/>
          <w:sz w:val="52"/>
          <w:szCs w:val="52"/>
        </w:rPr>
      </w:pPr>
      <w:r>
        <w:rPr>
          <w:rFonts w:hint="eastAsia" w:asciiTheme="minorEastAsia" w:hAnsiTheme="minorEastAsia" w:eastAsiaTheme="minorEastAsia" w:cstheme="minorEastAsia"/>
          <w:b/>
          <w:bCs/>
          <w:sz w:val="52"/>
          <w:szCs w:val="52"/>
        </w:rPr>
        <w:t>第一部分</w:t>
      </w:r>
    </w:p>
    <w:p w14:paraId="10DF7F24">
      <w:pPr>
        <w:pStyle w:val="15"/>
        <w:spacing w:line="360" w:lineRule="auto"/>
        <w:jc w:val="center"/>
        <w:rPr>
          <w:rFonts w:hint="eastAsia" w:asciiTheme="minorEastAsia" w:hAnsiTheme="minorEastAsia" w:eastAsiaTheme="minorEastAsia" w:cstheme="minorEastAsia"/>
          <w:b/>
          <w:bCs/>
          <w:sz w:val="52"/>
          <w:szCs w:val="52"/>
        </w:rPr>
      </w:pPr>
      <w:r>
        <w:rPr>
          <w:rFonts w:hint="eastAsia" w:asciiTheme="minorEastAsia" w:hAnsiTheme="minorEastAsia" w:eastAsiaTheme="minorEastAsia" w:cstheme="minorEastAsia"/>
          <w:b/>
          <w:bCs/>
          <w:sz w:val="52"/>
          <w:szCs w:val="52"/>
          <w:lang w:val="en-US" w:eastAsia="zh-CN"/>
        </w:rPr>
        <w:t>溆浦县祖师殿镇水田庄学校</w:t>
      </w:r>
      <w:r>
        <w:rPr>
          <w:rFonts w:hint="eastAsia" w:asciiTheme="minorEastAsia" w:hAnsiTheme="minorEastAsia" w:eastAsiaTheme="minorEastAsia" w:cstheme="minorEastAsia"/>
          <w:b/>
          <w:bCs/>
          <w:sz w:val="52"/>
          <w:szCs w:val="52"/>
        </w:rPr>
        <w:t>概况</w:t>
      </w:r>
    </w:p>
    <w:p w14:paraId="5CAFD218">
      <w:pPr>
        <w:pStyle w:val="4"/>
        <w:ind w:left="0" w:leftChars="0" w:firstLine="0" w:firstLineChars="0"/>
        <w:rPr>
          <w:rFonts w:ascii="Times New Roman" w:hAnsi="Times New Roman" w:cs="Times New Roman"/>
        </w:rPr>
      </w:pPr>
    </w:p>
    <w:p w14:paraId="0386DD7C">
      <w:pPr>
        <w:pStyle w:val="16"/>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7B97E4DD">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（一）全面贯彻执行党和国家有关学生教育的方针、政策及相关的法律法规，坚持依法治教、依法治学，执行国家教育教学标准，贯彻执行县教育局的行政规章制度，保证教育教学质量。</w:t>
      </w:r>
    </w:p>
    <w:p w14:paraId="2130C9C5">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（二）加强学校领导班子和教职工队伍建设，不断提高队伍素质。</w:t>
      </w:r>
    </w:p>
    <w:p w14:paraId="34E1AF39">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（三）遵循学生身心发展规律和社会发展要求，培养学生良好的行为习惯，引导学生从小逐步树立正确的世界观、人生观和价值观。</w:t>
      </w:r>
    </w:p>
    <w:p w14:paraId="72EA5BAE">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（四）遵循教学规律，深化课堂教育改革，减轻学生课业负担，全面提高教育教学质量，促进学生全面发展。</w:t>
      </w:r>
    </w:p>
    <w:p w14:paraId="70761521">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（五）做好校园安全工作，开展师生安全教育，健全安全应急机制，定期进行安全隐患排查，确保师生在校期间的安全。</w:t>
      </w:r>
    </w:p>
    <w:p w14:paraId="158CD7D1">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（六）做好</w:t>
      </w:r>
      <w:r>
        <w:rPr>
          <w:rFonts w:hint="eastAsia" w:ascii="Times New Roman" w:hAnsi="Times New Roman" w:eastAsia="仿宋_GB2312" w:cs="Times New Roman"/>
          <w:sz w:val="32"/>
          <w:szCs w:val="32"/>
          <w:lang w:val="en-US" w:eastAsia="zh-CN"/>
        </w:rPr>
        <w:t>学前、</w:t>
      </w:r>
      <w:r>
        <w:rPr>
          <w:rFonts w:hint="eastAsia" w:ascii="Times New Roman" w:hAnsi="Times New Roman" w:eastAsia="仿宋_GB2312" w:cs="Times New Roman"/>
          <w:sz w:val="32"/>
          <w:szCs w:val="32"/>
        </w:rPr>
        <w:t>小学学历教育及相关的社会服务，促进基础教育发展。</w:t>
      </w:r>
    </w:p>
    <w:p w14:paraId="44EC80EF">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7B851FCE">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rPr>
        <w:t>本单位为县教育局下属二级预算单位，属于财政全额拨款的事业单位，内设校办、教导处、总务处、督导室等机构。</w:t>
      </w:r>
    </w:p>
    <w:p w14:paraId="66055D6B">
      <w:pPr>
        <w:widowControl/>
        <w:spacing w:line="600" w:lineRule="exact"/>
        <w:ind w:firstLine="640" w:firstLineChars="200"/>
        <w:rPr>
          <w:rFonts w:hint="eastAsia" w:ascii="Times New Roman" w:hAnsi="Times New Roman" w:eastAsia="仿宋_GB2312" w:cs="Times New Roman"/>
          <w:bCs/>
          <w:kern w:val="0"/>
          <w:sz w:val="32"/>
          <w:szCs w:val="32"/>
          <w:lang w:eastAsia="zh-CN"/>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lang w:val="en-US" w:eastAsia="zh-CN"/>
        </w:rPr>
        <w:t>溆浦县祖师殿镇水田庄学校</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Times New Roman"/>
          <w:bCs/>
          <w:kern w:val="0"/>
          <w:sz w:val="32"/>
          <w:szCs w:val="32"/>
          <w:lang w:val="en-US" w:eastAsia="zh-CN"/>
        </w:rPr>
        <w:t>溆浦县祖师殿镇水田庄学校</w:t>
      </w:r>
      <w:r>
        <w:rPr>
          <w:rFonts w:ascii="Times New Roman" w:hAnsi="Times New Roman" w:eastAsia="仿宋_GB2312" w:cs="Times New Roman"/>
          <w:bCs/>
          <w:kern w:val="0"/>
          <w:sz w:val="32"/>
          <w:szCs w:val="32"/>
        </w:rPr>
        <w:t>单位本级</w:t>
      </w:r>
      <w:r>
        <w:rPr>
          <w:rFonts w:hint="eastAsia" w:ascii="Times New Roman" w:hAnsi="Times New Roman" w:eastAsia="仿宋_GB2312" w:cs="Times New Roman"/>
          <w:bCs/>
          <w:kern w:val="0"/>
          <w:sz w:val="32"/>
          <w:szCs w:val="32"/>
          <w:lang w:eastAsia="zh-CN"/>
        </w:rPr>
        <w:t>。</w:t>
      </w:r>
    </w:p>
    <w:p w14:paraId="5C11110B">
      <w:pPr>
        <w:jc w:val="left"/>
        <w:rPr>
          <w:rFonts w:ascii="Times New Roman" w:hAnsi="Times New Roman" w:eastAsia="仿宋_GB2312" w:cs="Times New Roman"/>
          <w:sz w:val="28"/>
          <w:szCs w:val="32"/>
        </w:rPr>
      </w:pPr>
    </w:p>
    <w:p w14:paraId="3B2016B0">
      <w:pPr>
        <w:jc w:val="center"/>
        <w:rPr>
          <w:rFonts w:ascii="Times New Roman" w:hAnsi="Times New Roman" w:eastAsia="黑体" w:cs="Times New Roman"/>
          <w:sz w:val="28"/>
          <w:szCs w:val="28"/>
        </w:rPr>
      </w:pPr>
    </w:p>
    <w:p w14:paraId="0AAA95A0">
      <w:pPr>
        <w:jc w:val="center"/>
        <w:rPr>
          <w:rFonts w:ascii="Times New Roman" w:hAnsi="Times New Roman" w:eastAsia="黑体" w:cs="Times New Roman"/>
          <w:sz w:val="28"/>
          <w:szCs w:val="28"/>
        </w:rPr>
      </w:pPr>
    </w:p>
    <w:p w14:paraId="2C254DD2">
      <w:pPr>
        <w:jc w:val="center"/>
        <w:rPr>
          <w:rFonts w:ascii="Times New Roman" w:hAnsi="Times New Roman" w:eastAsia="黑体" w:cs="Times New Roman"/>
          <w:sz w:val="28"/>
          <w:szCs w:val="28"/>
        </w:rPr>
      </w:pPr>
    </w:p>
    <w:p w14:paraId="1D08196C">
      <w:pPr>
        <w:jc w:val="center"/>
        <w:rPr>
          <w:rFonts w:ascii="Times New Roman" w:hAnsi="Times New Roman" w:eastAsia="黑体" w:cs="Times New Roman"/>
          <w:sz w:val="28"/>
          <w:szCs w:val="28"/>
        </w:rPr>
      </w:pPr>
    </w:p>
    <w:p w14:paraId="6D73EFB2">
      <w:pPr>
        <w:jc w:val="center"/>
        <w:rPr>
          <w:rFonts w:ascii="Times New Roman" w:hAnsi="Times New Roman" w:eastAsia="黑体" w:cs="Times New Roman"/>
          <w:sz w:val="28"/>
          <w:szCs w:val="28"/>
        </w:rPr>
      </w:pPr>
    </w:p>
    <w:p w14:paraId="5EB0834C">
      <w:pPr>
        <w:pStyle w:val="8"/>
        <w:rPr>
          <w:rFonts w:ascii="Times New Roman" w:hAnsi="Times New Roman" w:cs="Times New Roman"/>
        </w:rPr>
        <w:sectPr>
          <w:footerReference r:id="rId6"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3D2D34F0">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第二部分部门决算表</w:t>
      </w:r>
    </w:p>
    <w:p w14:paraId="38A03D61">
      <w:pPr>
        <w:widowControl/>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14D0E6BB">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14:paraId="3AE843EB">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溆浦县祖师殿镇水田庄学校</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10"/>
        <w:tblW w:w="14896" w:type="dxa"/>
        <w:jc w:val="center"/>
        <w:tblLayout w:type="autofit"/>
        <w:tblCellMar>
          <w:top w:w="0" w:type="dxa"/>
          <w:left w:w="108" w:type="dxa"/>
          <w:bottom w:w="0" w:type="dxa"/>
          <w:right w:w="108" w:type="dxa"/>
        </w:tblCellMar>
      </w:tblPr>
      <w:tblGrid>
        <w:gridCol w:w="5346"/>
        <w:gridCol w:w="882"/>
        <w:gridCol w:w="1506"/>
        <w:gridCol w:w="4774"/>
        <w:gridCol w:w="882"/>
        <w:gridCol w:w="1506"/>
      </w:tblGrid>
      <w:tr w14:paraId="34088509">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F069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74AF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14:paraId="614BF1F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2B25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64D7">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C047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A5B3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6EC43">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4823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14:paraId="37976D5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FD08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B46EA">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CD37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3C5C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5F35A">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B2D2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14:paraId="74C23A5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544E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88E9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CB11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889.36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D8B7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6AFB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D7D00">
            <w:pPr>
              <w:jc w:val="right"/>
              <w:rPr>
                <w:rFonts w:ascii="Times New Roman" w:hAnsi="Times New Roman" w:eastAsia="仿宋_GB2312" w:cs="Times New Roman"/>
                <w:color w:val="000000"/>
                <w:sz w:val="22"/>
              </w:rPr>
            </w:pPr>
          </w:p>
        </w:tc>
      </w:tr>
      <w:tr w14:paraId="24172D0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C117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7338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9D24E">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522C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17DC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A2980">
            <w:pPr>
              <w:jc w:val="right"/>
              <w:rPr>
                <w:rFonts w:ascii="Times New Roman" w:hAnsi="Times New Roman" w:eastAsia="仿宋_GB2312" w:cs="Times New Roman"/>
                <w:color w:val="000000"/>
                <w:sz w:val="22"/>
              </w:rPr>
            </w:pPr>
          </w:p>
        </w:tc>
      </w:tr>
      <w:tr w14:paraId="5FF08E6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3034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C4DF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8C88C">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6B83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8A81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FC2C5">
            <w:pPr>
              <w:jc w:val="right"/>
              <w:rPr>
                <w:rFonts w:ascii="Times New Roman" w:hAnsi="Times New Roman" w:eastAsia="仿宋_GB2312" w:cs="Times New Roman"/>
                <w:color w:val="000000"/>
                <w:sz w:val="22"/>
              </w:rPr>
            </w:pPr>
          </w:p>
        </w:tc>
      </w:tr>
      <w:tr w14:paraId="1FBF5B2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4BDB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8A49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8A8EF">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87DB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04EB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11741">
            <w:pPr>
              <w:jc w:val="right"/>
              <w:rPr>
                <w:rFonts w:ascii="Times New Roman" w:hAnsi="Times New Roman" w:eastAsia="仿宋_GB2312" w:cs="Times New Roman"/>
                <w:color w:val="000000"/>
                <w:sz w:val="22"/>
              </w:rPr>
            </w:pPr>
          </w:p>
        </w:tc>
      </w:tr>
      <w:tr w14:paraId="161BE30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F502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7942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10870">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ACD6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40D5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18</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0B0A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924.97</w:t>
            </w:r>
          </w:p>
        </w:tc>
      </w:tr>
      <w:tr w14:paraId="63EB330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B906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28A5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D7100">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2DD9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FEA8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19</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7E347">
            <w:pPr>
              <w:jc w:val="right"/>
              <w:rPr>
                <w:rFonts w:ascii="Times New Roman" w:hAnsi="Times New Roman" w:eastAsia="仿宋_GB2312" w:cs="Times New Roman"/>
                <w:color w:val="000000"/>
                <w:sz w:val="22"/>
              </w:rPr>
            </w:pPr>
          </w:p>
        </w:tc>
      </w:tr>
      <w:tr w14:paraId="465816C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A203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018C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BC03C">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32A78">
            <w:pPr>
              <w:widowControl/>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kern w:val="0"/>
                <w:sz w:val="24"/>
                <w:szCs w:val="24"/>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A0A3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B08F5">
            <w:pPr>
              <w:jc w:val="right"/>
              <w:rPr>
                <w:rFonts w:ascii="Times New Roman" w:hAnsi="Times New Roman" w:eastAsia="仿宋_GB2312" w:cs="Times New Roman"/>
                <w:color w:val="000000"/>
                <w:sz w:val="22"/>
              </w:rPr>
            </w:pPr>
          </w:p>
        </w:tc>
      </w:tr>
      <w:tr w14:paraId="64AA47E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91AD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EC78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7C4D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42783">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5F52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21</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C77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7.01</w:t>
            </w:r>
          </w:p>
        </w:tc>
      </w:tr>
      <w:tr w14:paraId="02E8817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078B9">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2E8D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1F1EF">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F64F4">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AD7F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DC8FE">
            <w:pPr>
              <w:rPr>
                <w:rFonts w:ascii="Times New Roman" w:hAnsi="Times New Roman" w:eastAsia="仿宋_GB2312" w:cs="Times New Roman"/>
                <w:b/>
                <w:color w:val="000000"/>
                <w:sz w:val="22"/>
              </w:rPr>
            </w:pPr>
          </w:p>
        </w:tc>
      </w:tr>
      <w:tr w14:paraId="5088D61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7CD28">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8935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05B2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931.99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62A58">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224E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23</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0EB0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931.99</w:t>
            </w:r>
          </w:p>
        </w:tc>
      </w:tr>
      <w:tr w14:paraId="2A28DCD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E07F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C6F9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E347C">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BFA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04BD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24</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9F022">
            <w:pPr>
              <w:jc w:val="right"/>
              <w:rPr>
                <w:rFonts w:ascii="Times New Roman" w:hAnsi="Times New Roman" w:eastAsia="仿宋_GB2312" w:cs="Times New Roman"/>
                <w:color w:val="000000"/>
                <w:sz w:val="22"/>
              </w:rPr>
            </w:pPr>
          </w:p>
        </w:tc>
      </w:tr>
      <w:tr w14:paraId="24BAAFA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D095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1E56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009F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4A1D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5832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25</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3484D">
            <w:pPr>
              <w:jc w:val="right"/>
              <w:rPr>
                <w:rFonts w:ascii="Times New Roman" w:hAnsi="Times New Roman" w:eastAsia="仿宋_GB2312" w:cs="Times New Roman"/>
                <w:color w:val="000000"/>
                <w:sz w:val="22"/>
              </w:rPr>
            </w:pPr>
          </w:p>
        </w:tc>
      </w:tr>
      <w:tr w14:paraId="750D62F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98757">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957C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13</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1C38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931.99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3927B">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A1F3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26</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C654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931.99</w:t>
            </w:r>
          </w:p>
        </w:tc>
      </w:tr>
    </w:tbl>
    <w:p w14:paraId="0AE421A0">
      <w:pPr>
        <w:widowControl/>
        <w:jc w:val="left"/>
        <w:textAlignment w:val="center"/>
        <w:rPr>
          <w:rFonts w:ascii="Times New Roman" w:hAnsi="Times New Roman" w:eastAsia="宋体" w:cs="Times New Roman"/>
          <w:color w:val="000000"/>
          <w:kern w:val="0"/>
          <w:sz w:val="24"/>
          <w:szCs w:val="24"/>
        </w:rPr>
      </w:pPr>
    </w:p>
    <w:p w14:paraId="0B9DA78D">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40AE5C77">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tbl>
      <w:tblPr>
        <w:tblStyle w:val="10"/>
        <w:tblW w:w="146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49"/>
        <w:gridCol w:w="236"/>
        <w:gridCol w:w="637"/>
        <w:gridCol w:w="2009"/>
        <w:gridCol w:w="873"/>
        <w:gridCol w:w="318"/>
        <w:gridCol w:w="873"/>
        <w:gridCol w:w="313"/>
        <w:gridCol w:w="873"/>
        <w:gridCol w:w="55"/>
        <w:gridCol w:w="873"/>
        <w:gridCol w:w="50"/>
        <w:gridCol w:w="873"/>
        <w:gridCol w:w="139"/>
        <w:gridCol w:w="873"/>
        <w:gridCol w:w="139"/>
        <w:gridCol w:w="101"/>
        <w:gridCol w:w="1609"/>
      </w:tblGrid>
      <w:tr w14:paraId="019A9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14693" w:type="dxa"/>
            <w:gridSpan w:val="18"/>
            <w:tcBorders>
              <w:top w:val="nil"/>
              <w:left w:val="nil"/>
              <w:bottom w:val="nil"/>
              <w:right w:val="nil"/>
            </w:tcBorders>
            <w:shd w:val="clear" w:color="auto" w:fill="auto"/>
            <w:noWrap/>
            <w:vAlign w:val="center"/>
          </w:tcPr>
          <w:p w14:paraId="15E16BF0">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收入决算表</w:t>
            </w:r>
          </w:p>
        </w:tc>
      </w:tr>
      <w:tr w14:paraId="48CE8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49" w:type="dxa"/>
            <w:tcBorders>
              <w:top w:val="nil"/>
              <w:left w:val="nil"/>
              <w:bottom w:val="nil"/>
              <w:right w:val="nil"/>
            </w:tcBorders>
            <w:shd w:val="clear" w:color="auto" w:fill="auto"/>
            <w:noWrap/>
            <w:vAlign w:val="center"/>
          </w:tcPr>
          <w:p w14:paraId="13EF3B9B">
            <w:pPr>
              <w:rPr>
                <w:rFonts w:hint="eastAsia" w:ascii="宋体" w:hAnsi="宋体" w:eastAsia="宋体" w:cs="宋体"/>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296A0926">
            <w:pPr>
              <w:rPr>
                <w:rFonts w:hint="eastAsia" w:ascii="宋体" w:hAnsi="宋体" w:eastAsia="宋体" w:cs="宋体"/>
                <w:i w:val="0"/>
                <w:iCs w:val="0"/>
                <w:color w:val="000000"/>
                <w:sz w:val="22"/>
                <w:szCs w:val="22"/>
                <w:u w:val="none"/>
              </w:rPr>
            </w:pPr>
          </w:p>
        </w:tc>
        <w:tc>
          <w:tcPr>
            <w:tcW w:w="637" w:type="dxa"/>
            <w:tcBorders>
              <w:top w:val="nil"/>
              <w:left w:val="nil"/>
              <w:bottom w:val="nil"/>
              <w:right w:val="nil"/>
            </w:tcBorders>
            <w:shd w:val="clear" w:color="auto" w:fill="auto"/>
            <w:noWrap/>
            <w:vAlign w:val="center"/>
          </w:tcPr>
          <w:p w14:paraId="20E72A08">
            <w:pPr>
              <w:rPr>
                <w:rFonts w:hint="eastAsia" w:ascii="宋体" w:hAnsi="宋体" w:eastAsia="宋体" w:cs="宋体"/>
                <w:i w:val="0"/>
                <w:iCs w:val="0"/>
                <w:color w:val="000000"/>
                <w:sz w:val="22"/>
                <w:szCs w:val="22"/>
                <w:u w:val="none"/>
              </w:rPr>
            </w:pPr>
          </w:p>
        </w:tc>
        <w:tc>
          <w:tcPr>
            <w:tcW w:w="2882" w:type="dxa"/>
            <w:gridSpan w:val="2"/>
            <w:tcBorders>
              <w:top w:val="nil"/>
              <w:left w:val="nil"/>
              <w:bottom w:val="nil"/>
              <w:right w:val="nil"/>
            </w:tcBorders>
            <w:shd w:val="clear" w:color="auto" w:fill="auto"/>
            <w:noWrap/>
            <w:vAlign w:val="center"/>
          </w:tcPr>
          <w:p w14:paraId="49381117">
            <w:pPr>
              <w:rPr>
                <w:rFonts w:hint="eastAsia" w:ascii="宋体" w:hAnsi="宋体" w:eastAsia="宋体" w:cs="宋体"/>
                <w:i w:val="0"/>
                <w:iCs w:val="0"/>
                <w:color w:val="000000"/>
                <w:sz w:val="22"/>
                <w:szCs w:val="22"/>
                <w:u w:val="none"/>
              </w:rPr>
            </w:pPr>
          </w:p>
        </w:tc>
        <w:tc>
          <w:tcPr>
            <w:tcW w:w="1191" w:type="dxa"/>
            <w:gridSpan w:val="2"/>
            <w:tcBorders>
              <w:top w:val="nil"/>
              <w:left w:val="nil"/>
              <w:bottom w:val="nil"/>
              <w:right w:val="nil"/>
            </w:tcBorders>
            <w:shd w:val="clear" w:color="auto" w:fill="auto"/>
            <w:noWrap/>
            <w:vAlign w:val="center"/>
          </w:tcPr>
          <w:p w14:paraId="74C090D9">
            <w:pPr>
              <w:rPr>
                <w:rFonts w:hint="eastAsia" w:ascii="宋体" w:hAnsi="宋体" w:eastAsia="宋体" w:cs="宋体"/>
                <w:i w:val="0"/>
                <w:iCs w:val="0"/>
                <w:color w:val="000000"/>
                <w:sz w:val="22"/>
                <w:szCs w:val="22"/>
                <w:u w:val="none"/>
              </w:rPr>
            </w:pPr>
          </w:p>
        </w:tc>
        <w:tc>
          <w:tcPr>
            <w:tcW w:w="1186" w:type="dxa"/>
            <w:gridSpan w:val="2"/>
            <w:tcBorders>
              <w:top w:val="nil"/>
              <w:left w:val="nil"/>
              <w:bottom w:val="nil"/>
              <w:right w:val="nil"/>
            </w:tcBorders>
            <w:shd w:val="clear" w:color="auto" w:fill="auto"/>
            <w:noWrap/>
            <w:vAlign w:val="center"/>
          </w:tcPr>
          <w:p w14:paraId="43E08389">
            <w:pPr>
              <w:rPr>
                <w:rFonts w:hint="eastAsia" w:ascii="宋体" w:hAnsi="宋体" w:eastAsia="宋体" w:cs="宋体"/>
                <w:i w:val="0"/>
                <w:iCs w:val="0"/>
                <w:color w:val="000000"/>
                <w:sz w:val="22"/>
                <w:szCs w:val="22"/>
                <w:u w:val="none"/>
              </w:rPr>
            </w:pPr>
          </w:p>
        </w:tc>
        <w:tc>
          <w:tcPr>
            <w:tcW w:w="928" w:type="dxa"/>
            <w:gridSpan w:val="2"/>
            <w:tcBorders>
              <w:top w:val="nil"/>
              <w:left w:val="nil"/>
              <w:bottom w:val="nil"/>
              <w:right w:val="nil"/>
            </w:tcBorders>
            <w:shd w:val="clear" w:color="auto" w:fill="auto"/>
            <w:noWrap/>
            <w:vAlign w:val="center"/>
          </w:tcPr>
          <w:p w14:paraId="322E134A">
            <w:pPr>
              <w:rPr>
                <w:rFonts w:hint="eastAsia" w:ascii="宋体" w:hAnsi="宋体" w:eastAsia="宋体" w:cs="宋体"/>
                <w:i w:val="0"/>
                <w:iCs w:val="0"/>
                <w:color w:val="000000"/>
                <w:sz w:val="22"/>
                <w:szCs w:val="22"/>
                <w:u w:val="none"/>
              </w:rPr>
            </w:pPr>
          </w:p>
        </w:tc>
        <w:tc>
          <w:tcPr>
            <w:tcW w:w="923" w:type="dxa"/>
            <w:gridSpan w:val="2"/>
            <w:tcBorders>
              <w:top w:val="nil"/>
              <w:left w:val="nil"/>
              <w:bottom w:val="nil"/>
              <w:right w:val="nil"/>
            </w:tcBorders>
            <w:shd w:val="clear" w:color="auto" w:fill="auto"/>
            <w:noWrap/>
            <w:vAlign w:val="center"/>
          </w:tcPr>
          <w:p w14:paraId="5E9789C8">
            <w:pPr>
              <w:rPr>
                <w:rFonts w:hint="eastAsia" w:ascii="宋体" w:hAnsi="宋体" w:eastAsia="宋体" w:cs="宋体"/>
                <w:i w:val="0"/>
                <w:iCs w:val="0"/>
                <w:color w:val="000000"/>
                <w:sz w:val="22"/>
                <w:szCs w:val="22"/>
                <w:u w:val="none"/>
              </w:rPr>
            </w:pPr>
          </w:p>
        </w:tc>
        <w:tc>
          <w:tcPr>
            <w:tcW w:w="1012" w:type="dxa"/>
            <w:gridSpan w:val="2"/>
            <w:tcBorders>
              <w:top w:val="nil"/>
              <w:left w:val="nil"/>
              <w:bottom w:val="nil"/>
              <w:right w:val="nil"/>
            </w:tcBorders>
            <w:shd w:val="clear" w:color="auto" w:fill="auto"/>
            <w:noWrap/>
            <w:vAlign w:val="center"/>
          </w:tcPr>
          <w:p w14:paraId="685F4043">
            <w:pPr>
              <w:rPr>
                <w:rFonts w:hint="eastAsia" w:ascii="宋体" w:hAnsi="宋体" w:eastAsia="宋体" w:cs="宋体"/>
                <w:i w:val="0"/>
                <w:iCs w:val="0"/>
                <w:color w:val="000000"/>
                <w:sz w:val="22"/>
                <w:szCs w:val="22"/>
                <w:u w:val="none"/>
              </w:rPr>
            </w:pPr>
          </w:p>
        </w:tc>
        <w:tc>
          <w:tcPr>
            <w:tcW w:w="240" w:type="dxa"/>
            <w:gridSpan w:val="2"/>
            <w:tcBorders>
              <w:top w:val="nil"/>
              <w:left w:val="nil"/>
              <w:bottom w:val="nil"/>
              <w:right w:val="nil"/>
            </w:tcBorders>
            <w:shd w:val="clear" w:color="auto" w:fill="auto"/>
            <w:noWrap/>
            <w:vAlign w:val="center"/>
          </w:tcPr>
          <w:p w14:paraId="20097ED0">
            <w:pPr>
              <w:rPr>
                <w:rFonts w:hint="eastAsia" w:ascii="宋体" w:hAnsi="宋体" w:eastAsia="宋体" w:cs="宋体"/>
                <w:i w:val="0"/>
                <w:iCs w:val="0"/>
                <w:color w:val="000000"/>
                <w:sz w:val="22"/>
                <w:szCs w:val="22"/>
                <w:u w:val="none"/>
              </w:rPr>
            </w:pPr>
          </w:p>
        </w:tc>
        <w:tc>
          <w:tcPr>
            <w:tcW w:w="1609" w:type="dxa"/>
            <w:tcBorders>
              <w:top w:val="nil"/>
              <w:left w:val="nil"/>
              <w:bottom w:val="nil"/>
              <w:right w:val="nil"/>
            </w:tcBorders>
            <w:shd w:val="clear" w:color="auto" w:fill="auto"/>
            <w:noWrap/>
            <w:vAlign w:val="bottom"/>
          </w:tcPr>
          <w:p w14:paraId="236322A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14:paraId="097A0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49" w:type="dxa"/>
            <w:tcBorders>
              <w:top w:val="nil"/>
              <w:left w:val="nil"/>
              <w:bottom w:val="nil"/>
              <w:right w:val="nil"/>
            </w:tcBorders>
            <w:shd w:val="clear" w:color="auto" w:fill="auto"/>
            <w:noWrap/>
            <w:vAlign w:val="bottom"/>
          </w:tcPr>
          <w:p w14:paraId="60F319D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部门：溆浦县祖师殿镇水田庄学校</w:t>
            </w:r>
          </w:p>
        </w:tc>
        <w:tc>
          <w:tcPr>
            <w:tcW w:w="236" w:type="dxa"/>
            <w:tcBorders>
              <w:top w:val="nil"/>
              <w:left w:val="nil"/>
              <w:bottom w:val="nil"/>
              <w:right w:val="nil"/>
            </w:tcBorders>
            <w:shd w:val="clear" w:color="auto" w:fill="auto"/>
            <w:noWrap/>
            <w:vAlign w:val="center"/>
          </w:tcPr>
          <w:p w14:paraId="2CD19A9F">
            <w:pPr>
              <w:rPr>
                <w:rFonts w:hint="eastAsia" w:ascii="宋体" w:hAnsi="宋体" w:eastAsia="宋体" w:cs="宋体"/>
                <w:i w:val="0"/>
                <w:iCs w:val="0"/>
                <w:color w:val="000000"/>
                <w:sz w:val="22"/>
                <w:szCs w:val="22"/>
                <w:u w:val="none"/>
              </w:rPr>
            </w:pPr>
          </w:p>
        </w:tc>
        <w:tc>
          <w:tcPr>
            <w:tcW w:w="637" w:type="dxa"/>
            <w:tcBorders>
              <w:top w:val="nil"/>
              <w:left w:val="nil"/>
              <w:bottom w:val="nil"/>
              <w:right w:val="nil"/>
            </w:tcBorders>
            <w:shd w:val="clear" w:color="auto" w:fill="auto"/>
            <w:noWrap/>
            <w:vAlign w:val="center"/>
          </w:tcPr>
          <w:p w14:paraId="1FB9886D">
            <w:pPr>
              <w:rPr>
                <w:rFonts w:hint="eastAsia" w:ascii="宋体" w:hAnsi="宋体" w:eastAsia="宋体" w:cs="宋体"/>
                <w:i w:val="0"/>
                <w:iCs w:val="0"/>
                <w:color w:val="000000"/>
                <w:sz w:val="22"/>
                <w:szCs w:val="22"/>
                <w:u w:val="none"/>
              </w:rPr>
            </w:pPr>
          </w:p>
        </w:tc>
        <w:tc>
          <w:tcPr>
            <w:tcW w:w="2882" w:type="dxa"/>
            <w:gridSpan w:val="2"/>
            <w:tcBorders>
              <w:top w:val="nil"/>
              <w:left w:val="nil"/>
              <w:bottom w:val="nil"/>
              <w:right w:val="nil"/>
            </w:tcBorders>
            <w:shd w:val="clear" w:color="auto" w:fill="auto"/>
            <w:noWrap/>
            <w:vAlign w:val="center"/>
          </w:tcPr>
          <w:p w14:paraId="3CA40E15">
            <w:pPr>
              <w:rPr>
                <w:rFonts w:hint="eastAsia" w:ascii="宋体" w:hAnsi="宋体" w:eastAsia="宋体" w:cs="宋体"/>
                <w:i w:val="0"/>
                <w:iCs w:val="0"/>
                <w:color w:val="000000"/>
                <w:sz w:val="22"/>
                <w:szCs w:val="22"/>
                <w:u w:val="none"/>
              </w:rPr>
            </w:pPr>
          </w:p>
        </w:tc>
        <w:tc>
          <w:tcPr>
            <w:tcW w:w="1191" w:type="dxa"/>
            <w:gridSpan w:val="2"/>
            <w:tcBorders>
              <w:top w:val="nil"/>
              <w:left w:val="nil"/>
              <w:bottom w:val="nil"/>
              <w:right w:val="nil"/>
            </w:tcBorders>
            <w:shd w:val="clear" w:color="auto" w:fill="auto"/>
            <w:noWrap/>
            <w:vAlign w:val="center"/>
          </w:tcPr>
          <w:p w14:paraId="387BB3C8">
            <w:pPr>
              <w:rPr>
                <w:rFonts w:hint="eastAsia" w:ascii="宋体" w:hAnsi="宋体" w:eastAsia="宋体" w:cs="宋体"/>
                <w:i w:val="0"/>
                <w:iCs w:val="0"/>
                <w:color w:val="000000"/>
                <w:sz w:val="22"/>
                <w:szCs w:val="22"/>
                <w:u w:val="none"/>
              </w:rPr>
            </w:pPr>
          </w:p>
        </w:tc>
        <w:tc>
          <w:tcPr>
            <w:tcW w:w="1186" w:type="dxa"/>
            <w:gridSpan w:val="2"/>
            <w:tcBorders>
              <w:top w:val="nil"/>
              <w:left w:val="nil"/>
              <w:bottom w:val="nil"/>
              <w:right w:val="nil"/>
            </w:tcBorders>
            <w:shd w:val="clear" w:color="auto" w:fill="auto"/>
            <w:noWrap/>
            <w:vAlign w:val="center"/>
          </w:tcPr>
          <w:p w14:paraId="62A237E6">
            <w:pPr>
              <w:rPr>
                <w:rFonts w:hint="eastAsia" w:ascii="宋体" w:hAnsi="宋体" w:eastAsia="宋体" w:cs="宋体"/>
                <w:i w:val="0"/>
                <w:iCs w:val="0"/>
                <w:color w:val="000000"/>
                <w:sz w:val="22"/>
                <w:szCs w:val="22"/>
                <w:u w:val="none"/>
              </w:rPr>
            </w:pPr>
          </w:p>
        </w:tc>
        <w:tc>
          <w:tcPr>
            <w:tcW w:w="928" w:type="dxa"/>
            <w:gridSpan w:val="2"/>
            <w:tcBorders>
              <w:top w:val="nil"/>
              <w:left w:val="nil"/>
              <w:bottom w:val="nil"/>
              <w:right w:val="nil"/>
            </w:tcBorders>
            <w:shd w:val="clear" w:color="auto" w:fill="auto"/>
            <w:noWrap/>
            <w:vAlign w:val="center"/>
          </w:tcPr>
          <w:p w14:paraId="4BB0BCD5">
            <w:pPr>
              <w:rPr>
                <w:rFonts w:hint="eastAsia" w:ascii="宋体" w:hAnsi="宋体" w:eastAsia="宋体" w:cs="宋体"/>
                <w:i w:val="0"/>
                <w:iCs w:val="0"/>
                <w:color w:val="000000"/>
                <w:sz w:val="22"/>
                <w:szCs w:val="22"/>
                <w:u w:val="none"/>
              </w:rPr>
            </w:pPr>
          </w:p>
        </w:tc>
        <w:tc>
          <w:tcPr>
            <w:tcW w:w="923" w:type="dxa"/>
            <w:gridSpan w:val="2"/>
            <w:tcBorders>
              <w:top w:val="nil"/>
              <w:left w:val="nil"/>
              <w:bottom w:val="nil"/>
              <w:right w:val="nil"/>
            </w:tcBorders>
            <w:shd w:val="clear" w:color="auto" w:fill="auto"/>
            <w:noWrap/>
            <w:vAlign w:val="center"/>
          </w:tcPr>
          <w:p w14:paraId="2017F4D0">
            <w:pPr>
              <w:rPr>
                <w:rFonts w:hint="eastAsia" w:ascii="宋体" w:hAnsi="宋体" w:eastAsia="宋体" w:cs="宋体"/>
                <w:i w:val="0"/>
                <w:iCs w:val="0"/>
                <w:color w:val="000000"/>
                <w:sz w:val="22"/>
                <w:szCs w:val="22"/>
                <w:u w:val="none"/>
              </w:rPr>
            </w:pPr>
          </w:p>
        </w:tc>
        <w:tc>
          <w:tcPr>
            <w:tcW w:w="1012" w:type="dxa"/>
            <w:gridSpan w:val="2"/>
            <w:tcBorders>
              <w:top w:val="nil"/>
              <w:left w:val="nil"/>
              <w:bottom w:val="nil"/>
              <w:right w:val="nil"/>
            </w:tcBorders>
            <w:shd w:val="clear" w:color="auto" w:fill="auto"/>
            <w:noWrap/>
            <w:vAlign w:val="center"/>
          </w:tcPr>
          <w:p w14:paraId="70D11734">
            <w:pPr>
              <w:rPr>
                <w:rFonts w:hint="eastAsia" w:ascii="宋体" w:hAnsi="宋体" w:eastAsia="宋体" w:cs="宋体"/>
                <w:i w:val="0"/>
                <w:iCs w:val="0"/>
                <w:color w:val="000000"/>
                <w:sz w:val="22"/>
                <w:szCs w:val="22"/>
                <w:u w:val="none"/>
              </w:rPr>
            </w:pPr>
          </w:p>
        </w:tc>
        <w:tc>
          <w:tcPr>
            <w:tcW w:w="240" w:type="dxa"/>
            <w:gridSpan w:val="2"/>
            <w:tcBorders>
              <w:top w:val="nil"/>
              <w:left w:val="nil"/>
              <w:bottom w:val="nil"/>
              <w:right w:val="nil"/>
            </w:tcBorders>
            <w:shd w:val="clear" w:color="auto" w:fill="auto"/>
            <w:noWrap/>
            <w:vAlign w:val="center"/>
          </w:tcPr>
          <w:p w14:paraId="0F7B30F7">
            <w:pPr>
              <w:rPr>
                <w:rFonts w:hint="eastAsia" w:ascii="宋体" w:hAnsi="宋体" w:eastAsia="宋体" w:cs="宋体"/>
                <w:i w:val="0"/>
                <w:iCs w:val="0"/>
                <w:color w:val="000000"/>
                <w:sz w:val="22"/>
                <w:szCs w:val="22"/>
                <w:u w:val="none"/>
              </w:rPr>
            </w:pPr>
          </w:p>
        </w:tc>
        <w:tc>
          <w:tcPr>
            <w:tcW w:w="1609" w:type="dxa"/>
            <w:tcBorders>
              <w:top w:val="nil"/>
              <w:left w:val="nil"/>
              <w:bottom w:val="nil"/>
              <w:right w:val="nil"/>
            </w:tcBorders>
            <w:shd w:val="clear" w:color="auto" w:fill="auto"/>
            <w:noWrap/>
            <w:vAlign w:val="bottom"/>
          </w:tcPr>
          <w:p w14:paraId="64EAEE8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22C24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3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C3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1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9FB7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1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B4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9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F0C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92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F6F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01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F71C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01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43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7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A679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67577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E4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88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AB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23640">
            <w:pPr>
              <w:jc w:val="center"/>
              <w:rPr>
                <w:rFonts w:hint="eastAsia" w:ascii="宋体" w:hAnsi="宋体" w:eastAsia="宋体" w:cs="宋体"/>
                <w:i w:val="0"/>
                <w:iCs w:val="0"/>
                <w:color w:val="000000"/>
                <w:sz w:val="22"/>
                <w:szCs w:val="22"/>
                <w:u w:val="none"/>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659F7">
            <w:pPr>
              <w:jc w:val="center"/>
              <w:rPr>
                <w:rFonts w:hint="eastAsia" w:ascii="宋体" w:hAnsi="宋体" w:eastAsia="宋体" w:cs="宋体"/>
                <w:i w:val="0"/>
                <w:iCs w:val="0"/>
                <w:color w:val="000000"/>
                <w:sz w:val="22"/>
                <w:szCs w:val="22"/>
                <w:u w:val="none"/>
              </w:rPr>
            </w:pPr>
          </w:p>
        </w:tc>
        <w:tc>
          <w:tcPr>
            <w:tcW w:w="9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92305">
            <w:pPr>
              <w:jc w:val="center"/>
              <w:rPr>
                <w:rFonts w:hint="eastAsia" w:ascii="宋体" w:hAnsi="宋体" w:eastAsia="宋体" w:cs="宋体"/>
                <w:i w:val="0"/>
                <w:iCs w:val="0"/>
                <w:color w:val="000000"/>
                <w:sz w:val="22"/>
                <w:szCs w:val="22"/>
                <w:u w:val="none"/>
              </w:rPr>
            </w:pPr>
          </w:p>
        </w:tc>
        <w:tc>
          <w:tcPr>
            <w:tcW w:w="9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FF01A">
            <w:pPr>
              <w:jc w:val="center"/>
              <w:rPr>
                <w:rFonts w:hint="eastAsia" w:ascii="宋体" w:hAnsi="宋体" w:eastAsia="宋体" w:cs="宋体"/>
                <w:i w:val="0"/>
                <w:iCs w:val="0"/>
                <w:color w:val="000000"/>
                <w:sz w:val="22"/>
                <w:szCs w:val="22"/>
                <w:u w:val="none"/>
              </w:rPr>
            </w:pPr>
          </w:p>
        </w:tc>
        <w:tc>
          <w:tcPr>
            <w:tcW w:w="10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95780">
            <w:pPr>
              <w:jc w:val="center"/>
              <w:rPr>
                <w:rFonts w:hint="eastAsia" w:ascii="宋体" w:hAnsi="宋体" w:eastAsia="宋体" w:cs="宋体"/>
                <w:i w:val="0"/>
                <w:iCs w:val="0"/>
                <w:color w:val="000000"/>
                <w:sz w:val="22"/>
                <w:szCs w:val="22"/>
                <w:u w:val="none"/>
              </w:rPr>
            </w:pPr>
          </w:p>
        </w:tc>
        <w:tc>
          <w:tcPr>
            <w:tcW w:w="10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9000B">
            <w:pPr>
              <w:jc w:val="center"/>
              <w:rPr>
                <w:rFonts w:hint="eastAsia" w:ascii="宋体" w:hAnsi="宋体" w:eastAsia="宋体" w:cs="宋体"/>
                <w:i w:val="0"/>
                <w:iCs w:val="0"/>
                <w:color w:val="000000"/>
                <w:sz w:val="22"/>
                <w:szCs w:val="22"/>
                <w:u w:val="none"/>
              </w:rPr>
            </w:pPr>
          </w:p>
        </w:tc>
        <w:tc>
          <w:tcPr>
            <w:tcW w:w="17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01E5E">
            <w:pPr>
              <w:jc w:val="center"/>
              <w:rPr>
                <w:rFonts w:hint="eastAsia" w:ascii="宋体" w:hAnsi="宋体" w:eastAsia="宋体" w:cs="宋体"/>
                <w:i w:val="0"/>
                <w:iCs w:val="0"/>
                <w:color w:val="000000"/>
                <w:sz w:val="22"/>
                <w:szCs w:val="22"/>
                <w:u w:val="none"/>
              </w:rPr>
            </w:pPr>
          </w:p>
        </w:tc>
      </w:tr>
      <w:tr w14:paraId="135B8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C6AB8">
            <w:pPr>
              <w:jc w:val="center"/>
              <w:rPr>
                <w:rFonts w:hint="eastAsia" w:ascii="宋体" w:hAnsi="宋体" w:eastAsia="宋体" w:cs="宋体"/>
                <w:i w:val="0"/>
                <w:iCs w:val="0"/>
                <w:color w:val="000000"/>
                <w:sz w:val="22"/>
                <w:szCs w:val="22"/>
                <w:u w:val="none"/>
              </w:rPr>
            </w:pPr>
          </w:p>
        </w:tc>
        <w:tc>
          <w:tcPr>
            <w:tcW w:w="288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85B58">
            <w:pPr>
              <w:jc w:val="center"/>
              <w:rPr>
                <w:rFonts w:hint="eastAsia" w:ascii="宋体" w:hAnsi="宋体" w:eastAsia="宋体" w:cs="宋体"/>
                <w:i w:val="0"/>
                <w:iCs w:val="0"/>
                <w:color w:val="000000"/>
                <w:sz w:val="22"/>
                <w:szCs w:val="22"/>
                <w:u w:val="none"/>
              </w:rPr>
            </w:pPr>
          </w:p>
        </w:tc>
        <w:tc>
          <w:tcPr>
            <w:tcW w:w="11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BD8C4">
            <w:pPr>
              <w:jc w:val="center"/>
              <w:rPr>
                <w:rFonts w:hint="eastAsia" w:ascii="宋体" w:hAnsi="宋体" w:eastAsia="宋体" w:cs="宋体"/>
                <w:i w:val="0"/>
                <w:iCs w:val="0"/>
                <w:color w:val="000000"/>
                <w:sz w:val="22"/>
                <w:szCs w:val="22"/>
                <w:u w:val="none"/>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66F4A">
            <w:pPr>
              <w:jc w:val="center"/>
              <w:rPr>
                <w:rFonts w:hint="eastAsia" w:ascii="宋体" w:hAnsi="宋体" w:eastAsia="宋体" w:cs="宋体"/>
                <w:i w:val="0"/>
                <w:iCs w:val="0"/>
                <w:color w:val="000000"/>
                <w:sz w:val="22"/>
                <w:szCs w:val="22"/>
                <w:u w:val="none"/>
              </w:rPr>
            </w:pPr>
          </w:p>
        </w:tc>
        <w:tc>
          <w:tcPr>
            <w:tcW w:w="9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247CF">
            <w:pPr>
              <w:jc w:val="center"/>
              <w:rPr>
                <w:rFonts w:hint="eastAsia" w:ascii="宋体" w:hAnsi="宋体" w:eastAsia="宋体" w:cs="宋体"/>
                <w:i w:val="0"/>
                <w:iCs w:val="0"/>
                <w:color w:val="000000"/>
                <w:sz w:val="22"/>
                <w:szCs w:val="22"/>
                <w:u w:val="none"/>
              </w:rPr>
            </w:pPr>
          </w:p>
        </w:tc>
        <w:tc>
          <w:tcPr>
            <w:tcW w:w="9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62785">
            <w:pPr>
              <w:jc w:val="center"/>
              <w:rPr>
                <w:rFonts w:hint="eastAsia" w:ascii="宋体" w:hAnsi="宋体" w:eastAsia="宋体" w:cs="宋体"/>
                <w:i w:val="0"/>
                <w:iCs w:val="0"/>
                <w:color w:val="000000"/>
                <w:sz w:val="22"/>
                <w:szCs w:val="22"/>
                <w:u w:val="none"/>
              </w:rPr>
            </w:pPr>
          </w:p>
        </w:tc>
        <w:tc>
          <w:tcPr>
            <w:tcW w:w="10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91161">
            <w:pPr>
              <w:jc w:val="center"/>
              <w:rPr>
                <w:rFonts w:hint="eastAsia" w:ascii="宋体" w:hAnsi="宋体" w:eastAsia="宋体" w:cs="宋体"/>
                <w:i w:val="0"/>
                <w:iCs w:val="0"/>
                <w:color w:val="000000"/>
                <w:sz w:val="22"/>
                <w:szCs w:val="22"/>
                <w:u w:val="none"/>
              </w:rPr>
            </w:pPr>
          </w:p>
        </w:tc>
        <w:tc>
          <w:tcPr>
            <w:tcW w:w="10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E2D2A">
            <w:pPr>
              <w:jc w:val="center"/>
              <w:rPr>
                <w:rFonts w:hint="eastAsia" w:ascii="宋体" w:hAnsi="宋体" w:eastAsia="宋体" w:cs="宋体"/>
                <w:i w:val="0"/>
                <w:iCs w:val="0"/>
                <w:color w:val="000000"/>
                <w:sz w:val="22"/>
                <w:szCs w:val="22"/>
                <w:u w:val="none"/>
              </w:rPr>
            </w:pPr>
          </w:p>
        </w:tc>
        <w:tc>
          <w:tcPr>
            <w:tcW w:w="17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75C3A">
            <w:pPr>
              <w:jc w:val="center"/>
              <w:rPr>
                <w:rFonts w:hint="eastAsia" w:ascii="宋体" w:hAnsi="宋体" w:eastAsia="宋体" w:cs="宋体"/>
                <w:i w:val="0"/>
                <w:iCs w:val="0"/>
                <w:color w:val="000000"/>
                <w:sz w:val="22"/>
                <w:szCs w:val="22"/>
                <w:u w:val="none"/>
              </w:rPr>
            </w:pPr>
          </w:p>
        </w:tc>
      </w:tr>
      <w:tr w14:paraId="27614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F9439">
            <w:pPr>
              <w:jc w:val="center"/>
              <w:rPr>
                <w:rFonts w:hint="eastAsia" w:ascii="宋体" w:hAnsi="宋体" w:eastAsia="宋体" w:cs="宋体"/>
                <w:i w:val="0"/>
                <w:iCs w:val="0"/>
                <w:color w:val="000000"/>
                <w:sz w:val="22"/>
                <w:szCs w:val="22"/>
                <w:u w:val="none"/>
              </w:rPr>
            </w:pPr>
          </w:p>
        </w:tc>
        <w:tc>
          <w:tcPr>
            <w:tcW w:w="288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31F4B">
            <w:pPr>
              <w:jc w:val="center"/>
              <w:rPr>
                <w:rFonts w:hint="eastAsia" w:ascii="宋体" w:hAnsi="宋体" w:eastAsia="宋体" w:cs="宋体"/>
                <w:i w:val="0"/>
                <w:iCs w:val="0"/>
                <w:color w:val="000000"/>
                <w:sz w:val="22"/>
                <w:szCs w:val="22"/>
                <w:u w:val="none"/>
              </w:rPr>
            </w:pPr>
          </w:p>
        </w:tc>
        <w:tc>
          <w:tcPr>
            <w:tcW w:w="11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10E68">
            <w:pPr>
              <w:jc w:val="center"/>
              <w:rPr>
                <w:rFonts w:hint="eastAsia" w:ascii="宋体" w:hAnsi="宋体" w:eastAsia="宋体" w:cs="宋体"/>
                <w:i w:val="0"/>
                <w:iCs w:val="0"/>
                <w:color w:val="000000"/>
                <w:sz w:val="22"/>
                <w:szCs w:val="22"/>
                <w:u w:val="none"/>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F57B4">
            <w:pPr>
              <w:jc w:val="center"/>
              <w:rPr>
                <w:rFonts w:hint="eastAsia" w:ascii="宋体" w:hAnsi="宋体" w:eastAsia="宋体" w:cs="宋体"/>
                <w:i w:val="0"/>
                <w:iCs w:val="0"/>
                <w:color w:val="000000"/>
                <w:sz w:val="22"/>
                <w:szCs w:val="22"/>
                <w:u w:val="none"/>
              </w:rPr>
            </w:pPr>
          </w:p>
        </w:tc>
        <w:tc>
          <w:tcPr>
            <w:tcW w:w="9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996D7">
            <w:pPr>
              <w:jc w:val="center"/>
              <w:rPr>
                <w:rFonts w:hint="eastAsia" w:ascii="宋体" w:hAnsi="宋体" w:eastAsia="宋体" w:cs="宋体"/>
                <w:i w:val="0"/>
                <w:iCs w:val="0"/>
                <w:color w:val="000000"/>
                <w:sz w:val="22"/>
                <w:szCs w:val="22"/>
                <w:u w:val="none"/>
              </w:rPr>
            </w:pPr>
          </w:p>
        </w:tc>
        <w:tc>
          <w:tcPr>
            <w:tcW w:w="9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F48CC">
            <w:pPr>
              <w:jc w:val="center"/>
              <w:rPr>
                <w:rFonts w:hint="eastAsia" w:ascii="宋体" w:hAnsi="宋体" w:eastAsia="宋体" w:cs="宋体"/>
                <w:i w:val="0"/>
                <w:iCs w:val="0"/>
                <w:color w:val="000000"/>
                <w:sz w:val="22"/>
                <w:szCs w:val="22"/>
                <w:u w:val="none"/>
              </w:rPr>
            </w:pPr>
          </w:p>
        </w:tc>
        <w:tc>
          <w:tcPr>
            <w:tcW w:w="10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6F1EF">
            <w:pPr>
              <w:jc w:val="center"/>
              <w:rPr>
                <w:rFonts w:hint="eastAsia" w:ascii="宋体" w:hAnsi="宋体" w:eastAsia="宋体" w:cs="宋体"/>
                <w:i w:val="0"/>
                <w:iCs w:val="0"/>
                <w:color w:val="000000"/>
                <w:sz w:val="22"/>
                <w:szCs w:val="22"/>
                <w:u w:val="none"/>
              </w:rPr>
            </w:pPr>
          </w:p>
        </w:tc>
        <w:tc>
          <w:tcPr>
            <w:tcW w:w="10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E97F5">
            <w:pPr>
              <w:jc w:val="center"/>
              <w:rPr>
                <w:rFonts w:hint="eastAsia" w:ascii="宋体" w:hAnsi="宋体" w:eastAsia="宋体" w:cs="宋体"/>
                <w:i w:val="0"/>
                <w:iCs w:val="0"/>
                <w:color w:val="000000"/>
                <w:sz w:val="22"/>
                <w:szCs w:val="22"/>
                <w:u w:val="none"/>
              </w:rPr>
            </w:pPr>
          </w:p>
        </w:tc>
        <w:tc>
          <w:tcPr>
            <w:tcW w:w="17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9417A">
            <w:pPr>
              <w:jc w:val="center"/>
              <w:rPr>
                <w:rFonts w:hint="eastAsia" w:ascii="宋体" w:hAnsi="宋体" w:eastAsia="宋体" w:cs="宋体"/>
                <w:i w:val="0"/>
                <w:iCs w:val="0"/>
                <w:color w:val="000000"/>
                <w:sz w:val="22"/>
                <w:szCs w:val="22"/>
                <w:u w:val="none"/>
              </w:rPr>
            </w:pPr>
          </w:p>
        </w:tc>
      </w:tr>
      <w:tr w14:paraId="328F8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3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E6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C8DB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088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CD2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7D5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9A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212B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055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746F5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3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476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F92F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931.99</w:t>
            </w:r>
          </w:p>
        </w:tc>
        <w:tc>
          <w:tcPr>
            <w:tcW w:w="11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562B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889.36</w:t>
            </w:r>
          </w:p>
        </w:tc>
        <w:tc>
          <w:tcPr>
            <w:tcW w:w="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56650">
            <w:pPr>
              <w:jc w:val="right"/>
              <w:rPr>
                <w:rFonts w:hint="eastAsia" w:ascii="宋体" w:hAnsi="宋体" w:eastAsia="宋体" w:cs="宋体"/>
                <w:b/>
                <w:bCs/>
                <w:i w:val="0"/>
                <w:iCs w:val="0"/>
                <w:color w:val="000000"/>
                <w:sz w:val="22"/>
                <w:szCs w:val="22"/>
                <w:u w:val="none"/>
              </w:rPr>
            </w:pP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C740D">
            <w:pPr>
              <w:jc w:val="right"/>
              <w:rPr>
                <w:rFonts w:hint="eastAsia" w:ascii="宋体" w:hAnsi="宋体" w:eastAsia="宋体" w:cs="宋体"/>
                <w:b/>
                <w:bCs/>
                <w:i w:val="0"/>
                <w:iCs w:val="0"/>
                <w:color w:val="000000"/>
                <w:sz w:val="22"/>
                <w:szCs w:val="22"/>
                <w:u w:val="none"/>
              </w:rPr>
            </w:pP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1DC82">
            <w:pPr>
              <w:jc w:val="right"/>
              <w:rPr>
                <w:rFonts w:hint="eastAsia" w:ascii="宋体" w:hAnsi="宋体" w:eastAsia="宋体" w:cs="宋体"/>
                <w:b/>
                <w:bCs/>
                <w:i w:val="0"/>
                <w:iCs w:val="0"/>
                <w:color w:val="000000"/>
                <w:sz w:val="22"/>
                <w:szCs w:val="22"/>
                <w:u w:val="none"/>
              </w:rPr>
            </w:pP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F8247">
            <w:pPr>
              <w:jc w:val="right"/>
              <w:rPr>
                <w:rFonts w:hint="eastAsia" w:ascii="宋体" w:hAnsi="宋体" w:eastAsia="宋体" w:cs="宋体"/>
                <w:b/>
                <w:bCs/>
                <w:i w:val="0"/>
                <w:iCs w:val="0"/>
                <w:color w:val="000000"/>
                <w:sz w:val="22"/>
                <w:szCs w:val="22"/>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E398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42.63</w:t>
            </w:r>
          </w:p>
        </w:tc>
      </w:tr>
      <w:tr w14:paraId="48FF2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48B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288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2AE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4A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924.97</w:t>
            </w:r>
          </w:p>
        </w:tc>
        <w:tc>
          <w:tcPr>
            <w:tcW w:w="11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616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882.35</w:t>
            </w:r>
          </w:p>
        </w:tc>
        <w:tc>
          <w:tcPr>
            <w:tcW w:w="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4235E">
            <w:pPr>
              <w:jc w:val="right"/>
              <w:rPr>
                <w:rFonts w:hint="eastAsia" w:ascii="宋体" w:hAnsi="宋体" w:eastAsia="宋体" w:cs="宋体"/>
                <w:i w:val="0"/>
                <w:iCs w:val="0"/>
                <w:color w:val="000000"/>
                <w:sz w:val="22"/>
                <w:szCs w:val="22"/>
                <w:u w:val="none"/>
              </w:rPr>
            </w:pP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51CCE">
            <w:pPr>
              <w:jc w:val="right"/>
              <w:rPr>
                <w:rFonts w:hint="eastAsia" w:ascii="宋体" w:hAnsi="宋体" w:eastAsia="宋体" w:cs="宋体"/>
                <w:i w:val="0"/>
                <w:iCs w:val="0"/>
                <w:color w:val="000000"/>
                <w:sz w:val="22"/>
                <w:szCs w:val="22"/>
                <w:u w:val="none"/>
              </w:rPr>
            </w:pP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EA586">
            <w:pPr>
              <w:jc w:val="right"/>
              <w:rPr>
                <w:rFonts w:hint="eastAsia" w:ascii="宋体" w:hAnsi="宋体" w:eastAsia="宋体" w:cs="宋体"/>
                <w:i w:val="0"/>
                <w:iCs w:val="0"/>
                <w:color w:val="000000"/>
                <w:sz w:val="22"/>
                <w:szCs w:val="22"/>
                <w:u w:val="none"/>
              </w:rPr>
            </w:pP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91CFF">
            <w:pPr>
              <w:jc w:val="right"/>
              <w:rPr>
                <w:rFonts w:hint="eastAsia" w:ascii="宋体" w:hAnsi="宋体" w:eastAsia="宋体" w:cs="宋体"/>
                <w:i w:val="0"/>
                <w:iCs w:val="0"/>
                <w:color w:val="000000"/>
                <w:sz w:val="22"/>
                <w:szCs w:val="22"/>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946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42.63</w:t>
            </w:r>
          </w:p>
        </w:tc>
      </w:tr>
      <w:tr w14:paraId="72292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28D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288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38E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970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924.97</w:t>
            </w:r>
          </w:p>
        </w:tc>
        <w:tc>
          <w:tcPr>
            <w:tcW w:w="11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88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882.35</w:t>
            </w:r>
          </w:p>
        </w:tc>
        <w:tc>
          <w:tcPr>
            <w:tcW w:w="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8FFC2">
            <w:pPr>
              <w:jc w:val="right"/>
              <w:rPr>
                <w:rFonts w:hint="eastAsia" w:ascii="宋体" w:hAnsi="宋体" w:eastAsia="宋体" w:cs="宋体"/>
                <w:i w:val="0"/>
                <w:iCs w:val="0"/>
                <w:color w:val="000000"/>
                <w:sz w:val="22"/>
                <w:szCs w:val="22"/>
                <w:u w:val="none"/>
              </w:rPr>
            </w:pP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53A9E">
            <w:pPr>
              <w:jc w:val="right"/>
              <w:rPr>
                <w:rFonts w:hint="eastAsia" w:ascii="宋体" w:hAnsi="宋体" w:eastAsia="宋体" w:cs="宋体"/>
                <w:i w:val="0"/>
                <w:iCs w:val="0"/>
                <w:color w:val="000000"/>
                <w:sz w:val="22"/>
                <w:szCs w:val="22"/>
                <w:u w:val="none"/>
              </w:rPr>
            </w:pP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6BF82">
            <w:pPr>
              <w:jc w:val="right"/>
              <w:rPr>
                <w:rFonts w:hint="eastAsia" w:ascii="宋体" w:hAnsi="宋体" w:eastAsia="宋体" w:cs="宋体"/>
                <w:i w:val="0"/>
                <w:iCs w:val="0"/>
                <w:color w:val="000000"/>
                <w:sz w:val="22"/>
                <w:szCs w:val="22"/>
                <w:u w:val="none"/>
              </w:rPr>
            </w:pP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AC78">
            <w:pPr>
              <w:jc w:val="right"/>
              <w:rPr>
                <w:rFonts w:hint="eastAsia" w:ascii="宋体" w:hAnsi="宋体" w:eastAsia="宋体" w:cs="宋体"/>
                <w:i w:val="0"/>
                <w:iCs w:val="0"/>
                <w:color w:val="000000"/>
                <w:sz w:val="22"/>
                <w:szCs w:val="22"/>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20B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42.63</w:t>
            </w:r>
          </w:p>
        </w:tc>
      </w:tr>
      <w:tr w14:paraId="5D710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C32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2050201</w:t>
            </w:r>
          </w:p>
        </w:tc>
        <w:tc>
          <w:tcPr>
            <w:tcW w:w="288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9FB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4F4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17.25</w:t>
            </w:r>
          </w:p>
        </w:tc>
        <w:tc>
          <w:tcPr>
            <w:tcW w:w="11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AAB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17.25</w:t>
            </w:r>
          </w:p>
        </w:tc>
        <w:tc>
          <w:tcPr>
            <w:tcW w:w="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7B596">
            <w:pPr>
              <w:jc w:val="right"/>
              <w:rPr>
                <w:rFonts w:hint="eastAsia" w:ascii="宋体" w:hAnsi="宋体" w:eastAsia="宋体" w:cs="宋体"/>
                <w:i w:val="0"/>
                <w:iCs w:val="0"/>
                <w:color w:val="000000"/>
                <w:sz w:val="22"/>
                <w:szCs w:val="22"/>
                <w:u w:val="none"/>
              </w:rPr>
            </w:pP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9A384">
            <w:pPr>
              <w:jc w:val="right"/>
              <w:rPr>
                <w:rFonts w:hint="eastAsia" w:ascii="宋体" w:hAnsi="宋体" w:eastAsia="宋体" w:cs="宋体"/>
                <w:i w:val="0"/>
                <w:iCs w:val="0"/>
                <w:color w:val="000000"/>
                <w:sz w:val="22"/>
                <w:szCs w:val="22"/>
                <w:u w:val="none"/>
              </w:rPr>
            </w:pP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778D4">
            <w:pPr>
              <w:jc w:val="right"/>
              <w:rPr>
                <w:rFonts w:hint="eastAsia" w:ascii="宋体" w:hAnsi="宋体" w:eastAsia="宋体" w:cs="宋体"/>
                <w:i w:val="0"/>
                <w:iCs w:val="0"/>
                <w:color w:val="000000"/>
                <w:sz w:val="22"/>
                <w:szCs w:val="22"/>
                <w:u w:val="none"/>
              </w:rPr>
            </w:pP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042CC">
            <w:pPr>
              <w:jc w:val="right"/>
              <w:rPr>
                <w:rFonts w:hint="eastAsia" w:ascii="宋体" w:hAnsi="宋体" w:eastAsia="宋体" w:cs="宋体"/>
                <w:i w:val="0"/>
                <w:iCs w:val="0"/>
                <w:color w:val="000000"/>
                <w:sz w:val="22"/>
                <w:szCs w:val="22"/>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39E6A">
            <w:pPr>
              <w:jc w:val="right"/>
              <w:rPr>
                <w:rFonts w:hint="eastAsia" w:ascii="宋体" w:hAnsi="宋体" w:eastAsia="宋体" w:cs="宋体"/>
                <w:i w:val="0"/>
                <w:iCs w:val="0"/>
                <w:color w:val="000000"/>
                <w:sz w:val="22"/>
                <w:szCs w:val="22"/>
                <w:u w:val="none"/>
              </w:rPr>
            </w:pPr>
          </w:p>
        </w:tc>
      </w:tr>
      <w:tr w14:paraId="60AD7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042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2050202</w:t>
            </w:r>
          </w:p>
        </w:tc>
        <w:tc>
          <w:tcPr>
            <w:tcW w:w="288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05E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小学教育</w:t>
            </w:r>
          </w:p>
        </w:tc>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6D5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64.48</w:t>
            </w:r>
          </w:p>
        </w:tc>
        <w:tc>
          <w:tcPr>
            <w:tcW w:w="11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7F3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64.48</w:t>
            </w:r>
          </w:p>
        </w:tc>
        <w:tc>
          <w:tcPr>
            <w:tcW w:w="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2A4B9">
            <w:pPr>
              <w:jc w:val="right"/>
              <w:rPr>
                <w:rFonts w:hint="eastAsia" w:ascii="宋体" w:hAnsi="宋体" w:eastAsia="宋体" w:cs="宋体"/>
                <w:i w:val="0"/>
                <w:iCs w:val="0"/>
                <w:color w:val="000000"/>
                <w:sz w:val="22"/>
                <w:szCs w:val="22"/>
                <w:u w:val="none"/>
              </w:rPr>
            </w:pP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4919F">
            <w:pPr>
              <w:jc w:val="right"/>
              <w:rPr>
                <w:rFonts w:hint="eastAsia" w:ascii="宋体" w:hAnsi="宋体" w:eastAsia="宋体" w:cs="宋体"/>
                <w:i w:val="0"/>
                <w:iCs w:val="0"/>
                <w:color w:val="000000"/>
                <w:sz w:val="22"/>
                <w:szCs w:val="22"/>
                <w:u w:val="none"/>
              </w:rPr>
            </w:pP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52A89">
            <w:pPr>
              <w:jc w:val="right"/>
              <w:rPr>
                <w:rFonts w:hint="eastAsia" w:ascii="宋体" w:hAnsi="宋体" w:eastAsia="宋体" w:cs="宋体"/>
                <w:i w:val="0"/>
                <w:iCs w:val="0"/>
                <w:color w:val="000000"/>
                <w:sz w:val="22"/>
                <w:szCs w:val="22"/>
                <w:u w:val="none"/>
              </w:rPr>
            </w:pP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E5DD5">
            <w:pPr>
              <w:jc w:val="right"/>
              <w:rPr>
                <w:rFonts w:hint="eastAsia" w:ascii="宋体" w:hAnsi="宋体" w:eastAsia="宋体" w:cs="宋体"/>
                <w:i w:val="0"/>
                <w:iCs w:val="0"/>
                <w:color w:val="000000"/>
                <w:sz w:val="22"/>
                <w:szCs w:val="22"/>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71097">
            <w:pPr>
              <w:jc w:val="right"/>
              <w:rPr>
                <w:rFonts w:hint="eastAsia" w:ascii="宋体" w:hAnsi="宋体" w:eastAsia="宋体" w:cs="宋体"/>
                <w:i w:val="0"/>
                <w:iCs w:val="0"/>
                <w:color w:val="000000"/>
                <w:sz w:val="22"/>
                <w:szCs w:val="22"/>
                <w:u w:val="none"/>
              </w:rPr>
            </w:pPr>
          </w:p>
        </w:tc>
      </w:tr>
      <w:tr w14:paraId="116C9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A84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2050203</w:t>
            </w:r>
          </w:p>
        </w:tc>
        <w:tc>
          <w:tcPr>
            <w:tcW w:w="288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27A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初中教育</w:t>
            </w:r>
          </w:p>
        </w:tc>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19B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843.24</w:t>
            </w:r>
          </w:p>
        </w:tc>
        <w:tc>
          <w:tcPr>
            <w:tcW w:w="11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378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800.62</w:t>
            </w:r>
          </w:p>
        </w:tc>
        <w:tc>
          <w:tcPr>
            <w:tcW w:w="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AEE08">
            <w:pPr>
              <w:jc w:val="right"/>
              <w:rPr>
                <w:rFonts w:hint="eastAsia" w:ascii="宋体" w:hAnsi="宋体" w:eastAsia="宋体" w:cs="宋体"/>
                <w:i w:val="0"/>
                <w:iCs w:val="0"/>
                <w:color w:val="000000"/>
                <w:sz w:val="22"/>
                <w:szCs w:val="22"/>
                <w:u w:val="none"/>
              </w:rPr>
            </w:pP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13A28">
            <w:pPr>
              <w:jc w:val="right"/>
              <w:rPr>
                <w:rFonts w:hint="eastAsia" w:ascii="宋体" w:hAnsi="宋体" w:eastAsia="宋体" w:cs="宋体"/>
                <w:i w:val="0"/>
                <w:iCs w:val="0"/>
                <w:color w:val="000000"/>
                <w:sz w:val="22"/>
                <w:szCs w:val="22"/>
                <w:u w:val="none"/>
              </w:rPr>
            </w:pP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990D2">
            <w:pPr>
              <w:jc w:val="right"/>
              <w:rPr>
                <w:rFonts w:hint="eastAsia" w:ascii="宋体" w:hAnsi="宋体" w:eastAsia="宋体" w:cs="宋体"/>
                <w:i w:val="0"/>
                <w:iCs w:val="0"/>
                <w:color w:val="000000"/>
                <w:sz w:val="22"/>
                <w:szCs w:val="22"/>
                <w:u w:val="none"/>
              </w:rPr>
            </w:pP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DB6D1">
            <w:pPr>
              <w:jc w:val="right"/>
              <w:rPr>
                <w:rFonts w:hint="eastAsia" w:ascii="宋体" w:hAnsi="宋体" w:eastAsia="宋体" w:cs="宋体"/>
                <w:i w:val="0"/>
                <w:iCs w:val="0"/>
                <w:color w:val="000000"/>
                <w:sz w:val="22"/>
                <w:szCs w:val="22"/>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B1C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42.63</w:t>
            </w:r>
          </w:p>
        </w:tc>
      </w:tr>
      <w:tr w14:paraId="32C42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76D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88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87D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0C5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7.01</w:t>
            </w:r>
          </w:p>
        </w:tc>
        <w:tc>
          <w:tcPr>
            <w:tcW w:w="11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359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7.01</w:t>
            </w:r>
          </w:p>
        </w:tc>
        <w:tc>
          <w:tcPr>
            <w:tcW w:w="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0C558">
            <w:pPr>
              <w:jc w:val="right"/>
              <w:rPr>
                <w:rFonts w:hint="eastAsia" w:ascii="宋体" w:hAnsi="宋体" w:eastAsia="宋体" w:cs="宋体"/>
                <w:i w:val="0"/>
                <w:iCs w:val="0"/>
                <w:color w:val="000000"/>
                <w:sz w:val="22"/>
                <w:szCs w:val="22"/>
                <w:u w:val="none"/>
              </w:rPr>
            </w:pP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B3AE5">
            <w:pPr>
              <w:jc w:val="right"/>
              <w:rPr>
                <w:rFonts w:hint="eastAsia" w:ascii="宋体" w:hAnsi="宋体" w:eastAsia="宋体" w:cs="宋体"/>
                <w:i w:val="0"/>
                <w:iCs w:val="0"/>
                <w:color w:val="000000"/>
                <w:sz w:val="22"/>
                <w:szCs w:val="22"/>
                <w:u w:val="none"/>
              </w:rPr>
            </w:pP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FB3AB">
            <w:pPr>
              <w:jc w:val="right"/>
              <w:rPr>
                <w:rFonts w:hint="eastAsia" w:ascii="宋体" w:hAnsi="宋体" w:eastAsia="宋体" w:cs="宋体"/>
                <w:i w:val="0"/>
                <w:iCs w:val="0"/>
                <w:color w:val="000000"/>
                <w:sz w:val="22"/>
                <w:szCs w:val="22"/>
                <w:u w:val="none"/>
              </w:rPr>
            </w:pP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3DBD8">
            <w:pPr>
              <w:jc w:val="right"/>
              <w:rPr>
                <w:rFonts w:hint="eastAsia" w:ascii="宋体" w:hAnsi="宋体" w:eastAsia="宋体" w:cs="宋体"/>
                <w:i w:val="0"/>
                <w:iCs w:val="0"/>
                <w:color w:val="000000"/>
                <w:sz w:val="22"/>
                <w:szCs w:val="22"/>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0342A">
            <w:pPr>
              <w:jc w:val="right"/>
              <w:rPr>
                <w:rFonts w:hint="eastAsia" w:ascii="宋体" w:hAnsi="宋体" w:eastAsia="宋体" w:cs="宋体"/>
                <w:i w:val="0"/>
                <w:iCs w:val="0"/>
                <w:color w:val="000000"/>
                <w:sz w:val="22"/>
                <w:szCs w:val="22"/>
                <w:u w:val="none"/>
              </w:rPr>
            </w:pPr>
          </w:p>
        </w:tc>
      </w:tr>
      <w:tr w14:paraId="54E12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trPr>
        <w:tc>
          <w:tcPr>
            <w:tcW w:w="3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8A7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288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45C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0D6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7.01</w:t>
            </w:r>
          </w:p>
        </w:tc>
        <w:tc>
          <w:tcPr>
            <w:tcW w:w="11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463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7.01</w:t>
            </w:r>
          </w:p>
        </w:tc>
        <w:tc>
          <w:tcPr>
            <w:tcW w:w="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5D328">
            <w:pPr>
              <w:jc w:val="right"/>
              <w:rPr>
                <w:rFonts w:hint="eastAsia" w:ascii="宋体" w:hAnsi="宋体" w:eastAsia="宋体" w:cs="宋体"/>
                <w:i w:val="0"/>
                <w:iCs w:val="0"/>
                <w:color w:val="000000"/>
                <w:sz w:val="22"/>
                <w:szCs w:val="22"/>
                <w:u w:val="none"/>
              </w:rPr>
            </w:pP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D9241">
            <w:pPr>
              <w:jc w:val="right"/>
              <w:rPr>
                <w:rFonts w:hint="eastAsia" w:ascii="宋体" w:hAnsi="宋体" w:eastAsia="宋体" w:cs="宋体"/>
                <w:i w:val="0"/>
                <w:iCs w:val="0"/>
                <w:color w:val="000000"/>
                <w:sz w:val="22"/>
                <w:szCs w:val="22"/>
                <w:u w:val="none"/>
              </w:rPr>
            </w:pP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D0EA4">
            <w:pPr>
              <w:jc w:val="right"/>
              <w:rPr>
                <w:rFonts w:hint="eastAsia" w:ascii="宋体" w:hAnsi="宋体" w:eastAsia="宋体" w:cs="宋体"/>
                <w:i w:val="0"/>
                <w:iCs w:val="0"/>
                <w:color w:val="000000"/>
                <w:sz w:val="22"/>
                <w:szCs w:val="22"/>
                <w:u w:val="none"/>
              </w:rPr>
            </w:pP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83F34">
            <w:pPr>
              <w:jc w:val="right"/>
              <w:rPr>
                <w:rFonts w:hint="eastAsia" w:ascii="宋体" w:hAnsi="宋体" w:eastAsia="宋体" w:cs="宋体"/>
                <w:i w:val="0"/>
                <w:iCs w:val="0"/>
                <w:color w:val="000000"/>
                <w:sz w:val="22"/>
                <w:szCs w:val="22"/>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2FA8E">
            <w:pPr>
              <w:jc w:val="right"/>
              <w:rPr>
                <w:rFonts w:hint="eastAsia" w:ascii="宋体" w:hAnsi="宋体" w:eastAsia="宋体" w:cs="宋体"/>
                <w:i w:val="0"/>
                <w:iCs w:val="0"/>
                <w:color w:val="000000"/>
                <w:sz w:val="22"/>
                <w:szCs w:val="22"/>
                <w:u w:val="none"/>
              </w:rPr>
            </w:pPr>
          </w:p>
        </w:tc>
      </w:tr>
      <w:tr w14:paraId="29F90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trPr>
        <w:tc>
          <w:tcPr>
            <w:tcW w:w="3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4A35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2080801</w:t>
            </w:r>
          </w:p>
        </w:tc>
        <w:tc>
          <w:tcPr>
            <w:tcW w:w="288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DAE3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死亡抚恤</w:t>
            </w:r>
          </w:p>
        </w:tc>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11A2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7.01</w:t>
            </w:r>
          </w:p>
        </w:tc>
        <w:tc>
          <w:tcPr>
            <w:tcW w:w="11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BAB4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7.01</w:t>
            </w:r>
          </w:p>
        </w:tc>
        <w:tc>
          <w:tcPr>
            <w:tcW w:w="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970D4">
            <w:pPr>
              <w:jc w:val="right"/>
              <w:rPr>
                <w:rFonts w:hint="eastAsia" w:ascii="宋体" w:hAnsi="宋体" w:eastAsia="宋体" w:cs="宋体"/>
                <w:i w:val="0"/>
                <w:iCs w:val="0"/>
                <w:color w:val="000000"/>
                <w:kern w:val="0"/>
                <w:sz w:val="22"/>
                <w:szCs w:val="22"/>
                <w:u w:val="none"/>
                <w:lang w:val="en-US" w:eastAsia="zh-CN" w:bidi="ar"/>
              </w:rPr>
            </w:pP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A366D">
            <w:pPr>
              <w:jc w:val="right"/>
              <w:rPr>
                <w:rFonts w:hint="eastAsia" w:ascii="宋体" w:hAnsi="宋体" w:eastAsia="宋体" w:cs="宋体"/>
                <w:i w:val="0"/>
                <w:iCs w:val="0"/>
                <w:color w:val="000000"/>
                <w:kern w:val="0"/>
                <w:sz w:val="22"/>
                <w:szCs w:val="22"/>
                <w:u w:val="none"/>
                <w:lang w:val="en-US" w:eastAsia="zh-CN" w:bidi="ar"/>
              </w:rPr>
            </w:pP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70F25">
            <w:pPr>
              <w:jc w:val="right"/>
              <w:rPr>
                <w:rFonts w:hint="eastAsia" w:ascii="宋体" w:hAnsi="宋体" w:eastAsia="宋体" w:cs="宋体"/>
                <w:i w:val="0"/>
                <w:iCs w:val="0"/>
                <w:color w:val="000000"/>
                <w:kern w:val="0"/>
                <w:sz w:val="22"/>
                <w:szCs w:val="22"/>
                <w:u w:val="none"/>
                <w:lang w:val="en-US" w:eastAsia="zh-CN" w:bidi="ar"/>
              </w:rPr>
            </w:pP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AD225">
            <w:pPr>
              <w:jc w:val="right"/>
              <w:rPr>
                <w:rFonts w:hint="eastAsia" w:ascii="宋体" w:hAnsi="宋体" w:eastAsia="宋体" w:cs="宋体"/>
                <w:i w:val="0"/>
                <w:iCs w:val="0"/>
                <w:color w:val="000000"/>
                <w:kern w:val="0"/>
                <w:sz w:val="22"/>
                <w:szCs w:val="22"/>
                <w:u w:val="none"/>
                <w:lang w:val="en-US" w:eastAsia="zh-CN" w:bidi="ar"/>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3C0A0">
            <w:pPr>
              <w:jc w:val="right"/>
              <w:rPr>
                <w:rFonts w:hint="eastAsia" w:ascii="宋体" w:hAnsi="宋体" w:eastAsia="宋体" w:cs="宋体"/>
                <w:i w:val="0"/>
                <w:iCs w:val="0"/>
                <w:color w:val="000000"/>
                <w:kern w:val="0"/>
                <w:sz w:val="22"/>
                <w:szCs w:val="22"/>
                <w:u w:val="none"/>
                <w:lang w:val="en-US" w:eastAsia="zh-CN" w:bidi="ar"/>
              </w:rPr>
            </w:pPr>
          </w:p>
        </w:tc>
      </w:tr>
      <w:tr w14:paraId="3A2A0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693" w:type="dxa"/>
            <w:gridSpan w:val="18"/>
            <w:tcBorders>
              <w:top w:val="single" w:color="000000" w:sz="4" w:space="0"/>
              <w:left w:val="nil"/>
              <w:bottom w:val="nil"/>
              <w:right w:val="nil"/>
            </w:tcBorders>
            <w:shd w:val="clear" w:color="auto" w:fill="auto"/>
            <w:noWrap/>
            <w:vAlign w:val="center"/>
          </w:tcPr>
          <w:p w14:paraId="40E4D6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162C9A19">
      <w:pPr>
        <w:widowControl/>
        <w:spacing w:afterLines="50"/>
        <w:jc w:val="center"/>
        <w:textAlignment w:val="center"/>
        <w:rPr>
          <w:rFonts w:ascii="Times New Roman" w:hAnsi="Times New Roman" w:eastAsia="黑体" w:cs="Times New Roman"/>
          <w:color w:val="000000"/>
          <w:kern w:val="0"/>
          <w:sz w:val="36"/>
          <w:szCs w:val="36"/>
        </w:rPr>
      </w:pPr>
    </w:p>
    <w:p w14:paraId="76D0E333">
      <w:pPr>
        <w:widowControl/>
        <w:spacing w:afterLines="50"/>
        <w:jc w:val="center"/>
        <w:textAlignment w:val="center"/>
        <w:rPr>
          <w:rFonts w:ascii="Times New Roman" w:hAnsi="Times New Roman" w:eastAsia="黑体" w:cs="Times New Roman"/>
          <w:color w:val="000000"/>
          <w:kern w:val="0"/>
          <w:sz w:val="36"/>
          <w:szCs w:val="36"/>
        </w:rPr>
      </w:pPr>
    </w:p>
    <w:p w14:paraId="0A330397">
      <w:pPr>
        <w:widowControl/>
        <w:spacing w:afterLines="50"/>
        <w:jc w:val="center"/>
        <w:textAlignment w:val="center"/>
        <w:rPr>
          <w:rFonts w:ascii="Times New Roman" w:hAnsi="Times New Roman" w:eastAsia="黑体" w:cs="Times New Roman"/>
          <w:color w:val="000000"/>
          <w:kern w:val="0"/>
          <w:sz w:val="36"/>
          <w:szCs w:val="36"/>
        </w:rPr>
      </w:pPr>
    </w:p>
    <w:p w14:paraId="037E9D02">
      <w:pPr>
        <w:widowControl/>
        <w:spacing w:afterLines="50"/>
        <w:jc w:val="center"/>
        <w:textAlignment w:val="center"/>
        <w:rPr>
          <w:rFonts w:ascii="Times New Roman" w:hAnsi="Times New Roman" w:eastAsia="黑体" w:cs="Times New Roman"/>
          <w:color w:val="000000"/>
          <w:kern w:val="0"/>
          <w:sz w:val="36"/>
          <w:szCs w:val="36"/>
        </w:rPr>
      </w:pPr>
    </w:p>
    <w:tbl>
      <w:tblPr>
        <w:tblStyle w:val="10"/>
        <w:tblW w:w="146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82"/>
        <w:gridCol w:w="563"/>
        <w:gridCol w:w="236"/>
        <w:gridCol w:w="2860"/>
        <w:gridCol w:w="236"/>
        <w:gridCol w:w="1388"/>
        <w:gridCol w:w="236"/>
        <w:gridCol w:w="1388"/>
        <w:gridCol w:w="236"/>
        <w:gridCol w:w="1254"/>
        <w:gridCol w:w="236"/>
        <w:gridCol w:w="414"/>
        <w:gridCol w:w="236"/>
        <w:gridCol w:w="414"/>
        <w:gridCol w:w="1614"/>
      </w:tblGrid>
      <w:tr w14:paraId="2959F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4693" w:type="dxa"/>
            <w:gridSpan w:val="15"/>
            <w:tcBorders>
              <w:top w:val="nil"/>
              <w:left w:val="nil"/>
              <w:bottom w:val="nil"/>
              <w:right w:val="nil"/>
            </w:tcBorders>
            <w:shd w:val="clear" w:color="auto" w:fill="auto"/>
            <w:noWrap/>
            <w:vAlign w:val="center"/>
          </w:tcPr>
          <w:p w14:paraId="1992249D">
            <w:pPr>
              <w:widowControl/>
              <w:jc w:val="center"/>
              <w:rPr>
                <w:rFonts w:ascii="黑体" w:hAnsi="宋体" w:eastAsia="黑体" w:cs="黑体"/>
                <w:i w:val="0"/>
                <w:iCs w:val="0"/>
                <w:color w:val="000000"/>
                <w:sz w:val="30"/>
                <w:szCs w:val="30"/>
                <w:u w:val="none"/>
              </w:rPr>
            </w:pPr>
            <w:r>
              <w:rPr>
                <w:rFonts w:ascii="Times New Roman" w:hAnsi="Times New Roman" w:eastAsia="黑体" w:cs="Times New Roman"/>
                <w:bCs/>
                <w:kern w:val="0"/>
                <w:sz w:val="32"/>
                <w:szCs w:val="32"/>
              </w:rPr>
              <w:br w:type="page"/>
            </w:r>
            <w:r>
              <w:rPr>
                <w:rFonts w:hint="eastAsia" w:ascii="黑体" w:hAnsi="宋体" w:eastAsia="黑体" w:cs="黑体"/>
                <w:i w:val="0"/>
                <w:iCs w:val="0"/>
                <w:color w:val="000000"/>
                <w:kern w:val="0"/>
                <w:sz w:val="30"/>
                <w:szCs w:val="30"/>
                <w:u w:val="none"/>
                <w:lang w:val="en-US" w:eastAsia="zh-CN" w:bidi="ar"/>
              </w:rPr>
              <w:t>支出决算表</w:t>
            </w:r>
          </w:p>
        </w:tc>
      </w:tr>
      <w:tr w14:paraId="56C63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82" w:type="dxa"/>
            <w:tcBorders>
              <w:top w:val="nil"/>
              <w:left w:val="nil"/>
              <w:bottom w:val="nil"/>
              <w:right w:val="nil"/>
            </w:tcBorders>
            <w:shd w:val="clear" w:color="auto" w:fill="auto"/>
            <w:noWrap/>
            <w:vAlign w:val="center"/>
          </w:tcPr>
          <w:p w14:paraId="0A301E9D">
            <w:pPr>
              <w:rPr>
                <w:rFonts w:hint="eastAsia" w:ascii="宋体" w:hAnsi="宋体" w:eastAsia="宋体" w:cs="宋体"/>
                <w:i w:val="0"/>
                <w:iCs w:val="0"/>
                <w:color w:val="000000"/>
                <w:sz w:val="22"/>
                <w:szCs w:val="22"/>
                <w:u w:val="none"/>
              </w:rPr>
            </w:pPr>
          </w:p>
        </w:tc>
        <w:tc>
          <w:tcPr>
            <w:tcW w:w="563" w:type="dxa"/>
            <w:tcBorders>
              <w:top w:val="nil"/>
              <w:left w:val="nil"/>
              <w:bottom w:val="nil"/>
              <w:right w:val="nil"/>
            </w:tcBorders>
            <w:shd w:val="clear" w:color="auto" w:fill="auto"/>
            <w:noWrap/>
            <w:vAlign w:val="center"/>
          </w:tcPr>
          <w:p w14:paraId="78B9A8ED">
            <w:pPr>
              <w:rPr>
                <w:rFonts w:hint="eastAsia" w:ascii="宋体" w:hAnsi="宋体" w:eastAsia="宋体" w:cs="宋体"/>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145C7C2E">
            <w:pPr>
              <w:rPr>
                <w:rFonts w:hint="eastAsia" w:ascii="宋体" w:hAnsi="宋体" w:eastAsia="宋体" w:cs="宋体"/>
                <w:i w:val="0"/>
                <w:iCs w:val="0"/>
                <w:color w:val="000000"/>
                <w:sz w:val="22"/>
                <w:szCs w:val="22"/>
                <w:u w:val="none"/>
              </w:rPr>
            </w:pPr>
          </w:p>
        </w:tc>
        <w:tc>
          <w:tcPr>
            <w:tcW w:w="3096" w:type="dxa"/>
            <w:gridSpan w:val="2"/>
            <w:tcBorders>
              <w:top w:val="nil"/>
              <w:left w:val="nil"/>
              <w:bottom w:val="nil"/>
              <w:right w:val="nil"/>
            </w:tcBorders>
            <w:shd w:val="clear" w:color="auto" w:fill="auto"/>
            <w:noWrap/>
            <w:vAlign w:val="center"/>
          </w:tcPr>
          <w:p w14:paraId="6E9AA876">
            <w:pPr>
              <w:rPr>
                <w:rFonts w:hint="eastAsia" w:ascii="宋体" w:hAnsi="宋体" w:eastAsia="宋体" w:cs="宋体"/>
                <w:i w:val="0"/>
                <w:iCs w:val="0"/>
                <w:color w:val="000000"/>
                <w:sz w:val="22"/>
                <w:szCs w:val="22"/>
                <w:u w:val="none"/>
              </w:rPr>
            </w:pPr>
          </w:p>
        </w:tc>
        <w:tc>
          <w:tcPr>
            <w:tcW w:w="1624" w:type="dxa"/>
            <w:gridSpan w:val="2"/>
            <w:tcBorders>
              <w:top w:val="nil"/>
              <w:left w:val="nil"/>
              <w:bottom w:val="nil"/>
              <w:right w:val="nil"/>
            </w:tcBorders>
            <w:shd w:val="clear" w:color="auto" w:fill="auto"/>
            <w:noWrap/>
            <w:vAlign w:val="center"/>
          </w:tcPr>
          <w:p w14:paraId="4108F884">
            <w:pPr>
              <w:rPr>
                <w:rFonts w:hint="eastAsia" w:ascii="宋体" w:hAnsi="宋体" w:eastAsia="宋体" w:cs="宋体"/>
                <w:i w:val="0"/>
                <w:iCs w:val="0"/>
                <w:color w:val="000000"/>
                <w:sz w:val="22"/>
                <w:szCs w:val="22"/>
                <w:u w:val="none"/>
              </w:rPr>
            </w:pPr>
          </w:p>
        </w:tc>
        <w:tc>
          <w:tcPr>
            <w:tcW w:w="1624" w:type="dxa"/>
            <w:gridSpan w:val="2"/>
            <w:tcBorders>
              <w:top w:val="nil"/>
              <w:left w:val="nil"/>
              <w:bottom w:val="nil"/>
              <w:right w:val="nil"/>
            </w:tcBorders>
            <w:shd w:val="clear" w:color="auto" w:fill="auto"/>
            <w:noWrap/>
            <w:vAlign w:val="center"/>
          </w:tcPr>
          <w:p w14:paraId="42FEC87F">
            <w:pPr>
              <w:rPr>
                <w:rFonts w:hint="eastAsia" w:ascii="宋体" w:hAnsi="宋体" w:eastAsia="宋体" w:cs="宋体"/>
                <w:i w:val="0"/>
                <w:iCs w:val="0"/>
                <w:color w:val="000000"/>
                <w:sz w:val="22"/>
                <w:szCs w:val="22"/>
                <w:u w:val="none"/>
              </w:rPr>
            </w:pPr>
          </w:p>
        </w:tc>
        <w:tc>
          <w:tcPr>
            <w:tcW w:w="1490" w:type="dxa"/>
            <w:gridSpan w:val="2"/>
            <w:tcBorders>
              <w:top w:val="nil"/>
              <w:left w:val="nil"/>
              <w:bottom w:val="nil"/>
              <w:right w:val="nil"/>
            </w:tcBorders>
            <w:shd w:val="clear" w:color="auto" w:fill="auto"/>
            <w:noWrap/>
            <w:vAlign w:val="center"/>
          </w:tcPr>
          <w:p w14:paraId="7463C12F">
            <w:pPr>
              <w:rPr>
                <w:rFonts w:hint="eastAsia" w:ascii="宋体" w:hAnsi="宋体" w:eastAsia="宋体" w:cs="宋体"/>
                <w:i w:val="0"/>
                <w:iCs w:val="0"/>
                <w:color w:val="000000"/>
                <w:sz w:val="22"/>
                <w:szCs w:val="22"/>
                <w:u w:val="none"/>
              </w:rPr>
            </w:pPr>
          </w:p>
        </w:tc>
        <w:tc>
          <w:tcPr>
            <w:tcW w:w="650" w:type="dxa"/>
            <w:gridSpan w:val="2"/>
            <w:tcBorders>
              <w:top w:val="nil"/>
              <w:left w:val="nil"/>
              <w:bottom w:val="nil"/>
              <w:right w:val="nil"/>
            </w:tcBorders>
            <w:shd w:val="clear" w:color="auto" w:fill="auto"/>
            <w:noWrap/>
            <w:vAlign w:val="center"/>
          </w:tcPr>
          <w:p w14:paraId="01C79BCE">
            <w:pPr>
              <w:rPr>
                <w:rFonts w:hint="eastAsia" w:ascii="宋体" w:hAnsi="宋体" w:eastAsia="宋体" w:cs="宋体"/>
                <w:i w:val="0"/>
                <w:iCs w:val="0"/>
                <w:color w:val="000000"/>
                <w:sz w:val="22"/>
                <w:szCs w:val="22"/>
                <w:u w:val="none"/>
              </w:rPr>
            </w:pPr>
          </w:p>
        </w:tc>
        <w:tc>
          <w:tcPr>
            <w:tcW w:w="414" w:type="dxa"/>
            <w:tcBorders>
              <w:top w:val="nil"/>
              <w:left w:val="nil"/>
              <w:bottom w:val="nil"/>
              <w:right w:val="nil"/>
            </w:tcBorders>
            <w:shd w:val="clear" w:color="auto" w:fill="auto"/>
            <w:noWrap/>
            <w:vAlign w:val="center"/>
          </w:tcPr>
          <w:p w14:paraId="4FE9684C">
            <w:pPr>
              <w:rPr>
                <w:rFonts w:hint="eastAsia" w:ascii="宋体" w:hAnsi="宋体" w:eastAsia="宋体" w:cs="宋体"/>
                <w:i w:val="0"/>
                <w:iCs w:val="0"/>
                <w:color w:val="000000"/>
                <w:sz w:val="22"/>
                <w:szCs w:val="22"/>
                <w:u w:val="none"/>
              </w:rPr>
            </w:pPr>
          </w:p>
        </w:tc>
        <w:tc>
          <w:tcPr>
            <w:tcW w:w="1614" w:type="dxa"/>
            <w:tcBorders>
              <w:top w:val="nil"/>
              <w:left w:val="nil"/>
              <w:bottom w:val="nil"/>
              <w:right w:val="nil"/>
            </w:tcBorders>
            <w:shd w:val="clear" w:color="auto" w:fill="auto"/>
            <w:noWrap/>
            <w:vAlign w:val="bottom"/>
          </w:tcPr>
          <w:p w14:paraId="0EA7DE7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14:paraId="450CB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82" w:type="dxa"/>
            <w:tcBorders>
              <w:top w:val="nil"/>
              <w:left w:val="nil"/>
              <w:bottom w:val="nil"/>
              <w:right w:val="nil"/>
            </w:tcBorders>
            <w:shd w:val="clear" w:color="auto" w:fill="auto"/>
            <w:noWrap/>
            <w:vAlign w:val="bottom"/>
          </w:tcPr>
          <w:p w14:paraId="2A4A695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部门：溆浦县祖师殿镇水田庄学校</w:t>
            </w:r>
          </w:p>
        </w:tc>
        <w:tc>
          <w:tcPr>
            <w:tcW w:w="563" w:type="dxa"/>
            <w:tcBorders>
              <w:top w:val="nil"/>
              <w:left w:val="nil"/>
              <w:bottom w:val="nil"/>
              <w:right w:val="nil"/>
            </w:tcBorders>
            <w:shd w:val="clear" w:color="auto" w:fill="auto"/>
            <w:noWrap/>
            <w:vAlign w:val="center"/>
          </w:tcPr>
          <w:p w14:paraId="725F3B51">
            <w:pPr>
              <w:rPr>
                <w:rFonts w:hint="eastAsia" w:ascii="宋体" w:hAnsi="宋体" w:eastAsia="宋体" w:cs="宋体"/>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2A4C9BEF">
            <w:pPr>
              <w:rPr>
                <w:rFonts w:hint="eastAsia" w:ascii="宋体" w:hAnsi="宋体" w:eastAsia="宋体" w:cs="宋体"/>
                <w:i w:val="0"/>
                <w:iCs w:val="0"/>
                <w:color w:val="000000"/>
                <w:sz w:val="22"/>
                <w:szCs w:val="22"/>
                <w:u w:val="none"/>
              </w:rPr>
            </w:pPr>
          </w:p>
        </w:tc>
        <w:tc>
          <w:tcPr>
            <w:tcW w:w="3096" w:type="dxa"/>
            <w:gridSpan w:val="2"/>
            <w:tcBorders>
              <w:top w:val="nil"/>
              <w:left w:val="nil"/>
              <w:bottom w:val="nil"/>
              <w:right w:val="nil"/>
            </w:tcBorders>
            <w:shd w:val="clear" w:color="auto" w:fill="auto"/>
            <w:noWrap/>
            <w:vAlign w:val="center"/>
          </w:tcPr>
          <w:p w14:paraId="0804F839">
            <w:pPr>
              <w:rPr>
                <w:rFonts w:hint="eastAsia" w:ascii="宋体" w:hAnsi="宋体" w:eastAsia="宋体" w:cs="宋体"/>
                <w:i w:val="0"/>
                <w:iCs w:val="0"/>
                <w:color w:val="000000"/>
                <w:sz w:val="22"/>
                <w:szCs w:val="22"/>
                <w:u w:val="none"/>
              </w:rPr>
            </w:pPr>
          </w:p>
        </w:tc>
        <w:tc>
          <w:tcPr>
            <w:tcW w:w="1624" w:type="dxa"/>
            <w:gridSpan w:val="2"/>
            <w:tcBorders>
              <w:top w:val="nil"/>
              <w:left w:val="nil"/>
              <w:bottom w:val="nil"/>
              <w:right w:val="nil"/>
            </w:tcBorders>
            <w:shd w:val="clear" w:color="auto" w:fill="auto"/>
            <w:noWrap/>
            <w:vAlign w:val="center"/>
          </w:tcPr>
          <w:p w14:paraId="56DCBB1D">
            <w:pPr>
              <w:rPr>
                <w:rFonts w:hint="eastAsia" w:ascii="宋体" w:hAnsi="宋体" w:eastAsia="宋体" w:cs="宋体"/>
                <w:i w:val="0"/>
                <w:iCs w:val="0"/>
                <w:color w:val="000000"/>
                <w:sz w:val="22"/>
                <w:szCs w:val="22"/>
                <w:u w:val="none"/>
              </w:rPr>
            </w:pPr>
          </w:p>
        </w:tc>
        <w:tc>
          <w:tcPr>
            <w:tcW w:w="1624" w:type="dxa"/>
            <w:gridSpan w:val="2"/>
            <w:tcBorders>
              <w:top w:val="nil"/>
              <w:left w:val="nil"/>
              <w:bottom w:val="nil"/>
              <w:right w:val="nil"/>
            </w:tcBorders>
            <w:shd w:val="clear" w:color="auto" w:fill="auto"/>
            <w:noWrap/>
            <w:vAlign w:val="center"/>
          </w:tcPr>
          <w:p w14:paraId="489CBC5A">
            <w:pPr>
              <w:rPr>
                <w:rFonts w:hint="eastAsia" w:ascii="宋体" w:hAnsi="宋体" w:eastAsia="宋体" w:cs="宋体"/>
                <w:i w:val="0"/>
                <w:iCs w:val="0"/>
                <w:color w:val="000000"/>
                <w:sz w:val="22"/>
                <w:szCs w:val="22"/>
                <w:u w:val="none"/>
              </w:rPr>
            </w:pPr>
          </w:p>
        </w:tc>
        <w:tc>
          <w:tcPr>
            <w:tcW w:w="1490" w:type="dxa"/>
            <w:gridSpan w:val="2"/>
            <w:tcBorders>
              <w:top w:val="nil"/>
              <w:left w:val="nil"/>
              <w:bottom w:val="nil"/>
              <w:right w:val="nil"/>
            </w:tcBorders>
            <w:shd w:val="clear" w:color="auto" w:fill="auto"/>
            <w:noWrap/>
            <w:vAlign w:val="center"/>
          </w:tcPr>
          <w:p w14:paraId="00EDE4E0">
            <w:pPr>
              <w:rPr>
                <w:rFonts w:hint="eastAsia" w:ascii="宋体" w:hAnsi="宋体" w:eastAsia="宋体" w:cs="宋体"/>
                <w:i w:val="0"/>
                <w:iCs w:val="0"/>
                <w:color w:val="000000"/>
                <w:sz w:val="22"/>
                <w:szCs w:val="22"/>
                <w:u w:val="none"/>
              </w:rPr>
            </w:pPr>
          </w:p>
        </w:tc>
        <w:tc>
          <w:tcPr>
            <w:tcW w:w="650" w:type="dxa"/>
            <w:gridSpan w:val="2"/>
            <w:tcBorders>
              <w:top w:val="nil"/>
              <w:left w:val="nil"/>
              <w:bottom w:val="nil"/>
              <w:right w:val="nil"/>
            </w:tcBorders>
            <w:shd w:val="clear" w:color="auto" w:fill="auto"/>
            <w:noWrap/>
            <w:vAlign w:val="center"/>
          </w:tcPr>
          <w:p w14:paraId="24476BCB">
            <w:pPr>
              <w:rPr>
                <w:rFonts w:hint="eastAsia" w:ascii="宋体" w:hAnsi="宋体" w:eastAsia="宋体" w:cs="宋体"/>
                <w:i w:val="0"/>
                <w:iCs w:val="0"/>
                <w:color w:val="000000"/>
                <w:sz w:val="22"/>
                <w:szCs w:val="22"/>
                <w:u w:val="none"/>
              </w:rPr>
            </w:pPr>
          </w:p>
        </w:tc>
        <w:tc>
          <w:tcPr>
            <w:tcW w:w="414" w:type="dxa"/>
            <w:tcBorders>
              <w:top w:val="nil"/>
              <w:left w:val="nil"/>
              <w:bottom w:val="nil"/>
              <w:right w:val="nil"/>
            </w:tcBorders>
            <w:shd w:val="clear" w:color="auto" w:fill="auto"/>
            <w:noWrap/>
            <w:vAlign w:val="center"/>
          </w:tcPr>
          <w:p w14:paraId="29EEC130">
            <w:pPr>
              <w:rPr>
                <w:rFonts w:hint="eastAsia" w:ascii="宋体" w:hAnsi="宋体" w:eastAsia="宋体" w:cs="宋体"/>
                <w:i w:val="0"/>
                <w:iCs w:val="0"/>
                <w:color w:val="000000"/>
                <w:sz w:val="22"/>
                <w:szCs w:val="22"/>
                <w:u w:val="none"/>
              </w:rPr>
            </w:pPr>
          </w:p>
        </w:tc>
        <w:tc>
          <w:tcPr>
            <w:tcW w:w="1614" w:type="dxa"/>
            <w:tcBorders>
              <w:top w:val="nil"/>
              <w:left w:val="nil"/>
              <w:bottom w:val="nil"/>
              <w:right w:val="nil"/>
            </w:tcBorders>
            <w:shd w:val="clear" w:color="auto" w:fill="auto"/>
            <w:noWrap/>
            <w:vAlign w:val="bottom"/>
          </w:tcPr>
          <w:p w14:paraId="3DF76D6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53E4F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B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6A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6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83D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4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76A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6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EC18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6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979A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2D6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1D7E9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DD93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0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4A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97A85">
            <w:pPr>
              <w:jc w:val="center"/>
              <w:rPr>
                <w:rFonts w:hint="eastAsia" w:ascii="宋体" w:hAnsi="宋体" w:eastAsia="宋体" w:cs="宋体"/>
                <w:i w:val="0"/>
                <w:iCs w:val="0"/>
                <w:color w:val="000000"/>
                <w:sz w:val="22"/>
                <w:szCs w:val="22"/>
                <w:u w:val="none"/>
              </w:rPr>
            </w:pPr>
          </w:p>
        </w:tc>
        <w:tc>
          <w:tcPr>
            <w:tcW w:w="16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52401">
            <w:pPr>
              <w:jc w:val="center"/>
              <w:rPr>
                <w:rFonts w:hint="eastAsia" w:ascii="宋体" w:hAnsi="宋体" w:eastAsia="宋体" w:cs="宋体"/>
                <w:i w:val="0"/>
                <w:iCs w:val="0"/>
                <w:color w:val="000000"/>
                <w:sz w:val="22"/>
                <w:szCs w:val="22"/>
                <w:u w:val="none"/>
              </w:rPr>
            </w:pPr>
          </w:p>
        </w:tc>
        <w:tc>
          <w:tcPr>
            <w:tcW w:w="14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9E4DA">
            <w:pPr>
              <w:jc w:val="center"/>
              <w:rPr>
                <w:rFonts w:hint="eastAsia" w:ascii="宋体" w:hAnsi="宋体" w:eastAsia="宋体" w:cs="宋体"/>
                <w:i w:val="0"/>
                <w:iCs w:val="0"/>
                <w:color w:val="000000"/>
                <w:sz w:val="22"/>
                <w:szCs w:val="22"/>
                <w:u w:val="none"/>
              </w:rPr>
            </w:pPr>
          </w:p>
        </w:tc>
        <w:tc>
          <w:tcPr>
            <w:tcW w:w="6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136AE">
            <w:pPr>
              <w:jc w:val="center"/>
              <w:rPr>
                <w:rFonts w:hint="eastAsia" w:ascii="宋体" w:hAnsi="宋体" w:eastAsia="宋体" w:cs="宋体"/>
                <w:i w:val="0"/>
                <w:iCs w:val="0"/>
                <w:color w:val="000000"/>
                <w:sz w:val="22"/>
                <w:szCs w:val="22"/>
                <w:u w:val="none"/>
              </w:rPr>
            </w:pPr>
          </w:p>
        </w:tc>
        <w:tc>
          <w:tcPr>
            <w:tcW w:w="6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DABD8">
            <w:pPr>
              <w:jc w:val="center"/>
              <w:rPr>
                <w:rFonts w:hint="eastAsia" w:ascii="宋体" w:hAnsi="宋体" w:eastAsia="宋体" w:cs="宋体"/>
                <w:i w:val="0"/>
                <w:iCs w:val="0"/>
                <w:color w:val="000000"/>
                <w:sz w:val="22"/>
                <w:szCs w:val="22"/>
                <w:u w:val="none"/>
              </w:rPr>
            </w:pPr>
          </w:p>
        </w:tc>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9453E">
            <w:pPr>
              <w:jc w:val="center"/>
              <w:rPr>
                <w:rFonts w:hint="eastAsia" w:ascii="宋体" w:hAnsi="宋体" w:eastAsia="宋体" w:cs="宋体"/>
                <w:i w:val="0"/>
                <w:iCs w:val="0"/>
                <w:color w:val="000000"/>
                <w:sz w:val="22"/>
                <w:szCs w:val="22"/>
                <w:u w:val="none"/>
              </w:rPr>
            </w:pPr>
          </w:p>
        </w:tc>
      </w:tr>
      <w:tr w14:paraId="6014A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7EC66">
            <w:pPr>
              <w:jc w:val="center"/>
              <w:rPr>
                <w:rFonts w:hint="eastAsia" w:ascii="宋体" w:hAnsi="宋体" w:eastAsia="宋体" w:cs="宋体"/>
                <w:i w:val="0"/>
                <w:iCs w:val="0"/>
                <w:color w:val="000000"/>
                <w:sz w:val="22"/>
                <w:szCs w:val="22"/>
                <w:u w:val="none"/>
              </w:rPr>
            </w:pPr>
          </w:p>
        </w:tc>
        <w:tc>
          <w:tcPr>
            <w:tcW w:w="3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85F22">
            <w:pPr>
              <w:jc w:val="center"/>
              <w:rPr>
                <w:rFonts w:hint="eastAsia" w:ascii="宋体" w:hAnsi="宋体" w:eastAsia="宋体" w:cs="宋体"/>
                <w:i w:val="0"/>
                <w:iCs w:val="0"/>
                <w:color w:val="000000"/>
                <w:sz w:val="22"/>
                <w:szCs w:val="22"/>
                <w:u w:val="none"/>
              </w:rPr>
            </w:pPr>
          </w:p>
        </w:tc>
        <w:tc>
          <w:tcPr>
            <w:tcW w:w="16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900B9">
            <w:pPr>
              <w:jc w:val="center"/>
              <w:rPr>
                <w:rFonts w:hint="eastAsia" w:ascii="宋体" w:hAnsi="宋体" w:eastAsia="宋体" w:cs="宋体"/>
                <w:i w:val="0"/>
                <w:iCs w:val="0"/>
                <w:color w:val="000000"/>
                <w:sz w:val="22"/>
                <w:szCs w:val="22"/>
                <w:u w:val="none"/>
              </w:rPr>
            </w:pPr>
          </w:p>
        </w:tc>
        <w:tc>
          <w:tcPr>
            <w:tcW w:w="16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2E1C1">
            <w:pPr>
              <w:jc w:val="center"/>
              <w:rPr>
                <w:rFonts w:hint="eastAsia" w:ascii="宋体" w:hAnsi="宋体" w:eastAsia="宋体" w:cs="宋体"/>
                <w:i w:val="0"/>
                <w:iCs w:val="0"/>
                <w:color w:val="000000"/>
                <w:sz w:val="22"/>
                <w:szCs w:val="22"/>
                <w:u w:val="none"/>
              </w:rPr>
            </w:pPr>
          </w:p>
        </w:tc>
        <w:tc>
          <w:tcPr>
            <w:tcW w:w="14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1FE25">
            <w:pPr>
              <w:jc w:val="center"/>
              <w:rPr>
                <w:rFonts w:hint="eastAsia" w:ascii="宋体" w:hAnsi="宋体" w:eastAsia="宋体" w:cs="宋体"/>
                <w:i w:val="0"/>
                <w:iCs w:val="0"/>
                <w:color w:val="000000"/>
                <w:sz w:val="22"/>
                <w:szCs w:val="22"/>
                <w:u w:val="none"/>
              </w:rPr>
            </w:pPr>
          </w:p>
        </w:tc>
        <w:tc>
          <w:tcPr>
            <w:tcW w:w="6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6E301">
            <w:pPr>
              <w:jc w:val="center"/>
              <w:rPr>
                <w:rFonts w:hint="eastAsia" w:ascii="宋体" w:hAnsi="宋体" w:eastAsia="宋体" w:cs="宋体"/>
                <w:i w:val="0"/>
                <w:iCs w:val="0"/>
                <w:color w:val="000000"/>
                <w:sz w:val="22"/>
                <w:szCs w:val="22"/>
                <w:u w:val="none"/>
              </w:rPr>
            </w:pPr>
          </w:p>
        </w:tc>
        <w:tc>
          <w:tcPr>
            <w:tcW w:w="6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337B4">
            <w:pPr>
              <w:jc w:val="center"/>
              <w:rPr>
                <w:rFonts w:hint="eastAsia" w:ascii="宋体" w:hAnsi="宋体" w:eastAsia="宋体" w:cs="宋体"/>
                <w:i w:val="0"/>
                <w:iCs w:val="0"/>
                <w:color w:val="000000"/>
                <w:sz w:val="22"/>
                <w:szCs w:val="22"/>
                <w:u w:val="none"/>
              </w:rPr>
            </w:pPr>
          </w:p>
        </w:tc>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29A7D">
            <w:pPr>
              <w:jc w:val="center"/>
              <w:rPr>
                <w:rFonts w:hint="eastAsia" w:ascii="宋体" w:hAnsi="宋体" w:eastAsia="宋体" w:cs="宋体"/>
                <w:i w:val="0"/>
                <w:iCs w:val="0"/>
                <w:color w:val="000000"/>
                <w:sz w:val="22"/>
                <w:szCs w:val="22"/>
                <w:u w:val="none"/>
              </w:rPr>
            </w:pPr>
          </w:p>
        </w:tc>
      </w:tr>
      <w:tr w14:paraId="23B8A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F0234">
            <w:pPr>
              <w:jc w:val="center"/>
              <w:rPr>
                <w:rFonts w:hint="eastAsia" w:ascii="宋体" w:hAnsi="宋体" w:eastAsia="宋体" w:cs="宋体"/>
                <w:i w:val="0"/>
                <w:iCs w:val="0"/>
                <w:color w:val="000000"/>
                <w:sz w:val="22"/>
                <w:szCs w:val="22"/>
                <w:u w:val="none"/>
              </w:rPr>
            </w:pPr>
          </w:p>
        </w:tc>
        <w:tc>
          <w:tcPr>
            <w:tcW w:w="3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31411">
            <w:pPr>
              <w:jc w:val="center"/>
              <w:rPr>
                <w:rFonts w:hint="eastAsia" w:ascii="宋体" w:hAnsi="宋体" w:eastAsia="宋体" w:cs="宋体"/>
                <w:i w:val="0"/>
                <w:iCs w:val="0"/>
                <w:color w:val="000000"/>
                <w:sz w:val="22"/>
                <w:szCs w:val="22"/>
                <w:u w:val="none"/>
              </w:rPr>
            </w:pPr>
          </w:p>
        </w:tc>
        <w:tc>
          <w:tcPr>
            <w:tcW w:w="16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D425D">
            <w:pPr>
              <w:jc w:val="center"/>
              <w:rPr>
                <w:rFonts w:hint="eastAsia" w:ascii="宋体" w:hAnsi="宋体" w:eastAsia="宋体" w:cs="宋体"/>
                <w:i w:val="0"/>
                <w:iCs w:val="0"/>
                <w:color w:val="000000"/>
                <w:sz w:val="22"/>
                <w:szCs w:val="22"/>
                <w:u w:val="none"/>
              </w:rPr>
            </w:pPr>
          </w:p>
        </w:tc>
        <w:tc>
          <w:tcPr>
            <w:tcW w:w="16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02409">
            <w:pPr>
              <w:jc w:val="center"/>
              <w:rPr>
                <w:rFonts w:hint="eastAsia" w:ascii="宋体" w:hAnsi="宋体" w:eastAsia="宋体" w:cs="宋体"/>
                <w:i w:val="0"/>
                <w:iCs w:val="0"/>
                <w:color w:val="000000"/>
                <w:sz w:val="22"/>
                <w:szCs w:val="22"/>
                <w:u w:val="none"/>
              </w:rPr>
            </w:pPr>
          </w:p>
        </w:tc>
        <w:tc>
          <w:tcPr>
            <w:tcW w:w="14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EED50">
            <w:pPr>
              <w:jc w:val="center"/>
              <w:rPr>
                <w:rFonts w:hint="eastAsia" w:ascii="宋体" w:hAnsi="宋体" w:eastAsia="宋体" w:cs="宋体"/>
                <w:i w:val="0"/>
                <w:iCs w:val="0"/>
                <w:color w:val="000000"/>
                <w:sz w:val="22"/>
                <w:szCs w:val="22"/>
                <w:u w:val="none"/>
              </w:rPr>
            </w:pPr>
          </w:p>
        </w:tc>
        <w:tc>
          <w:tcPr>
            <w:tcW w:w="6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86E51">
            <w:pPr>
              <w:jc w:val="center"/>
              <w:rPr>
                <w:rFonts w:hint="eastAsia" w:ascii="宋体" w:hAnsi="宋体" w:eastAsia="宋体" w:cs="宋体"/>
                <w:i w:val="0"/>
                <w:iCs w:val="0"/>
                <w:color w:val="000000"/>
                <w:sz w:val="22"/>
                <w:szCs w:val="22"/>
                <w:u w:val="none"/>
              </w:rPr>
            </w:pPr>
          </w:p>
        </w:tc>
        <w:tc>
          <w:tcPr>
            <w:tcW w:w="6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C8E27">
            <w:pPr>
              <w:jc w:val="center"/>
              <w:rPr>
                <w:rFonts w:hint="eastAsia" w:ascii="宋体" w:hAnsi="宋体" w:eastAsia="宋体" w:cs="宋体"/>
                <w:i w:val="0"/>
                <w:iCs w:val="0"/>
                <w:color w:val="000000"/>
                <w:sz w:val="22"/>
                <w:szCs w:val="22"/>
                <w:u w:val="none"/>
              </w:rPr>
            </w:pPr>
          </w:p>
        </w:tc>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B1103">
            <w:pPr>
              <w:jc w:val="center"/>
              <w:rPr>
                <w:rFonts w:hint="eastAsia" w:ascii="宋体" w:hAnsi="宋体" w:eastAsia="宋体" w:cs="宋体"/>
                <w:i w:val="0"/>
                <w:iCs w:val="0"/>
                <w:color w:val="000000"/>
                <w:sz w:val="22"/>
                <w:szCs w:val="22"/>
                <w:u w:val="none"/>
              </w:rPr>
            </w:pPr>
          </w:p>
        </w:tc>
      </w:tr>
      <w:tr w14:paraId="4E2EB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8B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A7BA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8AC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C3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5C7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2FB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CA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58917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6E4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D8A7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931.99</w:t>
            </w:r>
          </w:p>
        </w:tc>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0ADB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920.49</w:t>
            </w:r>
          </w:p>
        </w:tc>
        <w:tc>
          <w:tcPr>
            <w:tcW w:w="14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C319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11.50</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69BF6">
            <w:pPr>
              <w:jc w:val="right"/>
              <w:rPr>
                <w:rFonts w:hint="eastAsia" w:ascii="宋体" w:hAnsi="宋体" w:eastAsia="宋体" w:cs="宋体"/>
                <w:b/>
                <w:bCs/>
                <w:i w:val="0"/>
                <w:iCs w:val="0"/>
                <w:color w:val="000000"/>
                <w:sz w:val="22"/>
                <w:szCs w:val="22"/>
                <w:u w:val="none"/>
              </w:rPr>
            </w:pP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8479B">
            <w:pPr>
              <w:jc w:val="right"/>
              <w:rPr>
                <w:rFonts w:hint="eastAsia" w:ascii="宋体" w:hAnsi="宋体" w:eastAsia="宋体" w:cs="宋体"/>
                <w:b/>
                <w:bCs/>
                <w:i w:val="0"/>
                <w:iCs w:val="0"/>
                <w:color w:val="000000"/>
                <w:sz w:val="22"/>
                <w:szCs w:val="22"/>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4278E">
            <w:pPr>
              <w:jc w:val="right"/>
              <w:rPr>
                <w:rFonts w:hint="eastAsia" w:ascii="宋体" w:hAnsi="宋体" w:eastAsia="宋体" w:cs="宋体"/>
                <w:b/>
                <w:bCs/>
                <w:i w:val="0"/>
                <w:iCs w:val="0"/>
                <w:color w:val="000000"/>
                <w:sz w:val="22"/>
                <w:szCs w:val="22"/>
                <w:u w:val="none"/>
              </w:rPr>
            </w:pPr>
          </w:p>
        </w:tc>
      </w:tr>
      <w:tr w14:paraId="6381E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750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3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5A1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968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924.97</w:t>
            </w:r>
          </w:p>
        </w:tc>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A6B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913.47</w:t>
            </w:r>
          </w:p>
        </w:tc>
        <w:tc>
          <w:tcPr>
            <w:tcW w:w="14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0D7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11.50</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AEDE7">
            <w:pPr>
              <w:jc w:val="right"/>
              <w:rPr>
                <w:rFonts w:hint="eastAsia" w:ascii="宋体" w:hAnsi="宋体" w:eastAsia="宋体" w:cs="宋体"/>
                <w:i w:val="0"/>
                <w:iCs w:val="0"/>
                <w:color w:val="000000"/>
                <w:sz w:val="22"/>
                <w:szCs w:val="22"/>
                <w:u w:val="none"/>
              </w:rPr>
            </w:pP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5AFD7">
            <w:pPr>
              <w:jc w:val="right"/>
              <w:rPr>
                <w:rFonts w:hint="eastAsia" w:ascii="宋体" w:hAnsi="宋体" w:eastAsia="宋体" w:cs="宋体"/>
                <w:i w:val="0"/>
                <w:iCs w:val="0"/>
                <w:color w:val="000000"/>
                <w:sz w:val="22"/>
                <w:szCs w:val="22"/>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146A1">
            <w:pPr>
              <w:jc w:val="right"/>
              <w:rPr>
                <w:rFonts w:hint="eastAsia" w:ascii="宋体" w:hAnsi="宋体" w:eastAsia="宋体" w:cs="宋体"/>
                <w:i w:val="0"/>
                <w:iCs w:val="0"/>
                <w:color w:val="000000"/>
                <w:sz w:val="22"/>
                <w:szCs w:val="22"/>
                <w:u w:val="none"/>
              </w:rPr>
            </w:pPr>
          </w:p>
        </w:tc>
      </w:tr>
      <w:tr w14:paraId="32992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75B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3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E05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959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924.97</w:t>
            </w:r>
          </w:p>
        </w:tc>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118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913.47</w:t>
            </w:r>
          </w:p>
        </w:tc>
        <w:tc>
          <w:tcPr>
            <w:tcW w:w="14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C86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11.50</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C80E6">
            <w:pPr>
              <w:jc w:val="right"/>
              <w:rPr>
                <w:rFonts w:hint="eastAsia" w:ascii="宋体" w:hAnsi="宋体" w:eastAsia="宋体" w:cs="宋体"/>
                <w:i w:val="0"/>
                <w:iCs w:val="0"/>
                <w:color w:val="000000"/>
                <w:sz w:val="22"/>
                <w:szCs w:val="22"/>
                <w:u w:val="none"/>
              </w:rPr>
            </w:pP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F24ED">
            <w:pPr>
              <w:jc w:val="right"/>
              <w:rPr>
                <w:rFonts w:hint="eastAsia" w:ascii="宋体" w:hAnsi="宋体" w:eastAsia="宋体" w:cs="宋体"/>
                <w:i w:val="0"/>
                <w:iCs w:val="0"/>
                <w:color w:val="000000"/>
                <w:sz w:val="22"/>
                <w:szCs w:val="22"/>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991AB">
            <w:pPr>
              <w:jc w:val="right"/>
              <w:rPr>
                <w:rFonts w:hint="eastAsia" w:ascii="宋体" w:hAnsi="宋体" w:eastAsia="宋体" w:cs="宋体"/>
                <w:i w:val="0"/>
                <w:iCs w:val="0"/>
                <w:color w:val="000000"/>
                <w:sz w:val="22"/>
                <w:szCs w:val="22"/>
                <w:u w:val="none"/>
              </w:rPr>
            </w:pPr>
          </w:p>
        </w:tc>
      </w:tr>
      <w:tr w14:paraId="74955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64A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2050201</w:t>
            </w:r>
          </w:p>
        </w:tc>
        <w:tc>
          <w:tcPr>
            <w:tcW w:w="3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648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CE1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17.25</w:t>
            </w:r>
          </w:p>
        </w:tc>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730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w:t>
            </w:r>
          </w:p>
        </w:tc>
        <w:tc>
          <w:tcPr>
            <w:tcW w:w="14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550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11.50</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BB701">
            <w:pPr>
              <w:jc w:val="right"/>
              <w:rPr>
                <w:rFonts w:hint="eastAsia" w:ascii="宋体" w:hAnsi="宋体" w:eastAsia="宋体" w:cs="宋体"/>
                <w:i w:val="0"/>
                <w:iCs w:val="0"/>
                <w:color w:val="000000"/>
                <w:sz w:val="22"/>
                <w:szCs w:val="22"/>
                <w:u w:val="none"/>
              </w:rPr>
            </w:pP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BEC6E">
            <w:pPr>
              <w:jc w:val="right"/>
              <w:rPr>
                <w:rFonts w:hint="eastAsia" w:ascii="宋体" w:hAnsi="宋体" w:eastAsia="宋体" w:cs="宋体"/>
                <w:i w:val="0"/>
                <w:iCs w:val="0"/>
                <w:color w:val="000000"/>
                <w:sz w:val="22"/>
                <w:szCs w:val="22"/>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9CB1D">
            <w:pPr>
              <w:jc w:val="right"/>
              <w:rPr>
                <w:rFonts w:hint="eastAsia" w:ascii="宋体" w:hAnsi="宋体" w:eastAsia="宋体" w:cs="宋体"/>
                <w:i w:val="0"/>
                <w:iCs w:val="0"/>
                <w:color w:val="000000"/>
                <w:sz w:val="22"/>
                <w:szCs w:val="22"/>
                <w:u w:val="none"/>
              </w:rPr>
            </w:pPr>
          </w:p>
        </w:tc>
      </w:tr>
      <w:tr w14:paraId="650CE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731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2050202</w:t>
            </w:r>
          </w:p>
        </w:tc>
        <w:tc>
          <w:tcPr>
            <w:tcW w:w="3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097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小学教育</w:t>
            </w:r>
          </w:p>
        </w:tc>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69E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64.48</w:t>
            </w:r>
          </w:p>
        </w:tc>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C9C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64.48</w:t>
            </w:r>
          </w:p>
        </w:tc>
        <w:tc>
          <w:tcPr>
            <w:tcW w:w="14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FFF82">
            <w:pPr>
              <w:jc w:val="right"/>
              <w:rPr>
                <w:rFonts w:hint="eastAsia" w:ascii="宋体" w:hAnsi="宋体" w:eastAsia="宋体" w:cs="宋体"/>
                <w:i w:val="0"/>
                <w:iCs w:val="0"/>
                <w:color w:val="000000"/>
                <w:sz w:val="22"/>
                <w:szCs w:val="22"/>
                <w:u w:val="none"/>
              </w:rPr>
            </w:pP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F868A">
            <w:pPr>
              <w:jc w:val="right"/>
              <w:rPr>
                <w:rFonts w:hint="eastAsia" w:ascii="宋体" w:hAnsi="宋体" w:eastAsia="宋体" w:cs="宋体"/>
                <w:i w:val="0"/>
                <w:iCs w:val="0"/>
                <w:color w:val="000000"/>
                <w:sz w:val="22"/>
                <w:szCs w:val="22"/>
                <w:u w:val="none"/>
              </w:rPr>
            </w:pP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30474">
            <w:pPr>
              <w:jc w:val="right"/>
              <w:rPr>
                <w:rFonts w:hint="eastAsia" w:ascii="宋体" w:hAnsi="宋体" w:eastAsia="宋体" w:cs="宋体"/>
                <w:i w:val="0"/>
                <w:iCs w:val="0"/>
                <w:color w:val="000000"/>
                <w:sz w:val="22"/>
                <w:szCs w:val="22"/>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C99F5">
            <w:pPr>
              <w:jc w:val="right"/>
              <w:rPr>
                <w:rFonts w:hint="eastAsia" w:ascii="宋体" w:hAnsi="宋体" w:eastAsia="宋体" w:cs="宋体"/>
                <w:i w:val="0"/>
                <w:iCs w:val="0"/>
                <w:color w:val="000000"/>
                <w:sz w:val="22"/>
                <w:szCs w:val="22"/>
                <w:u w:val="none"/>
              </w:rPr>
            </w:pPr>
          </w:p>
        </w:tc>
      </w:tr>
      <w:tr w14:paraId="04497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92B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2050203</w:t>
            </w:r>
          </w:p>
        </w:tc>
        <w:tc>
          <w:tcPr>
            <w:tcW w:w="3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DED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初中教育</w:t>
            </w:r>
          </w:p>
        </w:tc>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41E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843.24</w:t>
            </w:r>
          </w:p>
        </w:tc>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F10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843.24</w:t>
            </w:r>
          </w:p>
        </w:tc>
        <w:tc>
          <w:tcPr>
            <w:tcW w:w="14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A026C">
            <w:pPr>
              <w:jc w:val="right"/>
              <w:rPr>
                <w:rFonts w:hint="eastAsia" w:ascii="宋体" w:hAnsi="宋体" w:eastAsia="宋体" w:cs="宋体"/>
                <w:i w:val="0"/>
                <w:iCs w:val="0"/>
                <w:color w:val="000000"/>
                <w:sz w:val="22"/>
                <w:szCs w:val="22"/>
                <w:u w:val="none"/>
              </w:rPr>
            </w:pP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B5B22">
            <w:pPr>
              <w:jc w:val="right"/>
              <w:rPr>
                <w:rFonts w:hint="eastAsia" w:ascii="宋体" w:hAnsi="宋体" w:eastAsia="宋体" w:cs="宋体"/>
                <w:i w:val="0"/>
                <w:iCs w:val="0"/>
                <w:color w:val="000000"/>
                <w:sz w:val="22"/>
                <w:szCs w:val="22"/>
                <w:u w:val="none"/>
              </w:rPr>
            </w:pP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C855">
            <w:pPr>
              <w:jc w:val="right"/>
              <w:rPr>
                <w:rFonts w:hint="eastAsia" w:ascii="宋体" w:hAnsi="宋体" w:eastAsia="宋体" w:cs="宋体"/>
                <w:i w:val="0"/>
                <w:iCs w:val="0"/>
                <w:color w:val="000000"/>
                <w:sz w:val="22"/>
                <w:szCs w:val="22"/>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C025D">
            <w:pPr>
              <w:jc w:val="right"/>
              <w:rPr>
                <w:rFonts w:hint="eastAsia" w:ascii="宋体" w:hAnsi="宋体" w:eastAsia="宋体" w:cs="宋体"/>
                <w:i w:val="0"/>
                <w:iCs w:val="0"/>
                <w:color w:val="000000"/>
                <w:sz w:val="22"/>
                <w:szCs w:val="22"/>
                <w:u w:val="none"/>
              </w:rPr>
            </w:pPr>
          </w:p>
        </w:tc>
      </w:tr>
      <w:tr w14:paraId="70685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94A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855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146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7.01</w:t>
            </w:r>
          </w:p>
        </w:tc>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B47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7.01</w:t>
            </w:r>
          </w:p>
        </w:tc>
        <w:tc>
          <w:tcPr>
            <w:tcW w:w="14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3449F">
            <w:pPr>
              <w:jc w:val="right"/>
              <w:rPr>
                <w:rFonts w:hint="eastAsia" w:ascii="宋体" w:hAnsi="宋体" w:eastAsia="宋体" w:cs="宋体"/>
                <w:i w:val="0"/>
                <w:iCs w:val="0"/>
                <w:color w:val="000000"/>
                <w:sz w:val="22"/>
                <w:szCs w:val="22"/>
                <w:u w:val="none"/>
              </w:rPr>
            </w:pP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FB8EE">
            <w:pPr>
              <w:jc w:val="right"/>
              <w:rPr>
                <w:rFonts w:hint="eastAsia" w:ascii="宋体" w:hAnsi="宋体" w:eastAsia="宋体" w:cs="宋体"/>
                <w:i w:val="0"/>
                <w:iCs w:val="0"/>
                <w:color w:val="000000"/>
                <w:sz w:val="22"/>
                <w:szCs w:val="22"/>
                <w:u w:val="none"/>
              </w:rPr>
            </w:pP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8BF94">
            <w:pPr>
              <w:jc w:val="right"/>
              <w:rPr>
                <w:rFonts w:hint="eastAsia" w:ascii="宋体" w:hAnsi="宋体" w:eastAsia="宋体" w:cs="宋体"/>
                <w:i w:val="0"/>
                <w:iCs w:val="0"/>
                <w:color w:val="000000"/>
                <w:sz w:val="22"/>
                <w:szCs w:val="22"/>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D7277">
            <w:pPr>
              <w:jc w:val="right"/>
              <w:rPr>
                <w:rFonts w:hint="eastAsia" w:ascii="宋体" w:hAnsi="宋体" w:eastAsia="宋体" w:cs="宋体"/>
                <w:i w:val="0"/>
                <w:iCs w:val="0"/>
                <w:color w:val="000000"/>
                <w:sz w:val="22"/>
                <w:szCs w:val="22"/>
                <w:u w:val="none"/>
              </w:rPr>
            </w:pPr>
          </w:p>
        </w:tc>
      </w:tr>
      <w:tr w14:paraId="0411A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trPr>
        <w:tc>
          <w:tcPr>
            <w:tcW w:w="39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89B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3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C26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359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7.01</w:t>
            </w:r>
          </w:p>
        </w:tc>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3E3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7.01</w:t>
            </w:r>
          </w:p>
        </w:tc>
        <w:tc>
          <w:tcPr>
            <w:tcW w:w="14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533E7">
            <w:pPr>
              <w:jc w:val="right"/>
              <w:rPr>
                <w:rFonts w:hint="eastAsia" w:ascii="宋体" w:hAnsi="宋体" w:eastAsia="宋体" w:cs="宋体"/>
                <w:i w:val="0"/>
                <w:iCs w:val="0"/>
                <w:color w:val="000000"/>
                <w:sz w:val="22"/>
                <w:szCs w:val="22"/>
                <w:u w:val="none"/>
              </w:rPr>
            </w:pP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29E65">
            <w:pPr>
              <w:jc w:val="right"/>
              <w:rPr>
                <w:rFonts w:hint="eastAsia" w:ascii="宋体" w:hAnsi="宋体" w:eastAsia="宋体" w:cs="宋体"/>
                <w:i w:val="0"/>
                <w:iCs w:val="0"/>
                <w:color w:val="000000"/>
                <w:sz w:val="22"/>
                <w:szCs w:val="22"/>
                <w:u w:val="none"/>
              </w:rPr>
            </w:pP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AE4FB">
            <w:pPr>
              <w:jc w:val="right"/>
              <w:rPr>
                <w:rFonts w:hint="eastAsia" w:ascii="宋体" w:hAnsi="宋体" w:eastAsia="宋体" w:cs="宋体"/>
                <w:i w:val="0"/>
                <w:iCs w:val="0"/>
                <w:color w:val="000000"/>
                <w:sz w:val="22"/>
                <w:szCs w:val="22"/>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8BD00">
            <w:pPr>
              <w:jc w:val="right"/>
              <w:rPr>
                <w:rFonts w:hint="eastAsia" w:ascii="宋体" w:hAnsi="宋体" w:eastAsia="宋体" w:cs="宋体"/>
                <w:i w:val="0"/>
                <w:iCs w:val="0"/>
                <w:color w:val="000000"/>
                <w:sz w:val="22"/>
                <w:szCs w:val="22"/>
                <w:u w:val="none"/>
              </w:rPr>
            </w:pPr>
          </w:p>
        </w:tc>
      </w:tr>
      <w:tr w14:paraId="6B34C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trPr>
        <w:tc>
          <w:tcPr>
            <w:tcW w:w="39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583A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2080801</w:t>
            </w:r>
          </w:p>
        </w:tc>
        <w:tc>
          <w:tcPr>
            <w:tcW w:w="3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449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死亡抚恤</w:t>
            </w:r>
          </w:p>
        </w:tc>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CB98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7.01</w:t>
            </w:r>
          </w:p>
        </w:tc>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FE9F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7.01</w:t>
            </w:r>
          </w:p>
        </w:tc>
        <w:tc>
          <w:tcPr>
            <w:tcW w:w="14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E4492">
            <w:pPr>
              <w:jc w:val="right"/>
              <w:rPr>
                <w:rFonts w:hint="eastAsia" w:ascii="宋体" w:hAnsi="宋体" w:eastAsia="宋体" w:cs="宋体"/>
                <w:i w:val="0"/>
                <w:iCs w:val="0"/>
                <w:color w:val="000000"/>
                <w:kern w:val="0"/>
                <w:sz w:val="22"/>
                <w:szCs w:val="22"/>
                <w:u w:val="none"/>
                <w:lang w:val="en-US" w:eastAsia="zh-CN" w:bidi="ar"/>
              </w:rPr>
            </w:pP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012B7">
            <w:pPr>
              <w:jc w:val="right"/>
              <w:rPr>
                <w:rFonts w:hint="eastAsia" w:ascii="宋体" w:hAnsi="宋体" w:eastAsia="宋体" w:cs="宋体"/>
                <w:i w:val="0"/>
                <w:iCs w:val="0"/>
                <w:color w:val="000000"/>
                <w:kern w:val="0"/>
                <w:sz w:val="22"/>
                <w:szCs w:val="22"/>
                <w:u w:val="none"/>
                <w:lang w:val="en-US" w:eastAsia="zh-CN" w:bidi="ar"/>
              </w:rPr>
            </w:pP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EE6D3">
            <w:pPr>
              <w:jc w:val="right"/>
              <w:rPr>
                <w:rFonts w:hint="eastAsia" w:ascii="宋体" w:hAnsi="宋体" w:eastAsia="宋体" w:cs="宋体"/>
                <w:i w:val="0"/>
                <w:iCs w:val="0"/>
                <w:color w:val="000000"/>
                <w:kern w:val="0"/>
                <w:sz w:val="22"/>
                <w:szCs w:val="22"/>
                <w:u w:val="none"/>
                <w:lang w:val="en-US" w:eastAsia="zh-CN" w:bidi="ar"/>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B61EB">
            <w:pPr>
              <w:jc w:val="right"/>
              <w:rPr>
                <w:rFonts w:hint="eastAsia" w:ascii="宋体" w:hAnsi="宋体" w:eastAsia="宋体" w:cs="宋体"/>
                <w:i w:val="0"/>
                <w:iCs w:val="0"/>
                <w:color w:val="000000"/>
                <w:kern w:val="0"/>
                <w:sz w:val="22"/>
                <w:szCs w:val="22"/>
                <w:u w:val="none"/>
                <w:lang w:val="en-US" w:eastAsia="zh-CN" w:bidi="ar"/>
              </w:rPr>
            </w:pPr>
          </w:p>
        </w:tc>
      </w:tr>
      <w:tr w14:paraId="0D29E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693" w:type="dxa"/>
            <w:gridSpan w:val="15"/>
            <w:tcBorders>
              <w:top w:val="single" w:color="000000" w:sz="4" w:space="0"/>
              <w:left w:val="nil"/>
              <w:bottom w:val="nil"/>
              <w:right w:val="nil"/>
            </w:tcBorders>
            <w:shd w:val="clear" w:color="auto" w:fill="auto"/>
            <w:noWrap/>
            <w:vAlign w:val="center"/>
          </w:tcPr>
          <w:p w14:paraId="2D38B2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3F2EF29F">
      <w:pPr>
        <w:widowControl/>
        <w:jc w:val="left"/>
        <w:rPr>
          <w:rFonts w:ascii="Times New Roman" w:hAnsi="Times New Roman" w:eastAsia="黑体" w:cs="Times New Roman"/>
          <w:bCs/>
          <w:kern w:val="0"/>
          <w:sz w:val="32"/>
          <w:szCs w:val="32"/>
        </w:rPr>
      </w:pPr>
    </w:p>
    <w:p w14:paraId="16C3C2CC">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00D787FE">
      <w:pPr>
        <w:widowControl/>
        <w:spacing w:line="400" w:lineRule="exact"/>
        <w:jc w:val="center"/>
        <w:textAlignment w:val="center"/>
        <w:rPr>
          <w:rFonts w:ascii="Times New Roman" w:hAnsi="Times New Roman" w:eastAsia="黑体" w:cs="Times New Roman"/>
          <w:color w:val="000000"/>
          <w:kern w:val="0"/>
          <w:sz w:val="32"/>
          <w:szCs w:val="32"/>
        </w:rPr>
      </w:pPr>
    </w:p>
    <w:p w14:paraId="642339D3">
      <w:pPr>
        <w:widowControl/>
        <w:spacing w:afterLines="50"/>
        <w:jc w:val="center"/>
        <w:textAlignment w:val="center"/>
        <w:rPr>
          <w:rFonts w:ascii="Times New Roman" w:hAnsi="Times New Roman" w:eastAsia="黑体" w:cs="Times New Roman"/>
          <w:color w:val="000000"/>
          <w:kern w:val="0"/>
          <w:sz w:val="36"/>
          <w:szCs w:val="36"/>
        </w:rPr>
      </w:pPr>
    </w:p>
    <w:p w14:paraId="623610EA">
      <w:pPr>
        <w:widowControl/>
        <w:spacing w:afterLines="50"/>
        <w:jc w:val="center"/>
        <w:textAlignment w:val="center"/>
        <w:rPr>
          <w:rFonts w:ascii="Times New Roman" w:hAnsi="Times New Roman" w:eastAsia="黑体" w:cs="Times New Roman"/>
          <w:color w:val="000000"/>
          <w:kern w:val="0"/>
          <w:sz w:val="36"/>
          <w:szCs w:val="36"/>
        </w:rPr>
      </w:pPr>
    </w:p>
    <w:p w14:paraId="699B91AC">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14:paraId="26B64323">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公开04表</w:t>
      </w:r>
    </w:p>
    <w:p w14:paraId="4B80D4E3">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sz w:val="20"/>
          <w:szCs w:val="20"/>
          <w:lang w:val="en-US" w:eastAsia="zh-CN"/>
        </w:rPr>
        <w:t>溆浦县祖师殿镇水田庄学校</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0"/>
        <w:tblW w:w="14485" w:type="dxa"/>
        <w:jc w:val="center"/>
        <w:tblLayout w:type="fixed"/>
        <w:tblCellMar>
          <w:top w:w="0" w:type="dxa"/>
          <w:left w:w="108" w:type="dxa"/>
          <w:bottom w:w="0" w:type="dxa"/>
          <w:right w:w="108" w:type="dxa"/>
        </w:tblCellMar>
      </w:tblPr>
      <w:tblGrid>
        <w:gridCol w:w="3304"/>
        <w:gridCol w:w="619"/>
        <w:gridCol w:w="1125"/>
        <w:gridCol w:w="3225"/>
        <w:gridCol w:w="637"/>
        <w:gridCol w:w="1163"/>
        <w:gridCol w:w="1500"/>
        <w:gridCol w:w="1669"/>
        <w:gridCol w:w="1243"/>
      </w:tblGrid>
      <w:tr w14:paraId="11A74AEE">
        <w:tblPrEx>
          <w:tblCellMar>
            <w:top w:w="0" w:type="dxa"/>
            <w:left w:w="108" w:type="dxa"/>
            <w:bottom w:w="0" w:type="dxa"/>
            <w:right w:w="108" w:type="dxa"/>
          </w:tblCellMar>
        </w:tblPrEx>
        <w:trPr>
          <w:trHeight w:val="402" w:hRule="atLeast"/>
          <w:jc w:val="center"/>
        </w:trPr>
        <w:tc>
          <w:tcPr>
            <w:tcW w:w="5048" w:type="dxa"/>
            <w:gridSpan w:val="3"/>
            <w:tcBorders>
              <w:top w:val="single" w:color="auto" w:sz="4" w:space="0"/>
              <w:left w:val="single" w:color="auto" w:sz="4" w:space="0"/>
              <w:bottom w:val="single" w:color="auto" w:sz="4" w:space="0"/>
              <w:right w:val="single" w:color="auto" w:sz="4" w:space="0"/>
            </w:tcBorders>
            <w:shd w:val="clear" w:color="000000" w:fill="auto"/>
            <w:noWrap/>
            <w:vAlign w:val="center"/>
          </w:tcPr>
          <w:p w14:paraId="5DE56AF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437" w:type="dxa"/>
            <w:gridSpan w:val="6"/>
            <w:tcBorders>
              <w:top w:val="single" w:color="auto" w:sz="4" w:space="0"/>
              <w:left w:val="nil"/>
              <w:bottom w:val="single" w:color="auto" w:sz="4" w:space="0"/>
              <w:right w:val="single" w:color="auto" w:sz="4" w:space="0"/>
            </w:tcBorders>
            <w:shd w:val="clear" w:color="000000" w:fill="auto"/>
            <w:noWrap/>
            <w:vAlign w:val="center"/>
          </w:tcPr>
          <w:p w14:paraId="54BE1F7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41707884">
        <w:tblPrEx>
          <w:tblCellMar>
            <w:top w:w="0" w:type="dxa"/>
            <w:left w:w="108" w:type="dxa"/>
            <w:bottom w:w="0" w:type="dxa"/>
            <w:right w:w="108" w:type="dxa"/>
          </w:tblCellMar>
        </w:tblPrEx>
        <w:trPr>
          <w:trHeight w:val="630"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4C702EE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w:t>
            </w:r>
          </w:p>
        </w:tc>
        <w:tc>
          <w:tcPr>
            <w:tcW w:w="619" w:type="dxa"/>
            <w:tcBorders>
              <w:top w:val="nil"/>
              <w:left w:val="nil"/>
              <w:bottom w:val="single" w:color="auto" w:sz="4" w:space="0"/>
              <w:right w:val="single" w:color="auto" w:sz="4" w:space="0"/>
            </w:tcBorders>
            <w:shd w:val="clear" w:color="000000" w:fill="auto"/>
            <w:noWrap/>
            <w:vAlign w:val="center"/>
          </w:tcPr>
          <w:p w14:paraId="2FC1AA57">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125" w:type="dxa"/>
            <w:tcBorders>
              <w:top w:val="nil"/>
              <w:left w:val="nil"/>
              <w:bottom w:val="single" w:color="auto" w:sz="4" w:space="0"/>
              <w:right w:val="single" w:color="auto" w:sz="4" w:space="0"/>
            </w:tcBorders>
            <w:shd w:val="clear" w:color="000000" w:fill="auto"/>
            <w:noWrap/>
            <w:vAlign w:val="center"/>
          </w:tcPr>
          <w:p w14:paraId="5ADBCC3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3225" w:type="dxa"/>
            <w:tcBorders>
              <w:top w:val="nil"/>
              <w:left w:val="nil"/>
              <w:bottom w:val="single" w:color="auto" w:sz="4" w:space="0"/>
              <w:right w:val="single" w:color="auto" w:sz="4" w:space="0"/>
            </w:tcBorders>
            <w:shd w:val="clear" w:color="000000" w:fill="auto"/>
            <w:noWrap/>
            <w:vAlign w:val="center"/>
          </w:tcPr>
          <w:p w14:paraId="47655F4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w:t>
            </w:r>
          </w:p>
        </w:tc>
        <w:tc>
          <w:tcPr>
            <w:tcW w:w="637" w:type="dxa"/>
            <w:tcBorders>
              <w:top w:val="nil"/>
              <w:left w:val="nil"/>
              <w:bottom w:val="single" w:color="auto" w:sz="4" w:space="0"/>
              <w:right w:val="single" w:color="auto" w:sz="4" w:space="0"/>
            </w:tcBorders>
            <w:shd w:val="clear" w:color="000000" w:fill="auto"/>
            <w:noWrap/>
            <w:vAlign w:val="center"/>
          </w:tcPr>
          <w:p w14:paraId="27ACAF36">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163" w:type="dxa"/>
            <w:tcBorders>
              <w:top w:val="nil"/>
              <w:left w:val="nil"/>
              <w:bottom w:val="single" w:color="auto" w:sz="4" w:space="0"/>
              <w:right w:val="single" w:color="auto" w:sz="4" w:space="0"/>
            </w:tcBorders>
            <w:shd w:val="clear" w:color="000000" w:fill="auto"/>
            <w:noWrap/>
            <w:vAlign w:val="center"/>
          </w:tcPr>
          <w:p w14:paraId="34D0642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500" w:type="dxa"/>
            <w:tcBorders>
              <w:top w:val="nil"/>
              <w:left w:val="nil"/>
              <w:bottom w:val="single" w:color="auto" w:sz="4" w:space="0"/>
              <w:right w:val="single" w:color="auto" w:sz="4" w:space="0"/>
            </w:tcBorders>
            <w:shd w:val="clear" w:color="000000" w:fill="auto"/>
            <w:vAlign w:val="center"/>
          </w:tcPr>
          <w:p w14:paraId="1AB12EA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669" w:type="dxa"/>
            <w:tcBorders>
              <w:top w:val="nil"/>
              <w:left w:val="nil"/>
              <w:bottom w:val="single" w:color="auto" w:sz="4" w:space="0"/>
              <w:right w:val="single" w:color="auto" w:sz="4" w:space="0"/>
            </w:tcBorders>
            <w:shd w:val="clear" w:color="000000" w:fill="auto"/>
            <w:vAlign w:val="center"/>
          </w:tcPr>
          <w:p w14:paraId="4944BF9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243" w:type="dxa"/>
            <w:tcBorders>
              <w:top w:val="nil"/>
              <w:left w:val="nil"/>
              <w:bottom w:val="single" w:color="auto" w:sz="4" w:space="0"/>
              <w:right w:val="single" w:color="auto" w:sz="4" w:space="0"/>
            </w:tcBorders>
            <w:shd w:val="clear" w:color="auto" w:fill="auto"/>
            <w:vAlign w:val="center"/>
          </w:tcPr>
          <w:p w14:paraId="3D072D4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65EB62C7">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2DEC4D6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19" w:type="dxa"/>
            <w:tcBorders>
              <w:top w:val="nil"/>
              <w:left w:val="nil"/>
              <w:bottom w:val="single" w:color="auto" w:sz="4" w:space="0"/>
              <w:right w:val="single" w:color="auto" w:sz="4" w:space="0"/>
            </w:tcBorders>
            <w:shd w:val="clear" w:color="000000" w:fill="auto"/>
            <w:noWrap/>
            <w:vAlign w:val="center"/>
          </w:tcPr>
          <w:p w14:paraId="4393A9F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125" w:type="dxa"/>
            <w:tcBorders>
              <w:top w:val="nil"/>
              <w:left w:val="nil"/>
              <w:bottom w:val="single" w:color="auto" w:sz="4" w:space="0"/>
              <w:right w:val="single" w:color="auto" w:sz="4" w:space="0"/>
            </w:tcBorders>
            <w:shd w:val="clear" w:color="000000" w:fill="auto"/>
            <w:noWrap/>
            <w:vAlign w:val="center"/>
          </w:tcPr>
          <w:p w14:paraId="15E8EAA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3225" w:type="dxa"/>
            <w:tcBorders>
              <w:top w:val="nil"/>
              <w:left w:val="nil"/>
              <w:bottom w:val="single" w:color="auto" w:sz="4" w:space="0"/>
              <w:right w:val="single" w:color="auto" w:sz="4" w:space="0"/>
            </w:tcBorders>
            <w:shd w:val="clear" w:color="000000" w:fill="auto"/>
            <w:noWrap/>
            <w:vAlign w:val="center"/>
          </w:tcPr>
          <w:p w14:paraId="48085C7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37" w:type="dxa"/>
            <w:tcBorders>
              <w:top w:val="nil"/>
              <w:left w:val="nil"/>
              <w:bottom w:val="single" w:color="auto" w:sz="4" w:space="0"/>
              <w:right w:val="single" w:color="auto" w:sz="4" w:space="0"/>
            </w:tcBorders>
            <w:shd w:val="clear" w:color="000000" w:fill="auto"/>
            <w:noWrap/>
            <w:vAlign w:val="center"/>
          </w:tcPr>
          <w:p w14:paraId="2752552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163" w:type="dxa"/>
            <w:tcBorders>
              <w:top w:val="nil"/>
              <w:left w:val="nil"/>
              <w:bottom w:val="single" w:color="auto" w:sz="4" w:space="0"/>
              <w:right w:val="single" w:color="auto" w:sz="4" w:space="0"/>
            </w:tcBorders>
            <w:shd w:val="clear" w:color="000000" w:fill="auto"/>
            <w:noWrap/>
            <w:vAlign w:val="center"/>
          </w:tcPr>
          <w:p w14:paraId="3D568AF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500" w:type="dxa"/>
            <w:tcBorders>
              <w:top w:val="nil"/>
              <w:left w:val="nil"/>
              <w:bottom w:val="single" w:color="auto" w:sz="4" w:space="0"/>
              <w:right w:val="single" w:color="auto" w:sz="4" w:space="0"/>
            </w:tcBorders>
            <w:shd w:val="clear" w:color="000000" w:fill="auto"/>
            <w:noWrap/>
            <w:vAlign w:val="center"/>
          </w:tcPr>
          <w:p w14:paraId="5D08500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669" w:type="dxa"/>
            <w:tcBorders>
              <w:top w:val="nil"/>
              <w:left w:val="nil"/>
              <w:bottom w:val="single" w:color="auto" w:sz="4" w:space="0"/>
              <w:right w:val="single" w:color="auto" w:sz="4" w:space="0"/>
            </w:tcBorders>
            <w:shd w:val="clear" w:color="000000" w:fill="auto"/>
            <w:noWrap/>
            <w:vAlign w:val="center"/>
          </w:tcPr>
          <w:p w14:paraId="35B97C0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243" w:type="dxa"/>
            <w:tcBorders>
              <w:top w:val="nil"/>
              <w:left w:val="nil"/>
              <w:bottom w:val="single" w:color="auto" w:sz="4" w:space="0"/>
              <w:right w:val="single" w:color="auto" w:sz="4" w:space="0"/>
            </w:tcBorders>
            <w:shd w:val="clear" w:color="auto" w:fill="auto"/>
            <w:noWrap/>
            <w:vAlign w:val="center"/>
          </w:tcPr>
          <w:p w14:paraId="45CCA6B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5E0A5CBB">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3908EC8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19" w:type="dxa"/>
            <w:tcBorders>
              <w:top w:val="nil"/>
              <w:left w:val="nil"/>
              <w:bottom w:val="single" w:color="auto" w:sz="4" w:space="0"/>
              <w:right w:val="single" w:color="auto" w:sz="4" w:space="0"/>
            </w:tcBorders>
            <w:shd w:val="clear" w:color="000000" w:fill="auto"/>
            <w:noWrap/>
            <w:vAlign w:val="center"/>
          </w:tcPr>
          <w:p w14:paraId="5A62EAB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1125" w:type="dxa"/>
            <w:tcBorders>
              <w:top w:val="nil"/>
              <w:left w:val="nil"/>
              <w:bottom w:val="single" w:color="auto" w:sz="4" w:space="0"/>
              <w:right w:val="single" w:color="auto" w:sz="4" w:space="0"/>
            </w:tcBorders>
            <w:shd w:val="clear" w:color="auto" w:fill="auto"/>
            <w:noWrap/>
            <w:vAlign w:val="center"/>
          </w:tcPr>
          <w:p w14:paraId="19C47FA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889.36</w:t>
            </w:r>
          </w:p>
        </w:tc>
        <w:tc>
          <w:tcPr>
            <w:tcW w:w="3225" w:type="dxa"/>
            <w:tcBorders>
              <w:top w:val="nil"/>
              <w:left w:val="nil"/>
              <w:bottom w:val="single" w:color="auto" w:sz="4" w:space="0"/>
              <w:right w:val="single" w:color="auto" w:sz="4" w:space="0"/>
            </w:tcBorders>
            <w:shd w:val="clear" w:color="auto" w:fill="auto"/>
            <w:noWrap/>
            <w:vAlign w:val="center"/>
          </w:tcPr>
          <w:p w14:paraId="1A57214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637" w:type="dxa"/>
            <w:tcBorders>
              <w:top w:val="nil"/>
              <w:left w:val="nil"/>
              <w:bottom w:val="single" w:color="auto" w:sz="4" w:space="0"/>
              <w:right w:val="single" w:color="auto" w:sz="4" w:space="0"/>
            </w:tcBorders>
            <w:shd w:val="clear" w:color="auto" w:fill="auto"/>
            <w:noWrap/>
            <w:vAlign w:val="center"/>
          </w:tcPr>
          <w:p w14:paraId="053DD8B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1163" w:type="dxa"/>
            <w:tcBorders>
              <w:top w:val="nil"/>
              <w:left w:val="nil"/>
              <w:bottom w:val="single" w:color="auto" w:sz="4" w:space="0"/>
              <w:right w:val="single" w:color="auto" w:sz="4" w:space="0"/>
            </w:tcBorders>
            <w:shd w:val="clear" w:color="auto" w:fill="auto"/>
            <w:noWrap/>
            <w:vAlign w:val="center"/>
          </w:tcPr>
          <w:p w14:paraId="5EBC174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00" w:type="dxa"/>
            <w:tcBorders>
              <w:top w:val="nil"/>
              <w:left w:val="nil"/>
              <w:bottom w:val="single" w:color="auto" w:sz="4" w:space="0"/>
              <w:right w:val="single" w:color="auto" w:sz="4" w:space="0"/>
            </w:tcBorders>
            <w:shd w:val="clear" w:color="auto" w:fill="auto"/>
            <w:noWrap/>
            <w:vAlign w:val="center"/>
          </w:tcPr>
          <w:p w14:paraId="00A0BE8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69" w:type="dxa"/>
            <w:tcBorders>
              <w:top w:val="nil"/>
              <w:left w:val="nil"/>
              <w:bottom w:val="single" w:color="auto" w:sz="4" w:space="0"/>
              <w:right w:val="single" w:color="auto" w:sz="4" w:space="0"/>
            </w:tcBorders>
            <w:shd w:val="clear" w:color="auto" w:fill="auto"/>
            <w:noWrap/>
            <w:vAlign w:val="center"/>
          </w:tcPr>
          <w:p w14:paraId="1C44BCF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28202DE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A4C9A59">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5422D49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19" w:type="dxa"/>
            <w:tcBorders>
              <w:top w:val="nil"/>
              <w:left w:val="nil"/>
              <w:bottom w:val="single" w:color="auto" w:sz="4" w:space="0"/>
              <w:right w:val="single" w:color="auto" w:sz="4" w:space="0"/>
            </w:tcBorders>
            <w:shd w:val="clear" w:color="000000" w:fill="auto"/>
            <w:noWrap/>
            <w:vAlign w:val="center"/>
          </w:tcPr>
          <w:p w14:paraId="4C883CB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1125" w:type="dxa"/>
            <w:tcBorders>
              <w:top w:val="nil"/>
              <w:left w:val="nil"/>
              <w:bottom w:val="single" w:color="auto" w:sz="4" w:space="0"/>
              <w:right w:val="single" w:color="auto" w:sz="4" w:space="0"/>
            </w:tcBorders>
            <w:shd w:val="clear" w:color="auto" w:fill="auto"/>
            <w:noWrap/>
            <w:vAlign w:val="center"/>
          </w:tcPr>
          <w:p w14:paraId="0B5CA263">
            <w:pPr>
              <w:jc w:val="right"/>
              <w:rPr>
                <w:rFonts w:ascii="Times New Roman" w:hAnsi="Times New Roman" w:eastAsia="仿宋_GB2312" w:cs="Times New Roman"/>
                <w:kern w:val="0"/>
                <w:sz w:val="22"/>
              </w:rPr>
            </w:pPr>
          </w:p>
        </w:tc>
        <w:tc>
          <w:tcPr>
            <w:tcW w:w="3225" w:type="dxa"/>
            <w:tcBorders>
              <w:top w:val="nil"/>
              <w:left w:val="nil"/>
              <w:bottom w:val="single" w:color="auto" w:sz="4" w:space="0"/>
              <w:right w:val="single" w:color="auto" w:sz="4" w:space="0"/>
            </w:tcBorders>
            <w:shd w:val="clear" w:color="auto" w:fill="auto"/>
            <w:noWrap/>
            <w:vAlign w:val="center"/>
          </w:tcPr>
          <w:p w14:paraId="4B41334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637" w:type="dxa"/>
            <w:tcBorders>
              <w:top w:val="nil"/>
              <w:left w:val="nil"/>
              <w:bottom w:val="single" w:color="auto" w:sz="4" w:space="0"/>
              <w:right w:val="single" w:color="auto" w:sz="4" w:space="0"/>
            </w:tcBorders>
            <w:shd w:val="clear" w:color="auto" w:fill="auto"/>
            <w:noWrap/>
            <w:vAlign w:val="center"/>
          </w:tcPr>
          <w:p w14:paraId="0C3A5F8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1163" w:type="dxa"/>
            <w:tcBorders>
              <w:top w:val="nil"/>
              <w:left w:val="nil"/>
              <w:bottom w:val="single" w:color="auto" w:sz="4" w:space="0"/>
              <w:right w:val="single" w:color="auto" w:sz="4" w:space="0"/>
            </w:tcBorders>
            <w:shd w:val="clear" w:color="auto" w:fill="auto"/>
            <w:noWrap/>
            <w:vAlign w:val="center"/>
          </w:tcPr>
          <w:p w14:paraId="07CA022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00" w:type="dxa"/>
            <w:tcBorders>
              <w:top w:val="nil"/>
              <w:left w:val="nil"/>
              <w:bottom w:val="single" w:color="auto" w:sz="4" w:space="0"/>
              <w:right w:val="single" w:color="auto" w:sz="4" w:space="0"/>
            </w:tcBorders>
            <w:shd w:val="clear" w:color="auto" w:fill="auto"/>
            <w:noWrap/>
            <w:vAlign w:val="center"/>
          </w:tcPr>
          <w:p w14:paraId="5F23E21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69" w:type="dxa"/>
            <w:tcBorders>
              <w:top w:val="nil"/>
              <w:left w:val="nil"/>
              <w:bottom w:val="single" w:color="auto" w:sz="4" w:space="0"/>
              <w:right w:val="single" w:color="auto" w:sz="4" w:space="0"/>
            </w:tcBorders>
            <w:shd w:val="clear" w:color="auto" w:fill="auto"/>
            <w:noWrap/>
            <w:vAlign w:val="center"/>
          </w:tcPr>
          <w:p w14:paraId="67CF684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0F07F8E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1C4CD56">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24D6952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19" w:type="dxa"/>
            <w:tcBorders>
              <w:top w:val="nil"/>
              <w:left w:val="nil"/>
              <w:bottom w:val="single" w:color="auto" w:sz="4" w:space="0"/>
              <w:right w:val="single" w:color="auto" w:sz="4" w:space="0"/>
            </w:tcBorders>
            <w:shd w:val="clear" w:color="000000" w:fill="auto"/>
            <w:noWrap/>
            <w:vAlign w:val="center"/>
          </w:tcPr>
          <w:p w14:paraId="50C6FB2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1125" w:type="dxa"/>
            <w:tcBorders>
              <w:top w:val="nil"/>
              <w:left w:val="nil"/>
              <w:bottom w:val="single" w:color="auto" w:sz="4" w:space="0"/>
              <w:right w:val="single" w:color="auto" w:sz="4" w:space="0"/>
            </w:tcBorders>
            <w:shd w:val="clear" w:color="auto" w:fill="auto"/>
            <w:noWrap/>
            <w:vAlign w:val="center"/>
          </w:tcPr>
          <w:p w14:paraId="564F76A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25" w:type="dxa"/>
            <w:tcBorders>
              <w:top w:val="nil"/>
              <w:left w:val="nil"/>
              <w:bottom w:val="single" w:color="auto" w:sz="4" w:space="0"/>
              <w:right w:val="single" w:color="auto" w:sz="4" w:space="0"/>
            </w:tcBorders>
            <w:shd w:val="clear" w:color="auto" w:fill="auto"/>
            <w:noWrap/>
            <w:vAlign w:val="center"/>
          </w:tcPr>
          <w:p w14:paraId="6FE7F4F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637" w:type="dxa"/>
            <w:tcBorders>
              <w:top w:val="nil"/>
              <w:left w:val="nil"/>
              <w:bottom w:val="single" w:color="auto" w:sz="4" w:space="0"/>
              <w:right w:val="single" w:color="auto" w:sz="4" w:space="0"/>
            </w:tcBorders>
            <w:shd w:val="clear" w:color="auto" w:fill="auto"/>
            <w:noWrap/>
            <w:vAlign w:val="center"/>
          </w:tcPr>
          <w:p w14:paraId="77F2559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1163" w:type="dxa"/>
            <w:tcBorders>
              <w:top w:val="nil"/>
              <w:left w:val="nil"/>
              <w:bottom w:val="single" w:color="auto" w:sz="4" w:space="0"/>
              <w:right w:val="single" w:color="auto" w:sz="4" w:space="0"/>
            </w:tcBorders>
            <w:shd w:val="clear" w:color="auto" w:fill="auto"/>
            <w:noWrap/>
            <w:vAlign w:val="center"/>
          </w:tcPr>
          <w:p w14:paraId="0777E5E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00" w:type="dxa"/>
            <w:tcBorders>
              <w:top w:val="nil"/>
              <w:left w:val="nil"/>
              <w:bottom w:val="single" w:color="auto" w:sz="4" w:space="0"/>
              <w:right w:val="single" w:color="auto" w:sz="4" w:space="0"/>
            </w:tcBorders>
            <w:shd w:val="clear" w:color="auto" w:fill="auto"/>
            <w:noWrap/>
            <w:vAlign w:val="center"/>
          </w:tcPr>
          <w:p w14:paraId="2ED27A4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69" w:type="dxa"/>
            <w:tcBorders>
              <w:top w:val="nil"/>
              <w:left w:val="nil"/>
              <w:bottom w:val="single" w:color="auto" w:sz="4" w:space="0"/>
              <w:right w:val="single" w:color="auto" w:sz="4" w:space="0"/>
            </w:tcBorders>
            <w:shd w:val="clear" w:color="auto" w:fill="auto"/>
            <w:noWrap/>
            <w:vAlign w:val="center"/>
          </w:tcPr>
          <w:p w14:paraId="5C7A8AD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30DA066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D858A96">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1AC7EE6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9" w:type="dxa"/>
            <w:tcBorders>
              <w:top w:val="nil"/>
              <w:left w:val="nil"/>
              <w:bottom w:val="single" w:color="auto" w:sz="4" w:space="0"/>
              <w:right w:val="single" w:color="auto" w:sz="4" w:space="0"/>
            </w:tcBorders>
            <w:shd w:val="clear" w:color="000000" w:fill="auto"/>
            <w:noWrap/>
            <w:vAlign w:val="center"/>
          </w:tcPr>
          <w:p w14:paraId="129CE7D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1125" w:type="dxa"/>
            <w:tcBorders>
              <w:top w:val="nil"/>
              <w:left w:val="nil"/>
              <w:bottom w:val="single" w:color="auto" w:sz="4" w:space="0"/>
              <w:right w:val="single" w:color="auto" w:sz="4" w:space="0"/>
            </w:tcBorders>
            <w:shd w:val="clear" w:color="auto" w:fill="auto"/>
            <w:noWrap/>
            <w:vAlign w:val="center"/>
          </w:tcPr>
          <w:p w14:paraId="2452E6F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25" w:type="dxa"/>
            <w:tcBorders>
              <w:top w:val="nil"/>
              <w:left w:val="nil"/>
              <w:bottom w:val="single" w:color="auto" w:sz="4" w:space="0"/>
              <w:right w:val="single" w:color="auto" w:sz="4" w:space="0"/>
            </w:tcBorders>
            <w:shd w:val="clear" w:color="auto" w:fill="auto"/>
            <w:noWrap/>
            <w:vAlign w:val="center"/>
          </w:tcPr>
          <w:p w14:paraId="55F9B76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637" w:type="dxa"/>
            <w:tcBorders>
              <w:top w:val="nil"/>
              <w:left w:val="nil"/>
              <w:bottom w:val="single" w:color="auto" w:sz="4" w:space="0"/>
              <w:right w:val="single" w:color="auto" w:sz="4" w:space="0"/>
            </w:tcBorders>
            <w:shd w:val="clear" w:color="auto" w:fill="auto"/>
            <w:noWrap/>
            <w:vAlign w:val="center"/>
          </w:tcPr>
          <w:p w14:paraId="243DA8A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1163" w:type="dxa"/>
            <w:tcBorders>
              <w:top w:val="nil"/>
              <w:left w:val="nil"/>
              <w:bottom w:val="single" w:color="auto" w:sz="4" w:space="0"/>
              <w:right w:val="single" w:color="auto" w:sz="4" w:space="0"/>
            </w:tcBorders>
            <w:shd w:val="clear" w:color="auto" w:fill="auto"/>
            <w:noWrap/>
            <w:vAlign w:val="center"/>
          </w:tcPr>
          <w:p w14:paraId="32896B2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00" w:type="dxa"/>
            <w:tcBorders>
              <w:top w:val="nil"/>
              <w:left w:val="nil"/>
              <w:bottom w:val="single" w:color="auto" w:sz="4" w:space="0"/>
              <w:right w:val="single" w:color="auto" w:sz="4" w:space="0"/>
            </w:tcBorders>
            <w:shd w:val="clear" w:color="auto" w:fill="auto"/>
            <w:noWrap/>
            <w:vAlign w:val="center"/>
          </w:tcPr>
          <w:p w14:paraId="1395AB2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69" w:type="dxa"/>
            <w:tcBorders>
              <w:top w:val="nil"/>
              <w:left w:val="nil"/>
              <w:bottom w:val="single" w:color="auto" w:sz="4" w:space="0"/>
              <w:right w:val="single" w:color="auto" w:sz="4" w:space="0"/>
            </w:tcBorders>
            <w:shd w:val="clear" w:color="auto" w:fill="auto"/>
            <w:noWrap/>
            <w:vAlign w:val="center"/>
          </w:tcPr>
          <w:p w14:paraId="720D9BA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15E5C68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C0E58F1">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25C1270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9" w:type="dxa"/>
            <w:tcBorders>
              <w:top w:val="nil"/>
              <w:left w:val="nil"/>
              <w:bottom w:val="single" w:color="auto" w:sz="4" w:space="0"/>
              <w:right w:val="single" w:color="auto" w:sz="4" w:space="0"/>
            </w:tcBorders>
            <w:shd w:val="clear" w:color="000000" w:fill="auto"/>
            <w:noWrap/>
            <w:vAlign w:val="center"/>
          </w:tcPr>
          <w:p w14:paraId="0E6CCE2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1125" w:type="dxa"/>
            <w:tcBorders>
              <w:top w:val="nil"/>
              <w:left w:val="nil"/>
              <w:bottom w:val="single" w:color="auto" w:sz="4" w:space="0"/>
              <w:right w:val="single" w:color="auto" w:sz="4" w:space="0"/>
            </w:tcBorders>
            <w:shd w:val="clear" w:color="auto" w:fill="auto"/>
            <w:noWrap/>
            <w:vAlign w:val="center"/>
          </w:tcPr>
          <w:p w14:paraId="202A927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25" w:type="dxa"/>
            <w:tcBorders>
              <w:top w:val="nil"/>
              <w:left w:val="nil"/>
              <w:bottom w:val="single" w:color="auto" w:sz="4" w:space="0"/>
              <w:right w:val="single" w:color="auto" w:sz="4" w:space="0"/>
            </w:tcBorders>
            <w:shd w:val="clear" w:color="auto" w:fill="auto"/>
            <w:noWrap/>
            <w:vAlign w:val="center"/>
          </w:tcPr>
          <w:p w14:paraId="09F997A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637" w:type="dxa"/>
            <w:tcBorders>
              <w:top w:val="nil"/>
              <w:left w:val="nil"/>
              <w:bottom w:val="single" w:color="auto" w:sz="4" w:space="0"/>
              <w:right w:val="single" w:color="auto" w:sz="4" w:space="0"/>
            </w:tcBorders>
            <w:shd w:val="clear" w:color="auto" w:fill="auto"/>
            <w:noWrap/>
            <w:vAlign w:val="center"/>
          </w:tcPr>
          <w:p w14:paraId="6E24103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1163" w:type="dxa"/>
            <w:tcBorders>
              <w:top w:val="nil"/>
              <w:left w:val="nil"/>
              <w:bottom w:val="single" w:color="auto" w:sz="4" w:space="0"/>
              <w:right w:val="single" w:color="auto" w:sz="4" w:space="0"/>
            </w:tcBorders>
            <w:shd w:val="clear" w:color="auto" w:fill="auto"/>
            <w:noWrap/>
            <w:vAlign w:val="center"/>
          </w:tcPr>
          <w:p w14:paraId="62B9A6D2">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882.35</w:t>
            </w:r>
          </w:p>
        </w:tc>
        <w:tc>
          <w:tcPr>
            <w:tcW w:w="1500" w:type="dxa"/>
            <w:tcBorders>
              <w:top w:val="nil"/>
              <w:left w:val="nil"/>
              <w:bottom w:val="single" w:color="auto" w:sz="4" w:space="0"/>
              <w:right w:val="single" w:color="auto" w:sz="4" w:space="0"/>
            </w:tcBorders>
            <w:shd w:val="clear" w:color="auto" w:fill="auto"/>
            <w:noWrap/>
            <w:vAlign w:val="center"/>
          </w:tcPr>
          <w:p w14:paraId="58B2A63B">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882.35</w:t>
            </w:r>
          </w:p>
        </w:tc>
        <w:tc>
          <w:tcPr>
            <w:tcW w:w="1669" w:type="dxa"/>
            <w:tcBorders>
              <w:top w:val="nil"/>
              <w:left w:val="nil"/>
              <w:bottom w:val="single" w:color="auto" w:sz="4" w:space="0"/>
              <w:right w:val="single" w:color="auto" w:sz="4" w:space="0"/>
            </w:tcBorders>
            <w:shd w:val="clear" w:color="auto" w:fill="auto"/>
            <w:noWrap/>
            <w:vAlign w:val="center"/>
          </w:tcPr>
          <w:p w14:paraId="7D8F72B5">
            <w:pPr>
              <w:keepNext w:val="0"/>
              <w:keepLines w:val="0"/>
              <w:widowControl/>
              <w:suppressLineNumbers w:val="0"/>
              <w:jc w:val="right"/>
              <w:textAlignment w:val="center"/>
              <w:rPr>
                <w:rFonts w:ascii="Times New Roman" w:hAnsi="Times New Roman" w:eastAsia="仿宋_GB2312" w:cs="Times New Roman"/>
                <w:kern w:val="0"/>
                <w:sz w:val="22"/>
              </w:rPr>
            </w:pPr>
          </w:p>
        </w:tc>
        <w:tc>
          <w:tcPr>
            <w:tcW w:w="1243" w:type="dxa"/>
            <w:tcBorders>
              <w:top w:val="nil"/>
              <w:left w:val="nil"/>
              <w:bottom w:val="single" w:color="auto" w:sz="4" w:space="0"/>
              <w:right w:val="single" w:color="auto" w:sz="4" w:space="0"/>
            </w:tcBorders>
            <w:shd w:val="clear" w:color="auto" w:fill="auto"/>
            <w:noWrap/>
            <w:vAlign w:val="center"/>
          </w:tcPr>
          <w:p w14:paraId="79A9C6F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FB1FB9C">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0960A91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9" w:type="dxa"/>
            <w:tcBorders>
              <w:top w:val="nil"/>
              <w:left w:val="nil"/>
              <w:bottom w:val="single" w:color="auto" w:sz="4" w:space="0"/>
              <w:right w:val="single" w:color="auto" w:sz="4" w:space="0"/>
            </w:tcBorders>
            <w:shd w:val="clear" w:color="000000" w:fill="auto"/>
            <w:noWrap/>
            <w:vAlign w:val="center"/>
          </w:tcPr>
          <w:p w14:paraId="51CA209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1125" w:type="dxa"/>
            <w:tcBorders>
              <w:top w:val="nil"/>
              <w:left w:val="nil"/>
              <w:bottom w:val="single" w:color="auto" w:sz="4" w:space="0"/>
              <w:right w:val="single" w:color="auto" w:sz="4" w:space="0"/>
            </w:tcBorders>
            <w:shd w:val="clear" w:color="auto" w:fill="auto"/>
            <w:noWrap/>
            <w:vAlign w:val="center"/>
          </w:tcPr>
          <w:p w14:paraId="26D149B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25" w:type="dxa"/>
            <w:tcBorders>
              <w:top w:val="nil"/>
              <w:left w:val="nil"/>
              <w:bottom w:val="single" w:color="auto" w:sz="4" w:space="0"/>
              <w:right w:val="single" w:color="auto" w:sz="4" w:space="0"/>
            </w:tcBorders>
            <w:shd w:val="clear" w:color="auto" w:fill="auto"/>
            <w:noWrap/>
            <w:vAlign w:val="center"/>
          </w:tcPr>
          <w:p w14:paraId="31B4D13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637" w:type="dxa"/>
            <w:tcBorders>
              <w:top w:val="nil"/>
              <w:left w:val="nil"/>
              <w:bottom w:val="single" w:color="auto" w:sz="4" w:space="0"/>
              <w:right w:val="single" w:color="auto" w:sz="4" w:space="0"/>
            </w:tcBorders>
            <w:shd w:val="clear" w:color="auto" w:fill="auto"/>
            <w:noWrap/>
            <w:vAlign w:val="center"/>
          </w:tcPr>
          <w:p w14:paraId="19AC095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1163" w:type="dxa"/>
            <w:tcBorders>
              <w:top w:val="nil"/>
              <w:left w:val="nil"/>
              <w:bottom w:val="single" w:color="auto" w:sz="4" w:space="0"/>
              <w:right w:val="single" w:color="auto" w:sz="4" w:space="0"/>
            </w:tcBorders>
            <w:shd w:val="clear" w:color="auto" w:fill="auto"/>
            <w:noWrap/>
            <w:vAlign w:val="center"/>
          </w:tcPr>
          <w:p w14:paraId="2F378430">
            <w:pPr>
              <w:jc w:val="right"/>
              <w:rPr>
                <w:rFonts w:ascii="Times New Roman" w:hAnsi="Times New Roman" w:eastAsia="仿宋_GB2312" w:cs="Times New Roman"/>
                <w:kern w:val="0"/>
                <w:sz w:val="22"/>
              </w:rPr>
            </w:pPr>
          </w:p>
        </w:tc>
        <w:tc>
          <w:tcPr>
            <w:tcW w:w="1500" w:type="dxa"/>
            <w:tcBorders>
              <w:top w:val="nil"/>
              <w:left w:val="nil"/>
              <w:bottom w:val="single" w:color="auto" w:sz="4" w:space="0"/>
              <w:right w:val="single" w:color="auto" w:sz="4" w:space="0"/>
            </w:tcBorders>
            <w:shd w:val="clear" w:color="auto" w:fill="auto"/>
            <w:noWrap/>
            <w:vAlign w:val="center"/>
          </w:tcPr>
          <w:p w14:paraId="3C10266B">
            <w:pPr>
              <w:jc w:val="right"/>
              <w:rPr>
                <w:rFonts w:ascii="Times New Roman" w:hAnsi="Times New Roman" w:eastAsia="仿宋_GB2312" w:cs="Times New Roman"/>
                <w:kern w:val="0"/>
                <w:sz w:val="22"/>
              </w:rPr>
            </w:pPr>
          </w:p>
        </w:tc>
        <w:tc>
          <w:tcPr>
            <w:tcW w:w="1669" w:type="dxa"/>
            <w:tcBorders>
              <w:top w:val="nil"/>
              <w:left w:val="nil"/>
              <w:bottom w:val="single" w:color="auto" w:sz="4" w:space="0"/>
              <w:right w:val="single" w:color="auto" w:sz="4" w:space="0"/>
            </w:tcBorders>
            <w:shd w:val="clear" w:color="auto" w:fill="auto"/>
            <w:noWrap/>
            <w:vAlign w:val="center"/>
          </w:tcPr>
          <w:p w14:paraId="3146415B">
            <w:pPr>
              <w:jc w:val="right"/>
              <w:rPr>
                <w:rFonts w:ascii="Times New Roman" w:hAnsi="Times New Roman" w:eastAsia="仿宋_GB2312" w:cs="Times New Roman"/>
                <w:kern w:val="0"/>
                <w:sz w:val="22"/>
              </w:rPr>
            </w:pPr>
          </w:p>
        </w:tc>
        <w:tc>
          <w:tcPr>
            <w:tcW w:w="1243" w:type="dxa"/>
            <w:tcBorders>
              <w:top w:val="nil"/>
              <w:left w:val="nil"/>
              <w:bottom w:val="single" w:color="auto" w:sz="4" w:space="0"/>
              <w:right w:val="single" w:color="auto" w:sz="4" w:space="0"/>
            </w:tcBorders>
            <w:shd w:val="clear" w:color="auto" w:fill="auto"/>
            <w:noWrap/>
            <w:vAlign w:val="center"/>
          </w:tcPr>
          <w:p w14:paraId="274AB79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AEA7E06">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66FC6CC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9" w:type="dxa"/>
            <w:tcBorders>
              <w:top w:val="nil"/>
              <w:left w:val="nil"/>
              <w:bottom w:val="single" w:color="auto" w:sz="4" w:space="0"/>
              <w:right w:val="single" w:color="auto" w:sz="4" w:space="0"/>
            </w:tcBorders>
            <w:shd w:val="clear" w:color="000000" w:fill="auto"/>
            <w:noWrap/>
            <w:vAlign w:val="center"/>
          </w:tcPr>
          <w:p w14:paraId="3882843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1125" w:type="dxa"/>
            <w:tcBorders>
              <w:top w:val="nil"/>
              <w:left w:val="nil"/>
              <w:bottom w:val="single" w:color="auto" w:sz="4" w:space="0"/>
              <w:right w:val="single" w:color="auto" w:sz="4" w:space="0"/>
            </w:tcBorders>
            <w:shd w:val="clear" w:color="auto" w:fill="auto"/>
            <w:noWrap/>
            <w:vAlign w:val="center"/>
          </w:tcPr>
          <w:p w14:paraId="1BECB08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25" w:type="dxa"/>
            <w:tcBorders>
              <w:top w:val="nil"/>
              <w:left w:val="nil"/>
              <w:bottom w:val="single" w:color="auto" w:sz="4" w:space="0"/>
              <w:right w:val="single" w:color="auto" w:sz="4" w:space="0"/>
            </w:tcBorders>
            <w:shd w:val="clear" w:color="auto" w:fill="auto"/>
            <w:noWrap/>
            <w:vAlign w:val="center"/>
          </w:tcPr>
          <w:p w14:paraId="59424962">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七、文化旅游体育与传媒支出</w:t>
            </w:r>
          </w:p>
        </w:tc>
        <w:tc>
          <w:tcPr>
            <w:tcW w:w="637" w:type="dxa"/>
            <w:tcBorders>
              <w:top w:val="nil"/>
              <w:left w:val="nil"/>
              <w:bottom w:val="single" w:color="auto" w:sz="4" w:space="0"/>
              <w:right w:val="single" w:color="auto" w:sz="4" w:space="0"/>
            </w:tcBorders>
            <w:shd w:val="clear" w:color="auto" w:fill="auto"/>
            <w:noWrap/>
            <w:vAlign w:val="center"/>
          </w:tcPr>
          <w:p w14:paraId="734C096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1163" w:type="dxa"/>
            <w:tcBorders>
              <w:top w:val="nil"/>
              <w:left w:val="nil"/>
              <w:bottom w:val="single" w:color="auto" w:sz="4" w:space="0"/>
              <w:right w:val="single" w:color="auto" w:sz="4" w:space="0"/>
            </w:tcBorders>
            <w:shd w:val="clear" w:color="auto" w:fill="auto"/>
            <w:noWrap/>
            <w:vAlign w:val="center"/>
          </w:tcPr>
          <w:p w14:paraId="32A0745A">
            <w:pPr>
              <w:jc w:val="right"/>
              <w:rPr>
                <w:rFonts w:ascii="Times New Roman" w:hAnsi="Times New Roman" w:eastAsia="仿宋_GB2312" w:cs="Times New Roman"/>
                <w:kern w:val="0"/>
                <w:sz w:val="22"/>
              </w:rPr>
            </w:pPr>
          </w:p>
        </w:tc>
        <w:tc>
          <w:tcPr>
            <w:tcW w:w="1500" w:type="dxa"/>
            <w:tcBorders>
              <w:top w:val="nil"/>
              <w:left w:val="nil"/>
              <w:bottom w:val="single" w:color="auto" w:sz="4" w:space="0"/>
              <w:right w:val="single" w:color="auto" w:sz="4" w:space="0"/>
            </w:tcBorders>
            <w:shd w:val="clear" w:color="auto" w:fill="auto"/>
            <w:noWrap/>
            <w:vAlign w:val="center"/>
          </w:tcPr>
          <w:p w14:paraId="65B9CC45">
            <w:pPr>
              <w:jc w:val="right"/>
              <w:rPr>
                <w:rFonts w:ascii="Times New Roman" w:hAnsi="Times New Roman" w:eastAsia="仿宋_GB2312" w:cs="Times New Roman"/>
                <w:kern w:val="0"/>
                <w:sz w:val="22"/>
              </w:rPr>
            </w:pPr>
          </w:p>
        </w:tc>
        <w:tc>
          <w:tcPr>
            <w:tcW w:w="1669" w:type="dxa"/>
            <w:tcBorders>
              <w:top w:val="nil"/>
              <w:left w:val="nil"/>
              <w:bottom w:val="single" w:color="auto" w:sz="4" w:space="0"/>
              <w:right w:val="single" w:color="auto" w:sz="4" w:space="0"/>
            </w:tcBorders>
            <w:shd w:val="clear" w:color="auto" w:fill="auto"/>
            <w:noWrap/>
            <w:vAlign w:val="center"/>
          </w:tcPr>
          <w:p w14:paraId="619036DF">
            <w:pPr>
              <w:jc w:val="right"/>
              <w:rPr>
                <w:rFonts w:ascii="Times New Roman" w:hAnsi="Times New Roman" w:eastAsia="仿宋_GB2312" w:cs="Times New Roman"/>
                <w:kern w:val="0"/>
                <w:sz w:val="22"/>
              </w:rPr>
            </w:pPr>
          </w:p>
        </w:tc>
        <w:tc>
          <w:tcPr>
            <w:tcW w:w="1243" w:type="dxa"/>
            <w:tcBorders>
              <w:top w:val="nil"/>
              <w:left w:val="nil"/>
              <w:bottom w:val="single" w:color="auto" w:sz="4" w:space="0"/>
              <w:right w:val="single" w:color="auto" w:sz="4" w:space="0"/>
            </w:tcBorders>
            <w:shd w:val="clear" w:color="auto" w:fill="auto"/>
            <w:noWrap/>
            <w:vAlign w:val="center"/>
          </w:tcPr>
          <w:p w14:paraId="679C612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F6C32C3">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45ADC2E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9" w:type="dxa"/>
            <w:tcBorders>
              <w:top w:val="nil"/>
              <w:left w:val="nil"/>
              <w:bottom w:val="single" w:color="auto" w:sz="4" w:space="0"/>
              <w:right w:val="single" w:color="auto" w:sz="4" w:space="0"/>
            </w:tcBorders>
            <w:shd w:val="clear" w:color="000000" w:fill="auto"/>
            <w:noWrap/>
            <w:vAlign w:val="center"/>
          </w:tcPr>
          <w:p w14:paraId="161E513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1125" w:type="dxa"/>
            <w:tcBorders>
              <w:top w:val="nil"/>
              <w:left w:val="nil"/>
              <w:bottom w:val="single" w:color="auto" w:sz="4" w:space="0"/>
              <w:right w:val="single" w:color="auto" w:sz="4" w:space="0"/>
            </w:tcBorders>
            <w:shd w:val="clear" w:color="auto" w:fill="auto"/>
            <w:noWrap/>
            <w:vAlign w:val="center"/>
          </w:tcPr>
          <w:p w14:paraId="5D18A4D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25" w:type="dxa"/>
            <w:tcBorders>
              <w:top w:val="nil"/>
              <w:left w:val="nil"/>
              <w:bottom w:val="single" w:color="auto" w:sz="4" w:space="0"/>
              <w:right w:val="single" w:color="auto" w:sz="4" w:space="0"/>
            </w:tcBorders>
            <w:shd w:val="clear" w:color="auto" w:fill="auto"/>
            <w:noWrap/>
            <w:vAlign w:val="center"/>
          </w:tcPr>
          <w:p w14:paraId="7594D116">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八、社会保障和就业支出</w:t>
            </w:r>
          </w:p>
        </w:tc>
        <w:tc>
          <w:tcPr>
            <w:tcW w:w="637" w:type="dxa"/>
            <w:tcBorders>
              <w:top w:val="nil"/>
              <w:left w:val="nil"/>
              <w:bottom w:val="single" w:color="auto" w:sz="4" w:space="0"/>
              <w:right w:val="single" w:color="auto" w:sz="4" w:space="0"/>
            </w:tcBorders>
            <w:shd w:val="clear" w:color="auto" w:fill="auto"/>
            <w:noWrap/>
            <w:vAlign w:val="center"/>
          </w:tcPr>
          <w:p w14:paraId="2631701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1163" w:type="dxa"/>
            <w:tcBorders>
              <w:top w:val="nil"/>
              <w:left w:val="nil"/>
              <w:bottom w:val="single" w:color="auto" w:sz="4" w:space="0"/>
              <w:right w:val="single" w:color="auto" w:sz="4" w:space="0"/>
            </w:tcBorders>
            <w:shd w:val="clear" w:color="auto" w:fill="auto"/>
            <w:noWrap/>
            <w:vAlign w:val="center"/>
          </w:tcPr>
          <w:p w14:paraId="62B10C7D">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7.01</w:t>
            </w:r>
          </w:p>
        </w:tc>
        <w:tc>
          <w:tcPr>
            <w:tcW w:w="1500" w:type="dxa"/>
            <w:tcBorders>
              <w:top w:val="nil"/>
              <w:left w:val="nil"/>
              <w:bottom w:val="single" w:color="auto" w:sz="4" w:space="0"/>
              <w:right w:val="single" w:color="auto" w:sz="4" w:space="0"/>
            </w:tcBorders>
            <w:shd w:val="clear" w:color="auto" w:fill="auto"/>
            <w:noWrap/>
            <w:vAlign w:val="center"/>
          </w:tcPr>
          <w:p w14:paraId="1ACB1F9F">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7.01</w:t>
            </w:r>
          </w:p>
        </w:tc>
        <w:tc>
          <w:tcPr>
            <w:tcW w:w="1669" w:type="dxa"/>
            <w:tcBorders>
              <w:top w:val="nil"/>
              <w:left w:val="nil"/>
              <w:bottom w:val="single" w:color="auto" w:sz="4" w:space="0"/>
              <w:right w:val="single" w:color="auto" w:sz="4" w:space="0"/>
            </w:tcBorders>
            <w:shd w:val="clear" w:color="auto" w:fill="auto"/>
            <w:noWrap/>
            <w:vAlign w:val="center"/>
          </w:tcPr>
          <w:p w14:paraId="44867C6A">
            <w:pPr>
              <w:keepNext w:val="0"/>
              <w:keepLines w:val="0"/>
              <w:widowControl/>
              <w:suppressLineNumbers w:val="0"/>
              <w:jc w:val="right"/>
              <w:textAlignment w:val="center"/>
              <w:rPr>
                <w:rFonts w:ascii="Times New Roman" w:hAnsi="Times New Roman" w:eastAsia="仿宋_GB2312" w:cs="Times New Roman"/>
                <w:kern w:val="0"/>
                <w:sz w:val="22"/>
              </w:rPr>
            </w:pPr>
          </w:p>
        </w:tc>
        <w:tc>
          <w:tcPr>
            <w:tcW w:w="1243" w:type="dxa"/>
            <w:tcBorders>
              <w:top w:val="nil"/>
              <w:left w:val="nil"/>
              <w:bottom w:val="single" w:color="auto" w:sz="4" w:space="0"/>
              <w:right w:val="single" w:color="auto" w:sz="4" w:space="0"/>
            </w:tcBorders>
            <w:shd w:val="clear" w:color="auto" w:fill="auto"/>
            <w:noWrap/>
            <w:vAlign w:val="center"/>
          </w:tcPr>
          <w:p w14:paraId="2B1D677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D84CEF1">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6D623D68">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19" w:type="dxa"/>
            <w:tcBorders>
              <w:top w:val="nil"/>
              <w:left w:val="nil"/>
              <w:bottom w:val="single" w:color="auto" w:sz="4" w:space="0"/>
              <w:right w:val="single" w:color="auto" w:sz="4" w:space="0"/>
            </w:tcBorders>
            <w:shd w:val="clear" w:color="000000" w:fill="auto"/>
            <w:noWrap/>
            <w:vAlign w:val="center"/>
          </w:tcPr>
          <w:p w14:paraId="51B1015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1125" w:type="dxa"/>
            <w:tcBorders>
              <w:top w:val="nil"/>
              <w:left w:val="nil"/>
              <w:bottom w:val="single" w:color="auto" w:sz="4" w:space="0"/>
              <w:right w:val="single" w:color="auto" w:sz="4" w:space="0"/>
            </w:tcBorders>
            <w:shd w:val="clear" w:color="auto" w:fill="auto"/>
            <w:noWrap/>
            <w:vAlign w:val="center"/>
          </w:tcPr>
          <w:p w14:paraId="1EDA9D9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889.36</w:t>
            </w:r>
          </w:p>
        </w:tc>
        <w:tc>
          <w:tcPr>
            <w:tcW w:w="3225" w:type="dxa"/>
            <w:tcBorders>
              <w:top w:val="nil"/>
              <w:left w:val="nil"/>
              <w:bottom w:val="single" w:color="auto" w:sz="4" w:space="0"/>
              <w:right w:val="single" w:color="auto" w:sz="4" w:space="0"/>
            </w:tcBorders>
            <w:shd w:val="clear" w:color="auto" w:fill="auto"/>
            <w:noWrap/>
            <w:vAlign w:val="center"/>
          </w:tcPr>
          <w:p w14:paraId="3E4118A2">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637" w:type="dxa"/>
            <w:tcBorders>
              <w:top w:val="nil"/>
              <w:left w:val="nil"/>
              <w:bottom w:val="single" w:color="auto" w:sz="4" w:space="0"/>
              <w:right w:val="single" w:color="auto" w:sz="4" w:space="0"/>
            </w:tcBorders>
            <w:shd w:val="clear" w:color="auto" w:fill="auto"/>
            <w:noWrap/>
            <w:vAlign w:val="center"/>
          </w:tcPr>
          <w:p w14:paraId="67359AD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1163" w:type="dxa"/>
            <w:tcBorders>
              <w:top w:val="nil"/>
              <w:left w:val="nil"/>
              <w:bottom w:val="single" w:color="auto" w:sz="4" w:space="0"/>
              <w:right w:val="single" w:color="auto" w:sz="4" w:space="0"/>
            </w:tcBorders>
            <w:shd w:val="clear" w:color="auto" w:fill="auto"/>
            <w:noWrap/>
            <w:vAlign w:val="center"/>
          </w:tcPr>
          <w:p w14:paraId="0DA9766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889.36</w:t>
            </w:r>
          </w:p>
        </w:tc>
        <w:tc>
          <w:tcPr>
            <w:tcW w:w="1500" w:type="dxa"/>
            <w:tcBorders>
              <w:top w:val="nil"/>
              <w:left w:val="nil"/>
              <w:bottom w:val="single" w:color="auto" w:sz="4" w:space="0"/>
              <w:right w:val="single" w:color="auto" w:sz="4" w:space="0"/>
            </w:tcBorders>
            <w:shd w:val="clear" w:color="auto" w:fill="auto"/>
            <w:noWrap/>
            <w:vAlign w:val="center"/>
          </w:tcPr>
          <w:p w14:paraId="5CBF22B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889.36</w:t>
            </w:r>
          </w:p>
        </w:tc>
        <w:tc>
          <w:tcPr>
            <w:tcW w:w="1669" w:type="dxa"/>
            <w:tcBorders>
              <w:top w:val="nil"/>
              <w:left w:val="nil"/>
              <w:bottom w:val="single" w:color="auto" w:sz="4" w:space="0"/>
              <w:right w:val="single" w:color="auto" w:sz="4" w:space="0"/>
            </w:tcBorders>
            <w:shd w:val="clear" w:color="auto" w:fill="auto"/>
            <w:noWrap/>
            <w:vAlign w:val="center"/>
          </w:tcPr>
          <w:p w14:paraId="49CC7E3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7A4E9D5F">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67985E06">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49267F0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19" w:type="dxa"/>
            <w:tcBorders>
              <w:top w:val="nil"/>
              <w:left w:val="nil"/>
              <w:bottom w:val="single" w:color="auto" w:sz="4" w:space="0"/>
              <w:right w:val="single" w:color="auto" w:sz="4" w:space="0"/>
            </w:tcBorders>
            <w:shd w:val="clear" w:color="000000" w:fill="auto"/>
            <w:noWrap/>
            <w:vAlign w:val="center"/>
          </w:tcPr>
          <w:p w14:paraId="478055B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1125" w:type="dxa"/>
            <w:tcBorders>
              <w:top w:val="nil"/>
              <w:left w:val="nil"/>
              <w:bottom w:val="single" w:color="auto" w:sz="4" w:space="0"/>
              <w:right w:val="single" w:color="auto" w:sz="4" w:space="0"/>
            </w:tcBorders>
            <w:shd w:val="clear" w:color="auto" w:fill="auto"/>
            <w:noWrap/>
            <w:vAlign w:val="center"/>
          </w:tcPr>
          <w:p w14:paraId="0C522B40">
            <w:pPr>
              <w:jc w:val="right"/>
              <w:rPr>
                <w:rFonts w:ascii="Times New Roman" w:hAnsi="Times New Roman" w:eastAsia="仿宋_GB2312" w:cs="Times New Roman"/>
                <w:kern w:val="0"/>
                <w:sz w:val="22"/>
              </w:rPr>
            </w:pPr>
          </w:p>
        </w:tc>
        <w:tc>
          <w:tcPr>
            <w:tcW w:w="3225" w:type="dxa"/>
            <w:tcBorders>
              <w:top w:val="nil"/>
              <w:left w:val="nil"/>
              <w:bottom w:val="single" w:color="auto" w:sz="4" w:space="0"/>
              <w:right w:val="single" w:color="auto" w:sz="4" w:space="0"/>
            </w:tcBorders>
            <w:shd w:val="clear" w:color="auto" w:fill="auto"/>
            <w:noWrap/>
            <w:vAlign w:val="center"/>
          </w:tcPr>
          <w:p w14:paraId="0D446BF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637" w:type="dxa"/>
            <w:tcBorders>
              <w:top w:val="nil"/>
              <w:left w:val="nil"/>
              <w:bottom w:val="single" w:color="auto" w:sz="4" w:space="0"/>
              <w:right w:val="single" w:color="auto" w:sz="4" w:space="0"/>
            </w:tcBorders>
            <w:shd w:val="clear" w:color="auto" w:fill="auto"/>
            <w:noWrap/>
            <w:vAlign w:val="center"/>
          </w:tcPr>
          <w:p w14:paraId="5373C4D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1163" w:type="dxa"/>
            <w:tcBorders>
              <w:top w:val="nil"/>
              <w:left w:val="nil"/>
              <w:bottom w:val="single" w:color="auto" w:sz="4" w:space="0"/>
              <w:right w:val="single" w:color="auto" w:sz="4" w:space="0"/>
            </w:tcBorders>
            <w:shd w:val="clear" w:color="auto" w:fill="auto"/>
            <w:noWrap/>
            <w:vAlign w:val="center"/>
          </w:tcPr>
          <w:p w14:paraId="0427DDD6">
            <w:pPr>
              <w:jc w:val="right"/>
              <w:rPr>
                <w:rFonts w:ascii="Times New Roman" w:hAnsi="Times New Roman" w:eastAsia="仿宋_GB2312" w:cs="Times New Roman"/>
                <w:kern w:val="0"/>
                <w:sz w:val="22"/>
              </w:rPr>
            </w:pPr>
          </w:p>
        </w:tc>
        <w:tc>
          <w:tcPr>
            <w:tcW w:w="1500" w:type="dxa"/>
            <w:tcBorders>
              <w:top w:val="nil"/>
              <w:left w:val="nil"/>
              <w:bottom w:val="single" w:color="auto" w:sz="4" w:space="0"/>
              <w:right w:val="single" w:color="auto" w:sz="4" w:space="0"/>
            </w:tcBorders>
            <w:shd w:val="clear" w:color="auto" w:fill="auto"/>
            <w:noWrap/>
            <w:vAlign w:val="center"/>
          </w:tcPr>
          <w:p w14:paraId="7B439C76">
            <w:pPr>
              <w:jc w:val="right"/>
              <w:rPr>
                <w:rFonts w:ascii="Times New Roman" w:hAnsi="Times New Roman" w:eastAsia="仿宋_GB2312" w:cs="Times New Roman"/>
                <w:kern w:val="0"/>
                <w:sz w:val="22"/>
              </w:rPr>
            </w:pPr>
          </w:p>
        </w:tc>
        <w:tc>
          <w:tcPr>
            <w:tcW w:w="1669" w:type="dxa"/>
            <w:tcBorders>
              <w:top w:val="nil"/>
              <w:left w:val="nil"/>
              <w:bottom w:val="single" w:color="auto" w:sz="4" w:space="0"/>
              <w:right w:val="single" w:color="auto" w:sz="4" w:space="0"/>
            </w:tcBorders>
            <w:shd w:val="clear" w:color="auto" w:fill="auto"/>
            <w:noWrap/>
            <w:vAlign w:val="center"/>
          </w:tcPr>
          <w:p w14:paraId="7688865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7E235EF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6014CEE">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4537E19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一般公共预算财政拨款</w:t>
            </w:r>
          </w:p>
        </w:tc>
        <w:tc>
          <w:tcPr>
            <w:tcW w:w="619" w:type="dxa"/>
            <w:tcBorders>
              <w:top w:val="nil"/>
              <w:left w:val="nil"/>
              <w:bottom w:val="single" w:color="auto" w:sz="4" w:space="0"/>
              <w:right w:val="single" w:color="auto" w:sz="4" w:space="0"/>
            </w:tcBorders>
            <w:shd w:val="clear" w:color="000000" w:fill="auto"/>
            <w:noWrap/>
            <w:vAlign w:val="center"/>
          </w:tcPr>
          <w:p w14:paraId="20F2CA1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1125" w:type="dxa"/>
            <w:tcBorders>
              <w:top w:val="nil"/>
              <w:left w:val="nil"/>
              <w:bottom w:val="single" w:color="auto" w:sz="4" w:space="0"/>
              <w:right w:val="single" w:color="auto" w:sz="4" w:space="0"/>
            </w:tcBorders>
            <w:shd w:val="clear" w:color="auto" w:fill="auto"/>
            <w:noWrap/>
            <w:vAlign w:val="center"/>
          </w:tcPr>
          <w:p w14:paraId="0F0539D6">
            <w:pPr>
              <w:jc w:val="right"/>
              <w:rPr>
                <w:rFonts w:ascii="Times New Roman" w:hAnsi="Times New Roman" w:eastAsia="仿宋_GB2312" w:cs="Times New Roman"/>
                <w:kern w:val="0"/>
                <w:sz w:val="22"/>
              </w:rPr>
            </w:pPr>
          </w:p>
        </w:tc>
        <w:tc>
          <w:tcPr>
            <w:tcW w:w="3225" w:type="dxa"/>
            <w:tcBorders>
              <w:top w:val="nil"/>
              <w:left w:val="nil"/>
              <w:bottom w:val="single" w:color="auto" w:sz="4" w:space="0"/>
              <w:right w:val="single" w:color="auto" w:sz="4" w:space="0"/>
            </w:tcBorders>
            <w:shd w:val="clear" w:color="auto" w:fill="auto"/>
            <w:noWrap/>
            <w:vAlign w:val="center"/>
          </w:tcPr>
          <w:p w14:paraId="1B84A4A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37" w:type="dxa"/>
            <w:tcBorders>
              <w:top w:val="nil"/>
              <w:left w:val="nil"/>
              <w:bottom w:val="single" w:color="auto" w:sz="4" w:space="0"/>
              <w:right w:val="single" w:color="auto" w:sz="4" w:space="0"/>
            </w:tcBorders>
            <w:shd w:val="clear" w:color="auto" w:fill="auto"/>
            <w:noWrap/>
            <w:vAlign w:val="center"/>
          </w:tcPr>
          <w:p w14:paraId="11B93B8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1163" w:type="dxa"/>
            <w:tcBorders>
              <w:top w:val="nil"/>
              <w:left w:val="nil"/>
              <w:bottom w:val="single" w:color="auto" w:sz="4" w:space="0"/>
              <w:right w:val="single" w:color="auto" w:sz="4" w:space="0"/>
            </w:tcBorders>
            <w:shd w:val="clear" w:color="auto" w:fill="auto"/>
            <w:noWrap/>
            <w:vAlign w:val="center"/>
          </w:tcPr>
          <w:p w14:paraId="029055A0">
            <w:pPr>
              <w:jc w:val="right"/>
              <w:rPr>
                <w:rFonts w:ascii="Times New Roman" w:hAnsi="Times New Roman" w:eastAsia="仿宋_GB2312" w:cs="Times New Roman"/>
                <w:kern w:val="0"/>
                <w:sz w:val="22"/>
              </w:rPr>
            </w:pPr>
          </w:p>
        </w:tc>
        <w:tc>
          <w:tcPr>
            <w:tcW w:w="1500" w:type="dxa"/>
            <w:tcBorders>
              <w:top w:val="nil"/>
              <w:left w:val="nil"/>
              <w:bottom w:val="single" w:color="auto" w:sz="4" w:space="0"/>
              <w:right w:val="single" w:color="auto" w:sz="4" w:space="0"/>
            </w:tcBorders>
            <w:shd w:val="clear" w:color="auto" w:fill="auto"/>
            <w:noWrap/>
            <w:vAlign w:val="center"/>
          </w:tcPr>
          <w:p w14:paraId="1118FEA5">
            <w:pPr>
              <w:jc w:val="right"/>
              <w:rPr>
                <w:rFonts w:ascii="Times New Roman" w:hAnsi="Times New Roman" w:eastAsia="仿宋_GB2312" w:cs="Times New Roman"/>
                <w:kern w:val="0"/>
                <w:sz w:val="22"/>
              </w:rPr>
            </w:pPr>
          </w:p>
        </w:tc>
        <w:tc>
          <w:tcPr>
            <w:tcW w:w="1669" w:type="dxa"/>
            <w:tcBorders>
              <w:top w:val="nil"/>
              <w:left w:val="nil"/>
              <w:bottom w:val="single" w:color="auto" w:sz="4" w:space="0"/>
              <w:right w:val="single" w:color="auto" w:sz="4" w:space="0"/>
            </w:tcBorders>
            <w:shd w:val="clear" w:color="auto" w:fill="auto"/>
            <w:noWrap/>
            <w:vAlign w:val="center"/>
          </w:tcPr>
          <w:p w14:paraId="40A1C5C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2331A59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39C4F85">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72CF464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政府性基金预算财政拨款</w:t>
            </w:r>
          </w:p>
        </w:tc>
        <w:tc>
          <w:tcPr>
            <w:tcW w:w="619" w:type="dxa"/>
            <w:tcBorders>
              <w:top w:val="nil"/>
              <w:left w:val="nil"/>
              <w:bottom w:val="single" w:color="auto" w:sz="4" w:space="0"/>
              <w:right w:val="single" w:color="auto" w:sz="4" w:space="0"/>
            </w:tcBorders>
            <w:shd w:val="clear" w:color="000000" w:fill="auto"/>
            <w:noWrap/>
            <w:vAlign w:val="center"/>
          </w:tcPr>
          <w:p w14:paraId="599CD64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1125" w:type="dxa"/>
            <w:tcBorders>
              <w:top w:val="nil"/>
              <w:left w:val="nil"/>
              <w:bottom w:val="single" w:color="auto" w:sz="4" w:space="0"/>
              <w:right w:val="single" w:color="auto" w:sz="4" w:space="0"/>
            </w:tcBorders>
            <w:shd w:val="clear" w:color="auto" w:fill="auto"/>
            <w:noWrap/>
            <w:vAlign w:val="center"/>
          </w:tcPr>
          <w:p w14:paraId="0C2D7440">
            <w:pPr>
              <w:jc w:val="right"/>
              <w:rPr>
                <w:rFonts w:ascii="Times New Roman" w:hAnsi="Times New Roman" w:eastAsia="仿宋_GB2312" w:cs="Times New Roman"/>
                <w:kern w:val="0"/>
                <w:sz w:val="22"/>
              </w:rPr>
            </w:pPr>
          </w:p>
        </w:tc>
        <w:tc>
          <w:tcPr>
            <w:tcW w:w="3225" w:type="dxa"/>
            <w:tcBorders>
              <w:top w:val="nil"/>
              <w:left w:val="nil"/>
              <w:bottom w:val="single" w:color="auto" w:sz="4" w:space="0"/>
              <w:right w:val="single" w:color="auto" w:sz="4" w:space="0"/>
            </w:tcBorders>
            <w:shd w:val="clear" w:color="auto" w:fill="auto"/>
            <w:noWrap/>
            <w:vAlign w:val="center"/>
          </w:tcPr>
          <w:p w14:paraId="6C7D096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37" w:type="dxa"/>
            <w:tcBorders>
              <w:top w:val="nil"/>
              <w:left w:val="nil"/>
              <w:bottom w:val="single" w:color="auto" w:sz="4" w:space="0"/>
              <w:right w:val="single" w:color="auto" w:sz="4" w:space="0"/>
            </w:tcBorders>
            <w:shd w:val="clear" w:color="auto" w:fill="auto"/>
            <w:noWrap/>
            <w:vAlign w:val="center"/>
          </w:tcPr>
          <w:p w14:paraId="0FDEFBE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1163" w:type="dxa"/>
            <w:tcBorders>
              <w:top w:val="nil"/>
              <w:left w:val="nil"/>
              <w:bottom w:val="single" w:color="auto" w:sz="4" w:space="0"/>
              <w:right w:val="single" w:color="auto" w:sz="4" w:space="0"/>
            </w:tcBorders>
            <w:shd w:val="clear" w:color="auto" w:fill="auto"/>
            <w:noWrap/>
            <w:vAlign w:val="center"/>
          </w:tcPr>
          <w:p w14:paraId="11B7558D">
            <w:pPr>
              <w:jc w:val="right"/>
              <w:rPr>
                <w:rFonts w:ascii="Times New Roman" w:hAnsi="Times New Roman" w:eastAsia="仿宋_GB2312" w:cs="Times New Roman"/>
                <w:kern w:val="0"/>
                <w:sz w:val="22"/>
              </w:rPr>
            </w:pPr>
          </w:p>
        </w:tc>
        <w:tc>
          <w:tcPr>
            <w:tcW w:w="1500" w:type="dxa"/>
            <w:tcBorders>
              <w:top w:val="nil"/>
              <w:left w:val="nil"/>
              <w:bottom w:val="single" w:color="auto" w:sz="4" w:space="0"/>
              <w:right w:val="single" w:color="auto" w:sz="4" w:space="0"/>
            </w:tcBorders>
            <w:shd w:val="clear" w:color="auto" w:fill="auto"/>
            <w:noWrap/>
            <w:vAlign w:val="center"/>
          </w:tcPr>
          <w:p w14:paraId="16415FB0">
            <w:pPr>
              <w:jc w:val="right"/>
              <w:rPr>
                <w:rFonts w:ascii="Times New Roman" w:hAnsi="Times New Roman" w:eastAsia="仿宋_GB2312" w:cs="Times New Roman"/>
                <w:kern w:val="0"/>
                <w:sz w:val="22"/>
              </w:rPr>
            </w:pPr>
          </w:p>
        </w:tc>
        <w:tc>
          <w:tcPr>
            <w:tcW w:w="1669" w:type="dxa"/>
            <w:tcBorders>
              <w:top w:val="nil"/>
              <w:left w:val="nil"/>
              <w:bottom w:val="single" w:color="auto" w:sz="4" w:space="0"/>
              <w:right w:val="single" w:color="auto" w:sz="4" w:space="0"/>
            </w:tcBorders>
            <w:shd w:val="clear" w:color="auto" w:fill="auto"/>
            <w:noWrap/>
            <w:vAlign w:val="center"/>
          </w:tcPr>
          <w:p w14:paraId="4A5269E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2920C08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1C78FB7">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2AAEA86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国有资本经营预算财政拨款</w:t>
            </w:r>
          </w:p>
        </w:tc>
        <w:tc>
          <w:tcPr>
            <w:tcW w:w="619" w:type="dxa"/>
            <w:tcBorders>
              <w:top w:val="nil"/>
              <w:left w:val="nil"/>
              <w:bottom w:val="single" w:color="auto" w:sz="4" w:space="0"/>
              <w:right w:val="single" w:color="auto" w:sz="4" w:space="0"/>
            </w:tcBorders>
            <w:shd w:val="clear" w:color="000000" w:fill="auto"/>
            <w:noWrap/>
            <w:vAlign w:val="center"/>
          </w:tcPr>
          <w:p w14:paraId="5EA9168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1125" w:type="dxa"/>
            <w:tcBorders>
              <w:top w:val="nil"/>
              <w:left w:val="nil"/>
              <w:bottom w:val="single" w:color="auto" w:sz="4" w:space="0"/>
              <w:right w:val="single" w:color="auto" w:sz="4" w:space="0"/>
            </w:tcBorders>
            <w:shd w:val="clear" w:color="auto" w:fill="auto"/>
            <w:noWrap/>
            <w:vAlign w:val="center"/>
          </w:tcPr>
          <w:p w14:paraId="61D013AF">
            <w:pPr>
              <w:jc w:val="right"/>
              <w:rPr>
                <w:rFonts w:ascii="Times New Roman" w:hAnsi="Times New Roman" w:eastAsia="仿宋_GB2312" w:cs="Times New Roman"/>
                <w:kern w:val="0"/>
                <w:sz w:val="22"/>
              </w:rPr>
            </w:pPr>
          </w:p>
        </w:tc>
        <w:tc>
          <w:tcPr>
            <w:tcW w:w="3225" w:type="dxa"/>
            <w:tcBorders>
              <w:top w:val="nil"/>
              <w:left w:val="nil"/>
              <w:bottom w:val="single" w:color="auto" w:sz="4" w:space="0"/>
              <w:right w:val="single" w:color="auto" w:sz="4" w:space="0"/>
            </w:tcBorders>
            <w:shd w:val="clear" w:color="auto" w:fill="auto"/>
            <w:noWrap/>
            <w:vAlign w:val="center"/>
          </w:tcPr>
          <w:p w14:paraId="1D9851A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37" w:type="dxa"/>
            <w:tcBorders>
              <w:top w:val="nil"/>
              <w:left w:val="nil"/>
              <w:bottom w:val="single" w:color="auto" w:sz="4" w:space="0"/>
              <w:right w:val="single" w:color="auto" w:sz="4" w:space="0"/>
            </w:tcBorders>
            <w:shd w:val="clear" w:color="auto" w:fill="auto"/>
            <w:noWrap/>
            <w:vAlign w:val="center"/>
          </w:tcPr>
          <w:p w14:paraId="1F8BD13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1163" w:type="dxa"/>
            <w:tcBorders>
              <w:top w:val="nil"/>
              <w:left w:val="nil"/>
              <w:bottom w:val="single" w:color="auto" w:sz="4" w:space="0"/>
              <w:right w:val="single" w:color="auto" w:sz="4" w:space="0"/>
            </w:tcBorders>
            <w:shd w:val="clear" w:color="auto" w:fill="auto"/>
            <w:noWrap/>
            <w:vAlign w:val="center"/>
          </w:tcPr>
          <w:p w14:paraId="182299FB">
            <w:pPr>
              <w:jc w:val="right"/>
              <w:rPr>
                <w:rFonts w:ascii="Times New Roman" w:hAnsi="Times New Roman" w:eastAsia="仿宋_GB2312" w:cs="Times New Roman"/>
                <w:kern w:val="0"/>
                <w:sz w:val="22"/>
              </w:rPr>
            </w:pPr>
          </w:p>
        </w:tc>
        <w:tc>
          <w:tcPr>
            <w:tcW w:w="1500" w:type="dxa"/>
            <w:tcBorders>
              <w:top w:val="nil"/>
              <w:left w:val="nil"/>
              <w:bottom w:val="single" w:color="auto" w:sz="4" w:space="0"/>
              <w:right w:val="single" w:color="auto" w:sz="4" w:space="0"/>
            </w:tcBorders>
            <w:shd w:val="clear" w:color="auto" w:fill="auto"/>
            <w:noWrap/>
            <w:vAlign w:val="center"/>
          </w:tcPr>
          <w:p w14:paraId="5B9EE9E7">
            <w:pPr>
              <w:jc w:val="right"/>
              <w:rPr>
                <w:rFonts w:ascii="Times New Roman" w:hAnsi="Times New Roman" w:eastAsia="仿宋_GB2312" w:cs="Times New Roman"/>
                <w:kern w:val="0"/>
                <w:sz w:val="22"/>
              </w:rPr>
            </w:pPr>
          </w:p>
        </w:tc>
        <w:tc>
          <w:tcPr>
            <w:tcW w:w="1669" w:type="dxa"/>
            <w:tcBorders>
              <w:top w:val="nil"/>
              <w:left w:val="nil"/>
              <w:bottom w:val="single" w:color="auto" w:sz="4" w:space="0"/>
              <w:right w:val="single" w:color="auto" w:sz="4" w:space="0"/>
            </w:tcBorders>
            <w:shd w:val="clear" w:color="auto" w:fill="auto"/>
            <w:noWrap/>
            <w:vAlign w:val="center"/>
          </w:tcPr>
          <w:p w14:paraId="0917A82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048604E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7529787">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5191C8F8">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9" w:type="dxa"/>
            <w:tcBorders>
              <w:top w:val="nil"/>
              <w:left w:val="nil"/>
              <w:bottom w:val="single" w:color="auto" w:sz="4" w:space="0"/>
              <w:right w:val="single" w:color="auto" w:sz="4" w:space="0"/>
            </w:tcBorders>
            <w:shd w:val="clear" w:color="000000" w:fill="auto"/>
            <w:noWrap/>
            <w:vAlign w:val="center"/>
          </w:tcPr>
          <w:p w14:paraId="4C43D62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1125" w:type="dxa"/>
            <w:tcBorders>
              <w:top w:val="nil"/>
              <w:left w:val="nil"/>
              <w:bottom w:val="single" w:color="auto" w:sz="4" w:space="0"/>
              <w:right w:val="single" w:color="auto" w:sz="4" w:space="0"/>
            </w:tcBorders>
            <w:shd w:val="clear" w:color="auto" w:fill="auto"/>
            <w:noWrap/>
            <w:vAlign w:val="center"/>
          </w:tcPr>
          <w:p w14:paraId="45F20E8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889.36</w:t>
            </w:r>
          </w:p>
        </w:tc>
        <w:tc>
          <w:tcPr>
            <w:tcW w:w="3225" w:type="dxa"/>
            <w:tcBorders>
              <w:top w:val="nil"/>
              <w:left w:val="nil"/>
              <w:bottom w:val="single" w:color="auto" w:sz="4" w:space="0"/>
              <w:right w:val="single" w:color="auto" w:sz="4" w:space="0"/>
            </w:tcBorders>
            <w:shd w:val="clear" w:color="auto" w:fill="auto"/>
            <w:noWrap/>
            <w:vAlign w:val="center"/>
          </w:tcPr>
          <w:p w14:paraId="56FEA88C">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37" w:type="dxa"/>
            <w:tcBorders>
              <w:top w:val="nil"/>
              <w:left w:val="nil"/>
              <w:bottom w:val="single" w:color="auto" w:sz="4" w:space="0"/>
              <w:right w:val="single" w:color="auto" w:sz="4" w:space="0"/>
            </w:tcBorders>
            <w:shd w:val="clear" w:color="auto" w:fill="auto"/>
            <w:noWrap/>
            <w:vAlign w:val="center"/>
          </w:tcPr>
          <w:p w14:paraId="47E5FD6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1163" w:type="dxa"/>
            <w:tcBorders>
              <w:top w:val="nil"/>
              <w:left w:val="nil"/>
              <w:bottom w:val="single" w:color="auto" w:sz="4" w:space="0"/>
              <w:right w:val="single" w:color="auto" w:sz="4" w:space="0"/>
            </w:tcBorders>
            <w:shd w:val="clear" w:color="auto" w:fill="auto"/>
            <w:noWrap/>
            <w:vAlign w:val="center"/>
          </w:tcPr>
          <w:p w14:paraId="3E935E0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889.36</w:t>
            </w:r>
          </w:p>
        </w:tc>
        <w:tc>
          <w:tcPr>
            <w:tcW w:w="1500" w:type="dxa"/>
            <w:tcBorders>
              <w:top w:val="nil"/>
              <w:left w:val="nil"/>
              <w:bottom w:val="single" w:color="auto" w:sz="4" w:space="0"/>
              <w:right w:val="single" w:color="auto" w:sz="4" w:space="0"/>
            </w:tcBorders>
            <w:shd w:val="clear" w:color="auto" w:fill="auto"/>
            <w:noWrap/>
            <w:vAlign w:val="center"/>
          </w:tcPr>
          <w:p w14:paraId="404385A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889.36</w:t>
            </w:r>
          </w:p>
        </w:tc>
        <w:tc>
          <w:tcPr>
            <w:tcW w:w="1669" w:type="dxa"/>
            <w:tcBorders>
              <w:top w:val="nil"/>
              <w:left w:val="nil"/>
              <w:bottom w:val="single" w:color="auto" w:sz="4" w:space="0"/>
              <w:right w:val="single" w:color="auto" w:sz="4" w:space="0"/>
            </w:tcBorders>
            <w:shd w:val="clear" w:color="auto" w:fill="auto"/>
            <w:noWrap/>
            <w:vAlign w:val="center"/>
          </w:tcPr>
          <w:p w14:paraId="6260D990">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6E56F03E">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6D82D478">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57CAECCD">
      <w:pPr>
        <w:widowControl/>
        <w:spacing w:afterLines="50"/>
        <w:jc w:val="center"/>
        <w:textAlignment w:val="center"/>
        <w:rPr>
          <w:rFonts w:ascii="Times New Roman" w:hAnsi="Times New Roman" w:eastAsia="黑体" w:cs="Times New Roman"/>
          <w:color w:val="000000"/>
          <w:kern w:val="0"/>
          <w:sz w:val="36"/>
          <w:szCs w:val="36"/>
        </w:rPr>
      </w:pPr>
    </w:p>
    <w:tbl>
      <w:tblPr>
        <w:tblStyle w:val="10"/>
        <w:tblW w:w="146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43"/>
        <w:gridCol w:w="236"/>
        <w:gridCol w:w="694"/>
        <w:gridCol w:w="2326"/>
        <w:gridCol w:w="930"/>
        <w:gridCol w:w="1496"/>
        <w:gridCol w:w="930"/>
        <w:gridCol w:w="1345"/>
        <w:gridCol w:w="332"/>
        <w:gridCol w:w="2161"/>
      </w:tblGrid>
      <w:tr w14:paraId="01A9A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693" w:type="dxa"/>
            <w:gridSpan w:val="10"/>
            <w:tcBorders>
              <w:top w:val="nil"/>
              <w:left w:val="nil"/>
              <w:bottom w:val="nil"/>
              <w:right w:val="nil"/>
            </w:tcBorders>
            <w:shd w:val="clear" w:color="auto" w:fill="auto"/>
            <w:noWrap/>
            <w:vAlign w:val="center"/>
          </w:tcPr>
          <w:p w14:paraId="06C59322">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一般公共预算财政拨款支出决算表</w:t>
            </w:r>
          </w:p>
        </w:tc>
      </w:tr>
      <w:tr w14:paraId="345A6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43" w:type="dxa"/>
            <w:tcBorders>
              <w:top w:val="nil"/>
              <w:left w:val="nil"/>
              <w:bottom w:val="nil"/>
              <w:right w:val="nil"/>
            </w:tcBorders>
            <w:shd w:val="clear" w:color="auto" w:fill="auto"/>
            <w:noWrap/>
            <w:vAlign w:val="center"/>
          </w:tcPr>
          <w:p w14:paraId="228B9484">
            <w:pPr>
              <w:rPr>
                <w:rFonts w:hint="eastAsia" w:ascii="宋体" w:hAnsi="宋体" w:eastAsia="宋体" w:cs="宋体"/>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4D52001F">
            <w:pPr>
              <w:rPr>
                <w:rFonts w:hint="eastAsia" w:ascii="宋体" w:hAnsi="宋体" w:eastAsia="宋体" w:cs="宋体"/>
                <w:i w:val="0"/>
                <w:iCs w:val="0"/>
                <w:color w:val="000000"/>
                <w:sz w:val="22"/>
                <w:szCs w:val="22"/>
                <w:u w:val="none"/>
              </w:rPr>
            </w:pPr>
          </w:p>
        </w:tc>
        <w:tc>
          <w:tcPr>
            <w:tcW w:w="694" w:type="dxa"/>
            <w:tcBorders>
              <w:top w:val="nil"/>
              <w:left w:val="nil"/>
              <w:bottom w:val="nil"/>
              <w:right w:val="nil"/>
            </w:tcBorders>
            <w:shd w:val="clear" w:color="auto" w:fill="auto"/>
            <w:noWrap/>
            <w:vAlign w:val="center"/>
          </w:tcPr>
          <w:p w14:paraId="47EFDFEA">
            <w:pPr>
              <w:rPr>
                <w:rFonts w:hint="eastAsia" w:ascii="宋体" w:hAnsi="宋体" w:eastAsia="宋体" w:cs="宋体"/>
                <w:i w:val="0"/>
                <w:iCs w:val="0"/>
                <w:color w:val="000000"/>
                <w:sz w:val="22"/>
                <w:szCs w:val="22"/>
                <w:u w:val="none"/>
              </w:rPr>
            </w:pPr>
          </w:p>
        </w:tc>
        <w:tc>
          <w:tcPr>
            <w:tcW w:w="3256" w:type="dxa"/>
            <w:gridSpan w:val="2"/>
            <w:tcBorders>
              <w:top w:val="nil"/>
              <w:left w:val="nil"/>
              <w:bottom w:val="nil"/>
              <w:right w:val="nil"/>
            </w:tcBorders>
            <w:shd w:val="clear" w:color="auto" w:fill="auto"/>
            <w:noWrap/>
            <w:vAlign w:val="center"/>
          </w:tcPr>
          <w:p w14:paraId="721B503B">
            <w:pPr>
              <w:rPr>
                <w:rFonts w:hint="eastAsia" w:ascii="宋体" w:hAnsi="宋体" w:eastAsia="宋体" w:cs="宋体"/>
                <w:i w:val="0"/>
                <w:iCs w:val="0"/>
                <w:color w:val="000000"/>
                <w:sz w:val="22"/>
                <w:szCs w:val="22"/>
                <w:u w:val="none"/>
              </w:rPr>
            </w:pPr>
          </w:p>
        </w:tc>
        <w:tc>
          <w:tcPr>
            <w:tcW w:w="2426" w:type="dxa"/>
            <w:gridSpan w:val="2"/>
            <w:tcBorders>
              <w:top w:val="nil"/>
              <w:left w:val="nil"/>
              <w:bottom w:val="nil"/>
              <w:right w:val="nil"/>
            </w:tcBorders>
            <w:shd w:val="clear" w:color="auto" w:fill="auto"/>
            <w:noWrap/>
            <w:vAlign w:val="center"/>
          </w:tcPr>
          <w:p w14:paraId="5FD74619">
            <w:pPr>
              <w:rPr>
                <w:rFonts w:hint="eastAsia" w:ascii="宋体" w:hAnsi="宋体" w:eastAsia="宋体" w:cs="宋体"/>
                <w:i w:val="0"/>
                <w:iCs w:val="0"/>
                <w:color w:val="000000"/>
                <w:sz w:val="22"/>
                <w:szCs w:val="22"/>
                <w:u w:val="none"/>
              </w:rPr>
            </w:pPr>
          </w:p>
        </w:tc>
        <w:tc>
          <w:tcPr>
            <w:tcW w:w="1677" w:type="dxa"/>
            <w:gridSpan w:val="2"/>
            <w:tcBorders>
              <w:top w:val="nil"/>
              <w:left w:val="nil"/>
              <w:bottom w:val="nil"/>
              <w:right w:val="nil"/>
            </w:tcBorders>
            <w:shd w:val="clear" w:color="auto" w:fill="auto"/>
            <w:noWrap/>
            <w:vAlign w:val="center"/>
          </w:tcPr>
          <w:p w14:paraId="6ACEE7BB">
            <w:pPr>
              <w:rPr>
                <w:rFonts w:hint="eastAsia" w:ascii="宋体" w:hAnsi="宋体" w:eastAsia="宋体" w:cs="宋体"/>
                <w:i w:val="0"/>
                <w:iCs w:val="0"/>
                <w:color w:val="000000"/>
                <w:sz w:val="22"/>
                <w:szCs w:val="22"/>
                <w:u w:val="none"/>
              </w:rPr>
            </w:pPr>
          </w:p>
        </w:tc>
        <w:tc>
          <w:tcPr>
            <w:tcW w:w="2161" w:type="dxa"/>
            <w:tcBorders>
              <w:top w:val="nil"/>
              <w:left w:val="nil"/>
              <w:bottom w:val="nil"/>
              <w:right w:val="nil"/>
            </w:tcBorders>
            <w:shd w:val="clear" w:color="auto" w:fill="auto"/>
            <w:noWrap/>
            <w:vAlign w:val="bottom"/>
          </w:tcPr>
          <w:p w14:paraId="13B1B33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14:paraId="5D2FC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43" w:type="dxa"/>
            <w:tcBorders>
              <w:top w:val="nil"/>
              <w:left w:val="nil"/>
              <w:bottom w:val="nil"/>
              <w:right w:val="nil"/>
            </w:tcBorders>
            <w:shd w:val="clear" w:color="auto" w:fill="auto"/>
            <w:noWrap/>
            <w:vAlign w:val="bottom"/>
          </w:tcPr>
          <w:p w14:paraId="26864DF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部门：溆浦县祖师殿镇水田庄学校</w:t>
            </w:r>
          </w:p>
        </w:tc>
        <w:tc>
          <w:tcPr>
            <w:tcW w:w="236" w:type="dxa"/>
            <w:tcBorders>
              <w:top w:val="nil"/>
              <w:left w:val="nil"/>
              <w:bottom w:val="nil"/>
              <w:right w:val="nil"/>
            </w:tcBorders>
            <w:shd w:val="clear" w:color="auto" w:fill="auto"/>
            <w:noWrap/>
            <w:vAlign w:val="center"/>
          </w:tcPr>
          <w:p w14:paraId="3EBD37DB">
            <w:pPr>
              <w:rPr>
                <w:rFonts w:hint="eastAsia" w:ascii="宋体" w:hAnsi="宋体" w:eastAsia="宋体" w:cs="宋体"/>
                <w:i w:val="0"/>
                <w:iCs w:val="0"/>
                <w:color w:val="000000"/>
                <w:sz w:val="22"/>
                <w:szCs w:val="22"/>
                <w:u w:val="none"/>
              </w:rPr>
            </w:pPr>
          </w:p>
        </w:tc>
        <w:tc>
          <w:tcPr>
            <w:tcW w:w="694" w:type="dxa"/>
            <w:tcBorders>
              <w:top w:val="nil"/>
              <w:left w:val="nil"/>
              <w:bottom w:val="nil"/>
              <w:right w:val="nil"/>
            </w:tcBorders>
            <w:shd w:val="clear" w:color="auto" w:fill="auto"/>
            <w:noWrap/>
            <w:vAlign w:val="center"/>
          </w:tcPr>
          <w:p w14:paraId="48D01DFB">
            <w:pPr>
              <w:rPr>
                <w:rFonts w:hint="eastAsia" w:ascii="宋体" w:hAnsi="宋体" w:eastAsia="宋体" w:cs="宋体"/>
                <w:i w:val="0"/>
                <w:iCs w:val="0"/>
                <w:color w:val="000000"/>
                <w:sz w:val="22"/>
                <w:szCs w:val="22"/>
                <w:u w:val="none"/>
              </w:rPr>
            </w:pPr>
          </w:p>
        </w:tc>
        <w:tc>
          <w:tcPr>
            <w:tcW w:w="3256" w:type="dxa"/>
            <w:gridSpan w:val="2"/>
            <w:tcBorders>
              <w:top w:val="nil"/>
              <w:left w:val="nil"/>
              <w:bottom w:val="nil"/>
              <w:right w:val="nil"/>
            </w:tcBorders>
            <w:shd w:val="clear" w:color="auto" w:fill="auto"/>
            <w:noWrap/>
            <w:vAlign w:val="center"/>
          </w:tcPr>
          <w:p w14:paraId="6699B2EF">
            <w:pPr>
              <w:rPr>
                <w:rFonts w:hint="eastAsia" w:ascii="宋体" w:hAnsi="宋体" w:eastAsia="宋体" w:cs="宋体"/>
                <w:i w:val="0"/>
                <w:iCs w:val="0"/>
                <w:color w:val="000000"/>
                <w:sz w:val="22"/>
                <w:szCs w:val="22"/>
                <w:u w:val="none"/>
              </w:rPr>
            </w:pPr>
          </w:p>
        </w:tc>
        <w:tc>
          <w:tcPr>
            <w:tcW w:w="2426" w:type="dxa"/>
            <w:gridSpan w:val="2"/>
            <w:tcBorders>
              <w:top w:val="nil"/>
              <w:left w:val="nil"/>
              <w:bottom w:val="nil"/>
              <w:right w:val="nil"/>
            </w:tcBorders>
            <w:shd w:val="clear" w:color="auto" w:fill="auto"/>
            <w:noWrap/>
            <w:vAlign w:val="center"/>
          </w:tcPr>
          <w:p w14:paraId="36851AB9">
            <w:pPr>
              <w:rPr>
                <w:rFonts w:hint="eastAsia" w:ascii="宋体" w:hAnsi="宋体" w:eastAsia="宋体" w:cs="宋体"/>
                <w:i w:val="0"/>
                <w:iCs w:val="0"/>
                <w:color w:val="000000"/>
                <w:sz w:val="22"/>
                <w:szCs w:val="22"/>
                <w:u w:val="none"/>
              </w:rPr>
            </w:pPr>
          </w:p>
        </w:tc>
        <w:tc>
          <w:tcPr>
            <w:tcW w:w="1677" w:type="dxa"/>
            <w:gridSpan w:val="2"/>
            <w:tcBorders>
              <w:top w:val="nil"/>
              <w:left w:val="nil"/>
              <w:bottom w:val="nil"/>
              <w:right w:val="nil"/>
            </w:tcBorders>
            <w:shd w:val="clear" w:color="auto" w:fill="auto"/>
            <w:noWrap/>
            <w:vAlign w:val="center"/>
          </w:tcPr>
          <w:p w14:paraId="338B44DB">
            <w:pPr>
              <w:rPr>
                <w:rFonts w:hint="eastAsia" w:ascii="宋体" w:hAnsi="宋体" w:eastAsia="宋体" w:cs="宋体"/>
                <w:i w:val="0"/>
                <w:iCs w:val="0"/>
                <w:color w:val="000000"/>
                <w:sz w:val="22"/>
                <w:szCs w:val="22"/>
                <w:u w:val="none"/>
              </w:rPr>
            </w:pPr>
          </w:p>
        </w:tc>
        <w:tc>
          <w:tcPr>
            <w:tcW w:w="2161" w:type="dxa"/>
            <w:tcBorders>
              <w:top w:val="nil"/>
              <w:left w:val="nil"/>
              <w:bottom w:val="nil"/>
              <w:right w:val="nil"/>
            </w:tcBorders>
            <w:shd w:val="clear" w:color="auto" w:fill="auto"/>
            <w:noWrap/>
            <w:vAlign w:val="bottom"/>
          </w:tcPr>
          <w:p w14:paraId="662EE51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3205B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9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FD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1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87C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61EF1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8C87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25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D7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42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45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2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9B60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4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DD49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7C099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F3DFF">
            <w:pPr>
              <w:jc w:val="center"/>
              <w:rPr>
                <w:rFonts w:hint="eastAsia" w:ascii="宋体" w:hAnsi="宋体" w:eastAsia="宋体" w:cs="宋体"/>
                <w:i w:val="0"/>
                <w:iCs w:val="0"/>
                <w:color w:val="000000"/>
                <w:sz w:val="22"/>
                <w:szCs w:val="22"/>
                <w:u w:val="none"/>
              </w:rPr>
            </w:pPr>
          </w:p>
        </w:tc>
        <w:tc>
          <w:tcPr>
            <w:tcW w:w="32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BE0A">
            <w:pPr>
              <w:jc w:val="center"/>
              <w:rPr>
                <w:rFonts w:hint="eastAsia" w:ascii="宋体" w:hAnsi="宋体" w:eastAsia="宋体" w:cs="宋体"/>
                <w:i w:val="0"/>
                <w:iCs w:val="0"/>
                <w:color w:val="000000"/>
                <w:sz w:val="22"/>
                <w:szCs w:val="22"/>
                <w:u w:val="none"/>
              </w:rPr>
            </w:pPr>
          </w:p>
        </w:tc>
        <w:tc>
          <w:tcPr>
            <w:tcW w:w="242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50215">
            <w:pPr>
              <w:jc w:val="center"/>
              <w:rPr>
                <w:rFonts w:hint="eastAsia" w:ascii="宋体" w:hAnsi="宋体" w:eastAsia="宋体" w:cs="宋体"/>
                <w:i w:val="0"/>
                <w:iCs w:val="0"/>
                <w:color w:val="000000"/>
                <w:sz w:val="22"/>
                <w:szCs w:val="22"/>
                <w:u w:val="none"/>
              </w:rPr>
            </w:pPr>
          </w:p>
        </w:tc>
        <w:tc>
          <w:tcPr>
            <w:tcW w:w="22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BFD78">
            <w:pPr>
              <w:jc w:val="center"/>
              <w:rPr>
                <w:rFonts w:hint="eastAsia" w:ascii="宋体" w:hAnsi="宋体" w:eastAsia="宋体" w:cs="宋体"/>
                <w:i w:val="0"/>
                <w:iCs w:val="0"/>
                <w:color w:val="000000"/>
                <w:sz w:val="22"/>
                <w:szCs w:val="22"/>
                <w:u w:val="none"/>
              </w:rPr>
            </w:pPr>
          </w:p>
        </w:tc>
        <w:tc>
          <w:tcPr>
            <w:tcW w:w="24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CC60A">
            <w:pPr>
              <w:jc w:val="center"/>
              <w:rPr>
                <w:rFonts w:hint="eastAsia" w:ascii="宋体" w:hAnsi="宋体" w:eastAsia="宋体" w:cs="宋体"/>
                <w:i w:val="0"/>
                <w:iCs w:val="0"/>
                <w:color w:val="000000"/>
                <w:sz w:val="22"/>
                <w:szCs w:val="22"/>
                <w:u w:val="none"/>
              </w:rPr>
            </w:pPr>
          </w:p>
        </w:tc>
      </w:tr>
      <w:tr w14:paraId="3828D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159EE">
            <w:pPr>
              <w:jc w:val="center"/>
              <w:rPr>
                <w:rFonts w:hint="eastAsia" w:ascii="宋体" w:hAnsi="宋体" w:eastAsia="宋体" w:cs="宋体"/>
                <w:i w:val="0"/>
                <w:iCs w:val="0"/>
                <w:color w:val="000000"/>
                <w:sz w:val="22"/>
                <w:szCs w:val="22"/>
                <w:u w:val="none"/>
              </w:rPr>
            </w:pPr>
          </w:p>
        </w:tc>
        <w:tc>
          <w:tcPr>
            <w:tcW w:w="32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99608">
            <w:pPr>
              <w:jc w:val="center"/>
              <w:rPr>
                <w:rFonts w:hint="eastAsia" w:ascii="宋体" w:hAnsi="宋体" w:eastAsia="宋体" w:cs="宋体"/>
                <w:i w:val="0"/>
                <w:iCs w:val="0"/>
                <w:color w:val="000000"/>
                <w:sz w:val="22"/>
                <w:szCs w:val="22"/>
                <w:u w:val="none"/>
              </w:rPr>
            </w:pPr>
          </w:p>
        </w:tc>
        <w:tc>
          <w:tcPr>
            <w:tcW w:w="242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4CFE8">
            <w:pPr>
              <w:jc w:val="center"/>
              <w:rPr>
                <w:rFonts w:hint="eastAsia" w:ascii="宋体" w:hAnsi="宋体" w:eastAsia="宋体" w:cs="宋体"/>
                <w:i w:val="0"/>
                <w:iCs w:val="0"/>
                <w:color w:val="000000"/>
                <w:sz w:val="22"/>
                <w:szCs w:val="22"/>
                <w:u w:val="none"/>
              </w:rPr>
            </w:pPr>
          </w:p>
        </w:tc>
        <w:tc>
          <w:tcPr>
            <w:tcW w:w="22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8E7D6">
            <w:pPr>
              <w:jc w:val="center"/>
              <w:rPr>
                <w:rFonts w:hint="eastAsia" w:ascii="宋体" w:hAnsi="宋体" w:eastAsia="宋体" w:cs="宋体"/>
                <w:i w:val="0"/>
                <w:iCs w:val="0"/>
                <w:color w:val="000000"/>
                <w:sz w:val="22"/>
                <w:szCs w:val="22"/>
                <w:u w:val="none"/>
              </w:rPr>
            </w:pPr>
          </w:p>
        </w:tc>
        <w:tc>
          <w:tcPr>
            <w:tcW w:w="24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4C85B">
            <w:pPr>
              <w:jc w:val="center"/>
              <w:rPr>
                <w:rFonts w:hint="eastAsia" w:ascii="宋体" w:hAnsi="宋体" w:eastAsia="宋体" w:cs="宋体"/>
                <w:i w:val="0"/>
                <w:iCs w:val="0"/>
                <w:color w:val="000000"/>
                <w:sz w:val="22"/>
                <w:szCs w:val="22"/>
                <w:u w:val="none"/>
              </w:rPr>
            </w:pPr>
          </w:p>
        </w:tc>
      </w:tr>
      <w:tr w14:paraId="0FD56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9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5F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5D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40F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4F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64D5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9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79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5DA3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889.36</w:t>
            </w:r>
          </w:p>
        </w:tc>
        <w:tc>
          <w:tcPr>
            <w:tcW w:w="2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B09F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877.86</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52FF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11.50</w:t>
            </w:r>
          </w:p>
        </w:tc>
      </w:tr>
      <w:tr w14:paraId="4E3D2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509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3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6BB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2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05F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882.35</w:t>
            </w:r>
          </w:p>
        </w:tc>
        <w:tc>
          <w:tcPr>
            <w:tcW w:w="2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223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870.85</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892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11.50</w:t>
            </w:r>
          </w:p>
        </w:tc>
      </w:tr>
      <w:tr w14:paraId="07709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560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3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B17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2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06C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882.35</w:t>
            </w:r>
          </w:p>
        </w:tc>
        <w:tc>
          <w:tcPr>
            <w:tcW w:w="2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BE6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870.85</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27A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11.50</w:t>
            </w:r>
          </w:p>
        </w:tc>
      </w:tr>
      <w:tr w14:paraId="25B3F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CB4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2050201</w:t>
            </w:r>
          </w:p>
        </w:tc>
        <w:tc>
          <w:tcPr>
            <w:tcW w:w="3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98B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2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714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17.25</w:t>
            </w:r>
          </w:p>
        </w:tc>
        <w:tc>
          <w:tcPr>
            <w:tcW w:w="2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DDA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CD7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11.50</w:t>
            </w:r>
          </w:p>
        </w:tc>
      </w:tr>
      <w:tr w14:paraId="36FA1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C30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2050202</w:t>
            </w:r>
          </w:p>
        </w:tc>
        <w:tc>
          <w:tcPr>
            <w:tcW w:w="3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B5C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小学教育</w:t>
            </w:r>
          </w:p>
        </w:tc>
        <w:tc>
          <w:tcPr>
            <w:tcW w:w="2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4AB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64.48</w:t>
            </w:r>
          </w:p>
        </w:tc>
        <w:tc>
          <w:tcPr>
            <w:tcW w:w="2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B30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64.48</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BC915">
            <w:pPr>
              <w:jc w:val="right"/>
              <w:rPr>
                <w:rFonts w:hint="eastAsia" w:ascii="宋体" w:hAnsi="宋体" w:eastAsia="宋体" w:cs="宋体"/>
                <w:i w:val="0"/>
                <w:iCs w:val="0"/>
                <w:color w:val="000000"/>
                <w:sz w:val="22"/>
                <w:szCs w:val="22"/>
                <w:u w:val="none"/>
              </w:rPr>
            </w:pPr>
          </w:p>
        </w:tc>
      </w:tr>
      <w:tr w14:paraId="54DCA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2B4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2050203</w:t>
            </w:r>
          </w:p>
        </w:tc>
        <w:tc>
          <w:tcPr>
            <w:tcW w:w="3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6EA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初中教育</w:t>
            </w:r>
          </w:p>
        </w:tc>
        <w:tc>
          <w:tcPr>
            <w:tcW w:w="2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FDA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800.62</w:t>
            </w:r>
          </w:p>
        </w:tc>
        <w:tc>
          <w:tcPr>
            <w:tcW w:w="2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47C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800.62</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F167C">
            <w:pPr>
              <w:jc w:val="right"/>
              <w:rPr>
                <w:rFonts w:hint="eastAsia" w:ascii="宋体" w:hAnsi="宋体" w:eastAsia="宋体" w:cs="宋体"/>
                <w:i w:val="0"/>
                <w:iCs w:val="0"/>
                <w:color w:val="000000"/>
                <w:sz w:val="22"/>
                <w:szCs w:val="22"/>
                <w:u w:val="none"/>
              </w:rPr>
            </w:pPr>
          </w:p>
        </w:tc>
      </w:tr>
      <w:tr w14:paraId="171DB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7BE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55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599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7.01</w:t>
            </w:r>
          </w:p>
        </w:tc>
        <w:tc>
          <w:tcPr>
            <w:tcW w:w="2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1DE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7.01</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F25E8">
            <w:pPr>
              <w:jc w:val="right"/>
              <w:rPr>
                <w:rFonts w:hint="eastAsia" w:ascii="宋体" w:hAnsi="宋体" w:eastAsia="宋体" w:cs="宋体"/>
                <w:i w:val="0"/>
                <w:iCs w:val="0"/>
                <w:color w:val="000000"/>
                <w:sz w:val="22"/>
                <w:szCs w:val="22"/>
                <w:u w:val="none"/>
              </w:rPr>
            </w:pPr>
          </w:p>
        </w:tc>
      </w:tr>
      <w:tr w14:paraId="6930B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trPr>
        <w:tc>
          <w:tcPr>
            <w:tcW w:w="4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69A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3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E19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2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819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7.01</w:t>
            </w:r>
          </w:p>
        </w:tc>
        <w:tc>
          <w:tcPr>
            <w:tcW w:w="2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AB7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7.01</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34072">
            <w:pPr>
              <w:jc w:val="right"/>
              <w:rPr>
                <w:rFonts w:hint="eastAsia" w:ascii="宋体" w:hAnsi="宋体" w:eastAsia="宋体" w:cs="宋体"/>
                <w:i w:val="0"/>
                <w:iCs w:val="0"/>
                <w:color w:val="000000"/>
                <w:sz w:val="22"/>
                <w:szCs w:val="22"/>
                <w:u w:val="none"/>
              </w:rPr>
            </w:pPr>
          </w:p>
        </w:tc>
      </w:tr>
      <w:tr w14:paraId="518E5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trPr>
        <w:tc>
          <w:tcPr>
            <w:tcW w:w="4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2B48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2080801</w:t>
            </w:r>
          </w:p>
        </w:tc>
        <w:tc>
          <w:tcPr>
            <w:tcW w:w="3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A617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死亡抚恤</w:t>
            </w:r>
          </w:p>
        </w:tc>
        <w:tc>
          <w:tcPr>
            <w:tcW w:w="2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E5B0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7.01</w:t>
            </w:r>
          </w:p>
        </w:tc>
        <w:tc>
          <w:tcPr>
            <w:tcW w:w="2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DC0A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7.01</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6A82A">
            <w:pPr>
              <w:jc w:val="right"/>
              <w:rPr>
                <w:rFonts w:hint="eastAsia" w:ascii="宋体" w:hAnsi="宋体" w:eastAsia="宋体" w:cs="宋体"/>
                <w:i w:val="0"/>
                <w:iCs w:val="0"/>
                <w:color w:val="000000"/>
                <w:kern w:val="0"/>
                <w:sz w:val="22"/>
                <w:szCs w:val="22"/>
                <w:u w:val="none"/>
                <w:lang w:val="en-US" w:eastAsia="zh-CN" w:bidi="ar"/>
              </w:rPr>
            </w:pPr>
          </w:p>
        </w:tc>
      </w:tr>
      <w:tr w14:paraId="293BC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4693" w:type="dxa"/>
            <w:gridSpan w:val="10"/>
            <w:tcBorders>
              <w:top w:val="single" w:color="000000" w:sz="4" w:space="0"/>
              <w:left w:val="nil"/>
              <w:bottom w:val="nil"/>
              <w:right w:val="nil"/>
            </w:tcBorders>
            <w:shd w:val="clear" w:color="auto" w:fill="auto"/>
            <w:noWrap/>
            <w:vAlign w:val="center"/>
          </w:tcPr>
          <w:p w14:paraId="783260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311825AB">
      <w:pPr>
        <w:widowControl/>
        <w:spacing w:afterLines="50"/>
        <w:jc w:val="center"/>
        <w:textAlignment w:val="center"/>
        <w:rPr>
          <w:rFonts w:ascii="Times New Roman" w:hAnsi="Times New Roman" w:eastAsia="黑体" w:cs="Times New Roman"/>
          <w:color w:val="000000"/>
          <w:kern w:val="0"/>
          <w:sz w:val="36"/>
          <w:szCs w:val="36"/>
        </w:rPr>
      </w:pPr>
    </w:p>
    <w:p w14:paraId="23DB6657">
      <w:pPr>
        <w:widowControl/>
        <w:spacing w:afterLines="50"/>
        <w:jc w:val="center"/>
        <w:textAlignment w:val="center"/>
        <w:rPr>
          <w:rFonts w:ascii="Times New Roman" w:hAnsi="Times New Roman" w:eastAsia="黑体" w:cs="Times New Roman"/>
          <w:color w:val="000000"/>
          <w:kern w:val="0"/>
          <w:sz w:val="36"/>
          <w:szCs w:val="36"/>
        </w:rPr>
      </w:pPr>
    </w:p>
    <w:p w14:paraId="469873D8">
      <w:pPr>
        <w:widowControl/>
        <w:spacing w:afterLines="50"/>
        <w:jc w:val="center"/>
        <w:textAlignment w:val="center"/>
        <w:rPr>
          <w:rFonts w:ascii="Times New Roman" w:hAnsi="Times New Roman" w:eastAsia="黑体" w:cs="Times New Roman"/>
          <w:color w:val="000000"/>
          <w:kern w:val="0"/>
          <w:sz w:val="36"/>
          <w:szCs w:val="36"/>
        </w:rPr>
      </w:pPr>
    </w:p>
    <w:p w14:paraId="73D90877">
      <w:pPr>
        <w:widowControl/>
        <w:spacing w:afterLines="50"/>
        <w:jc w:val="center"/>
        <w:textAlignment w:val="center"/>
        <w:rPr>
          <w:rFonts w:ascii="Times New Roman" w:hAnsi="Times New Roman" w:eastAsia="黑体" w:cs="Times New Roman"/>
          <w:color w:val="000000"/>
          <w:kern w:val="0"/>
          <w:sz w:val="36"/>
          <w:szCs w:val="36"/>
        </w:rPr>
      </w:pPr>
    </w:p>
    <w:bookmarkEnd w:id="1"/>
    <w:p w14:paraId="37BC08AC">
      <w:pPr>
        <w:widowControl/>
        <w:jc w:val="left"/>
        <w:rPr>
          <w:rFonts w:ascii="Times New Roman" w:hAnsi="Times New Roman" w:eastAsia="仿宋_GB2312" w:cs="Times New Roman"/>
          <w:bCs/>
          <w:kern w:val="0"/>
          <w:szCs w:val="21"/>
        </w:rPr>
      </w:pPr>
    </w:p>
    <w:p w14:paraId="3C399D0F">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2626902C">
      <w:pPr>
        <w:widowControl/>
        <w:wordWrap/>
        <w:spacing w:line="24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sz w:val="20"/>
          <w:szCs w:val="20"/>
          <w:lang w:val="en-US" w:eastAsia="zh-CN"/>
        </w:rPr>
        <w:t>溆浦县祖师殿镇水田庄学校</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公开06表</w:t>
      </w:r>
    </w:p>
    <w:p w14:paraId="1ED1212B">
      <w:pPr>
        <w:widowControl/>
        <w:spacing w:line="240" w:lineRule="exact"/>
        <w:jc w:val="center"/>
        <w:rPr>
          <w:rFonts w:ascii="Times New Roman" w:hAnsi="Times New Roman" w:eastAsia="华文中宋" w:cs="Times New Roman"/>
          <w:color w:val="000000"/>
          <w:kern w:val="0"/>
          <w:szCs w:val="32"/>
        </w:rPr>
      </w:pP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10"/>
        <w:tblW w:w="14627" w:type="dxa"/>
        <w:jc w:val="center"/>
        <w:tblLayout w:type="fixed"/>
        <w:tblCellMar>
          <w:top w:w="0" w:type="dxa"/>
          <w:left w:w="108" w:type="dxa"/>
          <w:bottom w:w="0" w:type="dxa"/>
          <w:right w:w="108" w:type="dxa"/>
        </w:tblCellMar>
      </w:tblPr>
      <w:tblGrid>
        <w:gridCol w:w="1081"/>
        <w:gridCol w:w="2782"/>
        <w:gridCol w:w="1034"/>
        <w:gridCol w:w="1116"/>
        <w:gridCol w:w="2018"/>
        <w:gridCol w:w="933"/>
        <w:gridCol w:w="1217"/>
        <w:gridCol w:w="3517"/>
        <w:gridCol w:w="929"/>
      </w:tblGrid>
      <w:tr w14:paraId="08D25AA4">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51673C7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782" w:type="dxa"/>
            <w:tcBorders>
              <w:top w:val="single" w:color="auto" w:sz="4" w:space="0"/>
              <w:left w:val="nil"/>
              <w:bottom w:val="single" w:color="auto" w:sz="4" w:space="0"/>
              <w:right w:val="single" w:color="auto" w:sz="4" w:space="0"/>
            </w:tcBorders>
            <w:shd w:val="clear" w:color="auto" w:fill="auto"/>
            <w:vAlign w:val="center"/>
          </w:tcPr>
          <w:p w14:paraId="6072825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034" w:type="dxa"/>
            <w:tcBorders>
              <w:top w:val="single" w:color="auto" w:sz="4" w:space="0"/>
              <w:left w:val="nil"/>
              <w:bottom w:val="single" w:color="auto" w:sz="4" w:space="0"/>
              <w:right w:val="single" w:color="auto" w:sz="4" w:space="0"/>
            </w:tcBorders>
            <w:shd w:val="clear" w:color="auto" w:fill="auto"/>
            <w:vAlign w:val="center"/>
          </w:tcPr>
          <w:p w14:paraId="2B15AA5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27AF17D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7378328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645463E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027663C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29D3363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48117EC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7861FB6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5FDFC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782" w:type="dxa"/>
            <w:tcBorders>
              <w:top w:val="nil"/>
              <w:left w:val="nil"/>
              <w:bottom w:val="single" w:color="auto" w:sz="4" w:space="0"/>
              <w:right w:val="single" w:color="auto" w:sz="4" w:space="0"/>
            </w:tcBorders>
            <w:shd w:val="clear" w:color="auto" w:fill="auto"/>
            <w:noWrap/>
            <w:vAlign w:val="center"/>
          </w:tcPr>
          <w:p w14:paraId="2000F8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1034" w:type="dxa"/>
            <w:tcBorders>
              <w:top w:val="nil"/>
              <w:left w:val="nil"/>
              <w:bottom w:val="single" w:color="auto" w:sz="4" w:space="0"/>
              <w:right w:val="single" w:color="auto" w:sz="4" w:space="0"/>
            </w:tcBorders>
            <w:shd w:val="clear" w:color="auto" w:fill="auto"/>
            <w:noWrap/>
            <w:vAlign w:val="center"/>
          </w:tcPr>
          <w:p w14:paraId="7482D20E">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724.54</w:t>
            </w:r>
          </w:p>
        </w:tc>
        <w:tc>
          <w:tcPr>
            <w:tcW w:w="1116" w:type="dxa"/>
            <w:tcBorders>
              <w:top w:val="nil"/>
              <w:left w:val="nil"/>
              <w:bottom w:val="single" w:color="auto" w:sz="4" w:space="0"/>
              <w:right w:val="single" w:color="auto" w:sz="4" w:space="0"/>
            </w:tcBorders>
            <w:shd w:val="clear" w:color="auto" w:fill="auto"/>
            <w:noWrap/>
            <w:vAlign w:val="center"/>
          </w:tcPr>
          <w:p w14:paraId="092C58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283AC8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60AF9401">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90.25</w:t>
            </w:r>
          </w:p>
        </w:tc>
        <w:tc>
          <w:tcPr>
            <w:tcW w:w="1217" w:type="dxa"/>
            <w:tcBorders>
              <w:top w:val="nil"/>
              <w:left w:val="nil"/>
              <w:bottom w:val="single" w:color="auto" w:sz="4" w:space="0"/>
              <w:right w:val="single" w:color="auto" w:sz="4" w:space="0"/>
            </w:tcBorders>
            <w:shd w:val="clear" w:color="auto" w:fill="auto"/>
            <w:noWrap/>
            <w:vAlign w:val="center"/>
          </w:tcPr>
          <w:p w14:paraId="60B3E4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6C59A0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6E6CDE34">
            <w:pPr>
              <w:jc w:val="right"/>
              <w:rPr>
                <w:rFonts w:ascii="Times New Roman" w:hAnsi="Times New Roman" w:eastAsia="仿宋_GB2312" w:cs="Times New Roman"/>
                <w:color w:val="000000"/>
                <w:kern w:val="0"/>
                <w:szCs w:val="20"/>
              </w:rPr>
            </w:pPr>
          </w:p>
        </w:tc>
      </w:tr>
      <w:tr w14:paraId="186E59A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91ABF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782" w:type="dxa"/>
            <w:tcBorders>
              <w:top w:val="nil"/>
              <w:left w:val="nil"/>
              <w:bottom w:val="single" w:color="auto" w:sz="4" w:space="0"/>
              <w:right w:val="single" w:color="auto" w:sz="4" w:space="0"/>
            </w:tcBorders>
            <w:shd w:val="clear" w:color="auto" w:fill="auto"/>
            <w:noWrap/>
            <w:vAlign w:val="center"/>
          </w:tcPr>
          <w:p w14:paraId="3EAC4B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基本工资</w:t>
            </w:r>
          </w:p>
        </w:tc>
        <w:tc>
          <w:tcPr>
            <w:tcW w:w="1034" w:type="dxa"/>
            <w:tcBorders>
              <w:top w:val="nil"/>
              <w:left w:val="nil"/>
              <w:bottom w:val="single" w:color="auto" w:sz="4" w:space="0"/>
              <w:right w:val="single" w:color="auto" w:sz="4" w:space="0"/>
            </w:tcBorders>
            <w:shd w:val="clear" w:color="auto" w:fill="auto"/>
            <w:noWrap/>
            <w:vAlign w:val="center"/>
          </w:tcPr>
          <w:p w14:paraId="467CF7A4">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254.50</w:t>
            </w:r>
          </w:p>
        </w:tc>
        <w:tc>
          <w:tcPr>
            <w:tcW w:w="1116" w:type="dxa"/>
            <w:tcBorders>
              <w:top w:val="nil"/>
              <w:left w:val="nil"/>
              <w:bottom w:val="single" w:color="auto" w:sz="4" w:space="0"/>
              <w:right w:val="single" w:color="auto" w:sz="4" w:space="0"/>
            </w:tcBorders>
            <w:shd w:val="clear" w:color="auto" w:fill="auto"/>
            <w:noWrap/>
            <w:vAlign w:val="center"/>
          </w:tcPr>
          <w:p w14:paraId="297F90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595A4A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办公费</w:t>
            </w:r>
          </w:p>
        </w:tc>
        <w:tc>
          <w:tcPr>
            <w:tcW w:w="933" w:type="dxa"/>
            <w:tcBorders>
              <w:top w:val="nil"/>
              <w:left w:val="nil"/>
              <w:bottom w:val="single" w:color="auto" w:sz="4" w:space="0"/>
              <w:right w:val="single" w:color="auto" w:sz="4" w:space="0"/>
            </w:tcBorders>
            <w:shd w:val="clear" w:color="auto" w:fill="auto"/>
            <w:noWrap/>
            <w:vAlign w:val="center"/>
          </w:tcPr>
          <w:p w14:paraId="0CFD103D">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54.13</w:t>
            </w:r>
          </w:p>
        </w:tc>
        <w:tc>
          <w:tcPr>
            <w:tcW w:w="1217" w:type="dxa"/>
            <w:tcBorders>
              <w:top w:val="nil"/>
              <w:left w:val="nil"/>
              <w:bottom w:val="single" w:color="auto" w:sz="4" w:space="0"/>
              <w:right w:val="single" w:color="auto" w:sz="4" w:space="0"/>
            </w:tcBorders>
            <w:shd w:val="clear" w:color="auto" w:fill="auto"/>
            <w:noWrap/>
            <w:vAlign w:val="center"/>
          </w:tcPr>
          <w:p w14:paraId="66E8E4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174C58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国内债务付息</w:t>
            </w:r>
          </w:p>
        </w:tc>
        <w:tc>
          <w:tcPr>
            <w:tcW w:w="929" w:type="dxa"/>
            <w:tcBorders>
              <w:top w:val="nil"/>
              <w:left w:val="nil"/>
              <w:bottom w:val="single" w:color="auto" w:sz="4" w:space="0"/>
              <w:right w:val="single" w:color="auto" w:sz="4" w:space="0"/>
            </w:tcBorders>
            <w:shd w:val="clear" w:color="auto" w:fill="auto"/>
            <w:noWrap/>
            <w:vAlign w:val="center"/>
          </w:tcPr>
          <w:p w14:paraId="6C6A6365">
            <w:pPr>
              <w:jc w:val="right"/>
              <w:rPr>
                <w:rFonts w:ascii="Times New Roman" w:hAnsi="Times New Roman" w:eastAsia="仿宋_GB2312" w:cs="Times New Roman"/>
                <w:color w:val="000000"/>
                <w:kern w:val="0"/>
                <w:szCs w:val="20"/>
              </w:rPr>
            </w:pPr>
          </w:p>
        </w:tc>
      </w:tr>
      <w:tr w14:paraId="5849E34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1F8AB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782" w:type="dxa"/>
            <w:tcBorders>
              <w:top w:val="nil"/>
              <w:left w:val="nil"/>
              <w:bottom w:val="single" w:color="auto" w:sz="4" w:space="0"/>
              <w:right w:val="single" w:color="auto" w:sz="4" w:space="0"/>
            </w:tcBorders>
            <w:shd w:val="clear" w:color="auto" w:fill="auto"/>
            <w:noWrap/>
            <w:vAlign w:val="center"/>
          </w:tcPr>
          <w:p w14:paraId="005CB2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津贴补贴</w:t>
            </w:r>
          </w:p>
        </w:tc>
        <w:tc>
          <w:tcPr>
            <w:tcW w:w="1034" w:type="dxa"/>
            <w:tcBorders>
              <w:top w:val="nil"/>
              <w:left w:val="nil"/>
              <w:bottom w:val="single" w:color="auto" w:sz="4" w:space="0"/>
              <w:right w:val="single" w:color="auto" w:sz="4" w:space="0"/>
            </w:tcBorders>
            <w:shd w:val="clear" w:color="auto" w:fill="auto"/>
            <w:noWrap/>
            <w:vAlign w:val="center"/>
          </w:tcPr>
          <w:p w14:paraId="1B231737">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251.20</w:t>
            </w:r>
          </w:p>
        </w:tc>
        <w:tc>
          <w:tcPr>
            <w:tcW w:w="1116" w:type="dxa"/>
            <w:tcBorders>
              <w:top w:val="nil"/>
              <w:left w:val="nil"/>
              <w:bottom w:val="single" w:color="auto" w:sz="4" w:space="0"/>
              <w:right w:val="single" w:color="auto" w:sz="4" w:space="0"/>
            </w:tcBorders>
            <w:shd w:val="clear" w:color="auto" w:fill="auto"/>
            <w:noWrap/>
            <w:vAlign w:val="center"/>
          </w:tcPr>
          <w:p w14:paraId="631674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287ED0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印刷费</w:t>
            </w:r>
          </w:p>
        </w:tc>
        <w:tc>
          <w:tcPr>
            <w:tcW w:w="933" w:type="dxa"/>
            <w:tcBorders>
              <w:top w:val="nil"/>
              <w:left w:val="nil"/>
              <w:bottom w:val="single" w:color="auto" w:sz="4" w:space="0"/>
              <w:right w:val="single" w:color="auto" w:sz="4" w:space="0"/>
            </w:tcBorders>
            <w:shd w:val="clear" w:color="auto" w:fill="auto"/>
            <w:noWrap/>
            <w:vAlign w:val="center"/>
          </w:tcPr>
          <w:p w14:paraId="3AD6C6E2">
            <w:pP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525A30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7FBA70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国外债务付息</w:t>
            </w:r>
          </w:p>
        </w:tc>
        <w:tc>
          <w:tcPr>
            <w:tcW w:w="929" w:type="dxa"/>
            <w:tcBorders>
              <w:top w:val="nil"/>
              <w:left w:val="nil"/>
              <w:bottom w:val="single" w:color="auto" w:sz="4" w:space="0"/>
              <w:right w:val="single" w:color="auto" w:sz="4" w:space="0"/>
            </w:tcBorders>
            <w:shd w:val="clear" w:color="auto" w:fill="auto"/>
            <w:noWrap/>
            <w:vAlign w:val="center"/>
          </w:tcPr>
          <w:p w14:paraId="75741271">
            <w:pPr>
              <w:jc w:val="right"/>
              <w:rPr>
                <w:rFonts w:ascii="Times New Roman" w:hAnsi="Times New Roman" w:eastAsia="仿宋_GB2312" w:cs="Times New Roman"/>
                <w:color w:val="000000"/>
                <w:kern w:val="0"/>
                <w:szCs w:val="20"/>
              </w:rPr>
            </w:pPr>
          </w:p>
        </w:tc>
      </w:tr>
      <w:tr w14:paraId="3E15A91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17793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782" w:type="dxa"/>
            <w:tcBorders>
              <w:top w:val="nil"/>
              <w:left w:val="nil"/>
              <w:bottom w:val="single" w:color="auto" w:sz="4" w:space="0"/>
              <w:right w:val="single" w:color="auto" w:sz="4" w:space="0"/>
            </w:tcBorders>
            <w:shd w:val="clear" w:color="auto" w:fill="auto"/>
            <w:noWrap/>
            <w:vAlign w:val="center"/>
          </w:tcPr>
          <w:p w14:paraId="628F50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奖金</w:t>
            </w:r>
          </w:p>
        </w:tc>
        <w:tc>
          <w:tcPr>
            <w:tcW w:w="1034" w:type="dxa"/>
            <w:tcBorders>
              <w:top w:val="nil"/>
              <w:left w:val="nil"/>
              <w:bottom w:val="single" w:color="auto" w:sz="4" w:space="0"/>
              <w:right w:val="single" w:color="auto" w:sz="4" w:space="0"/>
            </w:tcBorders>
            <w:shd w:val="clear" w:color="auto" w:fill="auto"/>
            <w:noWrap/>
            <w:vAlign w:val="center"/>
          </w:tcPr>
          <w:p w14:paraId="375E65A6">
            <w:pPr>
              <w:jc w:val="right"/>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173866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1CD185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咨询费</w:t>
            </w:r>
          </w:p>
        </w:tc>
        <w:tc>
          <w:tcPr>
            <w:tcW w:w="933" w:type="dxa"/>
            <w:tcBorders>
              <w:top w:val="nil"/>
              <w:left w:val="nil"/>
              <w:bottom w:val="single" w:color="auto" w:sz="4" w:space="0"/>
              <w:right w:val="single" w:color="auto" w:sz="4" w:space="0"/>
            </w:tcBorders>
            <w:shd w:val="clear" w:color="auto" w:fill="auto"/>
            <w:noWrap/>
            <w:vAlign w:val="center"/>
          </w:tcPr>
          <w:p w14:paraId="08E39C7A">
            <w:pP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35CD09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4C36DD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1A6E82E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2.83</w:t>
            </w:r>
          </w:p>
        </w:tc>
      </w:tr>
      <w:tr w14:paraId="1E5C9B4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149B3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782" w:type="dxa"/>
            <w:tcBorders>
              <w:top w:val="nil"/>
              <w:left w:val="nil"/>
              <w:bottom w:val="single" w:color="auto" w:sz="4" w:space="0"/>
              <w:right w:val="single" w:color="auto" w:sz="4" w:space="0"/>
            </w:tcBorders>
            <w:shd w:val="clear" w:color="auto" w:fill="auto"/>
            <w:noWrap/>
            <w:vAlign w:val="center"/>
          </w:tcPr>
          <w:p w14:paraId="7831EC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伙食补助费</w:t>
            </w:r>
          </w:p>
        </w:tc>
        <w:tc>
          <w:tcPr>
            <w:tcW w:w="1034" w:type="dxa"/>
            <w:tcBorders>
              <w:top w:val="nil"/>
              <w:left w:val="nil"/>
              <w:bottom w:val="single" w:color="auto" w:sz="4" w:space="0"/>
              <w:right w:val="single" w:color="auto" w:sz="4" w:space="0"/>
            </w:tcBorders>
            <w:shd w:val="clear" w:color="auto" w:fill="auto"/>
            <w:noWrap/>
            <w:vAlign w:val="center"/>
          </w:tcPr>
          <w:p w14:paraId="1DAC47A7">
            <w:pPr>
              <w:jc w:val="right"/>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1E9A1F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2E981D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手续费</w:t>
            </w:r>
          </w:p>
        </w:tc>
        <w:tc>
          <w:tcPr>
            <w:tcW w:w="933" w:type="dxa"/>
            <w:tcBorders>
              <w:top w:val="nil"/>
              <w:left w:val="nil"/>
              <w:bottom w:val="single" w:color="auto" w:sz="4" w:space="0"/>
              <w:right w:val="single" w:color="auto" w:sz="4" w:space="0"/>
            </w:tcBorders>
            <w:shd w:val="clear" w:color="auto" w:fill="auto"/>
            <w:noWrap/>
            <w:vAlign w:val="center"/>
          </w:tcPr>
          <w:p w14:paraId="179139DA">
            <w:pP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4223BE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1A02AC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房屋建筑物购建</w:t>
            </w:r>
          </w:p>
        </w:tc>
        <w:tc>
          <w:tcPr>
            <w:tcW w:w="929" w:type="dxa"/>
            <w:tcBorders>
              <w:top w:val="nil"/>
              <w:left w:val="nil"/>
              <w:bottom w:val="single" w:color="auto" w:sz="4" w:space="0"/>
              <w:right w:val="single" w:color="auto" w:sz="4" w:space="0"/>
            </w:tcBorders>
            <w:shd w:val="clear" w:color="auto" w:fill="auto"/>
            <w:noWrap/>
            <w:vAlign w:val="center"/>
          </w:tcPr>
          <w:p w14:paraId="0503C399">
            <w:pPr>
              <w:jc w:val="right"/>
              <w:rPr>
                <w:rFonts w:ascii="Times New Roman" w:hAnsi="Times New Roman" w:eastAsia="仿宋_GB2312" w:cs="Times New Roman"/>
                <w:color w:val="000000"/>
                <w:kern w:val="0"/>
                <w:szCs w:val="20"/>
              </w:rPr>
            </w:pPr>
          </w:p>
        </w:tc>
      </w:tr>
      <w:tr w14:paraId="3485DF1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022A4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782" w:type="dxa"/>
            <w:tcBorders>
              <w:top w:val="nil"/>
              <w:left w:val="nil"/>
              <w:bottom w:val="single" w:color="auto" w:sz="4" w:space="0"/>
              <w:right w:val="single" w:color="auto" w:sz="4" w:space="0"/>
            </w:tcBorders>
            <w:shd w:val="clear" w:color="auto" w:fill="auto"/>
            <w:noWrap/>
            <w:vAlign w:val="center"/>
          </w:tcPr>
          <w:p w14:paraId="624473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绩效工资</w:t>
            </w:r>
          </w:p>
        </w:tc>
        <w:tc>
          <w:tcPr>
            <w:tcW w:w="1034" w:type="dxa"/>
            <w:tcBorders>
              <w:top w:val="nil"/>
              <w:left w:val="nil"/>
              <w:bottom w:val="single" w:color="auto" w:sz="4" w:space="0"/>
              <w:right w:val="single" w:color="auto" w:sz="4" w:space="0"/>
            </w:tcBorders>
            <w:shd w:val="clear" w:color="auto" w:fill="auto"/>
            <w:noWrap/>
            <w:vAlign w:val="center"/>
          </w:tcPr>
          <w:p w14:paraId="1AF9F5EE">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69.62</w:t>
            </w:r>
          </w:p>
        </w:tc>
        <w:tc>
          <w:tcPr>
            <w:tcW w:w="1116" w:type="dxa"/>
            <w:tcBorders>
              <w:top w:val="nil"/>
              <w:left w:val="nil"/>
              <w:bottom w:val="single" w:color="auto" w:sz="4" w:space="0"/>
              <w:right w:val="single" w:color="auto" w:sz="4" w:space="0"/>
            </w:tcBorders>
            <w:shd w:val="clear" w:color="auto" w:fill="auto"/>
            <w:noWrap/>
            <w:vAlign w:val="center"/>
          </w:tcPr>
          <w:p w14:paraId="41ABC6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5F0ABA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水费</w:t>
            </w:r>
          </w:p>
        </w:tc>
        <w:tc>
          <w:tcPr>
            <w:tcW w:w="933" w:type="dxa"/>
            <w:tcBorders>
              <w:top w:val="nil"/>
              <w:left w:val="nil"/>
              <w:bottom w:val="single" w:color="auto" w:sz="4" w:space="0"/>
              <w:right w:val="single" w:color="auto" w:sz="4" w:space="0"/>
            </w:tcBorders>
            <w:shd w:val="clear" w:color="auto" w:fill="auto"/>
            <w:noWrap/>
            <w:vAlign w:val="center"/>
          </w:tcPr>
          <w:p w14:paraId="7C479BAA">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1.64</w:t>
            </w:r>
          </w:p>
        </w:tc>
        <w:tc>
          <w:tcPr>
            <w:tcW w:w="1217" w:type="dxa"/>
            <w:tcBorders>
              <w:top w:val="nil"/>
              <w:left w:val="nil"/>
              <w:bottom w:val="single" w:color="auto" w:sz="4" w:space="0"/>
              <w:right w:val="single" w:color="auto" w:sz="4" w:space="0"/>
            </w:tcBorders>
            <w:shd w:val="clear" w:color="auto" w:fill="auto"/>
            <w:noWrap/>
            <w:vAlign w:val="center"/>
          </w:tcPr>
          <w:p w14:paraId="39B2B3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53A513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办公设备购置</w:t>
            </w:r>
          </w:p>
        </w:tc>
        <w:tc>
          <w:tcPr>
            <w:tcW w:w="929" w:type="dxa"/>
            <w:tcBorders>
              <w:top w:val="nil"/>
              <w:left w:val="nil"/>
              <w:bottom w:val="single" w:color="auto" w:sz="4" w:space="0"/>
              <w:right w:val="single" w:color="auto" w:sz="4" w:space="0"/>
            </w:tcBorders>
            <w:shd w:val="clear" w:color="auto" w:fill="auto"/>
            <w:noWrap/>
            <w:vAlign w:val="center"/>
          </w:tcPr>
          <w:p w14:paraId="27767C4D">
            <w:pPr>
              <w:jc w:val="right"/>
              <w:rPr>
                <w:rFonts w:ascii="Times New Roman" w:hAnsi="Times New Roman" w:eastAsia="仿宋_GB2312" w:cs="Times New Roman"/>
                <w:color w:val="000000"/>
                <w:kern w:val="0"/>
                <w:szCs w:val="20"/>
              </w:rPr>
            </w:pPr>
          </w:p>
        </w:tc>
      </w:tr>
      <w:tr w14:paraId="2E7D01B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CD562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782" w:type="dxa"/>
            <w:tcBorders>
              <w:top w:val="nil"/>
              <w:left w:val="nil"/>
              <w:bottom w:val="single" w:color="auto" w:sz="4" w:space="0"/>
              <w:right w:val="single" w:color="auto" w:sz="4" w:space="0"/>
            </w:tcBorders>
            <w:shd w:val="clear" w:color="auto" w:fill="auto"/>
            <w:noWrap/>
            <w:vAlign w:val="center"/>
          </w:tcPr>
          <w:p w14:paraId="4F961A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机关事业单位基本养老保险缴费</w:t>
            </w:r>
          </w:p>
        </w:tc>
        <w:tc>
          <w:tcPr>
            <w:tcW w:w="1034" w:type="dxa"/>
            <w:tcBorders>
              <w:top w:val="nil"/>
              <w:left w:val="nil"/>
              <w:bottom w:val="single" w:color="auto" w:sz="4" w:space="0"/>
              <w:right w:val="single" w:color="auto" w:sz="4" w:space="0"/>
            </w:tcBorders>
            <w:shd w:val="clear" w:color="auto" w:fill="auto"/>
            <w:noWrap/>
            <w:vAlign w:val="center"/>
          </w:tcPr>
          <w:p w14:paraId="50078A9F">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69.72</w:t>
            </w:r>
          </w:p>
        </w:tc>
        <w:tc>
          <w:tcPr>
            <w:tcW w:w="1116" w:type="dxa"/>
            <w:tcBorders>
              <w:top w:val="nil"/>
              <w:left w:val="nil"/>
              <w:bottom w:val="single" w:color="auto" w:sz="4" w:space="0"/>
              <w:right w:val="single" w:color="auto" w:sz="4" w:space="0"/>
            </w:tcBorders>
            <w:shd w:val="clear" w:color="auto" w:fill="auto"/>
            <w:noWrap/>
            <w:vAlign w:val="center"/>
          </w:tcPr>
          <w:p w14:paraId="499839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5D225D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电费</w:t>
            </w:r>
          </w:p>
        </w:tc>
        <w:tc>
          <w:tcPr>
            <w:tcW w:w="933" w:type="dxa"/>
            <w:tcBorders>
              <w:top w:val="nil"/>
              <w:left w:val="nil"/>
              <w:bottom w:val="single" w:color="auto" w:sz="4" w:space="0"/>
              <w:right w:val="single" w:color="auto" w:sz="4" w:space="0"/>
            </w:tcBorders>
            <w:shd w:val="clear" w:color="auto" w:fill="auto"/>
            <w:noWrap/>
            <w:vAlign w:val="center"/>
          </w:tcPr>
          <w:p w14:paraId="67609F15">
            <w:pP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39B624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35E345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专用设备购置</w:t>
            </w:r>
          </w:p>
        </w:tc>
        <w:tc>
          <w:tcPr>
            <w:tcW w:w="929" w:type="dxa"/>
            <w:tcBorders>
              <w:top w:val="nil"/>
              <w:left w:val="nil"/>
              <w:bottom w:val="single" w:color="auto" w:sz="4" w:space="0"/>
              <w:right w:val="single" w:color="auto" w:sz="4" w:space="0"/>
            </w:tcBorders>
            <w:shd w:val="clear" w:color="auto" w:fill="auto"/>
            <w:noWrap/>
            <w:vAlign w:val="center"/>
          </w:tcPr>
          <w:p w14:paraId="5783E9D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2.83</w:t>
            </w:r>
          </w:p>
        </w:tc>
      </w:tr>
      <w:tr w14:paraId="590D216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36530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782" w:type="dxa"/>
            <w:tcBorders>
              <w:top w:val="nil"/>
              <w:left w:val="nil"/>
              <w:bottom w:val="single" w:color="auto" w:sz="4" w:space="0"/>
              <w:right w:val="single" w:color="auto" w:sz="4" w:space="0"/>
            </w:tcBorders>
            <w:shd w:val="clear" w:color="auto" w:fill="auto"/>
            <w:noWrap/>
            <w:vAlign w:val="center"/>
          </w:tcPr>
          <w:p w14:paraId="6338C8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职业年金缴费</w:t>
            </w:r>
          </w:p>
        </w:tc>
        <w:tc>
          <w:tcPr>
            <w:tcW w:w="1034" w:type="dxa"/>
            <w:tcBorders>
              <w:top w:val="nil"/>
              <w:left w:val="nil"/>
              <w:bottom w:val="single" w:color="auto" w:sz="4" w:space="0"/>
              <w:right w:val="single" w:color="auto" w:sz="4" w:space="0"/>
            </w:tcBorders>
            <w:shd w:val="clear" w:color="auto" w:fill="auto"/>
            <w:noWrap/>
            <w:vAlign w:val="center"/>
          </w:tcPr>
          <w:p w14:paraId="77622E51">
            <w:pPr>
              <w:jc w:val="right"/>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1BE822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52CD9D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邮电费</w:t>
            </w:r>
          </w:p>
        </w:tc>
        <w:tc>
          <w:tcPr>
            <w:tcW w:w="933" w:type="dxa"/>
            <w:tcBorders>
              <w:top w:val="nil"/>
              <w:left w:val="nil"/>
              <w:bottom w:val="single" w:color="auto" w:sz="4" w:space="0"/>
              <w:right w:val="single" w:color="auto" w:sz="4" w:space="0"/>
            </w:tcBorders>
            <w:shd w:val="clear" w:color="auto" w:fill="auto"/>
            <w:noWrap/>
            <w:vAlign w:val="center"/>
          </w:tcPr>
          <w:p w14:paraId="5C70F2B6">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0.23</w:t>
            </w:r>
          </w:p>
        </w:tc>
        <w:tc>
          <w:tcPr>
            <w:tcW w:w="1217" w:type="dxa"/>
            <w:tcBorders>
              <w:top w:val="nil"/>
              <w:left w:val="nil"/>
              <w:bottom w:val="single" w:color="auto" w:sz="4" w:space="0"/>
              <w:right w:val="single" w:color="auto" w:sz="4" w:space="0"/>
            </w:tcBorders>
            <w:shd w:val="clear" w:color="auto" w:fill="auto"/>
            <w:noWrap/>
            <w:vAlign w:val="center"/>
          </w:tcPr>
          <w:p w14:paraId="50E1EB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54D5C4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基础设施建设</w:t>
            </w:r>
          </w:p>
        </w:tc>
        <w:tc>
          <w:tcPr>
            <w:tcW w:w="929" w:type="dxa"/>
            <w:tcBorders>
              <w:top w:val="nil"/>
              <w:left w:val="nil"/>
              <w:bottom w:val="single" w:color="auto" w:sz="4" w:space="0"/>
              <w:right w:val="single" w:color="auto" w:sz="4" w:space="0"/>
            </w:tcBorders>
            <w:shd w:val="clear" w:color="auto" w:fill="auto"/>
            <w:noWrap/>
            <w:vAlign w:val="center"/>
          </w:tcPr>
          <w:p w14:paraId="652EB604">
            <w:pPr>
              <w:jc w:val="right"/>
              <w:rPr>
                <w:rFonts w:ascii="Times New Roman" w:hAnsi="Times New Roman" w:eastAsia="仿宋_GB2312" w:cs="Times New Roman"/>
                <w:color w:val="000000"/>
                <w:kern w:val="0"/>
                <w:szCs w:val="20"/>
              </w:rPr>
            </w:pPr>
          </w:p>
        </w:tc>
      </w:tr>
      <w:tr w14:paraId="3629D4A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BE6CC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782" w:type="dxa"/>
            <w:tcBorders>
              <w:top w:val="nil"/>
              <w:left w:val="nil"/>
              <w:bottom w:val="single" w:color="auto" w:sz="4" w:space="0"/>
              <w:right w:val="single" w:color="auto" w:sz="4" w:space="0"/>
            </w:tcBorders>
            <w:shd w:val="clear" w:color="auto" w:fill="auto"/>
            <w:noWrap/>
            <w:vAlign w:val="center"/>
          </w:tcPr>
          <w:p w14:paraId="039C4B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职工基本医疗保险缴费</w:t>
            </w:r>
          </w:p>
        </w:tc>
        <w:tc>
          <w:tcPr>
            <w:tcW w:w="1034" w:type="dxa"/>
            <w:tcBorders>
              <w:top w:val="nil"/>
              <w:left w:val="nil"/>
              <w:bottom w:val="single" w:color="auto" w:sz="4" w:space="0"/>
              <w:right w:val="single" w:color="auto" w:sz="4" w:space="0"/>
            </w:tcBorders>
            <w:shd w:val="clear" w:color="auto" w:fill="auto"/>
            <w:noWrap/>
            <w:vAlign w:val="center"/>
          </w:tcPr>
          <w:p w14:paraId="0AAFBE28">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37.05</w:t>
            </w:r>
          </w:p>
        </w:tc>
        <w:tc>
          <w:tcPr>
            <w:tcW w:w="1116" w:type="dxa"/>
            <w:tcBorders>
              <w:top w:val="nil"/>
              <w:left w:val="nil"/>
              <w:bottom w:val="single" w:color="auto" w:sz="4" w:space="0"/>
              <w:right w:val="single" w:color="auto" w:sz="4" w:space="0"/>
            </w:tcBorders>
            <w:shd w:val="clear" w:color="auto" w:fill="auto"/>
            <w:noWrap/>
            <w:vAlign w:val="center"/>
          </w:tcPr>
          <w:p w14:paraId="1E5584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40DC3C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取暖费</w:t>
            </w:r>
          </w:p>
        </w:tc>
        <w:tc>
          <w:tcPr>
            <w:tcW w:w="933" w:type="dxa"/>
            <w:tcBorders>
              <w:top w:val="nil"/>
              <w:left w:val="nil"/>
              <w:bottom w:val="single" w:color="auto" w:sz="4" w:space="0"/>
              <w:right w:val="single" w:color="auto" w:sz="4" w:space="0"/>
            </w:tcBorders>
            <w:shd w:val="clear" w:color="auto" w:fill="auto"/>
            <w:noWrap/>
            <w:vAlign w:val="center"/>
          </w:tcPr>
          <w:p w14:paraId="0913108B">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0.75</w:t>
            </w:r>
          </w:p>
        </w:tc>
        <w:tc>
          <w:tcPr>
            <w:tcW w:w="1217" w:type="dxa"/>
            <w:tcBorders>
              <w:top w:val="nil"/>
              <w:left w:val="nil"/>
              <w:bottom w:val="single" w:color="auto" w:sz="4" w:space="0"/>
              <w:right w:val="single" w:color="auto" w:sz="4" w:space="0"/>
            </w:tcBorders>
            <w:shd w:val="clear" w:color="auto" w:fill="auto"/>
            <w:noWrap/>
            <w:vAlign w:val="center"/>
          </w:tcPr>
          <w:p w14:paraId="6511F6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0DC40C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大型修缮</w:t>
            </w:r>
          </w:p>
        </w:tc>
        <w:tc>
          <w:tcPr>
            <w:tcW w:w="929" w:type="dxa"/>
            <w:tcBorders>
              <w:top w:val="nil"/>
              <w:left w:val="nil"/>
              <w:bottom w:val="single" w:color="auto" w:sz="4" w:space="0"/>
              <w:right w:val="single" w:color="auto" w:sz="4" w:space="0"/>
            </w:tcBorders>
            <w:shd w:val="clear" w:color="auto" w:fill="auto"/>
            <w:noWrap/>
            <w:vAlign w:val="center"/>
          </w:tcPr>
          <w:p w14:paraId="10CD2C41">
            <w:pPr>
              <w:jc w:val="right"/>
              <w:rPr>
                <w:rFonts w:ascii="Times New Roman" w:hAnsi="Times New Roman" w:eastAsia="仿宋_GB2312" w:cs="Times New Roman"/>
                <w:color w:val="000000"/>
                <w:kern w:val="0"/>
                <w:szCs w:val="20"/>
              </w:rPr>
            </w:pPr>
          </w:p>
        </w:tc>
      </w:tr>
      <w:tr w14:paraId="706A7F7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95D75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782" w:type="dxa"/>
            <w:tcBorders>
              <w:top w:val="nil"/>
              <w:left w:val="nil"/>
              <w:bottom w:val="single" w:color="auto" w:sz="4" w:space="0"/>
              <w:right w:val="single" w:color="auto" w:sz="4" w:space="0"/>
            </w:tcBorders>
            <w:shd w:val="clear" w:color="auto" w:fill="auto"/>
            <w:noWrap/>
            <w:vAlign w:val="center"/>
          </w:tcPr>
          <w:p w14:paraId="280BA8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公务员医疗补助缴费</w:t>
            </w:r>
          </w:p>
        </w:tc>
        <w:tc>
          <w:tcPr>
            <w:tcW w:w="1034" w:type="dxa"/>
            <w:tcBorders>
              <w:top w:val="nil"/>
              <w:left w:val="nil"/>
              <w:bottom w:val="single" w:color="auto" w:sz="4" w:space="0"/>
              <w:right w:val="single" w:color="auto" w:sz="4" w:space="0"/>
            </w:tcBorders>
            <w:shd w:val="clear" w:color="auto" w:fill="auto"/>
            <w:noWrap/>
            <w:vAlign w:val="center"/>
          </w:tcPr>
          <w:p w14:paraId="0F2DCC71">
            <w:pPr>
              <w:jc w:val="right"/>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485F29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25666E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物业管理费</w:t>
            </w:r>
          </w:p>
        </w:tc>
        <w:tc>
          <w:tcPr>
            <w:tcW w:w="933" w:type="dxa"/>
            <w:tcBorders>
              <w:top w:val="nil"/>
              <w:left w:val="nil"/>
              <w:bottom w:val="single" w:color="auto" w:sz="4" w:space="0"/>
              <w:right w:val="single" w:color="auto" w:sz="4" w:space="0"/>
            </w:tcBorders>
            <w:shd w:val="clear" w:color="auto" w:fill="auto"/>
            <w:noWrap/>
            <w:vAlign w:val="center"/>
          </w:tcPr>
          <w:p w14:paraId="2398DB2F">
            <w:pP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2CE866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299214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2FB2295B">
            <w:pPr>
              <w:jc w:val="right"/>
              <w:rPr>
                <w:rFonts w:ascii="Times New Roman" w:hAnsi="Times New Roman" w:eastAsia="仿宋_GB2312" w:cs="Times New Roman"/>
                <w:color w:val="000000"/>
                <w:kern w:val="0"/>
                <w:szCs w:val="20"/>
              </w:rPr>
            </w:pPr>
          </w:p>
        </w:tc>
      </w:tr>
      <w:tr w14:paraId="30B15CF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B6E04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782" w:type="dxa"/>
            <w:tcBorders>
              <w:top w:val="nil"/>
              <w:left w:val="nil"/>
              <w:bottom w:val="single" w:color="auto" w:sz="4" w:space="0"/>
              <w:right w:val="single" w:color="auto" w:sz="4" w:space="0"/>
            </w:tcBorders>
            <w:shd w:val="clear" w:color="auto" w:fill="auto"/>
            <w:noWrap/>
            <w:vAlign w:val="center"/>
          </w:tcPr>
          <w:p w14:paraId="015273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其他社会保障缴费</w:t>
            </w:r>
          </w:p>
        </w:tc>
        <w:tc>
          <w:tcPr>
            <w:tcW w:w="1034" w:type="dxa"/>
            <w:tcBorders>
              <w:top w:val="nil"/>
              <w:left w:val="nil"/>
              <w:bottom w:val="single" w:color="auto" w:sz="4" w:space="0"/>
              <w:right w:val="single" w:color="auto" w:sz="4" w:space="0"/>
            </w:tcBorders>
            <w:shd w:val="clear" w:color="auto" w:fill="auto"/>
            <w:noWrap/>
            <w:vAlign w:val="center"/>
          </w:tcPr>
          <w:p w14:paraId="4D7EE326">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4.76</w:t>
            </w:r>
          </w:p>
        </w:tc>
        <w:tc>
          <w:tcPr>
            <w:tcW w:w="1116" w:type="dxa"/>
            <w:tcBorders>
              <w:top w:val="nil"/>
              <w:left w:val="nil"/>
              <w:bottom w:val="single" w:color="auto" w:sz="4" w:space="0"/>
              <w:right w:val="single" w:color="auto" w:sz="4" w:space="0"/>
            </w:tcBorders>
            <w:shd w:val="clear" w:color="auto" w:fill="auto"/>
            <w:noWrap/>
            <w:vAlign w:val="center"/>
          </w:tcPr>
          <w:p w14:paraId="608ED4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6240DA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差旅费</w:t>
            </w:r>
          </w:p>
        </w:tc>
        <w:tc>
          <w:tcPr>
            <w:tcW w:w="933" w:type="dxa"/>
            <w:tcBorders>
              <w:top w:val="nil"/>
              <w:left w:val="nil"/>
              <w:bottom w:val="single" w:color="auto" w:sz="4" w:space="0"/>
              <w:right w:val="single" w:color="auto" w:sz="4" w:space="0"/>
            </w:tcBorders>
            <w:shd w:val="clear" w:color="auto" w:fill="auto"/>
            <w:noWrap/>
            <w:vAlign w:val="center"/>
          </w:tcPr>
          <w:p w14:paraId="5608371C">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4.59</w:t>
            </w:r>
          </w:p>
        </w:tc>
        <w:tc>
          <w:tcPr>
            <w:tcW w:w="1217" w:type="dxa"/>
            <w:tcBorders>
              <w:top w:val="nil"/>
              <w:left w:val="nil"/>
              <w:bottom w:val="single" w:color="auto" w:sz="4" w:space="0"/>
              <w:right w:val="single" w:color="auto" w:sz="4" w:space="0"/>
            </w:tcBorders>
            <w:shd w:val="clear" w:color="auto" w:fill="auto"/>
            <w:noWrap/>
            <w:vAlign w:val="center"/>
          </w:tcPr>
          <w:p w14:paraId="35A9A0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27AAB5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物资储备</w:t>
            </w:r>
          </w:p>
        </w:tc>
        <w:tc>
          <w:tcPr>
            <w:tcW w:w="929" w:type="dxa"/>
            <w:tcBorders>
              <w:top w:val="nil"/>
              <w:left w:val="nil"/>
              <w:bottom w:val="single" w:color="auto" w:sz="4" w:space="0"/>
              <w:right w:val="single" w:color="auto" w:sz="4" w:space="0"/>
            </w:tcBorders>
            <w:shd w:val="clear" w:color="auto" w:fill="auto"/>
            <w:noWrap/>
            <w:vAlign w:val="center"/>
          </w:tcPr>
          <w:p w14:paraId="4AAD5491">
            <w:pPr>
              <w:jc w:val="right"/>
              <w:rPr>
                <w:rFonts w:ascii="Times New Roman" w:hAnsi="Times New Roman" w:eastAsia="仿宋_GB2312" w:cs="Times New Roman"/>
                <w:color w:val="000000"/>
                <w:kern w:val="0"/>
                <w:szCs w:val="20"/>
              </w:rPr>
            </w:pPr>
          </w:p>
        </w:tc>
      </w:tr>
      <w:tr w14:paraId="0E654C9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02D69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782" w:type="dxa"/>
            <w:tcBorders>
              <w:top w:val="nil"/>
              <w:left w:val="nil"/>
              <w:bottom w:val="single" w:color="auto" w:sz="4" w:space="0"/>
              <w:right w:val="single" w:color="auto" w:sz="4" w:space="0"/>
            </w:tcBorders>
            <w:shd w:val="clear" w:color="auto" w:fill="auto"/>
            <w:noWrap/>
            <w:vAlign w:val="center"/>
          </w:tcPr>
          <w:p w14:paraId="10E38D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住房公积金</w:t>
            </w:r>
          </w:p>
        </w:tc>
        <w:tc>
          <w:tcPr>
            <w:tcW w:w="1034" w:type="dxa"/>
            <w:tcBorders>
              <w:top w:val="nil"/>
              <w:left w:val="nil"/>
              <w:bottom w:val="single" w:color="auto" w:sz="4" w:space="0"/>
              <w:right w:val="single" w:color="auto" w:sz="4" w:space="0"/>
            </w:tcBorders>
            <w:shd w:val="clear" w:color="auto" w:fill="auto"/>
            <w:noWrap/>
            <w:vAlign w:val="center"/>
          </w:tcPr>
          <w:p w14:paraId="384A1378">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30.50</w:t>
            </w:r>
          </w:p>
        </w:tc>
        <w:tc>
          <w:tcPr>
            <w:tcW w:w="1116" w:type="dxa"/>
            <w:tcBorders>
              <w:top w:val="nil"/>
              <w:left w:val="nil"/>
              <w:bottom w:val="single" w:color="auto" w:sz="4" w:space="0"/>
              <w:right w:val="single" w:color="auto" w:sz="4" w:space="0"/>
            </w:tcBorders>
            <w:shd w:val="clear" w:color="auto" w:fill="auto"/>
            <w:noWrap/>
            <w:vAlign w:val="center"/>
          </w:tcPr>
          <w:p w14:paraId="637BD1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14DFD8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因公出国（境）费用</w:t>
            </w:r>
          </w:p>
        </w:tc>
        <w:tc>
          <w:tcPr>
            <w:tcW w:w="933" w:type="dxa"/>
            <w:tcBorders>
              <w:top w:val="nil"/>
              <w:left w:val="nil"/>
              <w:bottom w:val="single" w:color="auto" w:sz="4" w:space="0"/>
              <w:right w:val="single" w:color="auto" w:sz="4" w:space="0"/>
            </w:tcBorders>
            <w:shd w:val="clear" w:color="auto" w:fill="auto"/>
            <w:noWrap/>
            <w:vAlign w:val="center"/>
          </w:tcPr>
          <w:p w14:paraId="7B56A085">
            <w:pP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7F4619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2D1E8A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土地补偿</w:t>
            </w:r>
          </w:p>
        </w:tc>
        <w:tc>
          <w:tcPr>
            <w:tcW w:w="929" w:type="dxa"/>
            <w:tcBorders>
              <w:top w:val="nil"/>
              <w:left w:val="nil"/>
              <w:bottom w:val="single" w:color="auto" w:sz="4" w:space="0"/>
              <w:right w:val="single" w:color="auto" w:sz="4" w:space="0"/>
            </w:tcBorders>
            <w:shd w:val="clear" w:color="auto" w:fill="auto"/>
            <w:noWrap/>
            <w:vAlign w:val="center"/>
          </w:tcPr>
          <w:p w14:paraId="13A1B882">
            <w:pPr>
              <w:jc w:val="right"/>
              <w:rPr>
                <w:rFonts w:ascii="Times New Roman" w:hAnsi="Times New Roman" w:eastAsia="仿宋_GB2312" w:cs="Times New Roman"/>
                <w:color w:val="000000"/>
                <w:kern w:val="0"/>
                <w:szCs w:val="20"/>
              </w:rPr>
            </w:pPr>
          </w:p>
        </w:tc>
      </w:tr>
      <w:tr w14:paraId="7F003BE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7789B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782" w:type="dxa"/>
            <w:tcBorders>
              <w:top w:val="nil"/>
              <w:left w:val="nil"/>
              <w:bottom w:val="single" w:color="auto" w:sz="4" w:space="0"/>
              <w:right w:val="single" w:color="auto" w:sz="4" w:space="0"/>
            </w:tcBorders>
            <w:shd w:val="clear" w:color="auto" w:fill="auto"/>
            <w:noWrap/>
            <w:vAlign w:val="center"/>
          </w:tcPr>
          <w:p w14:paraId="730F72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医疗费</w:t>
            </w:r>
          </w:p>
        </w:tc>
        <w:tc>
          <w:tcPr>
            <w:tcW w:w="1034" w:type="dxa"/>
            <w:tcBorders>
              <w:top w:val="nil"/>
              <w:left w:val="nil"/>
              <w:bottom w:val="single" w:color="auto" w:sz="4" w:space="0"/>
              <w:right w:val="single" w:color="auto" w:sz="4" w:space="0"/>
            </w:tcBorders>
            <w:shd w:val="clear" w:color="auto" w:fill="auto"/>
            <w:noWrap/>
            <w:vAlign w:val="center"/>
          </w:tcPr>
          <w:p w14:paraId="1763A9B9">
            <w:pPr>
              <w:jc w:val="right"/>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6C0BB8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255C2D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维修（护）费</w:t>
            </w:r>
          </w:p>
        </w:tc>
        <w:tc>
          <w:tcPr>
            <w:tcW w:w="933" w:type="dxa"/>
            <w:tcBorders>
              <w:top w:val="nil"/>
              <w:left w:val="nil"/>
              <w:bottom w:val="single" w:color="auto" w:sz="4" w:space="0"/>
              <w:right w:val="single" w:color="auto" w:sz="4" w:space="0"/>
            </w:tcBorders>
            <w:shd w:val="clear" w:color="auto" w:fill="auto"/>
            <w:noWrap/>
            <w:vAlign w:val="center"/>
          </w:tcPr>
          <w:p w14:paraId="7D8DD56D">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7.82</w:t>
            </w:r>
          </w:p>
        </w:tc>
        <w:tc>
          <w:tcPr>
            <w:tcW w:w="1217" w:type="dxa"/>
            <w:tcBorders>
              <w:top w:val="nil"/>
              <w:left w:val="nil"/>
              <w:bottom w:val="single" w:color="auto" w:sz="4" w:space="0"/>
              <w:right w:val="single" w:color="auto" w:sz="4" w:space="0"/>
            </w:tcBorders>
            <w:shd w:val="clear" w:color="auto" w:fill="auto"/>
            <w:noWrap/>
            <w:vAlign w:val="center"/>
          </w:tcPr>
          <w:p w14:paraId="275BE6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761667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安置补助</w:t>
            </w:r>
          </w:p>
        </w:tc>
        <w:tc>
          <w:tcPr>
            <w:tcW w:w="929" w:type="dxa"/>
            <w:tcBorders>
              <w:top w:val="nil"/>
              <w:left w:val="nil"/>
              <w:bottom w:val="single" w:color="auto" w:sz="4" w:space="0"/>
              <w:right w:val="single" w:color="auto" w:sz="4" w:space="0"/>
            </w:tcBorders>
            <w:shd w:val="clear" w:color="auto" w:fill="auto"/>
            <w:noWrap/>
            <w:vAlign w:val="center"/>
          </w:tcPr>
          <w:p w14:paraId="0768EA3F">
            <w:pPr>
              <w:jc w:val="right"/>
              <w:rPr>
                <w:rFonts w:ascii="Times New Roman" w:hAnsi="Times New Roman" w:eastAsia="仿宋_GB2312" w:cs="Times New Roman"/>
                <w:color w:val="000000"/>
                <w:kern w:val="0"/>
                <w:szCs w:val="20"/>
              </w:rPr>
            </w:pPr>
          </w:p>
        </w:tc>
      </w:tr>
      <w:tr w14:paraId="5831AB7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71190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782" w:type="dxa"/>
            <w:tcBorders>
              <w:top w:val="nil"/>
              <w:left w:val="nil"/>
              <w:bottom w:val="single" w:color="auto" w:sz="4" w:space="0"/>
              <w:right w:val="single" w:color="auto" w:sz="4" w:space="0"/>
            </w:tcBorders>
            <w:shd w:val="clear" w:color="auto" w:fill="auto"/>
            <w:noWrap/>
            <w:vAlign w:val="center"/>
          </w:tcPr>
          <w:p w14:paraId="701AE4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其他工资福利支出</w:t>
            </w:r>
          </w:p>
        </w:tc>
        <w:tc>
          <w:tcPr>
            <w:tcW w:w="1034" w:type="dxa"/>
            <w:tcBorders>
              <w:top w:val="nil"/>
              <w:left w:val="nil"/>
              <w:bottom w:val="single" w:color="auto" w:sz="4" w:space="0"/>
              <w:right w:val="single" w:color="auto" w:sz="4" w:space="0"/>
            </w:tcBorders>
            <w:shd w:val="clear" w:color="auto" w:fill="auto"/>
            <w:noWrap/>
            <w:vAlign w:val="center"/>
          </w:tcPr>
          <w:p w14:paraId="29B55E1C">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7.20</w:t>
            </w:r>
          </w:p>
        </w:tc>
        <w:tc>
          <w:tcPr>
            <w:tcW w:w="1116" w:type="dxa"/>
            <w:tcBorders>
              <w:top w:val="nil"/>
              <w:left w:val="nil"/>
              <w:bottom w:val="single" w:color="auto" w:sz="4" w:space="0"/>
              <w:right w:val="single" w:color="auto" w:sz="4" w:space="0"/>
            </w:tcBorders>
            <w:shd w:val="clear" w:color="auto" w:fill="auto"/>
            <w:noWrap/>
            <w:vAlign w:val="center"/>
          </w:tcPr>
          <w:p w14:paraId="59249B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339E0A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租赁费</w:t>
            </w:r>
          </w:p>
        </w:tc>
        <w:tc>
          <w:tcPr>
            <w:tcW w:w="933" w:type="dxa"/>
            <w:tcBorders>
              <w:top w:val="nil"/>
              <w:left w:val="nil"/>
              <w:bottom w:val="single" w:color="auto" w:sz="4" w:space="0"/>
              <w:right w:val="single" w:color="auto" w:sz="4" w:space="0"/>
            </w:tcBorders>
            <w:shd w:val="clear" w:color="auto" w:fill="auto"/>
            <w:noWrap/>
            <w:vAlign w:val="center"/>
          </w:tcPr>
          <w:p w14:paraId="0A911B58">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2.35</w:t>
            </w:r>
          </w:p>
        </w:tc>
        <w:tc>
          <w:tcPr>
            <w:tcW w:w="1217" w:type="dxa"/>
            <w:tcBorders>
              <w:top w:val="nil"/>
              <w:left w:val="nil"/>
              <w:bottom w:val="single" w:color="auto" w:sz="4" w:space="0"/>
              <w:right w:val="single" w:color="auto" w:sz="4" w:space="0"/>
            </w:tcBorders>
            <w:shd w:val="clear" w:color="auto" w:fill="auto"/>
            <w:noWrap/>
            <w:vAlign w:val="center"/>
          </w:tcPr>
          <w:p w14:paraId="7BC6DD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6C40AA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5F73D2FA">
            <w:pPr>
              <w:jc w:val="right"/>
              <w:rPr>
                <w:rFonts w:ascii="Times New Roman" w:hAnsi="Times New Roman" w:eastAsia="仿宋_GB2312" w:cs="Times New Roman"/>
                <w:color w:val="000000"/>
                <w:kern w:val="0"/>
                <w:szCs w:val="20"/>
              </w:rPr>
            </w:pPr>
          </w:p>
        </w:tc>
      </w:tr>
      <w:tr w14:paraId="31F3DB6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3D659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782" w:type="dxa"/>
            <w:tcBorders>
              <w:top w:val="nil"/>
              <w:left w:val="nil"/>
              <w:bottom w:val="single" w:color="auto" w:sz="4" w:space="0"/>
              <w:right w:val="single" w:color="auto" w:sz="4" w:space="0"/>
            </w:tcBorders>
            <w:shd w:val="clear" w:color="auto" w:fill="auto"/>
            <w:noWrap/>
            <w:vAlign w:val="center"/>
          </w:tcPr>
          <w:p w14:paraId="69F9F3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1034" w:type="dxa"/>
            <w:tcBorders>
              <w:top w:val="nil"/>
              <w:left w:val="nil"/>
              <w:bottom w:val="single" w:color="auto" w:sz="4" w:space="0"/>
              <w:right w:val="single" w:color="auto" w:sz="4" w:space="0"/>
            </w:tcBorders>
            <w:shd w:val="clear" w:color="auto" w:fill="auto"/>
            <w:noWrap/>
            <w:vAlign w:val="center"/>
          </w:tcPr>
          <w:p w14:paraId="5978CEC3">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63.08</w:t>
            </w:r>
          </w:p>
        </w:tc>
        <w:tc>
          <w:tcPr>
            <w:tcW w:w="1116" w:type="dxa"/>
            <w:tcBorders>
              <w:top w:val="nil"/>
              <w:left w:val="nil"/>
              <w:bottom w:val="single" w:color="auto" w:sz="4" w:space="0"/>
              <w:right w:val="single" w:color="auto" w:sz="4" w:space="0"/>
            </w:tcBorders>
            <w:shd w:val="clear" w:color="auto" w:fill="auto"/>
            <w:noWrap/>
            <w:vAlign w:val="center"/>
          </w:tcPr>
          <w:p w14:paraId="6F9B17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459D49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会议费</w:t>
            </w:r>
          </w:p>
        </w:tc>
        <w:tc>
          <w:tcPr>
            <w:tcW w:w="933" w:type="dxa"/>
            <w:tcBorders>
              <w:top w:val="nil"/>
              <w:left w:val="nil"/>
              <w:bottom w:val="single" w:color="auto" w:sz="4" w:space="0"/>
              <w:right w:val="single" w:color="auto" w:sz="4" w:space="0"/>
            </w:tcBorders>
            <w:shd w:val="clear" w:color="auto" w:fill="auto"/>
            <w:noWrap/>
            <w:vAlign w:val="center"/>
          </w:tcPr>
          <w:p w14:paraId="638AADF3">
            <w:pP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04C477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29F8B6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拆迁补偿</w:t>
            </w:r>
          </w:p>
        </w:tc>
        <w:tc>
          <w:tcPr>
            <w:tcW w:w="929" w:type="dxa"/>
            <w:tcBorders>
              <w:top w:val="nil"/>
              <w:left w:val="nil"/>
              <w:bottom w:val="single" w:color="auto" w:sz="4" w:space="0"/>
              <w:right w:val="single" w:color="auto" w:sz="4" w:space="0"/>
            </w:tcBorders>
            <w:shd w:val="clear" w:color="auto" w:fill="auto"/>
            <w:noWrap/>
            <w:vAlign w:val="center"/>
          </w:tcPr>
          <w:p w14:paraId="1895AD89">
            <w:pPr>
              <w:jc w:val="right"/>
              <w:rPr>
                <w:rFonts w:ascii="Times New Roman" w:hAnsi="Times New Roman" w:eastAsia="仿宋_GB2312" w:cs="Times New Roman"/>
                <w:color w:val="000000"/>
                <w:kern w:val="0"/>
                <w:szCs w:val="20"/>
              </w:rPr>
            </w:pPr>
          </w:p>
        </w:tc>
      </w:tr>
      <w:tr w14:paraId="44DAD30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DE5D6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782" w:type="dxa"/>
            <w:tcBorders>
              <w:top w:val="nil"/>
              <w:left w:val="nil"/>
              <w:bottom w:val="single" w:color="auto" w:sz="4" w:space="0"/>
              <w:right w:val="single" w:color="auto" w:sz="4" w:space="0"/>
            </w:tcBorders>
            <w:shd w:val="clear" w:color="auto" w:fill="auto"/>
            <w:noWrap/>
            <w:vAlign w:val="center"/>
          </w:tcPr>
          <w:p w14:paraId="68A26D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离休费</w:t>
            </w:r>
          </w:p>
        </w:tc>
        <w:tc>
          <w:tcPr>
            <w:tcW w:w="1034" w:type="dxa"/>
            <w:tcBorders>
              <w:top w:val="nil"/>
              <w:left w:val="nil"/>
              <w:bottom w:val="single" w:color="auto" w:sz="4" w:space="0"/>
              <w:right w:val="single" w:color="auto" w:sz="4" w:space="0"/>
            </w:tcBorders>
            <w:shd w:val="clear" w:color="auto" w:fill="auto"/>
            <w:noWrap/>
            <w:vAlign w:val="center"/>
          </w:tcPr>
          <w:p w14:paraId="10030693">
            <w:pPr>
              <w:jc w:val="right"/>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2B1524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46A663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培训费</w:t>
            </w:r>
          </w:p>
        </w:tc>
        <w:tc>
          <w:tcPr>
            <w:tcW w:w="933" w:type="dxa"/>
            <w:tcBorders>
              <w:top w:val="nil"/>
              <w:left w:val="nil"/>
              <w:bottom w:val="single" w:color="auto" w:sz="4" w:space="0"/>
              <w:right w:val="single" w:color="auto" w:sz="4" w:space="0"/>
            </w:tcBorders>
            <w:shd w:val="clear" w:color="auto" w:fill="auto"/>
            <w:noWrap/>
            <w:vAlign w:val="center"/>
          </w:tcPr>
          <w:p w14:paraId="497D3034">
            <w:pP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7E0D01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37778B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公务用车购置</w:t>
            </w:r>
          </w:p>
        </w:tc>
        <w:tc>
          <w:tcPr>
            <w:tcW w:w="929" w:type="dxa"/>
            <w:tcBorders>
              <w:top w:val="nil"/>
              <w:left w:val="nil"/>
              <w:bottom w:val="single" w:color="auto" w:sz="4" w:space="0"/>
              <w:right w:val="single" w:color="auto" w:sz="4" w:space="0"/>
            </w:tcBorders>
            <w:shd w:val="clear" w:color="auto" w:fill="auto"/>
            <w:noWrap/>
            <w:vAlign w:val="center"/>
          </w:tcPr>
          <w:p w14:paraId="5C944B6D">
            <w:pPr>
              <w:jc w:val="right"/>
              <w:rPr>
                <w:rFonts w:ascii="Times New Roman" w:hAnsi="Times New Roman" w:eastAsia="仿宋_GB2312" w:cs="Times New Roman"/>
                <w:color w:val="000000"/>
                <w:kern w:val="0"/>
                <w:szCs w:val="20"/>
              </w:rPr>
            </w:pPr>
          </w:p>
        </w:tc>
      </w:tr>
      <w:tr w14:paraId="2FD9590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E1AF4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782" w:type="dxa"/>
            <w:tcBorders>
              <w:top w:val="nil"/>
              <w:left w:val="nil"/>
              <w:bottom w:val="single" w:color="auto" w:sz="4" w:space="0"/>
              <w:right w:val="single" w:color="auto" w:sz="4" w:space="0"/>
            </w:tcBorders>
            <w:shd w:val="clear" w:color="auto" w:fill="auto"/>
            <w:noWrap/>
            <w:vAlign w:val="center"/>
          </w:tcPr>
          <w:p w14:paraId="5A156A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退休费</w:t>
            </w:r>
          </w:p>
        </w:tc>
        <w:tc>
          <w:tcPr>
            <w:tcW w:w="1034" w:type="dxa"/>
            <w:tcBorders>
              <w:top w:val="nil"/>
              <w:left w:val="nil"/>
              <w:bottom w:val="single" w:color="auto" w:sz="4" w:space="0"/>
              <w:right w:val="single" w:color="auto" w:sz="4" w:space="0"/>
            </w:tcBorders>
            <w:shd w:val="clear" w:color="auto" w:fill="auto"/>
            <w:noWrap/>
            <w:vAlign w:val="center"/>
          </w:tcPr>
          <w:p w14:paraId="733DEDDA">
            <w:pPr>
              <w:jc w:val="right"/>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22F735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6714C5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公务接待费</w:t>
            </w:r>
          </w:p>
        </w:tc>
        <w:tc>
          <w:tcPr>
            <w:tcW w:w="933" w:type="dxa"/>
            <w:tcBorders>
              <w:top w:val="nil"/>
              <w:left w:val="nil"/>
              <w:bottom w:val="single" w:color="auto" w:sz="4" w:space="0"/>
              <w:right w:val="single" w:color="auto" w:sz="4" w:space="0"/>
            </w:tcBorders>
            <w:shd w:val="clear" w:color="auto" w:fill="auto"/>
            <w:noWrap/>
            <w:vAlign w:val="center"/>
          </w:tcPr>
          <w:p w14:paraId="63424826">
            <w:pP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06D407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7E29FD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23671E5E">
            <w:pPr>
              <w:jc w:val="right"/>
              <w:rPr>
                <w:rFonts w:ascii="Times New Roman" w:hAnsi="Times New Roman" w:eastAsia="仿宋_GB2312" w:cs="Times New Roman"/>
                <w:color w:val="000000"/>
                <w:kern w:val="0"/>
                <w:szCs w:val="20"/>
              </w:rPr>
            </w:pPr>
          </w:p>
        </w:tc>
      </w:tr>
      <w:tr w14:paraId="2065448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03512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782" w:type="dxa"/>
            <w:tcBorders>
              <w:top w:val="nil"/>
              <w:left w:val="nil"/>
              <w:bottom w:val="single" w:color="auto" w:sz="4" w:space="0"/>
              <w:right w:val="single" w:color="auto" w:sz="4" w:space="0"/>
            </w:tcBorders>
            <w:shd w:val="clear" w:color="auto" w:fill="auto"/>
            <w:noWrap/>
            <w:vAlign w:val="center"/>
          </w:tcPr>
          <w:p w14:paraId="0A2FCE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退职（役）费</w:t>
            </w:r>
          </w:p>
        </w:tc>
        <w:tc>
          <w:tcPr>
            <w:tcW w:w="1034" w:type="dxa"/>
            <w:tcBorders>
              <w:top w:val="nil"/>
              <w:left w:val="nil"/>
              <w:bottom w:val="single" w:color="auto" w:sz="4" w:space="0"/>
              <w:right w:val="single" w:color="auto" w:sz="4" w:space="0"/>
            </w:tcBorders>
            <w:shd w:val="clear" w:color="auto" w:fill="auto"/>
            <w:noWrap/>
            <w:vAlign w:val="center"/>
          </w:tcPr>
          <w:p w14:paraId="27988D57">
            <w:pPr>
              <w:jc w:val="right"/>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3AE002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495894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专用材料费</w:t>
            </w:r>
          </w:p>
        </w:tc>
        <w:tc>
          <w:tcPr>
            <w:tcW w:w="933" w:type="dxa"/>
            <w:tcBorders>
              <w:top w:val="nil"/>
              <w:left w:val="nil"/>
              <w:bottom w:val="single" w:color="auto" w:sz="4" w:space="0"/>
              <w:right w:val="single" w:color="auto" w:sz="4" w:space="0"/>
            </w:tcBorders>
            <w:shd w:val="clear" w:color="auto" w:fill="auto"/>
            <w:noWrap/>
            <w:vAlign w:val="center"/>
          </w:tcPr>
          <w:p w14:paraId="492DE9FF">
            <w:pP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15DF3C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672771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18513BE1">
            <w:pPr>
              <w:jc w:val="right"/>
              <w:rPr>
                <w:rFonts w:ascii="Times New Roman" w:hAnsi="Times New Roman" w:eastAsia="仿宋_GB2312" w:cs="Times New Roman"/>
                <w:color w:val="000000"/>
                <w:kern w:val="0"/>
                <w:szCs w:val="20"/>
              </w:rPr>
            </w:pPr>
          </w:p>
        </w:tc>
      </w:tr>
      <w:tr w14:paraId="6730F49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A3021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782" w:type="dxa"/>
            <w:tcBorders>
              <w:top w:val="nil"/>
              <w:left w:val="nil"/>
              <w:bottom w:val="single" w:color="auto" w:sz="4" w:space="0"/>
              <w:right w:val="single" w:color="auto" w:sz="4" w:space="0"/>
            </w:tcBorders>
            <w:shd w:val="clear" w:color="auto" w:fill="auto"/>
            <w:noWrap/>
            <w:vAlign w:val="center"/>
          </w:tcPr>
          <w:p w14:paraId="1FD992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抚恤金</w:t>
            </w:r>
          </w:p>
        </w:tc>
        <w:tc>
          <w:tcPr>
            <w:tcW w:w="1034" w:type="dxa"/>
            <w:tcBorders>
              <w:top w:val="nil"/>
              <w:left w:val="nil"/>
              <w:bottom w:val="single" w:color="auto" w:sz="4" w:space="0"/>
              <w:right w:val="single" w:color="auto" w:sz="4" w:space="0"/>
            </w:tcBorders>
            <w:shd w:val="clear" w:color="auto" w:fill="auto"/>
            <w:noWrap/>
            <w:vAlign w:val="center"/>
          </w:tcPr>
          <w:p w14:paraId="63A4C5C1">
            <w:pPr>
              <w:jc w:val="right"/>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159C7C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25FF0B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被装购置费</w:t>
            </w:r>
          </w:p>
        </w:tc>
        <w:tc>
          <w:tcPr>
            <w:tcW w:w="933" w:type="dxa"/>
            <w:tcBorders>
              <w:top w:val="nil"/>
              <w:left w:val="nil"/>
              <w:bottom w:val="single" w:color="auto" w:sz="4" w:space="0"/>
              <w:right w:val="single" w:color="auto" w:sz="4" w:space="0"/>
            </w:tcBorders>
            <w:shd w:val="clear" w:color="auto" w:fill="auto"/>
            <w:noWrap/>
            <w:vAlign w:val="center"/>
          </w:tcPr>
          <w:p w14:paraId="6A846D35">
            <w:pP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0FBFC5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1662CC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无形资产购置</w:t>
            </w:r>
          </w:p>
        </w:tc>
        <w:tc>
          <w:tcPr>
            <w:tcW w:w="929" w:type="dxa"/>
            <w:tcBorders>
              <w:top w:val="nil"/>
              <w:left w:val="nil"/>
              <w:bottom w:val="single" w:color="auto" w:sz="4" w:space="0"/>
              <w:right w:val="single" w:color="auto" w:sz="4" w:space="0"/>
            </w:tcBorders>
            <w:shd w:val="clear" w:color="auto" w:fill="auto"/>
            <w:noWrap/>
            <w:vAlign w:val="center"/>
          </w:tcPr>
          <w:p w14:paraId="6352B7C6">
            <w:pPr>
              <w:jc w:val="right"/>
              <w:rPr>
                <w:rFonts w:ascii="Times New Roman" w:hAnsi="Times New Roman" w:eastAsia="仿宋_GB2312" w:cs="Times New Roman"/>
                <w:color w:val="000000"/>
                <w:kern w:val="0"/>
                <w:szCs w:val="20"/>
              </w:rPr>
            </w:pPr>
          </w:p>
        </w:tc>
      </w:tr>
      <w:tr w14:paraId="7DDFE7E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A0FC7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782" w:type="dxa"/>
            <w:tcBorders>
              <w:top w:val="nil"/>
              <w:left w:val="nil"/>
              <w:bottom w:val="single" w:color="auto" w:sz="4" w:space="0"/>
              <w:right w:val="single" w:color="auto" w:sz="4" w:space="0"/>
            </w:tcBorders>
            <w:shd w:val="clear" w:color="auto" w:fill="auto"/>
            <w:noWrap/>
            <w:vAlign w:val="center"/>
          </w:tcPr>
          <w:p w14:paraId="0D8B24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生活补助</w:t>
            </w:r>
          </w:p>
        </w:tc>
        <w:tc>
          <w:tcPr>
            <w:tcW w:w="1034" w:type="dxa"/>
            <w:tcBorders>
              <w:top w:val="nil"/>
              <w:left w:val="nil"/>
              <w:bottom w:val="single" w:color="auto" w:sz="4" w:space="0"/>
              <w:right w:val="single" w:color="auto" w:sz="4" w:space="0"/>
            </w:tcBorders>
            <w:shd w:val="clear" w:color="auto" w:fill="auto"/>
            <w:noWrap/>
            <w:vAlign w:val="center"/>
          </w:tcPr>
          <w:p w14:paraId="4E72840B">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63.08</w:t>
            </w:r>
          </w:p>
        </w:tc>
        <w:tc>
          <w:tcPr>
            <w:tcW w:w="1116" w:type="dxa"/>
            <w:tcBorders>
              <w:top w:val="nil"/>
              <w:left w:val="nil"/>
              <w:bottom w:val="single" w:color="auto" w:sz="4" w:space="0"/>
              <w:right w:val="single" w:color="auto" w:sz="4" w:space="0"/>
            </w:tcBorders>
            <w:shd w:val="clear" w:color="auto" w:fill="auto"/>
            <w:noWrap/>
            <w:vAlign w:val="center"/>
          </w:tcPr>
          <w:p w14:paraId="3DF397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1F7B34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专用燃料费</w:t>
            </w:r>
          </w:p>
        </w:tc>
        <w:tc>
          <w:tcPr>
            <w:tcW w:w="933" w:type="dxa"/>
            <w:tcBorders>
              <w:top w:val="nil"/>
              <w:left w:val="nil"/>
              <w:bottom w:val="single" w:color="auto" w:sz="4" w:space="0"/>
              <w:right w:val="single" w:color="auto" w:sz="4" w:space="0"/>
            </w:tcBorders>
            <w:shd w:val="clear" w:color="auto" w:fill="auto"/>
            <w:noWrap/>
            <w:vAlign w:val="center"/>
          </w:tcPr>
          <w:p w14:paraId="05FD031D">
            <w:pP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1DECB0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5BE59B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其他资本性支出</w:t>
            </w:r>
          </w:p>
        </w:tc>
        <w:tc>
          <w:tcPr>
            <w:tcW w:w="929" w:type="dxa"/>
            <w:tcBorders>
              <w:top w:val="nil"/>
              <w:left w:val="nil"/>
              <w:bottom w:val="single" w:color="auto" w:sz="4" w:space="0"/>
              <w:right w:val="single" w:color="auto" w:sz="4" w:space="0"/>
            </w:tcBorders>
            <w:shd w:val="clear" w:color="auto" w:fill="auto"/>
            <w:noWrap/>
            <w:vAlign w:val="center"/>
          </w:tcPr>
          <w:p w14:paraId="71270518">
            <w:pPr>
              <w:jc w:val="right"/>
              <w:rPr>
                <w:rFonts w:ascii="Times New Roman" w:hAnsi="Times New Roman" w:eastAsia="仿宋_GB2312" w:cs="Times New Roman"/>
                <w:color w:val="000000"/>
                <w:kern w:val="0"/>
                <w:szCs w:val="20"/>
              </w:rPr>
            </w:pPr>
          </w:p>
        </w:tc>
      </w:tr>
      <w:tr w14:paraId="4057155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6498A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782" w:type="dxa"/>
            <w:tcBorders>
              <w:top w:val="nil"/>
              <w:left w:val="nil"/>
              <w:bottom w:val="single" w:color="auto" w:sz="4" w:space="0"/>
              <w:right w:val="single" w:color="auto" w:sz="4" w:space="0"/>
            </w:tcBorders>
            <w:shd w:val="clear" w:color="auto" w:fill="auto"/>
            <w:noWrap/>
            <w:vAlign w:val="center"/>
          </w:tcPr>
          <w:p w14:paraId="7C1706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救济费</w:t>
            </w:r>
          </w:p>
        </w:tc>
        <w:tc>
          <w:tcPr>
            <w:tcW w:w="1034" w:type="dxa"/>
            <w:tcBorders>
              <w:top w:val="nil"/>
              <w:left w:val="nil"/>
              <w:bottom w:val="single" w:color="auto" w:sz="4" w:space="0"/>
              <w:right w:val="single" w:color="auto" w:sz="4" w:space="0"/>
            </w:tcBorders>
            <w:shd w:val="clear" w:color="auto" w:fill="auto"/>
            <w:noWrap/>
            <w:vAlign w:val="center"/>
          </w:tcPr>
          <w:p w14:paraId="156C1420">
            <w:pPr>
              <w:jc w:val="right"/>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4017B4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615F2A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劳务费</w:t>
            </w:r>
          </w:p>
        </w:tc>
        <w:tc>
          <w:tcPr>
            <w:tcW w:w="933" w:type="dxa"/>
            <w:tcBorders>
              <w:top w:val="nil"/>
              <w:left w:val="nil"/>
              <w:bottom w:val="single" w:color="auto" w:sz="4" w:space="0"/>
              <w:right w:val="single" w:color="auto" w:sz="4" w:space="0"/>
            </w:tcBorders>
            <w:shd w:val="clear" w:color="auto" w:fill="auto"/>
            <w:noWrap/>
            <w:vAlign w:val="center"/>
          </w:tcPr>
          <w:p w14:paraId="48B29EE4">
            <w:pP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74D03A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7F9BBF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108BCB91">
            <w:pPr>
              <w:jc w:val="right"/>
              <w:rPr>
                <w:rFonts w:ascii="Times New Roman" w:hAnsi="Times New Roman" w:eastAsia="仿宋_GB2312" w:cs="Times New Roman"/>
                <w:color w:val="000000"/>
                <w:kern w:val="0"/>
                <w:szCs w:val="20"/>
              </w:rPr>
            </w:pPr>
          </w:p>
        </w:tc>
      </w:tr>
      <w:tr w14:paraId="19954A9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5A602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782" w:type="dxa"/>
            <w:tcBorders>
              <w:top w:val="nil"/>
              <w:left w:val="nil"/>
              <w:bottom w:val="single" w:color="auto" w:sz="4" w:space="0"/>
              <w:right w:val="single" w:color="auto" w:sz="4" w:space="0"/>
            </w:tcBorders>
            <w:shd w:val="clear" w:color="auto" w:fill="auto"/>
            <w:noWrap/>
            <w:vAlign w:val="center"/>
          </w:tcPr>
          <w:p w14:paraId="4A5D5B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医疗费补助</w:t>
            </w:r>
          </w:p>
        </w:tc>
        <w:tc>
          <w:tcPr>
            <w:tcW w:w="1034" w:type="dxa"/>
            <w:tcBorders>
              <w:top w:val="nil"/>
              <w:left w:val="nil"/>
              <w:bottom w:val="single" w:color="auto" w:sz="4" w:space="0"/>
              <w:right w:val="single" w:color="auto" w:sz="4" w:space="0"/>
            </w:tcBorders>
            <w:shd w:val="clear" w:color="auto" w:fill="auto"/>
            <w:noWrap/>
            <w:vAlign w:val="center"/>
          </w:tcPr>
          <w:p w14:paraId="2FB41F8D">
            <w:pPr>
              <w:jc w:val="right"/>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0D7017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28DA4F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委托业务费</w:t>
            </w:r>
          </w:p>
        </w:tc>
        <w:tc>
          <w:tcPr>
            <w:tcW w:w="933" w:type="dxa"/>
            <w:tcBorders>
              <w:top w:val="nil"/>
              <w:left w:val="nil"/>
              <w:bottom w:val="single" w:color="auto" w:sz="4" w:space="0"/>
              <w:right w:val="single" w:color="auto" w:sz="4" w:space="0"/>
            </w:tcBorders>
            <w:shd w:val="clear" w:color="auto" w:fill="auto"/>
            <w:noWrap/>
            <w:vAlign w:val="center"/>
          </w:tcPr>
          <w:p w14:paraId="4B80239E">
            <w:pP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3AB570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23E0C1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4B5736F4">
            <w:pPr>
              <w:jc w:val="right"/>
              <w:rPr>
                <w:rFonts w:ascii="Times New Roman" w:hAnsi="Times New Roman" w:eastAsia="仿宋_GB2312" w:cs="Times New Roman"/>
                <w:color w:val="000000"/>
                <w:kern w:val="0"/>
                <w:szCs w:val="20"/>
              </w:rPr>
            </w:pPr>
          </w:p>
        </w:tc>
      </w:tr>
      <w:tr w14:paraId="34A1EE2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9EFE1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782" w:type="dxa"/>
            <w:tcBorders>
              <w:top w:val="nil"/>
              <w:left w:val="nil"/>
              <w:bottom w:val="single" w:color="auto" w:sz="4" w:space="0"/>
              <w:right w:val="single" w:color="auto" w:sz="4" w:space="0"/>
            </w:tcBorders>
            <w:shd w:val="clear" w:color="auto" w:fill="auto"/>
            <w:noWrap/>
            <w:vAlign w:val="center"/>
          </w:tcPr>
          <w:p w14:paraId="3841B3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助学金</w:t>
            </w:r>
          </w:p>
        </w:tc>
        <w:tc>
          <w:tcPr>
            <w:tcW w:w="1034" w:type="dxa"/>
            <w:tcBorders>
              <w:top w:val="nil"/>
              <w:left w:val="nil"/>
              <w:bottom w:val="single" w:color="auto" w:sz="4" w:space="0"/>
              <w:right w:val="single" w:color="auto" w:sz="4" w:space="0"/>
            </w:tcBorders>
            <w:shd w:val="clear" w:color="auto" w:fill="auto"/>
            <w:noWrap/>
            <w:vAlign w:val="center"/>
          </w:tcPr>
          <w:p w14:paraId="6D63F091">
            <w:pPr>
              <w:jc w:val="right"/>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58E08D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2836BE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工会经费</w:t>
            </w:r>
          </w:p>
        </w:tc>
        <w:tc>
          <w:tcPr>
            <w:tcW w:w="933" w:type="dxa"/>
            <w:tcBorders>
              <w:top w:val="nil"/>
              <w:left w:val="nil"/>
              <w:bottom w:val="single" w:color="auto" w:sz="4" w:space="0"/>
              <w:right w:val="single" w:color="auto" w:sz="4" w:space="0"/>
            </w:tcBorders>
            <w:shd w:val="clear" w:color="auto" w:fill="auto"/>
            <w:noWrap/>
            <w:vAlign w:val="center"/>
          </w:tcPr>
          <w:p w14:paraId="2593ABAC">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0.95</w:t>
            </w:r>
          </w:p>
        </w:tc>
        <w:tc>
          <w:tcPr>
            <w:tcW w:w="1217" w:type="dxa"/>
            <w:tcBorders>
              <w:top w:val="nil"/>
              <w:left w:val="nil"/>
              <w:bottom w:val="single" w:color="auto" w:sz="4" w:space="0"/>
              <w:right w:val="single" w:color="auto" w:sz="4" w:space="0"/>
            </w:tcBorders>
            <w:shd w:val="clear" w:color="auto" w:fill="auto"/>
            <w:noWrap/>
            <w:vAlign w:val="center"/>
          </w:tcPr>
          <w:p w14:paraId="5236B4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5A889A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61325811">
            <w:pPr>
              <w:jc w:val="right"/>
              <w:rPr>
                <w:rFonts w:ascii="Times New Roman" w:hAnsi="Times New Roman" w:eastAsia="仿宋_GB2312" w:cs="Times New Roman"/>
                <w:color w:val="000000"/>
                <w:kern w:val="0"/>
                <w:szCs w:val="20"/>
              </w:rPr>
            </w:pPr>
          </w:p>
        </w:tc>
      </w:tr>
      <w:tr w14:paraId="373A598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57256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782" w:type="dxa"/>
            <w:tcBorders>
              <w:top w:val="nil"/>
              <w:left w:val="nil"/>
              <w:bottom w:val="single" w:color="auto" w:sz="4" w:space="0"/>
              <w:right w:val="single" w:color="auto" w:sz="4" w:space="0"/>
            </w:tcBorders>
            <w:shd w:val="clear" w:color="auto" w:fill="auto"/>
            <w:noWrap/>
            <w:vAlign w:val="center"/>
          </w:tcPr>
          <w:p w14:paraId="2DFD68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奖励金</w:t>
            </w:r>
          </w:p>
        </w:tc>
        <w:tc>
          <w:tcPr>
            <w:tcW w:w="1034" w:type="dxa"/>
            <w:tcBorders>
              <w:top w:val="nil"/>
              <w:left w:val="nil"/>
              <w:bottom w:val="single" w:color="auto" w:sz="4" w:space="0"/>
              <w:right w:val="single" w:color="auto" w:sz="4" w:space="0"/>
            </w:tcBorders>
            <w:shd w:val="clear" w:color="auto" w:fill="auto"/>
            <w:noWrap/>
            <w:vAlign w:val="center"/>
          </w:tcPr>
          <w:p w14:paraId="794C65F1">
            <w:pPr>
              <w:jc w:val="right"/>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61DCA5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13673D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福利费</w:t>
            </w:r>
          </w:p>
        </w:tc>
        <w:tc>
          <w:tcPr>
            <w:tcW w:w="933" w:type="dxa"/>
            <w:tcBorders>
              <w:top w:val="nil"/>
              <w:left w:val="nil"/>
              <w:bottom w:val="single" w:color="auto" w:sz="4" w:space="0"/>
              <w:right w:val="single" w:color="auto" w:sz="4" w:space="0"/>
            </w:tcBorders>
            <w:shd w:val="clear" w:color="auto" w:fill="auto"/>
            <w:noWrap/>
            <w:vAlign w:val="center"/>
          </w:tcPr>
          <w:p w14:paraId="4010F077">
            <w:pP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6B0176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2367A1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经常性赠与</w:t>
            </w:r>
          </w:p>
          <w:p w14:paraId="4D7F0C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资本性赠与</w:t>
            </w:r>
          </w:p>
          <w:p w14:paraId="64B06A24">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74C978A8">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7E388">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经常性赠与</w:t>
                  </w:r>
                </w:p>
              </w:tc>
            </w:tr>
            <w:tr w14:paraId="4B0D0948">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0FBA5">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资本性赠与</w:t>
                  </w:r>
                </w:p>
              </w:tc>
            </w:tr>
          </w:tbl>
          <w:p w14:paraId="6BD8307D">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2B9EBC79">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85937">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经常性赠与</w:t>
                  </w:r>
                </w:p>
              </w:tc>
            </w:tr>
            <w:tr w14:paraId="5C034842">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8739D">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资本性赠与</w:t>
                  </w:r>
                </w:p>
              </w:tc>
            </w:tr>
          </w:tbl>
          <w:p w14:paraId="413E71ED">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30B700A4">
            <w:pPr>
              <w:jc w:val="right"/>
              <w:rPr>
                <w:rFonts w:ascii="Times New Roman" w:hAnsi="Times New Roman" w:eastAsia="仿宋_GB2312" w:cs="Times New Roman"/>
                <w:color w:val="000000"/>
                <w:kern w:val="0"/>
                <w:szCs w:val="20"/>
              </w:rPr>
            </w:pPr>
          </w:p>
        </w:tc>
      </w:tr>
      <w:tr w14:paraId="299EFB0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CD191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782" w:type="dxa"/>
            <w:tcBorders>
              <w:top w:val="nil"/>
              <w:left w:val="nil"/>
              <w:bottom w:val="single" w:color="auto" w:sz="4" w:space="0"/>
              <w:right w:val="single" w:color="auto" w:sz="4" w:space="0"/>
            </w:tcBorders>
            <w:shd w:val="clear" w:color="auto" w:fill="auto"/>
            <w:noWrap/>
            <w:vAlign w:val="center"/>
          </w:tcPr>
          <w:p w14:paraId="405003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个人农业生产补贴</w:t>
            </w:r>
          </w:p>
        </w:tc>
        <w:tc>
          <w:tcPr>
            <w:tcW w:w="1034" w:type="dxa"/>
            <w:tcBorders>
              <w:top w:val="nil"/>
              <w:left w:val="nil"/>
              <w:bottom w:val="single" w:color="auto" w:sz="4" w:space="0"/>
              <w:right w:val="single" w:color="auto" w:sz="4" w:space="0"/>
            </w:tcBorders>
            <w:shd w:val="clear" w:color="auto" w:fill="auto"/>
            <w:noWrap/>
            <w:vAlign w:val="center"/>
          </w:tcPr>
          <w:p w14:paraId="53C05C38">
            <w:pPr>
              <w:jc w:val="right"/>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2DAF36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42BD79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64B2178B">
            <w:pP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16726C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3A4C64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资本性赠与</w:t>
            </w:r>
          </w:p>
        </w:tc>
        <w:tc>
          <w:tcPr>
            <w:tcW w:w="929" w:type="dxa"/>
            <w:tcBorders>
              <w:top w:val="nil"/>
              <w:left w:val="nil"/>
              <w:bottom w:val="single" w:color="auto" w:sz="4" w:space="0"/>
              <w:right w:val="single" w:color="auto" w:sz="4" w:space="0"/>
            </w:tcBorders>
            <w:shd w:val="clear" w:color="auto" w:fill="auto"/>
            <w:noWrap/>
            <w:vAlign w:val="center"/>
          </w:tcPr>
          <w:p w14:paraId="57891205">
            <w:pPr>
              <w:jc w:val="right"/>
              <w:rPr>
                <w:rFonts w:ascii="Times New Roman" w:hAnsi="Times New Roman" w:eastAsia="仿宋_GB2312" w:cs="Times New Roman"/>
                <w:color w:val="000000"/>
                <w:kern w:val="0"/>
                <w:szCs w:val="20"/>
              </w:rPr>
            </w:pPr>
          </w:p>
        </w:tc>
      </w:tr>
      <w:tr w14:paraId="5F46505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7C79F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782" w:type="dxa"/>
            <w:tcBorders>
              <w:top w:val="nil"/>
              <w:left w:val="nil"/>
              <w:bottom w:val="single" w:color="auto" w:sz="4" w:space="0"/>
              <w:right w:val="single" w:color="auto" w:sz="4" w:space="0"/>
            </w:tcBorders>
            <w:shd w:val="clear" w:color="auto" w:fill="auto"/>
            <w:noWrap/>
            <w:vAlign w:val="center"/>
          </w:tcPr>
          <w:p w14:paraId="3A44CB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代缴社会保险费</w:t>
            </w:r>
          </w:p>
        </w:tc>
        <w:tc>
          <w:tcPr>
            <w:tcW w:w="1034" w:type="dxa"/>
            <w:tcBorders>
              <w:top w:val="nil"/>
              <w:left w:val="nil"/>
              <w:bottom w:val="single" w:color="auto" w:sz="4" w:space="0"/>
              <w:right w:val="single" w:color="auto" w:sz="4" w:space="0"/>
            </w:tcBorders>
            <w:shd w:val="clear" w:color="auto" w:fill="auto"/>
            <w:noWrap/>
            <w:vAlign w:val="center"/>
          </w:tcPr>
          <w:p w14:paraId="76596F97">
            <w:pPr>
              <w:jc w:val="right"/>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008B55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2FC321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其他交通费用</w:t>
            </w:r>
          </w:p>
        </w:tc>
        <w:tc>
          <w:tcPr>
            <w:tcW w:w="933" w:type="dxa"/>
            <w:tcBorders>
              <w:top w:val="nil"/>
              <w:left w:val="nil"/>
              <w:bottom w:val="single" w:color="auto" w:sz="4" w:space="0"/>
              <w:right w:val="single" w:color="auto" w:sz="4" w:space="0"/>
            </w:tcBorders>
            <w:shd w:val="clear" w:color="auto" w:fill="auto"/>
            <w:noWrap/>
            <w:vAlign w:val="center"/>
          </w:tcPr>
          <w:p w14:paraId="3D34FB09">
            <w:pP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0221EF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6C5E6B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332A40D8">
            <w:pPr>
              <w:jc w:val="right"/>
              <w:rPr>
                <w:rFonts w:ascii="Times New Roman" w:hAnsi="Times New Roman" w:eastAsia="仿宋_GB2312" w:cs="Times New Roman"/>
                <w:color w:val="000000"/>
                <w:kern w:val="0"/>
                <w:szCs w:val="20"/>
              </w:rPr>
            </w:pPr>
          </w:p>
        </w:tc>
      </w:tr>
      <w:tr w14:paraId="022BEED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32252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782" w:type="dxa"/>
            <w:tcBorders>
              <w:top w:val="nil"/>
              <w:left w:val="nil"/>
              <w:bottom w:val="single" w:color="auto" w:sz="4" w:space="0"/>
              <w:right w:val="single" w:color="auto" w:sz="4" w:space="0"/>
            </w:tcBorders>
            <w:shd w:val="clear" w:color="auto" w:fill="auto"/>
            <w:noWrap/>
            <w:vAlign w:val="center"/>
          </w:tcPr>
          <w:p w14:paraId="0CD918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其他对个人和家庭的补助</w:t>
            </w:r>
          </w:p>
        </w:tc>
        <w:tc>
          <w:tcPr>
            <w:tcW w:w="1034" w:type="dxa"/>
            <w:tcBorders>
              <w:top w:val="nil"/>
              <w:left w:val="nil"/>
              <w:bottom w:val="single" w:color="auto" w:sz="4" w:space="0"/>
              <w:right w:val="single" w:color="auto" w:sz="4" w:space="0"/>
            </w:tcBorders>
            <w:shd w:val="clear" w:color="auto" w:fill="auto"/>
            <w:noWrap/>
            <w:vAlign w:val="center"/>
          </w:tcPr>
          <w:p w14:paraId="7F1433DD">
            <w:pPr>
              <w:jc w:val="right"/>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715935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0CFB28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税金及附加费用</w:t>
            </w:r>
          </w:p>
        </w:tc>
        <w:tc>
          <w:tcPr>
            <w:tcW w:w="933" w:type="dxa"/>
            <w:tcBorders>
              <w:top w:val="nil"/>
              <w:left w:val="nil"/>
              <w:bottom w:val="single" w:color="auto" w:sz="4" w:space="0"/>
              <w:right w:val="single" w:color="auto" w:sz="4" w:space="0"/>
            </w:tcBorders>
            <w:shd w:val="clear" w:color="auto" w:fill="auto"/>
            <w:noWrap/>
            <w:vAlign w:val="center"/>
          </w:tcPr>
          <w:p w14:paraId="64C69E81">
            <w:pP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562CEEF6">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2D1D3AC3">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2B567F16">
            <w:pPr>
              <w:jc w:val="right"/>
              <w:rPr>
                <w:rFonts w:ascii="Times New Roman" w:hAnsi="Times New Roman" w:eastAsia="仿宋_GB2312" w:cs="Times New Roman"/>
                <w:color w:val="000000"/>
                <w:kern w:val="0"/>
                <w:szCs w:val="20"/>
              </w:rPr>
            </w:pPr>
          </w:p>
        </w:tc>
      </w:tr>
      <w:tr w14:paraId="11C9BBF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76036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782" w:type="dxa"/>
            <w:tcBorders>
              <w:top w:val="nil"/>
              <w:left w:val="nil"/>
              <w:bottom w:val="single" w:color="auto" w:sz="4" w:space="0"/>
              <w:right w:val="single" w:color="auto" w:sz="4" w:space="0"/>
            </w:tcBorders>
            <w:shd w:val="clear" w:color="auto" w:fill="auto"/>
            <w:noWrap/>
            <w:vAlign w:val="center"/>
          </w:tcPr>
          <w:p w14:paraId="5DAA47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034" w:type="dxa"/>
            <w:tcBorders>
              <w:top w:val="nil"/>
              <w:left w:val="nil"/>
              <w:bottom w:val="single" w:color="auto" w:sz="4" w:space="0"/>
              <w:right w:val="single" w:color="auto" w:sz="4" w:space="0"/>
            </w:tcBorders>
            <w:shd w:val="clear" w:color="auto" w:fill="auto"/>
            <w:noWrap/>
            <w:vAlign w:val="center"/>
          </w:tcPr>
          <w:p w14:paraId="472B100E">
            <w:pPr>
              <w:jc w:val="right"/>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373BD7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218FBD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4A2A8FC8">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17.80</w:t>
            </w:r>
          </w:p>
        </w:tc>
        <w:tc>
          <w:tcPr>
            <w:tcW w:w="1217" w:type="dxa"/>
            <w:tcBorders>
              <w:top w:val="nil"/>
              <w:left w:val="nil"/>
              <w:bottom w:val="single" w:color="auto" w:sz="4" w:space="0"/>
              <w:right w:val="single" w:color="auto" w:sz="4" w:space="0"/>
            </w:tcBorders>
            <w:shd w:val="clear" w:color="auto" w:fill="auto"/>
            <w:noWrap/>
            <w:vAlign w:val="center"/>
          </w:tcPr>
          <w:p w14:paraId="0D1A455E">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6AED547F">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123C1B7C">
            <w:pPr>
              <w:jc w:val="right"/>
              <w:rPr>
                <w:rFonts w:ascii="Times New Roman" w:hAnsi="Times New Roman" w:eastAsia="仿宋_GB2312" w:cs="Times New Roman"/>
                <w:color w:val="000000"/>
                <w:kern w:val="0"/>
                <w:szCs w:val="20"/>
              </w:rPr>
            </w:pPr>
          </w:p>
        </w:tc>
      </w:tr>
      <w:tr w14:paraId="45465B38">
        <w:tblPrEx>
          <w:tblCellMar>
            <w:top w:w="0" w:type="dxa"/>
            <w:left w:w="108" w:type="dxa"/>
            <w:bottom w:w="0" w:type="dxa"/>
            <w:right w:w="108" w:type="dxa"/>
          </w:tblCellMar>
        </w:tblPrEx>
        <w:trPr>
          <w:trHeight w:val="255" w:hRule="exact"/>
          <w:jc w:val="center"/>
        </w:trPr>
        <w:tc>
          <w:tcPr>
            <w:tcW w:w="38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34612B8">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1034" w:type="dxa"/>
            <w:tcBorders>
              <w:top w:val="nil"/>
              <w:left w:val="nil"/>
              <w:bottom w:val="single" w:color="auto" w:sz="4" w:space="0"/>
              <w:right w:val="single" w:color="auto" w:sz="4" w:space="0"/>
            </w:tcBorders>
            <w:shd w:val="clear" w:color="auto" w:fill="auto"/>
            <w:noWrap/>
            <w:vAlign w:val="center"/>
          </w:tcPr>
          <w:p w14:paraId="6F949A41">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787.61</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72C9EE12">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517915AC">
            <w:pPr>
              <w:keepNext w:val="0"/>
              <w:keepLines w:val="0"/>
              <w:widowControl/>
              <w:suppressLineNumbers w:val="0"/>
              <w:jc w:val="right"/>
              <w:textAlignment w:val="center"/>
              <w:rPr>
                <w:rFonts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90.25</w:t>
            </w:r>
          </w:p>
        </w:tc>
      </w:tr>
    </w:tbl>
    <w:p w14:paraId="1CCBAA79">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30BB1518">
      <w:pPr>
        <w:widowControl/>
        <w:spacing w:line="400" w:lineRule="exact"/>
        <w:jc w:val="center"/>
        <w:textAlignment w:val="center"/>
        <w:rPr>
          <w:rFonts w:ascii="Times New Roman" w:hAnsi="Times New Roman" w:eastAsia="仿宋_GB2312" w:cs="Times New Roman"/>
          <w:color w:val="000000"/>
          <w:kern w:val="0"/>
          <w:sz w:val="32"/>
          <w:szCs w:val="32"/>
        </w:rPr>
      </w:pPr>
    </w:p>
    <w:p w14:paraId="32316F57">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408EF92B">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7BE6804C">
      <w:pPr>
        <w:widowControl/>
        <w:tabs>
          <w:tab w:val="left" w:pos="920"/>
          <w:tab w:val="left" w:pos="1157"/>
          <w:tab w:val="left" w:pos="2434"/>
          <w:tab w:val="left" w:pos="4352"/>
          <w:tab w:val="left" w:pos="6295"/>
          <w:tab w:val="left" w:pos="8214"/>
          <w:tab w:val="left" w:pos="10149"/>
          <w:tab w:val="left" w:pos="12067"/>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sz w:val="20"/>
          <w:szCs w:val="20"/>
          <w:lang w:val="en-US" w:eastAsia="zh-CN"/>
        </w:rPr>
        <w:t>溆浦县祖师殿镇水田庄学校</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kern w:val="0"/>
          <w:sz w:val="20"/>
          <w:szCs w:val="20"/>
        </w:rPr>
        <w:t>单位：万元</w:t>
      </w:r>
    </w:p>
    <w:tbl>
      <w:tblPr>
        <w:tblStyle w:val="10"/>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5E37EB0A">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B17B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9"/>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CB203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4934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047DC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B8B66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56AADA92">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3B0C5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604A1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507D7">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8185F">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4FAA5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9787F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7E8E2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EF29B">
            <w:pPr>
              <w:widowControl/>
              <w:jc w:val="center"/>
              <w:rPr>
                <w:rFonts w:ascii="Times New Roman" w:hAnsi="Times New Roman" w:eastAsia="仿宋_GB2312" w:cs="Times New Roman"/>
                <w:color w:val="000000"/>
                <w:sz w:val="24"/>
                <w:szCs w:val="24"/>
              </w:rPr>
            </w:pPr>
          </w:p>
        </w:tc>
      </w:tr>
      <w:tr w14:paraId="42C716EF">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01B3B">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D6DEA">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1C34A">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06E41">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A2465">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9150B">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093DB">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17E98">
            <w:pPr>
              <w:jc w:val="center"/>
              <w:rPr>
                <w:rFonts w:ascii="Times New Roman" w:hAnsi="Times New Roman" w:eastAsia="仿宋_GB2312" w:cs="Times New Roman"/>
                <w:color w:val="000000"/>
                <w:sz w:val="24"/>
                <w:szCs w:val="24"/>
              </w:rPr>
            </w:pPr>
          </w:p>
        </w:tc>
      </w:tr>
      <w:tr w14:paraId="25561508">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23499">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AA18A">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4A551">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F7EE2">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8B2E5">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CCEF8">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EF2EE">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2B330">
            <w:pPr>
              <w:jc w:val="center"/>
              <w:rPr>
                <w:rFonts w:ascii="Times New Roman" w:hAnsi="Times New Roman" w:eastAsia="仿宋_GB2312" w:cs="Times New Roman"/>
                <w:color w:val="000000"/>
                <w:sz w:val="24"/>
                <w:szCs w:val="24"/>
              </w:rPr>
            </w:pPr>
          </w:p>
        </w:tc>
      </w:tr>
      <w:tr w14:paraId="1C27327F">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CFA1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02FC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DA9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9D7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0F7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BE2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0F6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4D975326">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78A3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15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F47270">
            <w:pPr>
              <w:jc w:val="center"/>
              <w:rPr>
                <w:rFonts w:ascii="Times New Roman" w:hAnsi="Times New Roman" w:eastAsia="仿宋_GB2312" w:cs="Times New Roman"/>
                <w:color w:val="000000"/>
                <w:sz w:val="24"/>
                <w:szCs w:val="24"/>
              </w:rPr>
            </w:pPr>
            <w:r>
              <w:rPr>
                <w:rFonts w:hint="eastAsia" w:ascii="楷体" w:hAnsi="楷体" w:eastAsia="楷体" w:cs="楷体"/>
                <w:b/>
                <w:bCs/>
                <w:i w:val="0"/>
                <w:color w:val="auto"/>
                <w:kern w:val="0"/>
                <w:sz w:val="24"/>
                <w:szCs w:val="24"/>
                <w:u w:val="none"/>
                <w:lang w:val="en-US" w:eastAsia="zh-CN" w:bidi="ar"/>
              </w:rPr>
              <w:t>我单位没有政府性基金收入，也没有使用政府性基金安排的支出，故本表无数据。</w:t>
            </w:r>
          </w:p>
        </w:tc>
      </w:tr>
      <w:tr w14:paraId="63A57C4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64C7">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45EF">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C61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7A4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22FD">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428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49F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D57B">
            <w:pPr>
              <w:rPr>
                <w:rFonts w:ascii="Times New Roman" w:hAnsi="Times New Roman" w:eastAsia="仿宋_GB2312" w:cs="Times New Roman"/>
                <w:color w:val="000000"/>
                <w:sz w:val="24"/>
                <w:szCs w:val="24"/>
              </w:rPr>
            </w:pPr>
          </w:p>
        </w:tc>
      </w:tr>
      <w:tr w14:paraId="1FF099B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6778">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121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9A0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EB0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ED98">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274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AE8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D733">
            <w:pPr>
              <w:rPr>
                <w:rFonts w:ascii="Times New Roman" w:hAnsi="Times New Roman" w:eastAsia="仿宋_GB2312" w:cs="Times New Roman"/>
                <w:color w:val="000000"/>
                <w:sz w:val="24"/>
                <w:szCs w:val="24"/>
              </w:rPr>
            </w:pPr>
          </w:p>
        </w:tc>
      </w:tr>
      <w:tr w14:paraId="2EF2707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4446">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C566F">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4D1D5">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B14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2025E">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248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75B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6CC6">
            <w:pPr>
              <w:rPr>
                <w:rFonts w:ascii="Times New Roman" w:hAnsi="Times New Roman" w:eastAsia="仿宋_GB2312" w:cs="Times New Roman"/>
                <w:color w:val="000000"/>
                <w:sz w:val="24"/>
                <w:szCs w:val="24"/>
              </w:rPr>
            </w:pPr>
          </w:p>
        </w:tc>
      </w:tr>
      <w:tr w14:paraId="794D5F9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9722">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84A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9C57">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EEE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B841">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4BE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777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2E40F">
            <w:pPr>
              <w:rPr>
                <w:rFonts w:ascii="Times New Roman" w:hAnsi="Times New Roman" w:eastAsia="仿宋_GB2312" w:cs="Times New Roman"/>
                <w:color w:val="000000"/>
                <w:sz w:val="24"/>
                <w:szCs w:val="24"/>
              </w:rPr>
            </w:pPr>
          </w:p>
        </w:tc>
      </w:tr>
      <w:tr w14:paraId="37BF654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E7FC">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228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6F1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0AB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2D5C">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D14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1FB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DF10">
            <w:pPr>
              <w:rPr>
                <w:rFonts w:ascii="Times New Roman" w:hAnsi="Times New Roman" w:eastAsia="仿宋_GB2312" w:cs="Times New Roman"/>
                <w:color w:val="000000"/>
                <w:sz w:val="24"/>
                <w:szCs w:val="24"/>
              </w:rPr>
            </w:pPr>
          </w:p>
        </w:tc>
      </w:tr>
      <w:tr w14:paraId="3DC7E92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1732">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C6B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6ADA">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115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9A0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E3A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4FE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63AE">
            <w:pPr>
              <w:rPr>
                <w:rFonts w:ascii="Times New Roman" w:hAnsi="Times New Roman" w:eastAsia="仿宋_GB2312" w:cs="Times New Roman"/>
                <w:color w:val="000000"/>
                <w:sz w:val="24"/>
                <w:szCs w:val="24"/>
              </w:rPr>
            </w:pPr>
          </w:p>
        </w:tc>
      </w:tr>
    </w:tbl>
    <w:p w14:paraId="13A98F1D">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783E5727">
      <w:pPr>
        <w:widowControl/>
        <w:jc w:val="left"/>
        <w:textAlignment w:val="center"/>
        <w:rPr>
          <w:rFonts w:ascii="Times New Roman" w:hAnsi="Times New Roman" w:eastAsia="仿宋_GB2312" w:cs="Times New Roman"/>
          <w:color w:val="000000"/>
          <w:kern w:val="0"/>
          <w:sz w:val="24"/>
          <w:szCs w:val="24"/>
        </w:rPr>
      </w:pPr>
    </w:p>
    <w:p w14:paraId="7F7A8596">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说明：我单位没有政府性基金收入，也没有使用政府性基金安排的支出，故本表无数据。（当表格数据为空时，应有此说明）</w:t>
      </w:r>
    </w:p>
    <w:p w14:paraId="12C19431">
      <w:pPr>
        <w:widowControl/>
        <w:jc w:val="center"/>
        <w:rPr>
          <w:rFonts w:ascii="Times New Roman" w:hAnsi="Times New Roman" w:eastAsia="方正小标宋_GBK" w:cs="Times New Roman"/>
          <w:color w:val="000000"/>
          <w:kern w:val="0"/>
          <w:sz w:val="36"/>
          <w:szCs w:val="36"/>
        </w:rPr>
      </w:pPr>
    </w:p>
    <w:p w14:paraId="045E2FF2">
      <w:pPr>
        <w:widowControl/>
        <w:spacing w:line="400" w:lineRule="exact"/>
        <w:textAlignment w:val="center"/>
        <w:rPr>
          <w:rFonts w:ascii="Times New Roman" w:hAnsi="Times New Roman" w:eastAsia="黑体" w:cs="Times New Roman"/>
          <w:color w:val="000000"/>
          <w:kern w:val="0"/>
          <w:sz w:val="36"/>
          <w:szCs w:val="36"/>
        </w:rPr>
      </w:pPr>
    </w:p>
    <w:p w14:paraId="754DF831">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7A409766">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公开08表</w:t>
      </w:r>
    </w:p>
    <w:p w14:paraId="5499C49B">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sz w:val="20"/>
          <w:szCs w:val="20"/>
          <w:lang w:val="en-US" w:eastAsia="zh-CN"/>
        </w:rPr>
        <w:t>溆浦县祖师殿镇水田庄学校</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0"/>
        <w:tblW w:w="4998" w:type="pct"/>
        <w:tblInd w:w="0" w:type="dxa"/>
        <w:tblLayout w:type="autofit"/>
        <w:tblCellMar>
          <w:top w:w="0" w:type="dxa"/>
          <w:left w:w="108" w:type="dxa"/>
          <w:bottom w:w="0" w:type="dxa"/>
          <w:right w:w="108" w:type="dxa"/>
        </w:tblCellMar>
      </w:tblPr>
      <w:tblGrid>
        <w:gridCol w:w="3216"/>
        <w:gridCol w:w="3220"/>
        <w:gridCol w:w="1901"/>
        <w:gridCol w:w="3220"/>
        <w:gridCol w:w="3223"/>
      </w:tblGrid>
      <w:tr w14:paraId="1BF1DAE5">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9BBA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20"/>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DBF95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05B92278">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C47A8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9C662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6E465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812CC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1A741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0AEC3442">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82138">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7A5FC">
            <w:pPr>
              <w:jc w:val="center"/>
              <w:rPr>
                <w:rFonts w:ascii="Times New Roman" w:hAnsi="Times New Roman" w:eastAsia="仿宋_GB2312"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73E4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9F78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93645">
            <w:pPr>
              <w:jc w:val="center"/>
              <w:rPr>
                <w:rFonts w:ascii="Times New Roman" w:hAnsi="Times New Roman" w:eastAsia="仿宋_GB2312" w:cs="Times New Roman"/>
                <w:color w:val="000000"/>
                <w:sz w:val="24"/>
                <w:szCs w:val="24"/>
              </w:rPr>
            </w:pPr>
          </w:p>
        </w:tc>
      </w:tr>
      <w:tr w14:paraId="29E99DEB">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B86C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21591">
            <w:pPr>
              <w:jc w:val="center"/>
              <w:rPr>
                <w:rFonts w:ascii="Times New Roman" w:hAnsi="Times New Roman" w:eastAsia="仿宋_GB2312"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D15C0">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9D23A">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558F6">
            <w:pPr>
              <w:jc w:val="center"/>
              <w:rPr>
                <w:rFonts w:ascii="Times New Roman" w:hAnsi="Times New Roman" w:eastAsia="仿宋_GB2312" w:cs="Times New Roman"/>
                <w:color w:val="000000"/>
                <w:sz w:val="24"/>
                <w:szCs w:val="24"/>
              </w:rPr>
            </w:pPr>
          </w:p>
        </w:tc>
      </w:tr>
      <w:tr w14:paraId="4A9E86D3">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D03B2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143F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0358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E5B8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5D242322">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926DF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9ED166">
            <w:pPr>
              <w:jc w:val="center"/>
              <w:rPr>
                <w:rFonts w:ascii="Times New Roman" w:hAnsi="Times New Roman" w:eastAsia="仿宋_GB2312" w:cs="Times New Roman"/>
                <w:color w:val="000000"/>
                <w:sz w:val="24"/>
                <w:szCs w:val="24"/>
              </w:rPr>
            </w:pPr>
            <w:r>
              <w:rPr>
                <w:rFonts w:hint="eastAsia" w:ascii="楷体" w:hAnsi="楷体" w:eastAsia="楷体" w:cs="楷体"/>
                <w:b/>
                <w:bCs/>
                <w:i w:val="0"/>
                <w:color w:val="auto"/>
                <w:kern w:val="0"/>
                <w:sz w:val="24"/>
                <w:szCs w:val="24"/>
                <w:u w:val="none"/>
                <w:lang w:val="en-US" w:eastAsia="zh-CN" w:bidi="ar"/>
              </w:rPr>
              <w:t>我单位没有使用国有资本经营预算安排的支出，故本表无数据。</w:t>
            </w:r>
          </w:p>
        </w:tc>
      </w:tr>
      <w:tr w14:paraId="44FAA301">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BFB0E">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8BA67">
            <w:pPr>
              <w:rPr>
                <w:rFonts w:ascii="Times New Roman" w:hAnsi="Times New Roman" w:eastAsia="仿宋_GB2312" w:cs="Times New Roman"/>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C0D70">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18074">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DD080">
            <w:pPr>
              <w:rPr>
                <w:rFonts w:ascii="Times New Roman" w:hAnsi="Times New Roman" w:eastAsia="仿宋_GB2312" w:cs="Times New Roman"/>
                <w:color w:val="000000"/>
                <w:sz w:val="24"/>
                <w:szCs w:val="24"/>
              </w:rPr>
            </w:pPr>
          </w:p>
        </w:tc>
      </w:tr>
      <w:tr w14:paraId="05D98E3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14520">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DEE45">
            <w:pPr>
              <w:rPr>
                <w:rFonts w:ascii="Times New Roman" w:hAnsi="Times New Roman" w:eastAsia="仿宋_GB2312" w:cs="Times New Roman"/>
                <w:color w:val="000000"/>
                <w:sz w:val="24"/>
                <w:szCs w:val="24"/>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9DE92">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7F7CA">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56706">
            <w:pPr>
              <w:rPr>
                <w:rFonts w:ascii="Times New Roman" w:hAnsi="Times New Roman" w:eastAsia="仿宋_GB2312" w:cs="Times New Roman"/>
                <w:color w:val="000000"/>
                <w:sz w:val="24"/>
                <w:szCs w:val="24"/>
              </w:rPr>
            </w:pPr>
          </w:p>
        </w:tc>
      </w:tr>
      <w:tr w14:paraId="68C8A08D">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EC9B0">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31D89">
            <w:pPr>
              <w:rPr>
                <w:rFonts w:ascii="Times New Roman" w:hAnsi="Times New Roman" w:eastAsia="宋体" w:cs="Times New Roman"/>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874B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70CB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EF472">
            <w:pPr>
              <w:rPr>
                <w:rFonts w:ascii="Times New Roman" w:hAnsi="Times New Roman" w:eastAsia="宋体" w:cs="Times New Roman"/>
                <w:color w:val="000000"/>
                <w:sz w:val="24"/>
                <w:szCs w:val="24"/>
              </w:rPr>
            </w:pPr>
          </w:p>
        </w:tc>
      </w:tr>
      <w:tr w14:paraId="38F17B7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21262">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25C95">
            <w:pPr>
              <w:rPr>
                <w:rFonts w:ascii="Times New Roman" w:hAnsi="Times New Roman" w:eastAsia="宋体" w:cs="Times New Roman"/>
                <w:color w:val="000000"/>
                <w:sz w:val="24"/>
                <w:szCs w:val="24"/>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3D48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77FB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87F1F">
            <w:pPr>
              <w:rPr>
                <w:rFonts w:ascii="Times New Roman" w:hAnsi="Times New Roman" w:eastAsia="宋体" w:cs="Times New Roman"/>
                <w:color w:val="000000"/>
                <w:sz w:val="24"/>
                <w:szCs w:val="24"/>
              </w:rPr>
            </w:pPr>
          </w:p>
        </w:tc>
      </w:tr>
      <w:tr w14:paraId="530EF94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47230">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44314">
            <w:pPr>
              <w:rPr>
                <w:rFonts w:ascii="Times New Roman" w:hAnsi="Times New Roman" w:eastAsia="宋体" w:cs="Times New Roman"/>
                <w:color w:val="000000"/>
                <w:sz w:val="24"/>
                <w:szCs w:val="24"/>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1452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4950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EDADE">
            <w:pPr>
              <w:rPr>
                <w:rFonts w:ascii="Times New Roman" w:hAnsi="Times New Roman" w:eastAsia="宋体" w:cs="Times New Roman"/>
                <w:color w:val="000000"/>
                <w:sz w:val="24"/>
                <w:szCs w:val="24"/>
              </w:rPr>
            </w:pPr>
          </w:p>
        </w:tc>
      </w:tr>
      <w:tr w14:paraId="78B7D52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C6015">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83523">
            <w:pPr>
              <w:rPr>
                <w:rFonts w:ascii="Times New Roman" w:hAnsi="Times New Roman" w:eastAsia="宋体" w:cs="Times New Roman"/>
                <w:color w:val="000000"/>
                <w:sz w:val="24"/>
                <w:szCs w:val="24"/>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DA6C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204C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14692">
            <w:pPr>
              <w:rPr>
                <w:rFonts w:ascii="Times New Roman" w:hAnsi="Times New Roman" w:eastAsia="宋体" w:cs="Times New Roman"/>
                <w:color w:val="000000"/>
                <w:sz w:val="24"/>
                <w:szCs w:val="24"/>
              </w:rPr>
            </w:pPr>
          </w:p>
        </w:tc>
      </w:tr>
    </w:tbl>
    <w:p w14:paraId="27A514E7">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2CE68588">
      <w:pPr>
        <w:widowControl/>
        <w:jc w:val="left"/>
        <w:textAlignment w:val="center"/>
        <w:rPr>
          <w:rFonts w:ascii="Times New Roman" w:hAnsi="Times New Roman" w:eastAsia="宋体" w:cs="Times New Roman"/>
          <w:color w:val="000000"/>
          <w:kern w:val="0"/>
          <w:sz w:val="24"/>
          <w:szCs w:val="24"/>
        </w:rPr>
      </w:pPr>
    </w:p>
    <w:p w14:paraId="5D79BC4E">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说明：我单位没有使用国有资本经营预算安排的支出，故本表无数据。（当表格数据为空时，应有此说明）</w:t>
      </w:r>
    </w:p>
    <w:p w14:paraId="7A12EAE1">
      <w:pPr>
        <w:widowControl/>
        <w:jc w:val="center"/>
        <w:rPr>
          <w:rFonts w:ascii="Times New Roman" w:hAnsi="Times New Roman" w:eastAsia="方正小标宋_GBK" w:cs="Times New Roman"/>
          <w:color w:val="000000"/>
          <w:kern w:val="0"/>
          <w:sz w:val="36"/>
          <w:szCs w:val="36"/>
        </w:rPr>
      </w:pPr>
    </w:p>
    <w:p w14:paraId="1322D999">
      <w:pPr>
        <w:pStyle w:val="8"/>
        <w:spacing w:line="400" w:lineRule="exact"/>
        <w:rPr>
          <w:rFonts w:ascii="Times New Roman" w:hAnsi="Times New Roman" w:eastAsia="华文中宋" w:cs="Times New Roman"/>
          <w:color w:val="000000"/>
          <w:kern w:val="0"/>
          <w:sz w:val="32"/>
          <w:szCs w:val="32"/>
        </w:rPr>
      </w:pPr>
    </w:p>
    <w:p w14:paraId="7F9FFCCA">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18C6F10E">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kern w:val="0"/>
          <w:sz w:val="20"/>
          <w:szCs w:val="20"/>
        </w:rPr>
        <w:t>公开0</w:t>
      </w:r>
      <w:r>
        <w:rPr>
          <w:rFonts w:hint="eastAsia" w:ascii="Times New Roman" w:hAnsi="Times New Roman" w:eastAsia="楷体_GB2312" w:cs="Times New Roman"/>
          <w:color w:val="000000"/>
          <w:kern w:val="0"/>
          <w:sz w:val="20"/>
          <w:szCs w:val="20"/>
          <w:lang w:val="en-US" w:eastAsia="zh-CN"/>
        </w:rPr>
        <w:t>9</w:t>
      </w:r>
      <w:r>
        <w:rPr>
          <w:rFonts w:ascii="Times New Roman" w:hAnsi="Times New Roman" w:eastAsia="楷体_GB2312" w:cs="Times New Roman"/>
          <w:color w:val="000000"/>
          <w:kern w:val="0"/>
          <w:sz w:val="20"/>
          <w:szCs w:val="20"/>
        </w:rPr>
        <w:t>表</w:t>
      </w:r>
    </w:p>
    <w:p w14:paraId="02880458">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both"/>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仿宋_GB2312" w:cs="Times New Roman"/>
          <w:color w:val="000000"/>
          <w:sz w:val="20"/>
          <w:szCs w:val="20"/>
          <w:lang w:val="en-US" w:eastAsia="zh-CN"/>
        </w:rPr>
        <w:t>溆浦县祖师殿镇水田庄学校</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10"/>
        <w:tblW w:w="5113" w:type="pct"/>
        <w:jc w:val="center"/>
        <w:tblLayout w:type="autofit"/>
        <w:tblCellMar>
          <w:top w:w="0" w:type="dxa"/>
          <w:left w:w="108" w:type="dxa"/>
          <w:bottom w:w="0" w:type="dxa"/>
          <w:right w:w="108" w:type="dxa"/>
        </w:tblCellMar>
      </w:tblPr>
      <w:tblGrid>
        <w:gridCol w:w="970"/>
        <w:gridCol w:w="1272"/>
        <w:gridCol w:w="1125"/>
        <w:gridCol w:w="1231"/>
        <w:gridCol w:w="1485"/>
        <w:gridCol w:w="1442"/>
        <w:gridCol w:w="1092"/>
        <w:gridCol w:w="1213"/>
        <w:gridCol w:w="1213"/>
        <w:gridCol w:w="1213"/>
        <w:gridCol w:w="1409"/>
        <w:gridCol w:w="1455"/>
      </w:tblGrid>
      <w:tr w14:paraId="40FAF3EB">
        <w:tblPrEx>
          <w:tblCellMar>
            <w:top w:w="0" w:type="dxa"/>
            <w:left w:w="108" w:type="dxa"/>
            <w:bottom w:w="0" w:type="dxa"/>
            <w:right w:w="108" w:type="dxa"/>
          </w:tblCellMar>
        </w:tblPrEx>
        <w:trPr>
          <w:trHeight w:val="606" w:hRule="atLeast"/>
          <w:jc w:val="center"/>
        </w:trPr>
        <w:tc>
          <w:tcPr>
            <w:tcW w:w="248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35ED2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1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9034F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6BEC04E6">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046D1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09921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CFFF6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FF3F1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A09C6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316DF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2D9F4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805F7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712CA870">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A6CC8">
            <w:pPr>
              <w:jc w:val="center"/>
              <w:rPr>
                <w:rFonts w:ascii="Times New Roman" w:hAnsi="Times New Roman" w:eastAsia="仿宋_GB2312" w:cs="Times New Roman"/>
                <w:color w:val="000000"/>
                <w:sz w:val="22"/>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A1E18">
            <w:pPr>
              <w:jc w:val="center"/>
              <w:rPr>
                <w:rFonts w:ascii="Times New Roman" w:hAnsi="Times New Roman" w:eastAsia="仿宋_GB2312" w:cs="Times New Roman"/>
                <w:color w:val="000000"/>
                <w:sz w:val="22"/>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22E4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95F5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62AD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58ED1">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2CB23">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74253">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5488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3DF0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323D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54460">
            <w:pPr>
              <w:jc w:val="center"/>
              <w:rPr>
                <w:rFonts w:ascii="Times New Roman" w:hAnsi="Times New Roman" w:eastAsia="仿宋_GB2312" w:cs="Times New Roman"/>
                <w:color w:val="000000"/>
                <w:sz w:val="22"/>
              </w:rPr>
            </w:pPr>
          </w:p>
        </w:tc>
      </w:tr>
      <w:tr w14:paraId="2FE6508E">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ACBD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77FB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0DF1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5E9B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2C55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9C1F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4589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50BD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72AC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6F83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D2AF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37B7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168F310E">
        <w:tblPrEx>
          <w:tblCellMar>
            <w:top w:w="0" w:type="dxa"/>
            <w:left w:w="108" w:type="dxa"/>
            <w:bottom w:w="0" w:type="dxa"/>
            <w:right w:w="108" w:type="dxa"/>
          </w:tblCellMar>
        </w:tblPrEx>
        <w:trPr>
          <w:trHeight w:val="579" w:hRule="atLeast"/>
          <w:jc w:val="center"/>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6893BD4">
            <w:pPr>
              <w:jc w:val="center"/>
              <w:rPr>
                <w:rFonts w:ascii="Times New Roman" w:hAnsi="Times New Roman" w:eastAsia="仿宋_GB2312" w:cs="Times New Roman"/>
                <w:color w:val="000000"/>
                <w:sz w:val="22"/>
              </w:rPr>
            </w:pPr>
            <w:r>
              <w:rPr>
                <w:rFonts w:hint="eastAsia" w:ascii="楷体" w:hAnsi="楷体" w:eastAsia="楷体" w:cs="楷体"/>
                <w:b/>
                <w:bCs/>
                <w:i w:val="0"/>
                <w:color w:val="auto"/>
                <w:kern w:val="0"/>
                <w:sz w:val="24"/>
                <w:szCs w:val="24"/>
                <w:u w:val="none"/>
                <w:lang w:val="en-US" w:eastAsia="zh-CN" w:bidi="ar"/>
              </w:rPr>
              <w:t>我单位没有财政拨款“三公”经费，故本表无数据。</w:t>
            </w:r>
          </w:p>
        </w:tc>
      </w:tr>
    </w:tbl>
    <w:p w14:paraId="56896309">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3D1EC2C0">
      <w:pPr>
        <w:autoSpaceDE w:val="0"/>
        <w:autoSpaceDN w:val="0"/>
        <w:adjustRightInd w:val="0"/>
        <w:ind w:left="315" w:leftChars="150"/>
        <w:jc w:val="left"/>
        <w:rPr>
          <w:rFonts w:ascii="Times New Roman" w:hAnsi="Times New Roman" w:eastAsia="宋体" w:cs="Times New Roman"/>
          <w:kern w:val="0"/>
          <w:sz w:val="24"/>
          <w:szCs w:val="24"/>
        </w:rPr>
      </w:pPr>
    </w:p>
    <w:p w14:paraId="0BA2BCDB">
      <w:pPr>
        <w:autoSpaceDE w:val="0"/>
        <w:autoSpaceDN w:val="0"/>
        <w:adjustRightInd w:val="0"/>
        <w:ind w:left="315" w:leftChars="150"/>
        <w:jc w:val="left"/>
        <w:rPr>
          <w:rFonts w:ascii="Times New Roman" w:hAnsi="Times New Roman" w:eastAsia="宋体" w:cs="Times New Roman"/>
          <w:kern w:val="0"/>
          <w:sz w:val="24"/>
          <w:szCs w:val="24"/>
        </w:rPr>
      </w:pPr>
    </w:p>
    <w:p w14:paraId="52BFE42C">
      <w:pPr>
        <w:autoSpaceDE w:val="0"/>
        <w:autoSpaceDN w:val="0"/>
        <w:adjustRightInd w:val="0"/>
        <w:ind w:left="315" w:leftChars="150"/>
        <w:jc w:val="left"/>
        <w:rPr>
          <w:rFonts w:ascii="Times New Roman" w:hAnsi="Times New Roman" w:eastAsia="宋体" w:cs="Times New Roman"/>
          <w:kern w:val="0"/>
          <w:sz w:val="24"/>
          <w:szCs w:val="24"/>
        </w:rPr>
      </w:pPr>
    </w:p>
    <w:p w14:paraId="64900895">
      <w:pPr>
        <w:autoSpaceDE w:val="0"/>
        <w:autoSpaceDN w:val="0"/>
        <w:adjustRightInd w:val="0"/>
        <w:ind w:left="315" w:leftChars="150"/>
        <w:jc w:val="left"/>
        <w:rPr>
          <w:rFonts w:ascii="Times New Roman" w:hAnsi="Times New Roman" w:eastAsia="宋体" w:cs="Times New Roman"/>
          <w:kern w:val="0"/>
          <w:sz w:val="24"/>
          <w:szCs w:val="24"/>
        </w:rPr>
      </w:pPr>
    </w:p>
    <w:p w14:paraId="35EA6FB7">
      <w:pPr>
        <w:autoSpaceDE w:val="0"/>
        <w:autoSpaceDN w:val="0"/>
        <w:adjustRightInd w:val="0"/>
        <w:ind w:left="315" w:leftChars="150"/>
        <w:jc w:val="left"/>
        <w:rPr>
          <w:rFonts w:ascii="Times New Roman" w:hAnsi="Times New Roman" w:eastAsia="宋体" w:cs="Times New Roman"/>
          <w:kern w:val="0"/>
          <w:sz w:val="24"/>
          <w:szCs w:val="24"/>
        </w:rPr>
      </w:pPr>
    </w:p>
    <w:p w14:paraId="55CFB312">
      <w:pPr>
        <w:widowControl/>
        <w:rPr>
          <w:rFonts w:ascii="Times New Roman" w:hAnsi="Times New Roman" w:cs="Times New Roman"/>
          <w:sz w:val="72"/>
          <w:szCs w:val="72"/>
        </w:rPr>
        <w:sectPr>
          <w:pgSz w:w="16838" w:h="11906" w:orient="landscape"/>
          <w:pgMar w:top="850" w:right="1134" w:bottom="850" w:left="1134"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eastAsia="黑体" w:cs="Times New Roman"/>
          <w:szCs w:val="21"/>
        </w:rPr>
        <w:br w:type="page"/>
      </w:r>
    </w:p>
    <w:p w14:paraId="7AA24F73">
      <w:pPr>
        <w:pStyle w:val="15"/>
        <w:rPr>
          <w:rFonts w:ascii="Times New Roman" w:hAnsi="Times New Roman" w:cs="Times New Roman"/>
          <w:sz w:val="72"/>
          <w:szCs w:val="72"/>
        </w:rPr>
      </w:pPr>
    </w:p>
    <w:p w14:paraId="7290B95E">
      <w:pPr>
        <w:pStyle w:val="15"/>
        <w:rPr>
          <w:rFonts w:ascii="Times New Roman" w:hAnsi="Times New Roman" w:cs="Times New Roman"/>
          <w:sz w:val="72"/>
          <w:szCs w:val="72"/>
        </w:rPr>
      </w:pPr>
    </w:p>
    <w:p w14:paraId="2FEAF00C">
      <w:pPr>
        <w:pStyle w:val="15"/>
        <w:rPr>
          <w:rFonts w:ascii="Times New Roman" w:hAnsi="Times New Roman" w:cs="Times New Roman"/>
          <w:sz w:val="72"/>
          <w:szCs w:val="72"/>
        </w:rPr>
      </w:pPr>
    </w:p>
    <w:p w14:paraId="0839DE16">
      <w:pPr>
        <w:pStyle w:val="15"/>
        <w:jc w:val="center"/>
        <w:rPr>
          <w:rFonts w:ascii="Times New Roman" w:hAnsi="Times New Roman" w:cs="Times New Roman"/>
          <w:sz w:val="72"/>
          <w:szCs w:val="72"/>
        </w:rPr>
      </w:pPr>
    </w:p>
    <w:p w14:paraId="087A0607">
      <w:pPr>
        <w:pStyle w:val="15"/>
        <w:jc w:val="center"/>
        <w:rPr>
          <w:rFonts w:ascii="Times New Roman" w:hAnsi="Times New Roman" w:eastAsia="方正小标宋_GBK" w:cs="Times New Roman"/>
          <w:sz w:val="72"/>
          <w:szCs w:val="72"/>
        </w:rPr>
      </w:pPr>
    </w:p>
    <w:p w14:paraId="64C080B1">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5A12344E">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652BB2C8">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06C281BF">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71CD6842">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931.99</w:t>
      </w:r>
      <w:r>
        <w:rPr>
          <w:rFonts w:ascii="Times New Roman" w:hAnsi="Times New Roman" w:eastAsia="仿宋_GB2312" w:cs="Times New Roman"/>
          <w:sz w:val="32"/>
          <w:szCs w:val="32"/>
        </w:rPr>
        <w:t>万元。与上年相比，</w:t>
      </w:r>
      <w:r>
        <w:rPr>
          <w:rFonts w:hint="eastAsia" w:ascii="Times New Roman" w:hAnsi="Times New Roman" w:eastAsia="仿宋_GB2312" w:cs="Times New Roman"/>
          <w:sz w:val="32"/>
          <w:szCs w:val="32"/>
          <w:lang w:val="en-US" w:eastAsia="zh-CN"/>
        </w:rPr>
        <w:t>减少35.06</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降低3.63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主要是因为本年度我校学生人数减少，公用经费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营养膳食补助资金及</w:t>
      </w:r>
      <w:r>
        <w:rPr>
          <w:rFonts w:hint="eastAsia" w:ascii="Times New Roman" w:hAnsi="Times New Roman" w:eastAsia="仿宋_GB2312" w:cs="Times New Roman"/>
          <w:sz w:val="32"/>
          <w:szCs w:val="32"/>
        </w:rPr>
        <w:t>单位收入相应减少。</w:t>
      </w:r>
    </w:p>
    <w:p w14:paraId="5E2F3758">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57370CE2">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931.99</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889.36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95.43</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rPr>
        <w:t>42.63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4.57</w:t>
      </w:r>
      <w:r>
        <w:rPr>
          <w:rFonts w:ascii="Times New Roman" w:hAnsi="Times New Roman" w:eastAsia="仿宋_GB2312" w:cs="Times New Roman"/>
          <w:sz w:val="32"/>
          <w:szCs w:val="32"/>
        </w:rPr>
        <w:t>%。</w:t>
      </w:r>
    </w:p>
    <w:p w14:paraId="15421715">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66D0768D">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931.99</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920.49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98.77</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11.50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1.23</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61CD32B6">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074B12A5">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889.36</w:t>
      </w:r>
      <w:r>
        <w:rPr>
          <w:rFonts w:ascii="Times New Roman" w:hAnsi="Times New Roman" w:eastAsia="仿宋_GB2312" w:cs="Times New Roman"/>
          <w:sz w:val="32"/>
          <w:szCs w:val="32"/>
        </w:rPr>
        <w:t>万元，与上年相比，</w:t>
      </w:r>
      <w:r>
        <w:rPr>
          <w:rFonts w:hint="eastAsia" w:ascii="Times New Roman" w:hAnsi="Times New Roman" w:eastAsia="仿宋_GB2312" w:cs="Times New Roman"/>
          <w:sz w:val="32"/>
          <w:szCs w:val="32"/>
          <w:lang w:val="en-US" w:eastAsia="zh-CN"/>
        </w:rPr>
        <w:t>减少5.3</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降低0.59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主要是因为本年度我校学生人数减少，公用经费</w:t>
      </w:r>
      <w:r>
        <w:rPr>
          <w:rFonts w:hint="eastAsia" w:ascii="Times New Roman" w:hAnsi="Times New Roman" w:eastAsia="仿宋_GB2312" w:cs="Times New Roman"/>
          <w:sz w:val="32"/>
          <w:szCs w:val="32"/>
          <w:lang w:val="en-US" w:eastAsia="zh-CN"/>
        </w:rPr>
        <w:t>及营养膳食补助资金收、支</w:t>
      </w:r>
      <w:r>
        <w:rPr>
          <w:rFonts w:hint="eastAsia" w:ascii="Times New Roman" w:hAnsi="Times New Roman" w:eastAsia="仿宋_GB2312" w:cs="Times New Roman"/>
          <w:sz w:val="32"/>
          <w:szCs w:val="32"/>
        </w:rPr>
        <w:t>相应减少。</w:t>
      </w:r>
    </w:p>
    <w:p w14:paraId="23A70D0F">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638CBC5E">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57D96E33">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889.36</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95.43</w:t>
      </w:r>
      <w:r>
        <w:rPr>
          <w:rFonts w:ascii="Times New Roman" w:hAnsi="Times New Roman" w:eastAsia="仿宋_GB2312" w:cs="Times New Roman"/>
          <w:sz w:val="32"/>
          <w:szCs w:val="32"/>
        </w:rPr>
        <w:t>%，与上年相比，财政拨款支出</w:t>
      </w:r>
      <w:r>
        <w:rPr>
          <w:rFonts w:hint="eastAsia" w:ascii="Times New Roman" w:hAnsi="Times New Roman" w:eastAsia="仿宋_GB2312" w:cs="Times New Roman"/>
          <w:sz w:val="32"/>
          <w:szCs w:val="32"/>
          <w:lang w:val="en-US" w:eastAsia="zh-CN"/>
        </w:rPr>
        <w:t>增加25.07</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增长2.27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主要是因为本年度我校学生人数减少，公用经费</w:t>
      </w:r>
      <w:r>
        <w:rPr>
          <w:rFonts w:hint="eastAsia" w:ascii="Times New Roman" w:hAnsi="Times New Roman" w:eastAsia="仿宋_GB2312" w:cs="Times New Roman"/>
          <w:sz w:val="32"/>
          <w:szCs w:val="32"/>
          <w:lang w:val="en-US" w:eastAsia="zh-CN"/>
        </w:rPr>
        <w:t>及营养膳食补助资金支出</w:t>
      </w:r>
      <w:r>
        <w:rPr>
          <w:rFonts w:hint="eastAsia" w:ascii="Times New Roman" w:hAnsi="Times New Roman" w:eastAsia="仿宋_GB2312" w:cs="Times New Roman"/>
          <w:sz w:val="32"/>
          <w:szCs w:val="32"/>
        </w:rPr>
        <w:t>相应减少。</w:t>
      </w:r>
    </w:p>
    <w:p w14:paraId="6C910A16">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3E9BA6CF">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889.36</w:t>
      </w:r>
      <w:r>
        <w:rPr>
          <w:rFonts w:ascii="Times New Roman" w:hAnsi="Times New Roman" w:eastAsia="仿宋_GB2312" w:cs="Times New Roman"/>
          <w:sz w:val="32"/>
          <w:szCs w:val="32"/>
        </w:rPr>
        <w:t>万元，主要用于以下方面：教育（类）支出</w:t>
      </w:r>
      <w:r>
        <w:rPr>
          <w:rFonts w:hint="eastAsia" w:ascii="Times New Roman" w:hAnsi="Times New Roman" w:eastAsia="仿宋_GB2312" w:cs="Times New Roman"/>
          <w:sz w:val="32"/>
          <w:szCs w:val="32"/>
        </w:rPr>
        <w:t>882.35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99.21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rPr>
        <w:t>7.01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0.79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606F1921">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5528605E">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516.53</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889.36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172.18</w:t>
      </w:r>
      <w:r>
        <w:rPr>
          <w:rFonts w:ascii="Times New Roman" w:hAnsi="Times New Roman" w:eastAsia="仿宋_GB2312" w:cs="Times New Roman"/>
          <w:sz w:val="32"/>
          <w:szCs w:val="32"/>
        </w:rPr>
        <w:t>%，其中：</w:t>
      </w:r>
    </w:p>
    <w:p w14:paraId="40BA791B">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教育</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普通教育</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学前教育</w:t>
      </w:r>
      <w:r>
        <w:rPr>
          <w:rFonts w:ascii="Times New Roman" w:hAnsi="Times New Roman" w:eastAsia="仿宋_GB2312" w:cs="Times New Roman"/>
          <w:sz w:val="32"/>
          <w:szCs w:val="32"/>
        </w:rPr>
        <w:t>（项）。</w:t>
      </w:r>
    </w:p>
    <w:p w14:paraId="4E7DBDF2">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17.25</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该项支出为我校学前生均公用经费，年初时由县教育局统一列入预算，导致我校年初预算数为0，决算数大于年初预算数。</w:t>
      </w:r>
    </w:p>
    <w:p w14:paraId="4A755AFF">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教育</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普通教育</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小学教育</w:t>
      </w:r>
      <w:r>
        <w:rPr>
          <w:rFonts w:ascii="Times New Roman" w:hAnsi="Times New Roman" w:eastAsia="仿宋_GB2312" w:cs="Times New Roman"/>
          <w:sz w:val="32"/>
          <w:szCs w:val="32"/>
        </w:rPr>
        <w:t>（项）。</w:t>
      </w:r>
    </w:p>
    <w:p w14:paraId="534E6426">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64.48</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该项支出中包含的乡镇补贴年初时由县财政局统一列入预算，因此导致我校决算数大于年初预算数。</w:t>
      </w:r>
    </w:p>
    <w:p w14:paraId="104B2E12">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教育</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普通教育</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初中教育</w:t>
      </w:r>
      <w:r>
        <w:rPr>
          <w:rFonts w:ascii="Times New Roman" w:hAnsi="Times New Roman" w:eastAsia="仿宋_GB2312" w:cs="Times New Roman"/>
          <w:sz w:val="32"/>
          <w:szCs w:val="32"/>
        </w:rPr>
        <w:t>（项）。</w:t>
      </w:r>
    </w:p>
    <w:p w14:paraId="1B615A77">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516.53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800.62</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该项支出中包含的人才津贴、奖励性绩效工资、义务教育公用经费、营养改善计划资金、一次性退休补贴等资金年初时由县教育局统一列入预算；其中包含的基础性绩效奖等资金年初时由县财政局统一列入预算，因此导致我校决算数大于年初预算数。</w:t>
      </w:r>
    </w:p>
    <w:p w14:paraId="6E24AB2F">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、社会保障和就业（类）抚恤（款）死亡抚恤（项）。</w:t>
      </w:r>
    </w:p>
    <w:p w14:paraId="21143669">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7.01</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该项支出为我校死亡教师一次性抚恤及丧葬费、遗属人员困难生活补助，年初时由县教育局统一列入预算，导致我校年初预算数为0，决算数大于年初预算数。</w:t>
      </w:r>
    </w:p>
    <w:p w14:paraId="4515B3B5">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276211A7">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877.86</w:t>
      </w:r>
      <w:r>
        <w:rPr>
          <w:rFonts w:ascii="Times New Roman" w:hAnsi="Times New Roman" w:eastAsia="仿宋_GB2312" w:cs="Times New Roman"/>
          <w:sz w:val="32"/>
          <w:szCs w:val="32"/>
        </w:rPr>
        <w:t>万元，其中：</w:t>
      </w:r>
    </w:p>
    <w:p w14:paraId="3538787D">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rPr>
        <w:t>787.61</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89.72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主要包括基本工资</w:t>
      </w:r>
      <w:r>
        <w:rPr>
          <w:rFonts w:hint="eastAsia" w:ascii="Times New Roman" w:hAnsi="Times New Roman" w:eastAsia="仿宋_GB2312" w:cs="Times New Roman"/>
          <w:sz w:val="32"/>
          <w:szCs w:val="32"/>
        </w:rPr>
        <w:t>254.50</w:t>
      </w:r>
      <w:r>
        <w:rPr>
          <w:rFonts w:hint="eastAsia" w:ascii="Times New Roman" w:hAnsi="Times New Roman" w:eastAsia="仿宋_GB2312" w:cs="Times New Roman"/>
          <w:sz w:val="32"/>
          <w:szCs w:val="32"/>
          <w:lang w:val="en-US" w:eastAsia="zh-CN"/>
        </w:rPr>
        <w:t>万元</w:t>
      </w:r>
      <w:r>
        <w:rPr>
          <w:rFonts w:ascii="Times New Roman" w:hAnsi="Times New Roman" w:eastAsia="仿宋_GB2312" w:cs="Times New Roman"/>
          <w:sz w:val="32"/>
          <w:szCs w:val="32"/>
        </w:rPr>
        <w:t>、津贴补贴</w:t>
      </w:r>
      <w:r>
        <w:rPr>
          <w:rFonts w:hint="eastAsia" w:ascii="Times New Roman" w:hAnsi="Times New Roman" w:eastAsia="仿宋_GB2312" w:cs="Times New Roman"/>
          <w:sz w:val="32"/>
          <w:szCs w:val="32"/>
        </w:rPr>
        <w:t>251.20</w:t>
      </w:r>
      <w:r>
        <w:rPr>
          <w:rFonts w:hint="eastAsia" w:ascii="Times New Roman" w:hAnsi="Times New Roman" w:eastAsia="仿宋_GB2312" w:cs="Times New Roman"/>
          <w:sz w:val="32"/>
          <w:szCs w:val="32"/>
          <w:lang w:val="en-US" w:eastAsia="zh-CN"/>
        </w:rPr>
        <w:t>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绩效工资69.62万元、机关事业单位基本养老保险缴费69.72万元、职工基本医疗保险缴费37.05万元、其他社会保障缴费4.76万元、住房公积金30.50万元、其他工资福利支出7.20万元、生活补助63.08万元、奖励金10.21万元、其他对个人和家庭的补助3.25万元。</w:t>
      </w:r>
    </w:p>
    <w:p w14:paraId="10787EB1">
      <w:pPr>
        <w:pStyle w:val="15"/>
        <w:overflowPunct w:val="0"/>
        <w:autoSpaceDE/>
        <w:autoSpaceDN/>
        <w:spacing w:line="600" w:lineRule="exact"/>
        <w:ind w:firstLine="640" w:firstLineChars="200"/>
        <w:jc w:val="both"/>
        <w:rPr>
          <w:rFonts w:hint="default" w:ascii="Times New Roman" w:hAnsi="Times New Roman" w:eastAsia="仿宋_GB2312" w:cs="Times New Roman"/>
          <w:b/>
          <w:sz w:val="32"/>
          <w:szCs w:val="32"/>
          <w:lang w:val="en-US"/>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rPr>
        <w:t>90.25</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10.28</w:t>
      </w:r>
      <w:r>
        <w:rPr>
          <w:rFonts w:ascii="Times New Roman" w:hAnsi="Times New Roman" w:eastAsia="仿宋_GB2312" w:cs="Times New Roman"/>
          <w:sz w:val="32"/>
          <w:szCs w:val="32"/>
        </w:rPr>
        <w:t>%，主要包括办公费</w:t>
      </w:r>
      <w:r>
        <w:rPr>
          <w:rFonts w:hint="eastAsia" w:ascii="Times New Roman" w:hAnsi="Times New Roman" w:eastAsia="仿宋_GB2312" w:cs="Times New Roman"/>
          <w:sz w:val="32"/>
          <w:szCs w:val="32"/>
        </w:rPr>
        <w:t>54.13</w:t>
      </w:r>
      <w:r>
        <w:rPr>
          <w:rFonts w:hint="eastAsia" w:ascii="Times New Roman" w:hAnsi="Times New Roman" w:eastAsia="仿宋_GB2312" w:cs="Times New Roman"/>
          <w:sz w:val="32"/>
          <w:szCs w:val="32"/>
          <w:lang w:val="en-US" w:eastAsia="zh-CN"/>
        </w:rPr>
        <w:t>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水费1.64万元、邮电费0.23万元、取暖费0.7万元、差旅费4.59万元、维修（护）费7.82万元、租赁费2.35万元、其他商品和服务支出18.75万元。</w:t>
      </w:r>
    </w:p>
    <w:p w14:paraId="2F8B2508">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1DBA5FEA">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4FC29E68">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由于预算数为</w:t>
      </w:r>
      <w:r>
        <w:rPr>
          <w:rFonts w:hint="eastAsia" w:ascii="Times New Roman" w:hAnsi="Times New Roman" w:eastAsia="仿宋_GB2312" w:cs="Times New Roman"/>
          <w:sz w:val="32"/>
          <w:szCs w:val="32"/>
          <w:lang w:val="en-US" w:eastAsia="zh-CN"/>
        </w:rPr>
        <w:t>0，无法计算百分比，</w:t>
      </w:r>
      <w:r>
        <w:rPr>
          <w:rFonts w:hint="eastAsia" w:ascii="Times New Roman" w:hAnsi="Times New Roman" w:eastAsia="仿宋_GB2312" w:cs="Times New Roman"/>
          <w:sz w:val="32"/>
          <w:szCs w:val="32"/>
        </w:rPr>
        <w:t>与上年相比没有增减。</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lang w:eastAsia="zh-CN"/>
        </w:rPr>
        <w:t>。</w:t>
      </w:r>
    </w:p>
    <w:p w14:paraId="726671B6">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3524FA53">
      <w:pPr>
        <w:pStyle w:val="15"/>
        <w:overflowPunct w:val="0"/>
        <w:autoSpaceDE/>
        <w:autoSpaceDN/>
        <w:spacing w:line="600" w:lineRule="exact"/>
        <w:ind w:firstLine="640" w:firstLineChars="200"/>
        <w:jc w:val="both"/>
        <w:rPr>
          <w:rFonts w:ascii="Times New Roman" w:hAnsi="Times New Roman" w:eastAsia="仿宋_GB2312" w:cs="Times New Roman"/>
          <w:b/>
          <w:bCs/>
          <w:i/>
          <w:color w:val="auto"/>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因公出国（境）费支出预算为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由于预算数为</w:t>
      </w:r>
      <w:r>
        <w:rPr>
          <w:rFonts w:hint="eastAsia" w:ascii="Times New Roman" w:hAnsi="Times New Roman" w:eastAsia="仿宋_GB2312" w:cs="Times New Roman"/>
          <w:sz w:val="32"/>
          <w:szCs w:val="32"/>
          <w:lang w:val="en-US" w:eastAsia="zh-CN"/>
        </w:rPr>
        <w:t>0，无法计算百分比</w:t>
      </w:r>
      <w:r>
        <w:rPr>
          <w:rFonts w:hint="eastAsia"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没有增减</w:t>
      </w:r>
      <w:r>
        <w:rPr>
          <w:rFonts w:hint="eastAsia"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人次,</w:t>
      </w:r>
    </w:p>
    <w:p w14:paraId="07FEF029">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公务用车购置费及运行维护费支出预算为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万元，由于预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决</w:t>
      </w:r>
      <w:r>
        <w:rPr>
          <w:rFonts w:hint="eastAsia" w:ascii="Times New Roman" w:hAnsi="Times New Roman" w:eastAsia="仿宋_GB2312" w:cs="Times New Roman"/>
          <w:sz w:val="32"/>
          <w:szCs w:val="32"/>
        </w:rPr>
        <w:t>算数为0，无法计算百分比；与上年相比</w:t>
      </w:r>
      <w:r>
        <w:rPr>
          <w:rFonts w:hint="eastAsia" w:ascii="Times New Roman" w:hAnsi="Times New Roman" w:eastAsia="仿宋_GB2312" w:cs="Times New Roman"/>
          <w:sz w:val="32"/>
          <w:szCs w:val="32"/>
          <w:lang w:val="en-US" w:eastAsia="zh-CN"/>
        </w:rPr>
        <w:t>没有增减</w:t>
      </w:r>
      <w:r>
        <w:rPr>
          <w:rFonts w:hint="eastAsia" w:ascii="Times New Roman" w:hAnsi="Times New Roman" w:eastAsia="仿宋_GB2312" w:cs="Times New Roman"/>
          <w:sz w:val="32"/>
          <w:szCs w:val="32"/>
        </w:rPr>
        <w:t>。</w:t>
      </w:r>
    </w:p>
    <w:p w14:paraId="3E2D165A">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公务用车购置费支出预算为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本单位</w:t>
      </w:r>
      <w:r>
        <w:rPr>
          <w:rFonts w:ascii="Times New Roman" w:hAnsi="Times New Roman" w:eastAsia="仿宋_GB2312" w:cs="Times New Roman"/>
          <w:color w:val="auto"/>
          <w:sz w:val="32"/>
          <w:szCs w:val="32"/>
        </w:rPr>
        <w:t>更新公务用车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p>
    <w:p w14:paraId="6F9862C9">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color w:val="auto"/>
          <w:sz w:val="32"/>
          <w:szCs w:val="32"/>
        </w:rPr>
        <w:t>公务用车运行维护费支出预算为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万元，主要是</w:t>
      </w:r>
      <w:r>
        <w:rPr>
          <w:rFonts w:hint="eastAsia" w:ascii="Times New Roman" w:hAnsi="Times New Roman" w:eastAsia="仿宋_GB2312" w:cs="Times New Roman"/>
          <w:color w:val="auto"/>
          <w:sz w:val="32"/>
          <w:szCs w:val="32"/>
          <w:lang w:eastAsia="zh-CN"/>
        </w:rPr>
        <w:t>无</w:t>
      </w:r>
      <w:r>
        <w:rPr>
          <w:rFonts w:ascii="Times New Roman" w:hAnsi="Times New Roman" w:eastAsia="仿宋_GB2312" w:cs="Times New Roman"/>
          <w:color w:val="auto"/>
          <w:sz w:val="32"/>
          <w:szCs w:val="32"/>
        </w:rPr>
        <w:t>支出，</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。截止2024年12月31日，我单位开支财政拨款的公务用车保有量为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p>
    <w:p w14:paraId="147D762F">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color w:val="auto"/>
          <w:sz w:val="32"/>
          <w:szCs w:val="32"/>
        </w:rPr>
        <w:t>3.公务接待费支出预算为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。2024年度共接待来访团组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个、来宾</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人次，主要是</w:t>
      </w:r>
      <w:r>
        <w:rPr>
          <w:rFonts w:hint="eastAsia" w:ascii="Times New Roman" w:hAnsi="Times New Roman" w:eastAsia="仿宋_GB2312" w:cs="Times New Roman"/>
          <w:color w:val="auto"/>
          <w:sz w:val="32"/>
          <w:szCs w:val="32"/>
          <w:lang w:eastAsia="zh-CN"/>
        </w:rPr>
        <w:t>没有</w:t>
      </w:r>
      <w:r>
        <w:rPr>
          <w:rFonts w:ascii="Times New Roman" w:hAnsi="Times New Roman" w:eastAsia="仿宋_GB2312" w:cs="Times New Roman"/>
          <w:color w:val="auto"/>
          <w:sz w:val="32"/>
          <w:szCs w:val="32"/>
        </w:rPr>
        <w:t>发生接待支出。</w:t>
      </w:r>
    </w:p>
    <w:p w14:paraId="60077204">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27B26757">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w:t>
      </w:r>
    </w:p>
    <w:p w14:paraId="74BB2CEA">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6D82D5FA">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w:t>
      </w:r>
      <w:r>
        <w:rPr>
          <w:rFonts w:hint="eastAsia" w:ascii="Times New Roman" w:hAnsi="Times New Roman" w:eastAsia="仿宋_GB2312" w:cs="Times New Roman"/>
          <w:sz w:val="32"/>
          <w:szCs w:val="32"/>
          <w:lang w:val="en-US" w:eastAsia="zh-CN"/>
        </w:rPr>
        <w:t>单位</w:t>
      </w:r>
      <w:r>
        <w:rPr>
          <w:rFonts w:ascii="Times New Roman" w:hAnsi="Times New Roman" w:eastAsia="仿宋_GB2312" w:cs="Times New Roman"/>
          <w:sz w:val="32"/>
          <w:szCs w:val="32"/>
        </w:rPr>
        <w:t>2024年度机关运行经费支出</w:t>
      </w:r>
      <w:r>
        <w:rPr>
          <w:rFonts w:hint="eastAsia" w:ascii="Times New Roman" w:hAnsi="Times New Roman" w:eastAsia="仿宋_GB2312" w:cs="Times New Roman"/>
          <w:sz w:val="32"/>
          <w:szCs w:val="32"/>
        </w:rPr>
        <w:t>90.25</w:t>
      </w:r>
      <w:r>
        <w:rPr>
          <w:rFonts w:ascii="Times New Roman" w:hAnsi="Times New Roman" w:eastAsia="仿宋_GB2312" w:cs="Times New Roman"/>
          <w:sz w:val="32"/>
          <w:szCs w:val="32"/>
        </w:rPr>
        <w:t>万元，比上年决算数</w:t>
      </w:r>
      <w:r>
        <w:rPr>
          <w:rFonts w:hint="eastAsia" w:ascii="Times New Roman" w:hAnsi="Times New Roman" w:eastAsia="仿宋_GB2312" w:cs="Times New Roman"/>
          <w:sz w:val="32"/>
          <w:szCs w:val="32"/>
          <w:lang w:val="en-US" w:eastAsia="zh-CN"/>
        </w:rPr>
        <w:t>减少44.34</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降低32.94</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本年度我校学生人数减少，公用经费、营养膳食补助资金相应减少。</w:t>
      </w:r>
    </w:p>
    <w:p w14:paraId="1DD13E32">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720BA748">
      <w:pPr>
        <w:pStyle w:val="15"/>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2024年本</w:t>
      </w:r>
      <w:r>
        <w:rPr>
          <w:rFonts w:hint="eastAsia" w:ascii="Times New Roman" w:hAnsi="Times New Roman" w:eastAsia="仿宋_GB2312" w:cs="Times New Roman"/>
          <w:sz w:val="32"/>
          <w:szCs w:val="32"/>
          <w:lang w:val="en-US" w:eastAsia="zh-CN"/>
        </w:rPr>
        <w:t>单位</w:t>
      </w:r>
      <w:r>
        <w:rPr>
          <w:rFonts w:ascii="Times New Roman" w:hAnsi="Times New Roman" w:eastAsia="仿宋_GB2312" w:cs="Times New Roman"/>
          <w:sz w:val="32"/>
          <w:szCs w:val="32"/>
        </w:rPr>
        <w:t>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万元；开支培训费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万元，举办</w:t>
      </w:r>
      <w:r>
        <w:rPr>
          <w:rFonts w:hint="eastAsia" w:ascii="Times New Roman" w:hAnsi="Times New Roman" w:eastAsia="仿宋_GB2312" w:cs="Times New Roman"/>
          <w:sz w:val="32"/>
          <w:szCs w:val="32"/>
          <w:lang w:val="en-US" w:eastAsia="zh-CN"/>
        </w:rPr>
        <w:t>0次</w:t>
      </w:r>
      <w:r>
        <w:rPr>
          <w:rFonts w:ascii="Times New Roman" w:hAnsi="Times New Roman" w:eastAsia="仿宋_GB2312" w:cs="Times New Roman"/>
          <w:sz w:val="32"/>
          <w:szCs w:val="32"/>
        </w:rPr>
        <w:t>节庆、晚会、论坛、赛事活动</w:t>
      </w:r>
      <w:r>
        <w:rPr>
          <w:rFonts w:hint="eastAsia" w:ascii="Times New Roman" w:hAnsi="Times New Roman" w:eastAsia="仿宋_GB2312" w:cs="Times New Roman"/>
          <w:sz w:val="32"/>
          <w:szCs w:val="32"/>
          <w:lang w:eastAsia="zh-CN"/>
        </w:rPr>
        <w:t>。</w:t>
      </w:r>
    </w:p>
    <w:p w14:paraId="1D596C6D">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7DC4381E">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w:t>
      </w:r>
      <w:r>
        <w:rPr>
          <w:rFonts w:hint="eastAsia" w:ascii="Times New Roman" w:hAnsi="Times New Roman" w:eastAsia="仿宋_GB2312" w:cs="Times New Roman"/>
          <w:sz w:val="32"/>
          <w:szCs w:val="32"/>
          <w:lang w:val="en-US" w:eastAsia="zh-CN"/>
        </w:rPr>
        <w:t>单位</w:t>
      </w:r>
      <w:r>
        <w:rPr>
          <w:rFonts w:ascii="Times New Roman" w:hAnsi="Times New Roman" w:eastAsia="仿宋_GB2312" w:cs="Times New Roman"/>
          <w:sz w:val="32"/>
          <w:szCs w:val="32"/>
        </w:rPr>
        <w:t>2024年度政府采购支出总额</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76A707C7">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2113E665">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截至2024年12月31日，</w:t>
      </w:r>
      <w:r>
        <w:rPr>
          <w:rFonts w:hint="eastAsia" w:ascii="Times New Roman" w:hAnsi="Times New Roman" w:eastAsia="仿宋_GB2312" w:cs="Times New Roman"/>
          <w:color w:val="auto"/>
          <w:sz w:val="32"/>
          <w:szCs w:val="32"/>
          <w:lang w:val="en-US" w:eastAsia="zh-CN"/>
        </w:rPr>
        <w:t>我单位</w:t>
      </w:r>
      <w:r>
        <w:rPr>
          <w:rFonts w:hint="eastAsia" w:ascii="Times New Roman" w:hAnsi="Times New Roman" w:eastAsia="仿宋_GB2312" w:cs="Times New Roman"/>
          <w:color w:val="auto"/>
          <w:sz w:val="32"/>
          <w:szCs w:val="32"/>
        </w:rPr>
        <w:t>共有车辆</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台（套）。</w:t>
      </w:r>
    </w:p>
    <w:p w14:paraId="1F08AFD4">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6E655177">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14:paraId="2B3A93E2">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仿宋_GB2312" w:cs="Times New Roman"/>
          <w:kern w:val="0"/>
          <w:sz w:val="32"/>
          <w:szCs w:val="32"/>
        </w:rPr>
        <w:t>组织对2024年度本单位整体支出开展绩效自评，涉及项目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p>
    <w:p w14:paraId="0C7D6188">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（二）绩效评价结果。</w:t>
      </w:r>
    </w:p>
    <w:p w14:paraId="0312DBC1">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2024年度本单位整体支出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rPr>
        <w:t>932.09</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rPr>
        <w:t>931.99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99.99</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95.5</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优秀</w:t>
      </w:r>
      <w:r>
        <w:rPr>
          <w:rFonts w:ascii="Times New Roman" w:hAnsi="Times New Roman" w:eastAsia="仿宋_GB2312" w:cs="Times New Roman"/>
          <w:sz w:val="32"/>
          <w:szCs w:val="32"/>
        </w:rPr>
        <w:t>”。</w:t>
      </w:r>
    </w:p>
    <w:p w14:paraId="1F172814">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绩效目标完成情况：</w:t>
      </w:r>
      <w:r>
        <w:rPr>
          <w:rFonts w:hint="eastAsia" w:ascii="Times New Roman" w:hAnsi="Times New Roman" w:eastAsia="仿宋_GB2312" w:cs="Times New Roman"/>
          <w:sz w:val="32"/>
          <w:szCs w:val="32"/>
        </w:rPr>
        <w:t>一是预算执行进度良好，财政资金的使用效率和效益稳步提高，围绕部门核心职能的各项年度重点任务均按计划推进，基本达成了预设的绩效目标</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内部管理持续规范，项目管理制度与财务内控机制得到进一步健全和完善，为资金安全、规范、有效使用提供了有力保障</w:t>
      </w:r>
      <w:r>
        <w:rPr>
          <w:rFonts w:ascii="Times New Roman" w:hAnsi="Times New Roman" w:eastAsia="仿宋_GB2312" w:cs="Times New Roman"/>
          <w:sz w:val="32"/>
          <w:szCs w:val="32"/>
        </w:rPr>
        <w:t>。</w:t>
      </w:r>
    </w:p>
    <w:p w14:paraId="208B92DE">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rPr>
        <w:t>个别项目在启动阶段的前期论证与准备工作不够扎实，导致项目实际执行进度出现滞后</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部分绩效指标的设置未能完全契合项目特性和管理实际，科学性、合理性有待提升，影响了绩效评价的精准度和导向作用</w:t>
      </w:r>
      <w:r>
        <w:rPr>
          <w:rFonts w:ascii="Times New Roman" w:hAnsi="Times New Roman" w:eastAsia="仿宋_GB2312" w:cs="Times New Roman"/>
          <w:sz w:val="32"/>
          <w:szCs w:val="32"/>
        </w:rPr>
        <w:t>。</w:t>
      </w:r>
    </w:p>
    <w:p w14:paraId="1FE7494C">
      <w:pPr>
        <w:overflowPunct w:val="0"/>
        <w:spacing w:line="600" w:lineRule="exact"/>
        <w:ind w:firstLine="640" w:firstLineChars="200"/>
        <w:rPr>
          <w:rFonts w:hint="eastAsia" w:ascii="Times New Roman" w:hAnsi="Times New Roman" w:eastAsia="仿宋_GB2312" w:cs="Times New Roman"/>
          <w:bCs/>
          <w:sz w:val="32"/>
          <w:szCs w:val="32"/>
          <w:lang w:eastAsia="zh-CN"/>
        </w:rPr>
      </w:pP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rPr>
        <w:t>强化项目源头管理，通过加强可行性研究和事前绩效评估，提升项目谋划质量，并以此为基础提高预算编制的科学性和精准度，从源头保障预算可执行、效益可达成</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优化绩效指标管理，结合实践反馈修订和完善绩效指标体系，同时加强绩效目标实现程度的动态监控与应用，推动绩效管理贯穿预算编制、执行、监督全过程。</w:t>
      </w:r>
    </w:p>
    <w:p w14:paraId="69EC7B28">
      <w:pPr>
        <w:pStyle w:val="15"/>
        <w:overflowPunct w:val="0"/>
        <w:autoSpaceDE/>
        <w:autoSpaceDN/>
        <w:spacing w:line="600" w:lineRule="exact"/>
        <w:ind w:firstLine="640" w:firstLineChars="200"/>
        <w:jc w:val="both"/>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（三）评价结果应用情况。</w:t>
      </w:r>
    </w:p>
    <w:p w14:paraId="6D7FED41">
      <w:pPr>
        <w:pStyle w:val="15"/>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1.部门预算方面：加强新《预算法》、《行政单位会计制度》等学习培训，在上级主管部门领导下做好2025年度年初预算，依照下达预算指标严格执行预算支出。</w:t>
      </w:r>
    </w:p>
    <w:p w14:paraId="1A4B419F">
      <w:pPr>
        <w:pStyle w:val="15"/>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2.内部控制管理方面：完善内部控制管理制度并按制度严格执行，实行权责分配，做好内部审计，及时预估风险，针对风险采取控制措施，发现问题及时改进。</w:t>
      </w:r>
    </w:p>
    <w:p w14:paraId="6572FE2B">
      <w:pPr>
        <w:pStyle w:val="15"/>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3.资金管理方面：严格执行国库集中支付、政府采购等规定，确保资金支付安全规范，依托财政一体化系统和内部管理台账，确保各项资金专款专用，杜绝发生截留、挤占或挪用资金的情况。</w:t>
      </w:r>
    </w:p>
    <w:p w14:paraId="400224C0">
      <w:pPr>
        <w:pStyle w:val="15"/>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4.资产管理方面：专人负责，资产购入、保管、使用、报废按照资产管理制度流程处理，杜绝资产浪费与流失的可能性，做好资产的年度清理与报表工作。</w:t>
      </w:r>
    </w:p>
    <w:p w14:paraId="21BC6B51">
      <w:pPr>
        <w:pStyle w:val="15"/>
        <w:ind w:firstLine="640" w:firstLineChars="200"/>
        <w:jc w:val="both"/>
        <w:rPr>
          <w:rFonts w:ascii="Times New Roman" w:hAnsi="Times New Roman" w:cs="Times New Roman"/>
          <w:sz w:val="72"/>
          <w:szCs w:val="72"/>
        </w:rPr>
      </w:pPr>
      <w:r>
        <w:rPr>
          <w:rFonts w:hint="eastAsia" w:ascii="Times New Roman" w:hAnsi="Times New Roman" w:eastAsia="仿宋_GB2312" w:cs="Times New Roman"/>
          <w:color w:val="auto"/>
          <w:kern w:val="2"/>
          <w:sz w:val="32"/>
          <w:szCs w:val="32"/>
          <w:lang w:val="en-US" w:eastAsia="zh-CN" w:bidi="ar-SA"/>
        </w:rPr>
        <w:t>5.绩效管理方面：依据上级部门最新政策规定，深入贯彻落实全面实施预算绩效管理的要求，牢固树立“花钱必问效、无效必问责”的理念，着力构建全方位、全过程、全覆盖的预算绩效管理体系，不断提升财政资金使用效益和管理水平。</w:t>
      </w:r>
    </w:p>
    <w:p w14:paraId="7FA76118">
      <w:pPr>
        <w:pStyle w:val="15"/>
        <w:spacing w:line="360" w:lineRule="auto"/>
        <w:jc w:val="center"/>
        <w:rPr>
          <w:rFonts w:ascii="Times New Roman" w:hAnsi="Times New Roman" w:eastAsia="方正小标宋_GBK" w:cs="Times New Roman"/>
          <w:sz w:val="52"/>
          <w:szCs w:val="52"/>
        </w:rPr>
      </w:pPr>
    </w:p>
    <w:p w14:paraId="5DBB8552">
      <w:pPr>
        <w:pStyle w:val="15"/>
        <w:spacing w:line="360" w:lineRule="auto"/>
        <w:jc w:val="center"/>
        <w:rPr>
          <w:rFonts w:ascii="Times New Roman" w:hAnsi="Times New Roman" w:eastAsia="方正小标宋_GBK" w:cs="Times New Roman"/>
          <w:sz w:val="52"/>
          <w:szCs w:val="52"/>
        </w:rPr>
      </w:pPr>
    </w:p>
    <w:p w14:paraId="5F87E016">
      <w:pPr>
        <w:pStyle w:val="15"/>
        <w:spacing w:line="360" w:lineRule="auto"/>
        <w:jc w:val="center"/>
        <w:rPr>
          <w:rFonts w:ascii="Times New Roman" w:hAnsi="Times New Roman" w:eastAsia="方正小标宋_GBK" w:cs="Times New Roman"/>
          <w:sz w:val="52"/>
          <w:szCs w:val="52"/>
        </w:rPr>
      </w:pPr>
    </w:p>
    <w:p w14:paraId="23A5FB18">
      <w:pPr>
        <w:pStyle w:val="15"/>
        <w:spacing w:line="360" w:lineRule="auto"/>
        <w:jc w:val="center"/>
        <w:rPr>
          <w:rFonts w:ascii="Times New Roman" w:hAnsi="Times New Roman" w:eastAsia="方正小标宋_GBK" w:cs="Times New Roman"/>
          <w:sz w:val="52"/>
          <w:szCs w:val="52"/>
        </w:rPr>
      </w:pPr>
    </w:p>
    <w:p w14:paraId="64437858">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w:t>
      </w:r>
      <w:r>
        <w:rPr>
          <w:rFonts w:hint="eastAsia" w:ascii="Times New Roman" w:hAnsi="Times New Roman" w:eastAsia="方正小标宋_GBK" w:cs="Times New Roman"/>
          <w:sz w:val="52"/>
          <w:szCs w:val="52"/>
          <w:lang w:val="en-US" w:eastAsia="zh-CN"/>
        </w:rPr>
        <w:t xml:space="preserve"> </w:t>
      </w:r>
      <w:r>
        <w:rPr>
          <w:rFonts w:ascii="Times New Roman" w:hAnsi="Times New Roman" w:eastAsia="方正小标宋_GBK" w:cs="Times New Roman"/>
          <w:sz w:val="52"/>
          <w:szCs w:val="52"/>
        </w:rPr>
        <w:t>名词解释</w:t>
      </w:r>
    </w:p>
    <w:p w14:paraId="2DE1E02A">
      <w:pPr>
        <w:pStyle w:val="15"/>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一、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支出。</w:t>
      </w:r>
    </w:p>
    <w:p w14:paraId="674F9735">
      <w:pPr>
        <w:pStyle w:val="15"/>
        <w:ind w:firstLine="640" w:firstLineChars="200"/>
        <w:jc w:val="left"/>
        <w:rPr>
          <w:rFonts w:ascii="Times New Roman" w:hAnsi="Times New Roman" w:cs="Times New Roman"/>
          <w:sz w:val="72"/>
          <w:szCs w:val="72"/>
        </w:rPr>
      </w:pPr>
      <w:r>
        <w:rPr>
          <w:rFonts w:hint="eastAsia" w:ascii="Times New Roman" w:hAnsi="Times New Roman" w:eastAsia="仿宋_GB2312" w:cs="Times New Roman"/>
          <w:color w:val="000000"/>
          <w:kern w:val="0"/>
          <w:sz w:val="32"/>
          <w:szCs w:val="32"/>
        </w:rPr>
        <w:t>二、机关运行经费：是指各部门的公用经费，包括办公及印刷费、邮电费、差旅费、会议费、福利费、日常维修费、专用材料费及一般设备购置费、办公用房水电费、办公用房取暖费、办公用房物业管理费、公务用车运行维护费以及其他费用。</w:t>
      </w:r>
    </w:p>
    <w:p w14:paraId="23395CF6">
      <w:pPr>
        <w:pStyle w:val="15"/>
        <w:jc w:val="center"/>
        <w:rPr>
          <w:rFonts w:ascii="Times New Roman" w:hAnsi="Times New Roman" w:cs="Times New Roman"/>
          <w:sz w:val="72"/>
          <w:szCs w:val="72"/>
        </w:rPr>
      </w:pPr>
    </w:p>
    <w:p w14:paraId="63B2EDFC">
      <w:pPr>
        <w:pStyle w:val="15"/>
        <w:jc w:val="center"/>
        <w:rPr>
          <w:rFonts w:ascii="Times New Roman" w:hAnsi="Times New Roman" w:cs="Times New Roman"/>
          <w:sz w:val="72"/>
          <w:szCs w:val="72"/>
        </w:rPr>
      </w:pPr>
    </w:p>
    <w:p w14:paraId="65943438">
      <w:pPr>
        <w:pStyle w:val="15"/>
        <w:spacing w:line="360" w:lineRule="auto"/>
        <w:jc w:val="center"/>
        <w:rPr>
          <w:rFonts w:ascii="Times New Roman" w:hAnsi="Times New Roman" w:eastAsia="方正小标宋_GBK" w:cs="Times New Roman"/>
          <w:sz w:val="52"/>
          <w:szCs w:val="52"/>
        </w:rPr>
      </w:pPr>
    </w:p>
    <w:p w14:paraId="09027539">
      <w:pPr>
        <w:pStyle w:val="15"/>
        <w:spacing w:line="360" w:lineRule="auto"/>
        <w:jc w:val="center"/>
        <w:rPr>
          <w:rFonts w:ascii="Times New Roman" w:hAnsi="Times New Roman" w:eastAsia="方正小标宋_GBK" w:cs="Times New Roman"/>
          <w:sz w:val="52"/>
          <w:szCs w:val="52"/>
        </w:rPr>
      </w:pPr>
    </w:p>
    <w:p w14:paraId="04C58BDB">
      <w:pPr>
        <w:pStyle w:val="15"/>
        <w:spacing w:line="360" w:lineRule="auto"/>
        <w:jc w:val="center"/>
        <w:rPr>
          <w:rFonts w:ascii="Times New Roman" w:hAnsi="Times New Roman" w:eastAsia="方正小标宋_GBK" w:cs="Times New Roman"/>
          <w:sz w:val="52"/>
          <w:szCs w:val="52"/>
        </w:rPr>
      </w:pPr>
    </w:p>
    <w:p w14:paraId="3A143F51">
      <w:pPr>
        <w:pStyle w:val="15"/>
        <w:spacing w:line="360" w:lineRule="auto"/>
        <w:jc w:val="center"/>
        <w:rPr>
          <w:rFonts w:ascii="Times New Roman" w:hAnsi="Times New Roman" w:eastAsia="方正小标宋_GBK" w:cs="Times New Roman"/>
          <w:sz w:val="52"/>
          <w:szCs w:val="52"/>
        </w:rPr>
      </w:pPr>
    </w:p>
    <w:p w14:paraId="59EA2E53">
      <w:pPr>
        <w:pStyle w:val="15"/>
        <w:spacing w:line="360" w:lineRule="auto"/>
        <w:jc w:val="center"/>
        <w:rPr>
          <w:rFonts w:ascii="Times New Roman" w:hAnsi="Times New Roman" w:eastAsia="方正小标宋_GBK" w:cs="Times New Roman"/>
          <w:sz w:val="52"/>
          <w:szCs w:val="52"/>
        </w:rPr>
      </w:pPr>
    </w:p>
    <w:p w14:paraId="47708E86">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w:t>
      </w:r>
    </w:p>
    <w:p w14:paraId="2934F53B">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附件</w:t>
      </w:r>
    </w:p>
    <w:p w14:paraId="739E4B3B">
      <w:pPr>
        <w:spacing w:line="640" w:lineRule="exact"/>
        <w:jc w:val="center"/>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eastAsia="zh-CN"/>
        </w:rPr>
        <w:t>溆浦县祖师殿镇水田庄学校</w:t>
      </w:r>
      <w:r>
        <w:rPr>
          <w:rFonts w:hint="eastAsia" w:asciiTheme="minorEastAsia" w:hAnsiTheme="minorEastAsia" w:eastAsiaTheme="minorEastAsia" w:cstheme="minorEastAsia"/>
          <w:b/>
          <w:sz w:val="36"/>
          <w:szCs w:val="36"/>
        </w:rPr>
        <w:t>202</w:t>
      </w:r>
      <w:r>
        <w:rPr>
          <w:rFonts w:hint="eastAsia" w:asciiTheme="minorEastAsia" w:hAnsiTheme="minorEastAsia" w:eastAsiaTheme="minorEastAsia" w:cstheme="minorEastAsia"/>
          <w:b/>
          <w:sz w:val="36"/>
          <w:szCs w:val="36"/>
          <w:lang w:val="en-US" w:eastAsia="zh-CN"/>
        </w:rPr>
        <w:t>4</w:t>
      </w:r>
      <w:r>
        <w:rPr>
          <w:rFonts w:hint="eastAsia" w:asciiTheme="minorEastAsia" w:hAnsiTheme="minorEastAsia" w:eastAsiaTheme="minorEastAsia" w:cstheme="minorEastAsia"/>
          <w:b/>
          <w:sz w:val="36"/>
          <w:szCs w:val="36"/>
        </w:rPr>
        <w:t>年度</w:t>
      </w:r>
    </w:p>
    <w:p w14:paraId="24C734D3">
      <w:pPr>
        <w:spacing w:line="640" w:lineRule="exact"/>
        <w:jc w:val="center"/>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部门整体支出绩效自评报告</w:t>
      </w:r>
    </w:p>
    <w:p w14:paraId="0C4CE4FB">
      <w:pPr>
        <w:spacing w:line="480" w:lineRule="exact"/>
        <w:rPr>
          <w:rFonts w:hint="eastAsia" w:ascii="仿宋" w:hAnsi="仿宋" w:eastAsia="仿宋"/>
          <w:sz w:val="32"/>
          <w:szCs w:val="32"/>
        </w:rPr>
      </w:pPr>
    </w:p>
    <w:p w14:paraId="0F8BB1D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一、部门、单位基本情况</w:t>
      </w:r>
    </w:p>
    <w:p w14:paraId="59A918D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（一）机构</w:t>
      </w:r>
      <w:bookmarkStart w:id="3" w:name="_GoBack"/>
      <w:bookmarkEnd w:id="3"/>
      <w:r>
        <w:rPr>
          <w:rFonts w:hint="default" w:ascii="楷体_GB2312" w:hAnsi="楷体_GB2312" w:eastAsia="楷体_GB2312" w:cs="楷体_GB2312"/>
          <w:b/>
          <w:bCs/>
          <w:i w:val="0"/>
          <w:iCs w:val="0"/>
          <w:caps w:val="0"/>
          <w:color w:val="000000"/>
          <w:spacing w:val="0"/>
          <w:sz w:val="32"/>
          <w:szCs w:val="32"/>
          <w:shd w:val="clear" w:color="auto" w:fill="FFFFFF"/>
        </w:rPr>
        <w:t>设置情况</w:t>
      </w:r>
    </w:p>
    <w:p w14:paraId="7D8CA542">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lang w:val="en-US" w:eastAsia="zh-CN"/>
        </w:rPr>
      </w:pPr>
      <w:r>
        <w:rPr>
          <w:rFonts w:hint="eastAsia" w:ascii="仿宋" w:hAnsi="仿宋" w:eastAsia="仿宋"/>
          <w:sz w:val="32"/>
          <w:szCs w:val="32"/>
          <w:lang w:eastAsia="zh-CN"/>
        </w:rPr>
        <w:t>溆浦县祖师殿镇水田庄学校</w:t>
      </w:r>
      <w:r>
        <w:rPr>
          <w:rFonts w:hint="eastAsia" w:ascii="仿宋" w:hAnsi="仿宋" w:eastAsia="仿宋"/>
          <w:sz w:val="32"/>
          <w:szCs w:val="32"/>
        </w:rPr>
        <w:t>为</w:t>
      </w:r>
      <w:r>
        <w:rPr>
          <w:rFonts w:hint="eastAsia" w:ascii="仿宋" w:hAnsi="仿宋" w:eastAsia="仿宋"/>
          <w:sz w:val="32"/>
          <w:szCs w:val="32"/>
          <w:lang w:val="en-US" w:eastAsia="zh-CN"/>
        </w:rPr>
        <w:t>溆浦</w:t>
      </w:r>
      <w:r>
        <w:rPr>
          <w:rFonts w:hint="eastAsia" w:ascii="仿宋" w:hAnsi="仿宋" w:eastAsia="仿宋"/>
          <w:sz w:val="32"/>
          <w:szCs w:val="32"/>
        </w:rPr>
        <w:t>县教育局下属二级预算单位，属于财政全额拨款的事业单位，内设校办、教导处、总务处、督导室等机构。</w:t>
      </w:r>
    </w:p>
    <w:p w14:paraId="5D82AA8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（二）人员编制情况</w:t>
      </w:r>
    </w:p>
    <w:p w14:paraId="3DC13D7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eastAsia" w:ascii="仿宋" w:hAnsi="仿宋" w:eastAsia="仿宋"/>
          <w:color w:val="auto"/>
          <w:sz w:val="32"/>
          <w:szCs w:val="32"/>
          <w:lang w:val="en-US" w:eastAsia="zh-CN"/>
        </w:rPr>
        <w:t>截止</w:t>
      </w:r>
      <w:r>
        <w:rPr>
          <w:rFonts w:hint="eastAsia" w:ascii="仿宋" w:hAnsi="仿宋" w:eastAsia="仿宋"/>
          <w:color w:val="auto"/>
          <w:sz w:val="32"/>
          <w:szCs w:val="32"/>
        </w:rPr>
        <w:t>202</w:t>
      </w:r>
      <w:r>
        <w:rPr>
          <w:rFonts w:hint="eastAsia" w:ascii="仿宋" w:hAnsi="仿宋" w:eastAsia="仿宋"/>
          <w:color w:val="auto"/>
          <w:sz w:val="32"/>
          <w:szCs w:val="32"/>
          <w:lang w:val="en-US" w:eastAsia="zh-CN"/>
        </w:rPr>
        <w:t>4</w:t>
      </w:r>
      <w:r>
        <w:rPr>
          <w:rFonts w:hint="eastAsia" w:ascii="仿宋" w:hAnsi="仿宋" w:eastAsia="仿宋"/>
          <w:color w:val="auto"/>
          <w:sz w:val="32"/>
          <w:szCs w:val="32"/>
        </w:rPr>
        <w:t>年底，</w:t>
      </w:r>
      <w:r>
        <w:rPr>
          <w:rFonts w:hint="eastAsia" w:ascii="仿宋" w:hAnsi="仿宋" w:eastAsia="仿宋"/>
          <w:color w:val="auto"/>
          <w:sz w:val="32"/>
          <w:szCs w:val="32"/>
          <w:lang w:val="en-US" w:eastAsia="zh-CN"/>
        </w:rPr>
        <w:t>我校共有编制人数54人，实有在职人数63人，在校学生人数589人。</w:t>
      </w:r>
    </w:p>
    <w:p w14:paraId="11E14CF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（三）主要职能职责</w:t>
      </w:r>
    </w:p>
    <w:p w14:paraId="19C91BE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1、全面贯彻执行党和国家有关学生教育的方针、政策及相关的法律法规，坚持依法治教、依法治学，执行国家教育教学标准，贯彻执行县教育局的行政规章制度，保证教育教学质量。</w:t>
      </w:r>
    </w:p>
    <w:p w14:paraId="657E6A40">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2、加强学校领导班子和教职工队伍建设，不断提高队伍素质。</w:t>
      </w:r>
    </w:p>
    <w:p w14:paraId="3694E47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3、遵循学生身心发展规律和社会发展要求，培养学生良好的行为习惯，引导学生从小逐步树立正确的世界观、人生观和价值观。</w:t>
      </w:r>
    </w:p>
    <w:p w14:paraId="267CD13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4、遵循教学规律，深化课堂教育改革，减轻学生课业负担，全面提高教育教学质量，促进学生全面发展。</w:t>
      </w:r>
    </w:p>
    <w:p w14:paraId="270D210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5、做好校园安全工作，开展师生安全教育，健全安全应急机制，定期进行安全隐患排查，确保师生在校期间的安全。</w:t>
      </w:r>
    </w:p>
    <w:p w14:paraId="4D84ADD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6、做好</w:t>
      </w:r>
      <w:r>
        <w:rPr>
          <w:rFonts w:hint="eastAsia" w:ascii="仿宋" w:hAnsi="仿宋" w:eastAsia="仿宋" w:cs="Times New Roman"/>
          <w:kern w:val="2"/>
          <w:sz w:val="32"/>
          <w:szCs w:val="32"/>
          <w:lang w:val="en-US" w:eastAsia="zh-CN" w:bidi="ar-SA"/>
        </w:rPr>
        <w:t>学前、</w:t>
      </w:r>
      <w:r>
        <w:rPr>
          <w:rFonts w:hint="default" w:ascii="仿宋" w:hAnsi="仿宋" w:eastAsia="仿宋" w:cs="Times New Roman"/>
          <w:kern w:val="2"/>
          <w:sz w:val="32"/>
          <w:szCs w:val="32"/>
          <w:lang w:val="en-US" w:eastAsia="zh-CN" w:bidi="ar-SA"/>
        </w:rPr>
        <w:t>小学</w:t>
      </w:r>
      <w:r>
        <w:rPr>
          <w:rFonts w:hint="eastAsia" w:ascii="仿宋" w:hAnsi="仿宋" w:eastAsia="仿宋" w:cs="Times New Roman"/>
          <w:kern w:val="2"/>
          <w:sz w:val="32"/>
          <w:szCs w:val="32"/>
          <w:lang w:val="en-US" w:eastAsia="zh-CN" w:bidi="ar-SA"/>
        </w:rPr>
        <w:t>及初中</w:t>
      </w:r>
      <w:r>
        <w:rPr>
          <w:rFonts w:hint="default" w:ascii="仿宋" w:hAnsi="仿宋" w:eastAsia="仿宋" w:cs="Times New Roman"/>
          <w:kern w:val="2"/>
          <w:sz w:val="32"/>
          <w:szCs w:val="32"/>
          <w:lang w:val="en-US" w:eastAsia="zh-CN" w:bidi="ar-SA"/>
        </w:rPr>
        <w:t>学历教育及相关的社会服务，促进基础教育发展。</w:t>
      </w:r>
    </w:p>
    <w:p w14:paraId="3A43541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（四）绩效目标设定情况</w:t>
      </w:r>
    </w:p>
    <w:p w14:paraId="1F4CF707">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60" w:lineRule="exact"/>
        <w:ind w:lef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目标1：办学综合实力居于溆浦县乡镇学校前列，科学规范办学。</w:t>
      </w:r>
    </w:p>
    <w:p w14:paraId="4164AB9E">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60" w:lineRule="exact"/>
        <w:ind w:lef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目标2：保保证义务教育教学活动正常开展，保证学校正常运转。</w:t>
      </w:r>
    </w:p>
    <w:p w14:paraId="563DCEC8">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60" w:lineRule="exact"/>
        <w:ind w:lef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目标3：保障教职工的相关待遇。</w:t>
      </w:r>
    </w:p>
    <w:p w14:paraId="365BC97F">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60" w:lineRule="exact"/>
        <w:ind w:left="0" w:firstLine="640" w:firstLineChars="200"/>
        <w:jc w:val="both"/>
        <w:textAlignment w:val="auto"/>
        <w:rPr>
          <w:rFonts w:hint="eastAsia" w:ascii="黑体" w:hAnsi="黑体" w:eastAsia="黑体" w:cs="黑体"/>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二、部门整体支出管理及使用情况</w:t>
      </w:r>
    </w:p>
    <w:p w14:paraId="6A9A981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（一）</w:t>
      </w:r>
      <w:r>
        <w:rPr>
          <w:rFonts w:hint="eastAsia" w:ascii="楷体_GB2312" w:hAnsi="楷体_GB2312" w:eastAsia="楷体_GB2312" w:cs="楷体_GB2312"/>
          <w:b/>
          <w:bCs/>
          <w:i w:val="0"/>
          <w:iCs w:val="0"/>
          <w:caps w:val="0"/>
          <w:color w:val="000000"/>
          <w:spacing w:val="0"/>
          <w:sz w:val="32"/>
          <w:szCs w:val="32"/>
          <w:shd w:val="clear" w:color="auto" w:fill="FFFFFF"/>
        </w:rPr>
        <w:t>预算执行、使用、管理总体情况。</w:t>
      </w:r>
    </w:p>
    <w:p w14:paraId="37A8C663">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1.预算执行情况：</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年初预算为516.53万元、</w:t>
      </w:r>
      <w:r>
        <w:rPr>
          <w:rFonts w:hint="eastAsia" w:ascii="仿宋" w:hAnsi="仿宋" w:eastAsia="仿宋"/>
          <w:sz w:val="32"/>
          <w:szCs w:val="32"/>
        </w:rPr>
        <w:t>全年预算为932.09万元，</w:t>
      </w:r>
      <w:r>
        <w:rPr>
          <w:rFonts w:hint="eastAsia" w:ascii="仿宋" w:hAnsi="仿宋" w:eastAsia="仿宋"/>
          <w:sz w:val="32"/>
          <w:szCs w:val="32"/>
          <w:lang w:val="en-US" w:eastAsia="zh-CN"/>
        </w:rPr>
        <w:t>全年执行数为931.99万元</w:t>
      </w:r>
      <w:r>
        <w:rPr>
          <w:rFonts w:hint="eastAsia" w:ascii="仿宋" w:hAnsi="仿宋" w:eastAsia="仿宋"/>
          <w:sz w:val="32"/>
          <w:szCs w:val="32"/>
          <w:lang w:eastAsia="zh-CN"/>
        </w:rPr>
        <w:t>，</w:t>
      </w:r>
      <w:r>
        <w:rPr>
          <w:rFonts w:hint="eastAsia" w:ascii="仿宋" w:hAnsi="仿宋" w:eastAsia="仿宋"/>
          <w:sz w:val="32"/>
          <w:szCs w:val="32"/>
          <w:lang w:val="en-US" w:eastAsia="zh-CN"/>
        </w:rPr>
        <w:t>预算执行率为99.99%，基本保障了我校的正常运转和项目的实施，预算执行工作有序推进，达到预期目标。</w:t>
      </w:r>
    </w:p>
    <w:p w14:paraId="195FDA33">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2.资金使用情况：</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年全年</w:t>
      </w:r>
      <w:r>
        <w:rPr>
          <w:rFonts w:hint="eastAsia" w:ascii="仿宋" w:hAnsi="仿宋" w:eastAsia="仿宋"/>
          <w:sz w:val="32"/>
          <w:szCs w:val="32"/>
          <w:lang w:val="en-US" w:eastAsia="zh-CN"/>
        </w:rPr>
        <w:t>总</w:t>
      </w:r>
      <w:r>
        <w:rPr>
          <w:rFonts w:hint="eastAsia" w:ascii="仿宋" w:hAnsi="仿宋" w:eastAsia="仿宋"/>
          <w:sz w:val="32"/>
          <w:szCs w:val="32"/>
        </w:rPr>
        <w:t>收入</w:t>
      </w:r>
      <w:r>
        <w:rPr>
          <w:rFonts w:hint="eastAsia" w:ascii="仿宋" w:hAnsi="仿宋" w:eastAsia="仿宋"/>
          <w:sz w:val="32"/>
          <w:szCs w:val="32"/>
          <w:lang w:val="en-US" w:eastAsia="zh-CN"/>
        </w:rPr>
        <w:t>931.99</w:t>
      </w:r>
      <w:r>
        <w:rPr>
          <w:rFonts w:hint="eastAsia" w:ascii="仿宋" w:hAnsi="仿宋" w:eastAsia="仿宋"/>
          <w:sz w:val="32"/>
          <w:szCs w:val="32"/>
        </w:rPr>
        <w:t>万元，其中，</w:t>
      </w:r>
      <w:r>
        <w:rPr>
          <w:rFonts w:hint="eastAsia" w:ascii="仿宋" w:hAnsi="仿宋" w:eastAsia="仿宋"/>
          <w:sz w:val="32"/>
          <w:szCs w:val="32"/>
          <w:lang w:val="en-US" w:eastAsia="zh-CN"/>
        </w:rPr>
        <w:t>一般</w:t>
      </w:r>
      <w:r>
        <w:rPr>
          <w:rFonts w:hint="eastAsia" w:ascii="仿宋" w:hAnsi="仿宋" w:eastAsia="仿宋"/>
          <w:sz w:val="32"/>
          <w:szCs w:val="32"/>
        </w:rPr>
        <w:t>公共</w:t>
      </w:r>
      <w:r>
        <w:rPr>
          <w:rFonts w:hint="eastAsia" w:ascii="仿宋" w:hAnsi="仿宋" w:eastAsia="仿宋"/>
          <w:sz w:val="32"/>
          <w:szCs w:val="32"/>
          <w:lang w:val="en-US" w:eastAsia="zh-CN"/>
        </w:rPr>
        <w:t>预算</w:t>
      </w:r>
      <w:r>
        <w:rPr>
          <w:rFonts w:hint="eastAsia" w:ascii="仿宋" w:hAnsi="仿宋" w:eastAsia="仿宋"/>
          <w:sz w:val="32"/>
          <w:szCs w:val="32"/>
        </w:rPr>
        <w:t>财政拨款收入</w:t>
      </w:r>
      <w:r>
        <w:rPr>
          <w:rFonts w:hint="eastAsia" w:ascii="仿宋" w:hAnsi="仿宋" w:eastAsia="仿宋"/>
          <w:sz w:val="32"/>
          <w:szCs w:val="32"/>
          <w:lang w:val="en-US" w:eastAsia="zh-CN"/>
        </w:rPr>
        <w:t>889.36</w:t>
      </w:r>
      <w:r>
        <w:rPr>
          <w:rFonts w:hint="eastAsia" w:ascii="仿宋" w:hAnsi="仿宋" w:eastAsia="仿宋"/>
          <w:sz w:val="32"/>
          <w:szCs w:val="32"/>
        </w:rPr>
        <w:t>万元，政府性基金拨款</w:t>
      </w:r>
      <w:r>
        <w:rPr>
          <w:rFonts w:hint="eastAsia" w:ascii="仿宋" w:hAnsi="仿宋" w:eastAsia="仿宋"/>
          <w:sz w:val="32"/>
          <w:szCs w:val="32"/>
          <w:lang w:val="en-US" w:eastAsia="zh-CN"/>
        </w:rPr>
        <w:t>0</w:t>
      </w:r>
      <w:r>
        <w:rPr>
          <w:rFonts w:hint="eastAsia" w:ascii="仿宋" w:hAnsi="仿宋" w:eastAsia="仿宋"/>
          <w:sz w:val="32"/>
          <w:szCs w:val="32"/>
        </w:rPr>
        <w:t>万元，事业收入</w:t>
      </w:r>
      <w:r>
        <w:rPr>
          <w:rFonts w:hint="eastAsia" w:ascii="仿宋" w:hAnsi="仿宋" w:eastAsia="仿宋"/>
          <w:sz w:val="32"/>
          <w:szCs w:val="32"/>
          <w:lang w:val="en-US" w:eastAsia="zh-CN"/>
        </w:rPr>
        <w:t>0</w:t>
      </w:r>
      <w:r>
        <w:rPr>
          <w:rFonts w:hint="eastAsia" w:ascii="仿宋" w:hAnsi="仿宋" w:eastAsia="仿宋"/>
          <w:sz w:val="32"/>
          <w:szCs w:val="32"/>
        </w:rPr>
        <w:t>万元，其他收入</w:t>
      </w:r>
      <w:r>
        <w:rPr>
          <w:rFonts w:hint="eastAsia" w:ascii="仿宋" w:hAnsi="仿宋" w:eastAsia="仿宋"/>
          <w:sz w:val="32"/>
          <w:szCs w:val="32"/>
          <w:lang w:val="en-US" w:eastAsia="zh-CN"/>
        </w:rPr>
        <w:t>42.63</w:t>
      </w:r>
      <w:r>
        <w:rPr>
          <w:rFonts w:ascii="仿宋" w:hAnsi="仿宋" w:eastAsia="仿宋"/>
          <w:sz w:val="32"/>
          <w:szCs w:val="32"/>
        </w:rPr>
        <w:t>万元</w:t>
      </w:r>
      <w:r>
        <w:rPr>
          <w:rFonts w:hint="eastAsia" w:ascii="仿宋" w:hAnsi="仿宋" w:eastAsia="仿宋"/>
          <w:sz w:val="32"/>
          <w:szCs w:val="32"/>
        </w:rPr>
        <w:t>；全年</w:t>
      </w:r>
      <w:r>
        <w:rPr>
          <w:rFonts w:hint="eastAsia" w:ascii="仿宋" w:hAnsi="仿宋" w:eastAsia="仿宋"/>
          <w:sz w:val="32"/>
          <w:szCs w:val="32"/>
          <w:lang w:val="en-US" w:eastAsia="zh-CN"/>
        </w:rPr>
        <w:t>总</w:t>
      </w:r>
      <w:r>
        <w:rPr>
          <w:rFonts w:hint="eastAsia" w:ascii="仿宋" w:hAnsi="仿宋" w:eastAsia="仿宋"/>
          <w:sz w:val="32"/>
          <w:szCs w:val="32"/>
        </w:rPr>
        <w:t>支出</w:t>
      </w:r>
      <w:r>
        <w:rPr>
          <w:rFonts w:hint="eastAsia" w:ascii="仿宋" w:hAnsi="仿宋" w:eastAsia="仿宋"/>
          <w:sz w:val="32"/>
          <w:szCs w:val="32"/>
          <w:lang w:val="en-US" w:eastAsia="zh-CN"/>
        </w:rPr>
        <w:t>931.99</w:t>
      </w:r>
      <w:r>
        <w:rPr>
          <w:rFonts w:hint="eastAsia" w:ascii="仿宋" w:hAnsi="仿宋" w:eastAsia="仿宋"/>
          <w:sz w:val="32"/>
          <w:szCs w:val="32"/>
        </w:rPr>
        <w:t>万元，其中：基本支出920.49万元，项目支出11.50万元。按经济科目分：工资福利支出</w:t>
      </w:r>
      <w:r>
        <w:rPr>
          <w:rFonts w:hint="eastAsia" w:ascii="仿宋" w:hAnsi="仿宋" w:eastAsia="仿宋"/>
          <w:sz w:val="32"/>
          <w:szCs w:val="32"/>
          <w:lang w:val="en-US" w:eastAsia="zh-CN"/>
        </w:rPr>
        <w:t>761.82</w:t>
      </w:r>
      <w:r>
        <w:rPr>
          <w:rFonts w:hint="eastAsia" w:ascii="仿宋" w:hAnsi="仿宋" w:eastAsia="仿宋"/>
          <w:sz w:val="32"/>
          <w:szCs w:val="32"/>
        </w:rPr>
        <w:t>万元、商品和服务支出</w:t>
      </w:r>
      <w:r>
        <w:rPr>
          <w:rFonts w:hint="eastAsia" w:ascii="仿宋" w:hAnsi="仿宋" w:eastAsia="仿宋"/>
          <w:sz w:val="32"/>
          <w:szCs w:val="32"/>
          <w:lang w:val="en-US" w:eastAsia="zh-CN"/>
        </w:rPr>
        <w:t>95.59</w:t>
      </w:r>
      <w:r>
        <w:rPr>
          <w:rFonts w:hint="eastAsia" w:ascii="仿宋" w:hAnsi="仿宋" w:eastAsia="仿宋"/>
          <w:sz w:val="32"/>
          <w:szCs w:val="32"/>
        </w:rPr>
        <w:t>万元、对个人和家庭的补助</w:t>
      </w:r>
      <w:r>
        <w:rPr>
          <w:rFonts w:hint="eastAsia" w:ascii="仿宋" w:hAnsi="仿宋" w:eastAsia="仿宋"/>
          <w:sz w:val="32"/>
          <w:szCs w:val="32"/>
          <w:lang w:val="en-US" w:eastAsia="zh-CN"/>
        </w:rPr>
        <w:t>63.08</w:t>
      </w:r>
      <w:r>
        <w:rPr>
          <w:rFonts w:hint="eastAsia" w:ascii="仿宋" w:hAnsi="仿宋" w:eastAsia="仿宋"/>
          <w:sz w:val="32"/>
          <w:szCs w:val="32"/>
        </w:rPr>
        <w:t>万元、资本性支出（基本建设）支出</w:t>
      </w:r>
      <w:r>
        <w:rPr>
          <w:rFonts w:hint="eastAsia" w:ascii="仿宋" w:hAnsi="仿宋" w:eastAsia="仿宋"/>
          <w:sz w:val="32"/>
          <w:szCs w:val="32"/>
          <w:lang w:val="en-US" w:eastAsia="zh-CN"/>
        </w:rPr>
        <w:t>0</w:t>
      </w:r>
      <w:r>
        <w:rPr>
          <w:rFonts w:hint="eastAsia" w:ascii="仿宋" w:hAnsi="仿宋" w:eastAsia="仿宋"/>
          <w:sz w:val="32"/>
          <w:szCs w:val="32"/>
        </w:rPr>
        <w:t>万元、资本性支出</w:t>
      </w:r>
      <w:r>
        <w:rPr>
          <w:rFonts w:hint="eastAsia" w:ascii="仿宋" w:hAnsi="仿宋" w:eastAsia="仿宋"/>
          <w:sz w:val="32"/>
          <w:szCs w:val="32"/>
          <w:lang w:val="en-US" w:eastAsia="zh-CN"/>
        </w:rPr>
        <w:t>11.50</w:t>
      </w:r>
      <w:r>
        <w:rPr>
          <w:rFonts w:hint="eastAsia" w:ascii="仿宋" w:hAnsi="仿宋" w:eastAsia="仿宋"/>
          <w:sz w:val="32"/>
          <w:szCs w:val="32"/>
        </w:rPr>
        <w:t>万元、对企业补助支出</w:t>
      </w:r>
      <w:r>
        <w:rPr>
          <w:rFonts w:hint="eastAsia" w:ascii="仿宋" w:hAnsi="仿宋" w:eastAsia="仿宋"/>
          <w:sz w:val="32"/>
          <w:szCs w:val="32"/>
          <w:lang w:val="en-US" w:eastAsia="zh-CN"/>
        </w:rPr>
        <w:t>0</w:t>
      </w:r>
      <w:r>
        <w:rPr>
          <w:rFonts w:hint="eastAsia" w:ascii="仿宋" w:hAnsi="仿宋" w:eastAsia="仿宋"/>
          <w:sz w:val="32"/>
          <w:szCs w:val="32"/>
        </w:rPr>
        <w:t>万元。</w:t>
      </w:r>
      <w:r>
        <w:rPr>
          <w:rFonts w:hint="eastAsia" w:ascii="仿宋" w:hAnsi="仿宋" w:eastAsia="仿宋"/>
          <w:sz w:val="32"/>
          <w:szCs w:val="32"/>
          <w:lang w:val="en-US" w:eastAsia="zh-CN"/>
        </w:rPr>
        <w:t>主要用于保障我校在职及退休人员的工资福利发放、学校运转经费开支及改善我校办学条件，本年度所有资金实行专款专用。项目支出均有相关的授权审批，资金拨付严格审批程序，使用规范，会计核算结果真实、准确。建立健全项目实施预算方案、财务管理制度和会计核算制度，使用过程中未发现有截留、挤占或挪用资金的情况。</w:t>
      </w:r>
    </w:p>
    <w:p w14:paraId="0BE68B9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管理总体情况：2024年我校所有资金实行专款专用。项目支出均有相关的授权审批，使用规范，会计核算结果真实、准确。建立健全项目实施预算方案、财务管理制度和会计核算制度，此次绩效评价过程中未发现有截留、挤占或挪用专项资金的情况。</w:t>
      </w:r>
    </w:p>
    <w:p w14:paraId="5911D36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（二）部门预算执行情况</w:t>
      </w:r>
    </w:p>
    <w:p w14:paraId="7370875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1.基本支出情况</w:t>
      </w:r>
    </w:p>
    <w:p w14:paraId="10990B2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基本支出用于为保障机构正常运转、完成日常工作任务而发生的支出，包括人员经费和公用经费。202</w:t>
      </w:r>
      <w:r>
        <w:rPr>
          <w:rFonts w:hint="eastAsia" w:ascii="仿宋_GB2312" w:eastAsia="仿宋_GB2312" w:cs="仿宋_GB2312"/>
          <w:i w:val="0"/>
          <w:iCs w:val="0"/>
          <w:caps w:val="0"/>
          <w:color w:val="000000"/>
          <w:spacing w:val="0"/>
          <w:sz w:val="32"/>
          <w:szCs w:val="32"/>
          <w:shd w:val="clear" w:color="auto" w:fill="FFFFFF"/>
          <w:lang w:val="en-US" w:eastAsia="zh-CN"/>
        </w:rPr>
        <w:t>4</w:t>
      </w:r>
      <w:r>
        <w:rPr>
          <w:rFonts w:hint="default" w:ascii="仿宋_GB2312" w:eastAsia="仿宋_GB2312" w:cs="仿宋_GB2312"/>
          <w:i w:val="0"/>
          <w:iCs w:val="0"/>
          <w:caps w:val="0"/>
          <w:color w:val="000000"/>
          <w:spacing w:val="0"/>
          <w:sz w:val="32"/>
          <w:szCs w:val="32"/>
          <w:shd w:val="clear" w:color="auto" w:fill="FFFFFF"/>
        </w:rPr>
        <w:t>年</w:t>
      </w:r>
      <w:r>
        <w:rPr>
          <w:rFonts w:hint="eastAsia" w:ascii="仿宋_GB2312" w:eastAsia="仿宋_GB2312" w:cs="仿宋_GB2312"/>
          <w:i w:val="0"/>
          <w:iCs w:val="0"/>
          <w:caps w:val="0"/>
          <w:color w:val="000000"/>
          <w:spacing w:val="0"/>
          <w:sz w:val="32"/>
          <w:szCs w:val="32"/>
          <w:shd w:val="clear" w:color="auto" w:fill="FFFFFF"/>
          <w:lang w:val="en-US" w:eastAsia="zh-CN"/>
        </w:rPr>
        <w:t>我校</w:t>
      </w:r>
      <w:r>
        <w:rPr>
          <w:rFonts w:hint="default" w:ascii="仿宋_GB2312" w:eastAsia="仿宋_GB2312" w:cs="仿宋_GB2312"/>
          <w:i w:val="0"/>
          <w:iCs w:val="0"/>
          <w:caps w:val="0"/>
          <w:color w:val="000000"/>
          <w:spacing w:val="0"/>
          <w:sz w:val="32"/>
          <w:szCs w:val="32"/>
          <w:shd w:val="clear" w:color="auto" w:fill="FFFFFF"/>
        </w:rPr>
        <w:t>基本支出为</w:t>
      </w:r>
      <w:r>
        <w:rPr>
          <w:rFonts w:hint="eastAsia" w:ascii="仿宋" w:hAnsi="仿宋" w:eastAsia="仿宋"/>
          <w:sz w:val="32"/>
          <w:szCs w:val="32"/>
        </w:rPr>
        <w:t>920.49</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val="en-US" w:eastAsia="zh-CN"/>
        </w:rPr>
        <w:t>占全年总支出的98.77%，</w:t>
      </w:r>
      <w:r>
        <w:rPr>
          <w:rFonts w:hint="default" w:ascii="仿宋_GB2312" w:eastAsia="仿宋_GB2312" w:cs="仿宋_GB2312"/>
          <w:i w:val="0"/>
          <w:iCs w:val="0"/>
          <w:caps w:val="0"/>
          <w:color w:val="000000"/>
          <w:spacing w:val="0"/>
          <w:sz w:val="32"/>
          <w:szCs w:val="32"/>
          <w:shd w:val="clear" w:color="auto" w:fill="FFFFFF"/>
        </w:rPr>
        <w:t>其中：工资福利支出</w:t>
      </w:r>
      <w:r>
        <w:rPr>
          <w:rFonts w:hint="eastAsia" w:ascii="仿宋" w:hAnsi="仿宋" w:eastAsia="仿宋"/>
          <w:sz w:val="32"/>
          <w:szCs w:val="32"/>
          <w:lang w:val="en-US" w:eastAsia="zh-CN"/>
        </w:rPr>
        <w:t>761.82</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eastAsia="zh-CN"/>
        </w:rPr>
        <w:t>，</w:t>
      </w:r>
      <w:r>
        <w:rPr>
          <w:rFonts w:hint="eastAsia" w:ascii="仿宋_GB2312" w:eastAsia="仿宋_GB2312" w:cs="仿宋_GB2312"/>
          <w:i w:val="0"/>
          <w:iCs w:val="0"/>
          <w:caps w:val="0"/>
          <w:color w:val="000000"/>
          <w:spacing w:val="0"/>
          <w:sz w:val="32"/>
          <w:szCs w:val="32"/>
          <w:shd w:val="clear" w:color="auto" w:fill="FFFFFF"/>
          <w:lang w:val="en-US" w:eastAsia="zh-CN"/>
        </w:rPr>
        <w:t>主要用于基本工资、津贴补贴、奖金、绩效工资</w:t>
      </w:r>
      <w:r>
        <w:rPr>
          <w:rFonts w:hint="default" w:ascii="仿宋_GB2312" w:eastAsia="仿宋_GB2312" w:cs="仿宋_GB2312"/>
          <w:i w:val="0"/>
          <w:iCs w:val="0"/>
          <w:caps w:val="0"/>
          <w:color w:val="000000"/>
          <w:spacing w:val="0"/>
          <w:sz w:val="32"/>
          <w:szCs w:val="32"/>
          <w:shd w:val="clear" w:color="auto" w:fill="FFFFFF"/>
        </w:rPr>
        <w:t>、机关事业单位基本养老保险缴费</w:t>
      </w:r>
      <w:r>
        <w:rPr>
          <w:rFonts w:hint="eastAsia" w:ascii="仿宋_GB2312" w:eastAsia="仿宋_GB2312" w:cs="仿宋_GB2312"/>
          <w:i w:val="0"/>
          <w:iCs w:val="0"/>
          <w:caps w:val="0"/>
          <w:color w:val="000000"/>
          <w:spacing w:val="0"/>
          <w:sz w:val="32"/>
          <w:szCs w:val="32"/>
          <w:shd w:val="clear" w:color="auto" w:fill="FFFFFF"/>
          <w:lang w:eastAsia="zh-CN"/>
        </w:rPr>
        <w:t>、职工基本医疗保险缴费、其他社会保障缴费、住房公积金</w:t>
      </w:r>
      <w:r>
        <w:rPr>
          <w:rFonts w:hint="eastAsia" w:ascii="仿宋_GB2312" w:eastAsia="仿宋_GB2312" w:cs="仿宋_GB2312"/>
          <w:i w:val="0"/>
          <w:iCs w:val="0"/>
          <w:caps w:val="0"/>
          <w:color w:val="000000"/>
          <w:spacing w:val="0"/>
          <w:sz w:val="32"/>
          <w:szCs w:val="32"/>
          <w:shd w:val="clear" w:color="auto" w:fill="FFFFFF"/>
          <w:lang w:val="en-US" w:eastAsia="zh-CN"/>
        </w:rPr>
        <w:t>等支出；</w:t>
      </w:r>
      <w:r>
        <w:rPr>
          <w:rFonts w:hint="default" w:ascii="仿宋_GB2312" w:eastAsia="仿宋_GB2312" w:cs="仿宋_GB2312"/>
          <w:i w:val="0"/>
          <w:iCs w:val="0"/>
          <w:caps w:val="0"/>
          <w:color w:val="000000"/>
          <w:spacing w:val="0"/>
          <w:sz w:val="32"/>
          <w:szCs w:val="32"/>
          <w:shd w:val="clear" w:color="auto" w:fill="FFFFFF"/>
        </w:rPr>
        <w:t>商品和服务支出</w:t>
      </w:r>
      <w:r>
        <w:rPr>
          <w:rFonts w:hint="eastAsia" w:ascii="仿宋" w:hAnsi="仿宋" w:eastAsia="仿宋"/>
          <w:sz w:val="32"/>
          <w:szCs w:val="32"/>
          <w:lang w:val="en-US" w:eastAsia="zh-CN"/>
        </w:rPr>
        <w:t>95.59</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eastAsia="zh-CN"/>
        </w:rPr>
        <w:t>，</w:t>
      </w:r>
      <w:r>
        <w:rPr>
          <w:rFonts w:hint="eastAsia" w:ascii="仿宋_GB2312" w:eastAsia="仿宋_GB2312" w:cs="仿宋_GB2312"/>
          <w:i w:val="0"/>
          <w:iCs w:val="0"/>
          <w:caps w:val="0"/>
          <w:color w:val="000000"/>
          <w:spacing w:val="0"/>
          <w:sz w:val="32"/>
          <w:szCs w:val="32"/>
          <w:shd w:val="clear" w:color="auto" w:fill="FFFFFF"/>
          <w:lang w:val="en-US" w:eastAsia="zh-CN"/>
        </w:rPr>
        <w:t>主要用于办公费</w:t>
      </w:r>
      <w:r>
        <w:rPr>
          <w:rFonts w:hint="default" w:ascii="仿宋_GB2312" w:eastAsia="仿宋_GB2312" w:cs="仿宋_GB2312"/>
          <w:i w:val="0"/>
          <w:iCs w:val="0"/>
          <w:caps w:val="0"/>
          <w:color w:val="000000"/>
          <w:spacing w:val="0"/>
          <w:sz w:val="32"/>
          <w:szCs w:val="32"/>
          <w:shd w:val="clear" w:color="auto" w:fill="FFFFFF"/>
        </w:rPr>
        <w:t>、印刷费</w:t>
      </w:r>
      <w:r>
        <w:rPr>
          <w:rFonts w:hint="eastAsia" w:ascii="仿宋_GB2312" w:eastAsia="仿宋_GB2312" w:cs="仿宋_GB2312"/>
          <w:i w:val="0"/>
          <w:iCs w:val="0"/>
          <w:caps w:val="0"/>
          <w:color w:val="000000"/>
          <w:spacing w:val="0"/>
          <w:sz w:val="32"/>
          <w:szCs w:val="32"/>
          <w:shd w:val="clear" w:color="auto" w:fill="FFFFFF"/>
          <w:lang w:eastAsia="zh-CN"/>
        </w:rPr>
        <w:t>、</w:t>
      </w:r>
      <w:r>
        <w:rPr>
          <w:rFonts w:hint="eastAsia" w:ascii="仿宋_GB2312" w:eastAsia="仿宋_GB2312" w:cs="仿宋_GB2312"/>
          <w:i w:val="0"/>
          <w:iCs w:val="0"/>
          <w:caps w:val="0"/>
          <w:color w:val="000000"/>
          <w:spacing w:val="0"/>
          <w:sz w:val="32"/>
          <w:szCs w:val="32"/>
          <w:shd w:val="clear" w:color="auto" w:fill="FFFFFF"/>
          <w:lang w:val="en-US" w:eastAsia="zh-CN"/>
        </w:rPr>
        <w:t>水电费、差旅费、维修（护）费、培训费、专用材料费、劳务费等支出，</w:t>
      </w:r>
      <w:r>
        <w:rPr>
          <w:rFonts w:hint="default" w:ascii="仿宋_GB2312" w:eastAsia="仿宋_GB2312" w:cs="仿宋_GB2312"/>
          <w:i w:val="0"/>
          <w:iCs w:val="0"/>
          <w:caps w:val="0"/>
          <w:color w:val="000000"/>
          <w:spacing w:val="0"/>
          <w:sz w:val="32"/>
          <w:szCs w:val="32"/>
          <w:shd w:val="clear" w:color="auto" w:fill="FFFFFF"/>
        </w:rPr>
        <w:t>对个人和家庭的补助</w:t>
      </w:r>
      <w:r>
        <w:rPr>
          <w:rFonts w:hint="eastAsia" w:ascii="仿宋" w:hAnsi="仿宋" w:eastAsia="仿宋"/>
          <w:sz w:val="32"/>
          <w:szCs w:val="32"/>
          <w:lang w:val="en-US" w:eastAsia="zh-CN"/>
        </w:rPr>
        <w:t>63.08</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eastAsia="zh-CN"/>
        </w:rPr>
        <w:t>，</w:t>
      </w:r>
      <w:r>
        <w:rPr>
          <w:rFonts w:hint="eastAsia" w:ascii="仿宋_GB2312" w:eastAsia="仿宋_GB2312" w:cs="仿宋_GB2312"/>
          <w:i w:val="0"/>
          <w:iCs w:val="0"/>
          <w:caps w:val="0"/>
          <w:color w:val="000000"/>
          <w:spacing w:val="0"/>
          <w:sz w:val="32"/>
          <w:szCs w:val="32"/>
          <w:shd w:val="clear" w:color="auto" w:fill="FFFFFF"/>
          <w:lang w:val="en-US" w:eastAsia="zh-CN"/>
        </w:rPr>
        <w:t>主要用于遗属生活补助支出；</w:t>
      </w:r>
      <w:r>
        <w:rPr>
          <w:rFonts w:hint="default" w:ascii="仿宋_GB2312" w:eastAsia="仿宋_GB2312" w:cs="仿宋_GB2312"/>
          <w:i w:val="0"/>
          <w:iCs w:val="0"/>
          <w:caps w:val="0"/>
          <w:color w:val="000000"/>
          <w:spacing w:val="0"/>
          <w:sz w:val="32"/>
          <w:szCs w:val="32"/>
          <w:shd w:val="clear" w:color="auto" w:fill="FFFFFF"/>
        </w:rPr>
        <w:t>资本性支出</w:t>
      </w:r>
      <w:r>
        <w:rPr>
          <w:rFonts w:hint="eastAsia" w:ascii="仿宋_GB2312" w:eastAsia="仿宋_GB2312" w:cs="仿宋_GB2312"/>
          <w:i w:val="0"/>
          <w:iCs w:val="0"/>
          <w:caps w:val="0"/>
          <w:color w:val="000000"/>
          <w:spacing w:val="0"/>
          <w:sz w:val="32"/>
          <w:szCs w:val="32"/>
          <w:shd w:val="clear" w:color="auto" w:fill="FFFFFF"/>
          <w:lang w:val="en-US" w:eastAsia="zh-CN"/>
        </w:rPr>
        <w:t>0</w:t>
      </w:r>
      <w:r>
        <w:rPr>
          <w:rFonts w:hint="default" w:ascii="仿宋_GB2312" w:eastAsia="仿宋_GB2312" w:cs="仿宋_GB2312"/>
          <w:i w:val="0"/>
          <w:iCs w:val="0"/>
          <w:caps w:val="0"/>
          <w:color w:val="000000"/>
          <w:spacing w:val="0"/>
          <w:sz w:val="32"/>
          <w:szCs w:val="32"/>
          <w:shd w:val="clear" w:color="auto" w:fill="FFFFFF"/>
        </w:rPr>
        <w:t>万元。</w:t>
      </w:r>
    </w:p>
    <w:p w14:paraId="5F3962D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2.项目支出情况</w:t>
      </w:r>
    </w:p>
    <w:p w14:paraId="5A3DCBD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eastAsia" w:ascii="仿宋_GB2312" w:eastAsia="仿宋_GB2312" w:cs="仿宋_GB2312"/>
          <w:i w:val="0"/>
          <w:iCs w:val="0"/>
          <w:caps w:val="0"/>
          <w:color w:val="000000"/>
          <w:spacing w:val="0"/>
          <w:sz w:val="32"/>
          <w:szCs w:val="32"/>
          <w:shd w:val="clear" w:color="auto" w:fill="FFFFFF"/>
          <w:lang w:val="en-US" w:eastAsia="zh-CN"/>
        </w:rPr>
        <w:t>项目</w:t>
      </w:r>
      <w:r>
        <w:rPr>
          <w:rFonts w:hint="default" w:ascii="仿宋_GB2312" w:eastAsia="仿宋_GB2312" w:cs="仿宋_GB2312"/>
          <w:i w:val="0"/>
          <w:iCs w:val="0"/>
          <w:caps w:val="0"/>
          <w:color w:val="000000"/>
          <w:spacing w:val="0"/>
          <w:sz w:val="32"/>
          <w:szCs w:val="32"/>
          <w:shd w:val="clear" w:color="auto" w:fill="FFFFFF"/>
        </w:rPr>
        <w:t>支出是在基本支出之外为完成其特定的工作任务而发生的支出，主要用于</w:t>
      </w:r>
      <w:r>
        <w:rPr>
          <w:rFonts w:hint="eastAsia" w:ascii="仿宋_GB2312" w:eastAsia="仿宋_GB2312" w:cs="仿宋_GB2312"/>
          <w:i w:val="0"/>
          <w:iCs w:val="0"/>
          <w:caps w:val="0"/>
          <w:color w:val="000000"/>
          <w:spacing w:val="0"/>
          <w:sz w:val="32"/>
          <w:szCs w:val="32"/>
          <w:shd w:val="clear" w:color="auto" w:fill="FFFFFF"/>
          <w:lang w:val="en-US" w:eastAsia="zh-CN"/>
        </w:rPr>
        <w:t>改善我校办学条件</w:t>
      </w:r>
      <w:r>
        <w:rPr>
          <w:rFonts w:hint="default" w:ascii="仿宋_GB2312" w:eastAsia="仿宋_GB2312" w:cs="仿宋_GB2312"/>
          <w:i w:val="0"/>
          <w:iCs w:val="0"/>
          <w:caps w:val="0"/>
          <w:color w:val="000000"/>
          <w:spacing w:val="0"/>
          <w:sz w:val="32"/>
          <w:szCs w:val="32"/>
          <w:shd w:val="clear" w:color="auto" w:fill="FFFFFF"/>
        </w:rPr>
        <w:t>。202</w:t>
      </w:r>
      <w:r>
        <w:rPr>
          <w:rFonts w:hint="eastAsia" w:ascii="仿宋_GB2312" w:eastAsia="仿宋_GB2312" w:cs="仿宋_GB2312"/>
          <w:i w:val="0"/>
          <w:iCs w:val="0"/>
          <w:caps w:val="0"/>
          <w:color w:val="000000"/>
          <w:spacing w:val="0"/>
          <w:sz w:val="32"/>
          <w:szCs w:val="32"/>
          <w:shd w:val="clear" w:color="auto" w:fill="FFFFFF"/>
          <w:lang w:val="en-US" w:eastAsia="zh-CN"/>
        </w:rPr>
        <w:t>4</w:t>
      </w:r>
      <w:r>
        <w:rPr>
          <w:rFonts w:hint="default" w:ascii="仿宋_GB2312" w:eastAsia="仿宋_GB2312" w:cs="仿宋_GB2312"/>
          <w:i w:val="0"/>
          <w:iCs w:val="0"/>
          <w:caps w:val="0"/>
          <w:color w:val="000000"/>
          <w:spacing w:val="0"/>
          <w:sz w:val="32"/>
          <w:szCs w:val="32"/>
          <w:shd w:val="clear" w:color="auto" w:fill="FFFFFF"/>
        </w:rPr>
        <w:t>年</w:t>
      </w:r>
      <w:r>
        <w:rPr>
          <w:rFonts w:hint="eastAsia" w:ascii="仿宋_GB2312" w:eastAsia="仿宋_GB2312" w:cs="仿宋_GB2312"/>
          <w:i w:val="0"/>
          <w:iCs w:val="0"/>
          <w:caps w:val="0"/>
          <w:color w:val="000000"/>
          <w:spacing w:val="0"/>
          <w:sz w:val="32"/>
          <w:szCs w:val="32"/>
          <w:shd w:val="clear" w:color="auto" w:fill="FFFFFF"/>
          <w:lang w:val="en-US" w:eastAsia="zh-CN"/>
        </w:rPr>
        <w:t>我校项目支出</w:t>
      </w:r>
      <w:r>
        <w:rPr>
          <w:rFonts w:hint="default" w:ascii="仿宋_GB2312" w:eastAsia="仿宋_GB2312" w:cs="仿宋_GB2312"/>
          <w:i w:val="0"/>
          <w:iCs w:val="0"/>
          <w:caps w:val="0"/>
          <w:color w:val="000000"/>
          <w:spacing w:val="0"/>
          <w:sz w:val="32"/>
          <w:szCs w:val="32"/>
          <w:shd w:val="clear" w:color="auto" w:fill="FFFFFF"/>
        </w:rPr>
        <w:t>为</w:t>
      </w:r>
      <w:r>
        <w:rPr>
          <w:rFonts w:hint="eastAsia" w:ascii="仿宋" w:hAnsi="仿宋" w:eastAsia="仿宋"/>
          <w:sz w:val="32"/>
          <w:szCs w:val="32"/>
        </w:rPr>
        <w:t>11.50</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val="en-US" w:eastAsia="zh-CN"/>
        </w:rPr>
        <w:t>占全年总支出的15.02%</w:t>
      </w:r>
      <w:r>
        <w:rPr>
          <w:rFonts w:hint="default" w:ascii="仿宋_GB2312" w:eastAsia="仿宋_GB2312" w:cs="仿宋_GB2312"/>
          <w:i w:val="0"/>
          <w:iCs w:val="0"/>
          <w:caps w:val="0"/>
          <w:color w:val="000000"/>
          <w:spacing w:val="0"/>
          <w:sz w:val="32"/>
          <w:szCs w:val="32"/>
          <w:shd w:val="clear" w:color="auto" w:fill="FFFFFF"/>
        </w:rPr>
        <w:t>，其中：工资福利支出</w:t>
      </w:r>
      <w:r>
        <w:rPr>
          <w:rFonts w:hint="eastAsia" w:ascii="仿宋_GB2312" w:eastAsia="仿宋_GB2312" w:cs="仿宋_GB2312"/>
          <w:i w:val="0"/>
          <w:iCs w:val="0"/>
          <w:caps w:val="0"/>
          <w:color w:val="000000"/>
          <w:spacing w:val="0"/>
          <w:sz w:val="32"/>
          <w:szCs w:val="32"/>
          <w:shd w:val="clear" w:color="auto" w:fill="FFFFFF"/>
          <w:lang w:val="en-US" w:eastAsia="zh-CN"/>
        </w:rPr>
        <w:t>0</w:t>
      </w:r>
      <w:r>
        <w:rPr>
          <w:rFonts w:hint="default" w:ascii="仿宋_GB2312" w:eastAsia="仿宋_GB2312" w:cs="仿宋_GB2312"/>
          <w:i w:val="0"/>
          <w:iCs w:val="0"/>
          <w:caps w:val="0"/>
          <w:color w:val="000000"/>
          <w:spacing w:val="0"/>
          <w:sz w:val="32"/>
          <w:szCs w:val="32"/>
          <w:shd w:val="clear" w:color="auto" w:fill="FFFFFF"/>
        </w:rPr>
        <w:t>万元、商品和服务支出</w:t>
      </w:r>
      <w:r>
        <w:rPr>
          <w:rFonts w:hint="eastAsia" w:ascii="仿宋_GB2312" w:eastAsia="仿宋_GB2312" w:cs="仿宋_GB2312"/>
          <w:i w:val="0"/>
          <w:iCs w:val="0"/>
          <w:caps w:val="0"/>
          <w:color w:val="000000"/>
          <w:spacing w:val="0"/>
          <w:sz w:val="32"/>
          <w:szCs w:val="32"/>
          <w:shd w:val="clear" w:color="auto" w:fill="FFFFFF"/>
          <w:lang w:val="en-US" w:eastAsia="zh-CN"/>
        </w:rPr>
        <w:t>0</w:t>
      </w:r>
      <w:r>
        <w:rPr>
          <w:rFonts w:hint="default" w:ascii="仿宋_GB2312" w:eastAsia="仿宋_GB2312" w:cs="仿宋_GB2312"/>
          <w:i w:val="0"/>
          <w:iCs w:val="0"/>
          <w:caps w:val="0"/>
          <w:color w:val="000000"/>
          <w:spacing w:val="0"/>
          <w:sz w:val="32"/>
          <w:szCs w:val="32"/>
          <w:shd w:val="clear" w:color="auto" w:fill="FFFFFF"/>
        </w:rPr>
        <w:t>万元、对个人和家庭的补助支出</w:t>
      </w:r>
      <w:r>
        <w:rPr>
          <w:rFonts w:hint="eastAsia" w:ascii="仿宋_GB2312" w:eastAsia="仿宋_GB2312" w:cs="仿宋_GB2312"/>
          <w:i w:val="0"/>
          <w:iCs w:val="0"/>
          <w:caps w:val="0"/>
          <w:color w:val="000000"/>
          <w:spacing w:val="0"/>
          <w:sz w:val="32"/>
          <w:szCs w:val="32"/>
          <w:shd w:val="clear" w:color="auto" w:fill="FFFFFF"/>
          <w:lang w:val="en-US" w:eastAsia="zh-CN"/>
        </w:rPr>
        <w:t>0</w:t>
      </w:r>
      <w:r>
        <w:rPr>
          <w:rFonts w:hint="default" w:ascii="仿宋_GB2312" w:eastAsia="仿宋_GB2312" w:cs="仿宋_GB2312"/>
          <w:i w:val="0"/>
          <w:iCs w:val="0"/>
          <w:caps w:val="0"/>
          <w:color w:val="000000"/>
          <w:spacing w:val="0"/>
          <w:sz w:val="32"/>
          <w:szCs w:val="32"/>
          <w:shd w:val="clear" w:color="auto" w:fill="FFFFFF"/>
        </w:rPr>
        <w:t>万元、资本性支出（基本建设）支出</w:t>
      </w:r>
      <w:r>
        <w:rPr>
          <w:rFonts w:hint="eastAsia" w:ascii="仿宋_GB2312" w:eastAsia="仿宋_GB2312" w:cs="仿宋_GB2312"/>
          <w:i w:val="0"/>
          <w:iCs w:val="0"/>
          <w:caps w:val="0"/>
          <w:color w:val="000000"/>
          <w:spacing w:val="0"/>
          <w:sz w:val="32"/>
          <w:szCs w:val="32"/>
          <w:shd w:val="clear" w:color="auto" w:fill="FFFFFF"/>
          <w:lang w:val="en-US" w:eastAsia="zh-CN"/>
        </w:rPr>
        <w:t>0</w:t>
      </w:r>
      <w:r>
        <w:rPr>
          <w:rFonts w:hint="default" w:ascii="仿宋_GB2312" w:eastAsia="仿宋_GB2312" w:cs="仿宋_GB2312"/>
          <w:i w:val="0"/>
          <w:iCs w:val="0"/>
          <w:caps w:val="0"/>
          <w:color w:val="000000"/>
          <w:spacing w:val="0"/>
          <w:sz w:val="32"/>
          <w:szCs w:val="32"/>
          <w:shd w:val="clear" w:color="auto" w:fill="FFFFFF"/>
        </w:rPr>
        <w:t>万元、资本性支出</w:t>
      </w:r>
      <w:r>
        <w:rPr>
          <w:rFonts w:hint="eastAsia" w:ascii="仿宋" w:hAnsi="仿宋" w:eastAsia="仿宋"/>
          <w:sz w:val="32"/>
          <w:szCs w:val="32"/>
        </w:rPr>
        <w:t>11.50</w:t>
      </w:r>
      <w:r>
        <w:rPr>
          <w:rFonts w:hint="default" w:ascii="仿宋_GB2312" w:eastAsia="仿宋_GB2312" w:cs="仿宋_GB2312"/>
          <w:i w:val="0"/>
          <w:iCs w:val="0"/>
          <w:caps w:val="0"/>
          <w:color w:val="000000"/>
          <w:spacing w:val="0"/>
          <w:sz w:val="32"/>
          <w:szCs w:val="32"/>
          <w:shd w:val="clear" w:color="auto" w:fill="FFFFFF"/>
        </w:rPr>
        <w:t>万元。</w:t>
      </w:r>
    </w:p>
    <w:p w14:paraId="04522D2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（三）"三公"经费使用和管理情况</w:t>
      </w:r>
    </w:p>
    <w:p w14:paraId="3497778B">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default" w:ascii="楷体_GB2312" w:hAnsi="楷体_GB2312" w:eastAsia="仿宋" w:cs="楷体_GB2312"/>
          <w:b/>
          <w:bCs/>
          <w:i w:val="0"/>
          <w:iCs w:val="0"/>
          <w:caps w:val="0"/>
          <w:color w:val="000000"/>
          <w:spacing w:val="0"/>
          <w:sz w:val="32"/>
          <w:szCs w:val="32"/>
          <w:shd w:val="clear" w:color="auto" w:fill="FFFFFF"/>
          <w:lang w:val="en-US" w:eastAsia="zh-CN"/>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我校</w:t>
      </w:r>
      <w:r>
        <w:rPr>
          <w:rFonts w:hint="eastAsia" w:ascii="仿宋" w:hAnsi="仿宋" w:eastAsia="仿宋"/>
          <w:sz w:val="32"/>
          <w:szCs w:val="32"/>
        </w:rPr>
        <w:t>“三公”经费</w:t>
      </w:r>
      <w:r>
        <w:rPr>
          <w:rFonts w:hint="eastAsia" w:ascii="仿宋" w:hAnsi="仿宋" w:eastAsia="仿宋"/>
          <w:sz w:val="32"/>
          <w:szCs w:val="32"/>
          <w:lang w:val="en-US" w:eastAsia="zh-CN"/>
        </w:rPr>
        <w:t>支出</w:t>
      </w:r>
      <w:r>
        <w:rPr>
          <w:rFonts w:hint="eastAsia" w:ascii="仿宋" w:hAnsi="仿宋" w:eastAsia="仿宋"/>
          <w:sz w:val="32"/>
          <w:szCs w:val="32"/>
        </w:rPr>
        <w:t>为</w:t>
      </w:r>
      <w:r>
        <w:rPr>
          <w:rFonts w:hint="eastAsia" w:ascii="仿宋" w:hAnsi="仿宋" w:eastAsia="仿宋"/>
          <w:sz w:val="32"/>
          <w:szCs w:val="32"/>
          <w:lang w:val="en-US" w:eastAsia="zh-CN"/>
        </w:rPr>
        <w:t>0</w:t>
      </w:r>
      <w:r>
        <w:rPr>
          <w:rFonts w:hint="eastAsia" w:ascii="仿宋" w:hAnsi="仿宋" w:eastAsia="仿宋"/>
          <w:sz w:val="32"/>
          <w:szCs w:val="32"/>
        </w:rPr>
        <w:t>万元，其中：公车运行维护费</w:t>
      </w:r>
      <w:r>
        <w:rPr>
          <w:rFonts w:hint="eastAsia" w:ascii="仿宋" w:hAnsi="仿宋" w:eastAsia="仿宋"/>
          <w:sz w:val="32"/>
          <w:szCs w:val="32"/>
          <w:lang w:val="en-US" w:eastAsia="zh-CN"/>
        </w:rPr>
        <w:t>0</w:t>
      </w:r>
      <w:r>
        <w:rPr>
          <w:rFonts w:hint="eastAsia" w:ascii="仿宋" w:hAnsi="仿宋" w:eastAsia="仿宋"/>
          <w:sz w:val="32"/>
          <w:szCs w:val="32"/>
        </w:rPr>
        <w:t>万元、公务接待费</w:t>
      </w:r>
      <w:r>
        <w:rPr>
          <w:rFonts w:hint="eastAsia" w:ascii="仿宋" w:hAnsi="仿宋" w:eastAsia="仿宋"/>
          <w:sz w:val="32"/>
          <w:szCs w:val="32"/>
          <w:lang w:val="en-US" w:eastAsia="zh-CN"/>
        </w:rPr>
        <w:t>0</w:t>
      </w:r>
      <w:r>
        <w:rPr>
          <w:rFonts w:hint="eastAsia" w:ascii="仿宋" w:hAnsi="仿宋" w:eastAsia="仿宋"/>
          <w:sz w:val="32"/>
          <w:szCs w:val="32"/>
        </w:rPr>
        <w:t>万元。</w:t>
      </w:r>
      <w:r>
        <w:rPr>
          <w:rFonts w:hint="eastAsia" w:ascii="仿宋" w:hAnsi="仿宋" w:eastAsia="仿宋"/>
          <w:sz w:val="32"/>
          <w:szCs w:val="32"/>
          <w:lang w:val="en-US" w:eastAsia="zh-CN"/>
        </w:rPr>
        <w:t>与上年度相比没有增减。</w:t>
      </w:r>
    </w:p>
    <w:p w14:paraId="6DBF430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三、政府性基金预算支出情况</w:t>
      </w:r>
    </w:p>
    <w:p w14:paraId="34B70C0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无</w:t>
      </w:r>
    </w:p>
    <w:p w14:paraId="1A87F1E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四、国有资本经营预算支出情况</w:t>
      </w:r>
    </w:p>
    <w:p w14:paraId="32FF6C7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无</w:t>
      </w:r>
    </w:p>
    <w:p w14:paraId="317E0AC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五、社会保险基金预算支出情况</w:t>
      </w:r>
    </w:p>
    <w:p w14:paraId="1ACFE95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仿宋" w:hAnsi="仿宋" w:eastAsia="仿宋" w:cs="Times New Roman"/>
          <w:kern w:val="2"/>
          <w:sz w:val="32"/>
          <w:szCs w:val="32"/>
          <w:lang w:val="en-US" w:eastAsia="zh-CN" w:bidi="ar-SA"/>
        </w:rPr>
        <w:t>无</w:t>
      </w:r>
    </w:p>
    <w:p w14:paraId="7600113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六、部门整体支出绩效情况</w:t>
      </w:r>
    </w:p>
    <w:p w14:paraId="485B86A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b/>
          <w:bCs/>
          <w:i w:val="0"/>
          <w:iCs w:val="0"/>
          <w:caps w:val="0"/>
          <w:color w:val="000000"/>
          <w:spacing w:val="0"/>
          <w:sz w:val="32"/>
          <w:szCs w:val="32"/>
          <w:shd w:val="clear" w:color="auto" w:fill="FFFFFF"/>
        </w:rPr>
      </w:pPr>
      <w:r>
        <w:rPr>
          <w:rFonts w:hint="eastAsia" w:ascii="楷体_GB2312" w:hAnsi="楷体_GB2312" w:eastAsia="楷体_GB2312" w:cs="楷体_GB2312"/>
          <w:b/>
          <w:bCs/>
          <w:i w:val="0"/>
          <w:iCs w:val="0"/>
          <w:caps w:val="0"/>
          <w:color w:val="000000"/>
          <w:spacing w:val="0"/>
          <w:sz w:val="32"/>
          <w:szCs w:val="32"/>
          <w:shd w:val="clear" w:color="auto" w:fill="FFFFFF"/>
        </w:rPr>
        <w:t>（一）综合评价结论</w:t>
      </w:r>
    </w:p>
    <w:p w14:paraId="354CF88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000000"/>
          <w:spacing w:val="0"/>
          <w:kern w:val="0"/>
          <w:sz w:val="32"/>
          <w:szCs w:val="32"/>
          <w:shd w:val="clear" w:color="auto" w:fill="FFFFFF"/>
          <w:lang w:val="en-US" w:eastAsia="zh-CN" w:bidi="ar"/>
        </w:rPr>
      </w:pPr>
      <w:r>
        <w:rPr>
          <w:rFonts w:hint="eastAsia" w:ascii="仿宋" w:hAnsi="仿宋" w:eastAsia="仿宋" w:cs="仿宋"/>
          <w:i w:val="0"/>
          <w:iCs w:val="0"/>
          <w:caps w:val="0"/>
          <w:color w:val="000000"/>
          <w:spacing w:val="0"/>
          <w:kern w:val="0"/>
          <w:sz w:val="32"/>
          <w:szCs w:val="32"/>
          <w:shd w:val="clear" w:color="auto" w:fill="FFFFFF"/>
          <w:lang w:val="en-US" w:eastAsia="zh-CN" w:bidi="ar"/>
        </w:rPr>
        <w:t>本年度共设置投入管理指标、成本指标、产出指标、效益指标和满意度指标共5个一级指标、5个一级指标下分设12个二级指标和相对应的12个三级指标，标准分100分。根据《部门整体支出绩效评价指标》评分表自评得分95.5分，评价等级为“优秀”。</w:t>
      </w:r>
    </w:p>
    <w:p w14:paraId="382FA39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（二）综合评价情况</w:t>
      </w:r>
    </w:p>
    <w:p w14:paraId="36D9A01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1.部门预算方面：在上级主管部门领导下做好了年初预算收入，依照下达预算指标严格执行预算支出。</w:t>
      </w:r>
    </w:p>
    <w:p w14:paraId="31717B2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2.内部控制管理方面：完善了内部控制管理制度并按制度严格执行。设置了内部控制管理机构，实行权责分配，做好内部审计，及时预估风险，针对风险采取控制措施，发现问题及时改进。</w:t>
      </w:r>
    </w:p>
    <w:p w14:paraId="11E1993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3.资金管理方面：严格执行国库集中支付、政府采购等规定，确保资金支付安全规范，依托财政一体化系统和内部管理台账，确保各项资金专款专用，杜绝发生截留、挤占或挪用资金的情况。</w:t>
      </w:r>
    </w:p>
    <w:p w14:paraId="2A7E994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4.资产管理方面：专人负责，资产购入、保管、使用、报废按照资产管理制度流程处理，杜绝资产浪费与流失的可能性，做好资产的年度清理与报表工作。</w:t>
      </w:r>
    </w:p>
    <w:p w14:paraId="76B468B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sz w:val="32"/>
          <w:szCs w:val="32"/>
          <w:lang w:val="en-US" w:eastAsia="zh-CN"/>
        </w:rPr>
      </w:pPr>
      <w:r>
        <w:rPr>
          <w:rFonts w:hint="eastAsia" w:ascii="仿宋" w:hAnsi="仿宋" w:eastAsia="仿宋"/>
          <w:b w:val="0"/>
          <w:bCs w:val="0"/>
          <w:sz w:val="32"/>
          <w:szCs w:val="32"/>
          <w:lang w:val="en-US" w:eastAsia="zh-CN"/>
        </w:rPr>
        <w:t>5.绩效管理方面：依据上级部门最新政策规定，深入贯彻落实全面实施预算绩效管理的要求，牢固树立“花钱必问效、无效必问责”的理念，着力构建全方位、全过程、全覆盖的预算绩效管理体系，不断提升财政资金使用效益和管理水平。</w:t>
      </w:r>
    </w:p>
    <w:p w14:paraId="0FA2782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七、存在的问题及原因分析</w:t>
      </w:r>
    </w:p>
    <w:p w14:paraId="0DD29F5B">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lang w:eastAsia="zh-CN"/>
        </w:rPr>
      </w:pPr>
      <w:r>
        <w:rPr>
          <w:rFonts w:hint="eastAsia" w:ascii="楷体" w:hAnsi="楷体" w:eastAsia="楷体" w:cs="Times New Roman"/>
          <w:b/>
          <w:sz w:val="32"/>
          <w:szCs w:val="32"/>
          <w:lang w:val="en-US" w:eastAsia="zh-CN"/>
        </w:rPr>
        <w:t>1.经费保障有待加强。</w:t>
      </w:r>
      <w:r>
        <w:rPr>
          <w:rFonts w:hint="eastAsia" w:ascii="仿宋" w:hAnsi="仿宋" w:eastAsia="仿宋"/>
          <w:sz w:val="32"/>
          <w:szCs w:val="32"/>
        </w:rPr>
        <w:t>由于财政资金紧张，有时在资金安排和下达上较晚，在运用资金时受到一定的限制。</w:t>
      </w:r>
    </w:p>
    <w:p w14:paraId="2508BEAD">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lang w:val="en-US" w:eastAsia="zh-CN"/>
        </w:rPr>
      </w:pPr>
      <w:r>
        <w:rPr>
          <w:rFonts w:hint="eastAsia" w:ascii="楷体" w:hAnsi="楷体" w:eastAsia="楷体" w:cs="Times New Roman"/>
          <w:b/>
          <w:sz w:val="32"/>
          <w:szCs w:val="32"/>
          <w:lang w:val="en-US" w:eastAsia="zh-CN"/>
        </w:rPr>
        <w:t>2.队伍短板有待补齐。</w:t>
      </w:r>
      <w:r>
        <w:rPr>
          <w:rFonts w:hint="eastAsia" w:ascii="仿宋" w:hAnsi="仿宋" w:eastAsia="仿宋"/>
          <w:sz w:val="32"/>
          <w:szCs w:val="32"/>
          <w:lang w:val="en-US" w:eastAsia="zh-CN"/>
        </w:rPr>
        <w:t>尽管学校教育教学质量有所提升，呈现出良好的发展态势，但师生外流现象日益严峻。优秀生源和师资的持续流失，给学校教育的优质发展带来了极大的制约。</w:t>
      </w:r>
    </w:p>
    <w:p w14:paraId="1205D13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八、下一步改进措施</w:t>
      </w:r>
    </w:p>
    <w:p w14:paraId="2A672984">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楷体" w:hAnsi="楷体" w:eastAsia="楷体"/>
          <w:b/>
          <w:sz w:val="32"/>
          <w:szCs w:val="32"/>
        </w:rPr>
      </w:pPr>
      <w:r>
        <w:rPr>
          <w:rFonts w:hint="eastAsia" w:ascii="楷体" w:hAnsi="楷体" w:eastAsia="楷体"/>
          <w:b/>
          <w:sz w:val="32"/>
          <w:szCs w:val="32"/>
          <w:lang w:val="en-US" w:eastAsia="zh-CN"/>
        </w:rPr>
        <w:t>1.</w:t>
      </w:r>
      <w:r>
        <w:rPr>
          <w:rFonts w:hint="eastAsia" w:ascii="楷体" w:hAnsi="楷体" w:eastAsia="楷体"/>
          <w:b/>
          <w:sz w:val="32"/>
          <w:szCs w:val="32"/>
        </w:rPr>
        <w:t>加强新行政单位会计制度和新预算法学习培训</w:t>
      </w:r>
    </w:p>
    <w:p w14:paraId="6FFBB09E">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rPr>
      </w:pPr>
      <w:r>
        <w:rPr>
          <w:rFonts w:hint="eastAsia" w:ascii="仿宋" w:hAnsi="仿宋" w:eastAsia="仿宋"/>
          <w:sz w:val="32"/>
          <w:szCs w:val="32"/>
        </w:rPr>
        <w:t>加强新《预算法》、《行政单位会计制度》等学习培训，规范部门预算收支核算，制定和完善基本支出、项目支出等各项支出标准，严格按项目和进度执行预算，增强预算的约束力和严肃性。落实预算执行分析，及时了解预算执行差异，合理调整、纠正预算执行偏差，提高部门预算收支管理水平。</w:t>
      </w:r>
    </w:p>
    <w:p w14:paraId="18EC6D20">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楷体" w:hAnsi="楷体" w:eastAsia="楷体"/>
          <w:b/>
          <w:sz w:val="32"/>
          <w:szCs w:val="32"/>
        </w:rPr>
      </w:pPr>
      <w:r>
        <w:rPr>
          <w:rFonts w:hint="eastAsia" w:ascii="楷体" w:hAnsi="楷体" w:eastAsia="楷体"/>
          <w:b/>
          <w:sz w:val="32"/>
          <w:szCs w:val="32"/>
          <w:lang w:val="en-US" w:eastAsia="zh-CN"/>
        </w:rPr>
        <w:t>2.</w:t>
      </w:r>
      <w:r>
        <w:rPr>
          <w:rFonts w:hint="eastAsia" w:ascii="楷体" w:hAnsi="楷体" w:eastAsia="楷体"/>
          <w:b/>
          <w:sz w:val="32"/>
          <w:szCs w:val="32"/>
        </w:rPr>
        <w:t>规范账务处理，提高财务信息质量</w:t>
      </w:r>
    </w:p>
    <w:p w14:paraId="162D8B09">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rPr>
      </w:pPr>
      <w:r>
        <w:rPr>
          <w:rFonts w:hint="eastAsia" w:ascii="仿宋" w:hAnsi="仿宋" w:eastAsia="仿宋"/>
          <w:sz w:val="32"/>
          <w:szCs w:val="32"/>
        </w:rPr>
        <w:t>严格按照《会计法》、《行政单位会计制度》、《行政单位财务规则》等规定执行财务核算，并结合实际情况，完整、准确地披露相关信息，尽可能地做到决算与预算相衔接。</w:t>
      </w:r>
    </w:p>
    <w:p w14:paraId="461353FE">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楷体" w:hAnsi="楷体" w:eastAsia="楷体"/>
          <w:b/>
          <w:sz w:val="32"/>
          <w:szCs w:val="32"/>
        </w:rPr>
      </w:pPr>
      <w:r>
        <w:rPr>
          <w:rFonts w:hint="eastAsia" w:ascii="楷体" w:hAnsi="楷体" w:eastAsia="楷体"/>
          <w:b/>
          <w:sz w:val="32"/>
          <w:szCs w:val="32"/>
          <w:lang w:val="en-US" w:eastAsia="zh-CN"/>
        </w:rPr>
        <w:t>3.</w:t>
      </w:r>
      <w:r>
        <w:rPr>
          <w:rFonts w:hint="eastAsia" w:ascii="楷体" w:hAnsi="楷体" w:eastAsia="楷体"/>
          <w:b/>
          <w:sz w:val="32"/>
          <w:szCs w:val="32"/>
        </w:rPr>
        <w:t>完善管理制度，进一步加强资产管理</w:t>
      </w:r>
    </w:p>
    <w:p w14:paraId="0765763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pPr>
      <w:r>
        <w:rPr>
          <w:rFonts w:hint="eastAsia" w:ascii="仿宋" w:hAnsi="仿宋" w:eastAsia="仿宋"/>
          <w:sz w:val="32"/>
          <w:szCs w:val="32"/>
        </w:rPr>
        <w:t>进一步贯彻落实中央“八项规定”和湖南省委“九条规定”，加强经费审批和控制，规范支出标准与范围，并严格执行。严格按照《固定资产管理办法》的规定加强固定资产管理，及时登记、更新台账，加强资产卡片管理，年终前对各类实物资产进行全面盘点，确保账账、账实相符。</w:t>
      </w:r>
    </w:p>
    <w:sectPr>
      <w:pgSz w:w="11906" w:h="16838"/>
      <w:pgMar w:top="1417" w:right="1588" w:bottom="1417" w:left="1588"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E18528-8880-49F4-BC61-E03594C808F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001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2" w:fontKey="{6B896D96-BA6D-42BA-BDDC-57B49575AEBA}"/>
  </w:font>
  <w:font w:name="仿宋_GB2312">
    <w:altName w:val="仿宋"/>
    <w:panose1 w:val="00000000000000000000"/>
    <w:charset w:val="86"/>
    <w:family w:val="modern"/>
    <w:pitch w:val="default"/>
    <w:sig w:usb0="00000000" w:usb1="00000000" w:usb2="00000010" w:usb3="00000000" w:csb0="00040000" w:csb1="00000000"/>
    <w:embedRegular r:id="rId3" w:fontKey="{052881BA-47C8-4B44-A9FD-92535EF72187}"/>
  </w:font>
  <w:font w:name="华文中宋">
    <w:panose1 w:val="02010600040101010101"/>
    <w:charset w:val="86"/>
    <w:family w:val="auto"/>
    <w:pitch w:val="default"/>
    <w:sig w:usb0="00000287" w:usb1="080F0000" w:usb2="00000000" w:usb3="00000000" w:csb0="0004009F" w:csb1="DFD70000"/>
    <w:embedRegular r:id="rId4" w:fontKey="{45F6E9C2-9485-4690-A7BA-E696396843B6}"/>
  </w:font>
  <w:font w:name="楷体">
    <w:panose1 w:val="02010609060101010101"/>
    <w:charset w:val="86"/>
    <w:family w:val="modern"/>
    <w:pitch w:val="default"/>
    <w:sig w:usb0="800002BF" w:usb1="38CF7CFA" w:usb2="00000016" w:usb3="00000000" w:csb0="00040001" w:csb1="00000000"/>
    <w:embedRegular r:id="rId5" w:fontKey="{96C57F3A-28ED-4E2B-8BA5-3EFA29B07946}"/>
  </w:font>
  <w:font w:name="楷体_GB2312">
    <w:altName w:val="楷体"/>
    <w:panose1 w:val="00000000000000000000"/>
    <w:charset w:val="86"/>
    <w:family w:val="modern"/>
    <w:pitch w:val="default"/>
    <w:sig w:usb0="00000000" w:usb1="00000000" w:usb2="00000010" w:usb3="00000000" w:csb0="00040000" w:csb1="00000000"/>
    <w:embedRegular r:id="rId6" w:fontKey="{4F6E13BB-902B-4C0A-9EF4-1FB77497A5CB}"/>
  </w:font>
  <w:font w:name="仿宋">
    <w:panose1 w:val="02010609060101010101"/>
    <w:charset w:val="86"/>
    <w:family w:val="auto"/>
    <w:pitch w:val="default"/>
    <w:sig w:usb0="800002BF" w:usb1="38CF7CFA" w:usb2="00000016" w:usb3="00000000" w:csb0="00040001" w:csb1="00000000"/>
    <w:embedRegular r:id="rId7" w:fontKey="{DBB44FA3-376B-4101-95E4-E059BE8FEAE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9763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EE0A7">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EB202">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40217">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446E08">
                          <w:pPr>
                            <w:pStyle w:val="6"/>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79446E08">
                    <w:pPr>
                      <w:pStyle w:val="6"/>
                    </w:pPr>
                    <w:r>
                      <w:fldChar w:fldCharType="begin"/>
                    </w:r>
                    <w:r>
                      <w:instrText xml:space="preserve"> PAGE  \* MERGEFORMAT </w:instrText>
                    </w:r>
                    <w:r>
                      <w:fldChar w:fldCharType="separate"/>
                    </w:r>
                    <w:r>
                      <w:t>24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MmQ0MTc5MDQ5ZDk2NjU3YjUxOTg0MGZhM2M3ZGQifQ=="/>
  </w:docVars>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060ED"/>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8F5B51"/>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686DD3"/>
    <w:rsid w:val="0E5A38BF"/>
    <w:rsid w:val="1C2F62A0"/>
    <w:rsid w:val="1D97DEFF"/>
    <w:rsid w:val="1DFF72E5"/>
    <w:rsid w:val="1EFC6F07"/>
    <w:rsid w:val="20F66149"/>
    <w:rsid w:val="21540FCF"/>
    <w:rsid w:val="2D6F7CCF"/>
    <w:rsid w:val="2FDF85B8"/>
    <w:rsid w:val="2FFFEE04"/>
    <w:rsid w:val="30253F8A"/>
    <w:rsid w:val="34DF85B0"/>
    <w:rsid w:val="39AE0030"/>
    <w:rsid w:val="3B8F36BC"/>
    <w:rsid w:val="44FE529E"/>
    <w:rsid w:val="491FF225"/>
    <w:rsid w:val="4FFD214C"/>
    <w:rsid w:val="5777D4F5"/>
    <w:rsid w:val="59DD8326"/>
    <w:rsid w:val="5DEF592A"/>
    <w:rsid w:val="5FC6BB1E"/>
    <w:rsid w:val="5FF720F1"/>
    <w:rsid w:val="6072134A"/>
    <w:rsid w:val="659D5AC4"/>
    <w:rsid w:val="67FF5C0B"/>
    <w:rsid w:val="6A30694C"/>
    <w:rsid w:val="6B1C1CED"/>
    <w:rsid w:val="6EFC0924"/>
    <w:rsid w:val="6FB74722"/>
    <w:rsid w:val="6FEF8B7E"/>
    <w:rsid w:val="71A6591B"/>
    <w:rsid w:val="7214383E"/>
    <w:rsid w:val="737D59BA"/>
    <w:rsid w:val="73966A21"/>
    <w:rsid w:val="77C37683"/>
    <w:rsid w:val="79D19834"/>
    <w:rsid w:val="79FF515B"/>
    <w:rsid w:val="7A6123E2"/>
    <w:rsid w:val="7CF96E16"/>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7"/>
    <w:semiHidden/>
    <w:unhideWhenUsed/>
    <w:qFormat/>
    <w:uiPriority w:val="99"/>
    <w:rPr>
      <w:sz w:val="18"/>
      <w:szCs w:val="18"/>
    </w:rPr>
  </w:style>
  <w:style w:type="paragraph" w:styleId="6">
    <w:name w:val="footer"/>
    <w:basedOn w:val="1"/>
    <w:next w:val="2"/>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page number"/>
    <w:basedOn w:val="11"/>
    <w:qFormat/>
    <w:uiPriority w:val="0"/>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1"/>
    <w:link w:val="5"/>
    <w:semiHidden/>
    <w:qFormat/>
    <w:uiPriority w:val="99"/>
    <w:rPr>
      <w:sz w:val="18"/>
      <w:szCs w:val="18"/>
    </w:rPr>
  </w:style>
  <w:style w:type="character" w:customStyle="1" w:styleId="18">
    <w:name w:val="font01"/>
    <w:basedOn w:val="11"/>
    <w:qFormat/>
    <w:uiPriority w:val="0"/>
    <w:rPr>
      <w:rFonts w:hint="eastAsia" w:ascii="宋体" w:hAnsi="宋体" w:eastAsia="宋体" w:cs="宋体"/>
      <w:color w:val="000000"/>
      <w:sz w:val="22"/>
      <w:szCs w:val="22"/>
      <w:u w:val="none"/>
    </w:rPr>
  </w:style>
  <w:style w:type="character" w:customStyle="1" w:styleId="19">
    <w:name w:val="font21"/>
    <w:basedOn w:val="11"/>
    <w:qFormat/>
    <w:uiPriority w:val="0"/>
    <w:rPr>
      <w:rFonts w:hint="eastAsia" w:ascii="宋体" w:hAnsi="宋体" w:eastAsia="宋体" w:cs="宋体"/>
      <w:color w:val="000000"/>
      <w:sz w:val="24"/>
      <w:szCs w:val="24"/>
      <w:u w:val="none"/>
    </w:rPr>
  </w:style>
  <w:style w:type="character" w:customStyle="1" w:styleId="20">
    <w:name w:val="font11"/>
    <w:basedOn w:val="11"/>
    <w:qFormat/>
    <w:uiPriority w:val="0"/>
    <w:rPr>
      <w:rFonts w:hint="eastAsia" w:ascii="宋体" w:hAnsi="宋体" w:eastAsia="宋体" w:cs="宋体"/>
      <w:color w:val="000000"/>
      <w:sz w:val="24"/>
      <w:szCs w:val="24"/>
      <w:u w:val="none"/>
    </w:rPr>
  </w:style>
  <w:style w:type="character" w:customStyle="1" w:styleId="21">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9882</Words>
  <Characters>11329</Characters>
  <Lines>63</Lines>
  <Paragraphs>17</Paragraphs>
  <TotalTime>11</TotalTime>
  <ScaleCrop>false</ScaleCrop>
  <LinksUpToDate>false</LinksUpToDate>
  <CharactersWithSpaces>11798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2025-10-14T03:52:00Z</dcterms:created>
  <dc:creator>李航 null</dc:creator>
  <cp:lastModifiedBy>Administrator</cp:lastModifiedBy>
  <cp:lastPrinted>2024-08-08T18:20:00Z</cp:lastPrinted>
  <dcterms:modified xsi:type="dcterms:W3CDTF">2025-11-25T02:38:32Z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EF21C36A4552431C846F678035CBE91D_13</vt:lpwstr>
  </property>
  <property fmtid="{D5CDD505-2E9C-101B-9397-08002B2CF9AE}" pid="4" name="KSOTemplateDocerSaveRecord">
    <vt:lpwstr>eyJoZGlkIjoiMGViYjljYTg5MWZjYzRkMWZlMzMxOGViZmQ0NjYyMzMiLCJ1c2VySWQiOiI0NzQ4OTE5OTkifQ==</vt:lpwstr>
  </property>
</Properties>
</file>