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9"/>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溆浦县土地储备交易中心</w:t>
      </w: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9"/>
        <w:jc w:val="center"/>
        <w:rPr>
          <w:rFonts w:hint="eastAsia" w:ascii="方正小标宋_GBK" w:hAnsi="方正小标宋_GBK" w:eastAsia="方正小标宋_GBK" w:cs="方正小标宋_GBK"/>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00" w:lineRule="exact"/>
        <w:jc w:val="center"/>
        <w:rPr>
          <w:b/>
          <w:sz w:val="36"/>
          <w:szCs w:val="28"/>
        </w:rPr>
      </w:pPr>
      <w:r>
        <w:rPr>
          <w:rFonts w:hint="eastAsia"/>
          <w:b/>
          <w:sz w:val="36"/>
          <w:szCs w:val="28"/>
        </w:rPr>
        <w:t>目录</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溆浦县土地储备交易中心</w:t>
      </w:r>
      <w:r>
        <w:rPr>
          <w:rFonts w:hint="eastAsia" w:ascii="黑体" w:hAnsi="黑体" w:eastAsia="黑体" w:cs="黑体"/>
          <w:b w:val="0"/>
          <w:bCs/>
          <w:sz w:val="28"/>
          <w:szCs w:val="28"/>
        </w:rPr>
        <w:t>概况</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溆浦县土地储备交易中心</w:t>
      </w: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pStyle w:val="10"/>
        <w:numPr>
          <w:ilvl w:val="0"/>
          <w:numId w:val="1"/>
        </w:numPr>
        <w:ind w:firstLineChars="0"/>
        <w:jc w:val="left"/>
        <w:rPr>
          <w:rFonts w:ascii="黑体" w:hAnsi="黑体" w:eastAsia="黑体"/>
          <w:color w:val="auto"/>
          <w:sz w:val="32"/>
          <w:szCs w:val="32"/>
        </w:rPr>
      </w:pPr>
      <w:r>
        <w:rPr>
          <w:rFonts w:ascii="黑体" w:hAnsi="黑体" w:eastAsia="黑体"/>
          <w:color w:val="auto"/>
          <w:sz w:val="32"/>
          <w:szCs w:val="32"/>
        </w:rPr>
        <w:t>部门职责</w:t>
      </w:r>
    </w:p>
    <w:p>
      <w:pPr>
        <w:ind w:firstLine="640" w:firstLineChars="200"/>
        <w:jc w:val="left"/>
        <w:rPr>
          <w:rFonts w:asciiTheme="minorEastAsia" w:hAnsiTheme="minorEastAsia"/>
          <w:color w:val="auto"/>
          <w:sz w:val="32"/>
          <w:szCs w:val="32"/>
        </w:rPr>
      </w:pPr>
      <w:r>
        <w:rPr>
          <w:rFonts w:hint="eastAsia" w:asciiTheme="minorEastAsia" w:hAnsiTheme="minorEastAsia"/>
          <w:color w:val="auto"/>
          <w:sz w:val="32"/>
          <w:szCs w:val="32"/>
          <w:lang w:eastAsia="zh-CN"/>
        </w:rPr>
        <w:t>我单位的主要职能是加强土地储备和土地招拍挂工作，确保土地交易市场公平、公正、公开。</w:t>
      </w:r>
    </w:p>
    <w:p>
      <w:pPr>
        <w:widowControl/>
        <w:spacing w:line="600" w:lineRule="exact"/>
        <w:rPr>
          <w:rFonts w:ascii="黑体" w:hAnsi="黑体" w:eastAsia="黑体"/>
          <w:bCs/>
          <w:color w:val="auto"/>
          <w:kern w:val="0"/>
          <w:sz w:val="32"/>
          <w:szCs w:val="32"/>
        </w:rPr>
      </w:pPr>
      <w:r>
        <w:rPr>
          <w:rFonts w:hint="eastAsia" w:ascii="黑体" w:hAnsi="黑体" w:eastAsia="黑体"/>
          <w:bCs/>
          <w:color w:val="auto"/>
          <w:kern w:val="0"/>
          <w:sz w:val="32"/>
          <w:szCs w:val="32"/>
        </w:rPr>
        <w:t>二、机构设置及决算单位构成</w:t>
      </w:r>
    </w:p>
    <w:p>
      <w:pPr>
        <w:widowControl/>
        <w:spacing w:line="600" w:lineRule="exact"/>
        <w:ind w:firstLine="640" w:firstLineChars="200"/>
        <w:rPr>
          <w:rFonts w:hint="default" w:asciiTheme="minorEastAsia" w:hAnsiTheme="minorEastAsia" w:eastAsiaTheme="minorEastAsia"/>
          <w:bCs/>
          <w:color w:val="auto"/>
          <w:kern w:val="0"/>
          <w:sz w:val="32"/>
          <w:szCs w:val="32"/>
          <w:lang w:val="en-US" w:eastAsia="zh-CN"/>
        </w:rPr>
      </w:pPr>
      <w:r>
        <w:rPr>
          <w:rFonts w:hint="eastAsia" w:asciiTheme="minorEastAsia" w:hAnsiTheme="minorEastAsia"/>
          <w:bCs/>
          <w:color w:val="auto"/>
          <w:kern w:val="0"/>
          <w:sz w:val="32"/>
          <w:szCs w:val="32"/>
        </w:rPr>
        <w:t>（一）内设机构设置。</w:t>
      </w:r>
      <w:r>
        <w:rPr>
          <w:rFonts w:hint="eastAsia" w:asciiTheme="minorEastAsia" w:hAnsiTheme="minorEastAsia"/>
          <w:bCs/>
          <w:color w:val="auto"/>
          <w:kern w:val="0"/>
          <w:sz w:val="32"/>
          <w:szCs w:val="32"/>
          <w:lang w:eastAsia="zh-CN"/>
        </w:rPr>
        <w:t>我单位是财政全额拨款的事业单位，核定编制</w:t>
      </w:r>
      <w:r>
        <w:rPr>
          <w:rFonts w:hint="eastAsia" w:asciiTheme="minorEastAsia" w:hAnsiTheme="minorEastAsia"/>
          <w:bCs/>
          <w:color w:val="auto"/>
          <w:kern w:val="0"/>
          <w:sz w:val="32"/>
          <w:szCs w:val="32"/>
          <w:lang w:val="en-US" w:eastAsia="zh-CN"/>
        </w:rPr>
        <w:t>12名，实有人数12人，其中：事业人员12人，离退休人员3人。</w:t>
      </w:r>
    </w:p>
    <w:p>
      <w:pPr>
        <w:widowControl/>
        <w:spacing w:line="600" w:lineRule="exact"/>
        <w:ind w:firstLine="640" w:firstLineChars="200"/>
        <w:rPr>
          <w:rFonts w:hint="eastAsia" w:asciiTheme="minorEastAsia" w:hAnsiTheme="minorEastAsia" w:eastAsiaTheme="minorEastAsia"/>
          <w:bCs/>
          <w:color w:val="auto"/>
          <w:kern w:val="0"/>
          <w:sz w:val="32"/>
          <w:szCs w:val="32"/>
          <w:lang w:eastAsia="zh-CN"/>
        </w:rPr>
      </w:pPr>
      <w:r>
        <w:rPr>
          <w:rFonts w:hint="eastAsia" w:asciiTheme="minorEastAsia" w:hAnsiTheme="minorEastAsia"/>
          <w:bCs/>
          <w:color w:val="auto"/>
          <w:kern w:val="0"/>
          <w:sz w:val="32"/>
          <w:szCs w:val="32"/>
        </w:rPr>
        <w:t>（二）决算单位构成。</w:t>
      </w:r>
      <w:r>
        <w:rPr>
          <w:rFonts w:hint="eastAsia" w:asciiTheme="minorEastAsia" w:hAnsiTheme="minorEastAsia"/>
          <w:bCs/>
          <w:color w:val="auto"/>
          <w:kern w:val="0"/>
          <w:sz w:val="32"/>
          <w:szCs w:val="32"/>
          <w:lang w:eastAsia="zh-CN"/>
        </w:rPr>
        <w:t>本单位为溆浦县自然资源局下属二级单位。本单位无独立核算的二级机构。本单位为独立核算单位，没有汇总决算情况。</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both"/>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p>
    <w:tbl>
      <w:tblPr>
        <w:tblStyle w:val="5"/>
        <w:tblW w:w="14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38"/>
        <w:gridCol w:w="885"/>
        <w:gridCol w:w="1181"/>
        <w:gridCol w:w="4742"/>
        <w:gridCol w:w="885"/>
        <w:gridCol w:w="21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91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部门：溆浦县土地储备交易中心</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tbl>
      <w:tblPr>
        <w:tblStyle w:val="5"/>
        <w:tblW w:w="16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3956"/>
        <w:gridCol w:w="1253"/>
        <w:gridCol w:w="1253"/>
        <w:gridCol w:w="949"/>
        <w:gridCol w:w="975"/>
        <w:gridCol w:w="887"/>
        <w:gridCol w:w="1011"/>
        <w:gridCol w:w="1616"/>
        <w:gridCol w:w="1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360" w:type="dxa"/>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c>
          <w:tcPr>
            <w:tcW w:w="1025"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部门：溆浦县土地储备交易中心</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42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97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97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87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59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129.24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83.78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土地资源储备支出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其他自然资源事务支出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bl>
    <w:p>
      <w:pPr>
        <w:widowControl/>
        <w:jc w:val="left"/>
        <w:rPr>
          <w:rFonts w:ascii="Times New Roman" w:hAnsi="Times New Roman" w:eastAsia="黑体" w:cs="Times New Roman"/>
          <w:bCs/>
          <w:kern w:val="0"/>
          <w:sz w:val="32"/>
          <w:szCs w:val="32"/>
        </w:rPr>
      </w:pPr>
    </w:p>
    <w:p>
      <w:pPr>
        <w:widowControl/>
        <w:rPr>
          <w:rFonts w:hint="eastAsia" w:ascii="Times New Roman" w:hAnsi="Times New Roman" w:eastAsia="方正小标宋_GBK" w:cs="Times New Roman"/>
          <w:color w:val="000000"/>
          <w:kern w:val="0"/>
          <w:sz w:val="36"/>
          <w:szCs w:val="36"/>
          <w:lang w:eastAsia="zh-CN"/>
        </w:rPr>
      </w:pPr>
      <w:r>
        <w:rPr>
          <w:rFonts w:hint="eastAsia" w:ascii="Times New Roman" w:hAnsi="Times New Roman" w:eastAsia="方正小标宋_GBK" w:cs="Times New Roman"/>
          <w:color w:val="000000"/>
          <w:kern w:val="0"/>
          <w:sz w:val="36"/>
          <w:szCs w:val="36"/>
          <w:lang w:eastAsia="zh-CN"/>
        </w:rPr>
        <w:object>
          <v:shape id="_x0000_i1025" o:spt="75" type="#_x0000_t75" style="height:360.75pt;width:786.75pt;" o:ole="t" filled="f" o:preferrelative="t" stroked="f" coordsize="21600,21600">
            <v:path/>
            <v:fill on="f" focussize="0,0"/>
            <v:stroke on="f"/>
            <v:imagedata r:id="rId4" o:title=""/>
            <o:lock v:ext="edit" aspectratio="t"/>
            <w10:wrap type="none"/>
            <w10:anchorlock/>
          </v:shape>
          <o:OLEObject Type="Link" ProgID="Excel.Sheet.8" ShapeID="_x0000_i1025" UpdateMode="Always" DrawAspect="Content" ObjectID="_1468075725" r:id="rId5">
            <o:LinkType>EnhancedMetaFile</o:LinkType>
            <o:LockedField>false</o:LockedField>
          </o:OLEObject>
        </w:object>
      </w:r>
    </w:p>
    <w:p>
      <w:pPr>
        <w:widowControl/>
        <w:rPr>
          <w:rFonts w:hint="eastAsia" w:ascii="Times New Roman" w:hAnsi="Times New Roman" w:eastAsia="方正小标宋_GBK" w:cs="Times New Roman"/>
          <w:color w:val="000000"/>
          <w:kern w:val="0"/>
          <w:sz w:val="36"/>
          <w:szCs w:val="36"/>
          <w:lang w:eastAsia="zh-CN"/>
        </w:rPr>
      </w:pPr>
    </w:p>
    <w:p>
      <w:pPr>
        <w:widowControl/>
        <w:rPr>
          <w:rFonts w:hint="eastAsia" w:ascii="Times New Roman" w:hAnsi="Times New Roman" w:eastAsia="方正小标宋_GBK" w:cs="Times New Roman"/>
          <w:color w:val="000000"/>
          <w:kern w:val="0"/>
          <w:sz w:val="36"/>
          <w:szCs w:val="36"/>
          <w:lang w:eastAsia="zh-CN"/>
        </w:rPr>
      </w:pPr>
    </w:p>
    <w:p>
      <w:pPr>
        <w:widowControl/>
        <w:rPr>
          <w:rFonts w:hint="eastAsia" w:ascii="Times New Roman" w:hAnsi="Times New Roman" w:eastAsia="方正小标宋_GBK" w:cs="Times New Roman"/>
          <w:color w:val="000000"/>
          <w:kern w:val="0"/>
          <w:sz w:val="36"/>
          <w:szCs w:val="36"/>
          <w:lang w:eastAsia="zh-CN"/>
        </w:rPr>
      </w:pPr>
    </w:p>
    <w:tbl>
      <w:tblPr>
        <w:tblStyle w:val="5"/>
        <w:tblW w:w="14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37"/>
        <w:gridCol w:w="577"/>
        <w:gridCol w:w="1656"/>
        <w:gridCol w:w="3705"/>
        <w:gridCol w:w="577"/>
        <w:gridCol w:w="896"/>
        <w:gridCol w:w="1382"/>
        <w:gridCol w:w="1286"/>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730"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部门：溆浦县土地储备交易中心</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32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88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3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3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2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widowControl/>
        <w:rPr>
          <w:rFonts w:hint="eastAsia" w:ascii="Times New Roman" w:hAnsi="Times New Roman" w:eastAsia="方正小标宋_GBK" w:cs="Times New Roman"/>
          <w:color w:val="000000"/>
          <w:kern w:val="0"/>
          <w:sz w:val="36"/>
          <w:szCs w:val="36"/>
          <w:lang w:eastAsia="zh-CN"/>
        </w:rPr>
      </w:pPr>
    </w:p>
    <w:p>
      <w:pPr>
        <w:widowControl/>
        <w:rPr>
          <w:rFonts w:hint="eastAsia" w:ascii="Times New Roman" w:hAnsi="Times New Roman" w:eastAsia="方正小标宋_GBK" w:cs="Times New Roman"/>
          <w:color w:val="000000"/>
          <w:kern w:val="0"/>
          <w:sz w:val="36"/>
          <w:szCs w:val="36"/>
          <w:lang w:eastAsia="zh-CN"/>
        </w:rPr>
      </w:pPr>
    </w:p>
    <w:p>
      <w:pPr>
        <w:widowControl/>
        <w:rPr>
          <w:rFonts w:hint="eastAsia" w:ascii="Times New Roman" w:hAnsi="Times New Roman" w:eastAsia="方正小标宋_GBK" w:cs="Times New Roman"/>
          <w:color w:val="000000"/>
          <w:kern w:val="0"/>
          <w:sz w:val="36"/>
          <w:szCs w:val="36"/>
          <w:lang w:eastAsia="zh-CN"/>
        </w:rPr>
      </w:pPr>
    </w:p>
    <w:p>
      <w:pPr>
        <w:widowControl/>
        <w:rPr>
          <w:rFonts w:hint="eastAsia" w:ascii="Times New Roman" w:hAnsi="Times New Roman" w:eastAsia="方正小标宋_GBK" w:cs="Times New Roman"/>
          <w:color w:val="000000"/>
          <w:kern w:val="0"/>
          <w:sz w:val="36"/>
          <w:szCs w:val="36"/>
          <w:lang w:eastAsia="zh-CN"/>
        </w:rPr>
      </w:pPr>
    </w:p>
    <w:p>
      <w:pPr>
        <w:widowControl/>
        <w:rPr>
          <w:rFonts w:hint="eastAsia" w:ascii="Times New Roman" w:hAnsi="Times New Roman" w:eastAsia="方正小标宋_GBK" w:cs="Times New Roman"/>
          <w:color w:val="000000"/>
          <w:kern w:val="0"/>
          <w:sz w:val="36"/>
          <w:szCs w:val="36"/>
          <w:lang w:eastAsia="zh-CN"/>
        </w:rPr>
      </w:pPr>
    </w:p>
    <w:p>
      <w:pPr>
        <w:widowControl/>
        <w:rPr>
          <w:rFonts w:hint="eastAsia" w:ascii="Times New Roman" w:hAnsi="Times New Roman" w:eastAsia="方正小标宋_GBK" w:cs="Times New Roman"/>
          <w:color w:val="000000"/>
          <w:kern w:val="0"/>
          <w:sz w:val="36"/>
          <w:szCs w:val="36"/>
          <w:lang w:eastAsia="zh-CN"/>
        </w:rPr>
      </w:pPr>
    </w:p>
    <w:p>
      <w:pPr>
        <w:widowControl/>
        <w:rPr>
          <w:rFonts w:hint="eastAsia" w:ascii="Times New Roman" w:hAnsi="Times New Roman" w:eastAsia="方正小标宋_GBK" w:cs="Times New Roman"/>
          <w:color w:val="000000"/>
          <w:kern w:val="0"/>
          <w:sz w:val="36"/>
          <w:szCs w:val="36"/>
          <w:lang w:eastAsia="zh-CN"/>
        </w:rPr>
      </w:pPr>
    </w:p>
    <w:p>
      <w:pPr>
        <w:widowControl/>
        <w:rPr>
          <w:rFonts w:hint="eastAsia" w:ascii="Times New Roman" w:hAnsi="Times New Roman" w:eastAsia="方正小标宋_GBK" w:cs="Times New Roman"/>
          <w:color w:val="000000"/>
          <w:kern w:val="0"/>
          <w:sz w:val="36"/>
          <w:szCs w:val="36"/>
          <w:lang w:eastAsia="zh-CN"/>
        </w:rPr>
      </w:pPr>
    </w:p>
    <w:p>
      <w:pPr>
        <w:widowControl/>
        <w:rPr>
          <w:rFonts w:hint="eastAsia" w:ascii="Times New Roman" w:hAnsi="Times New Roman" w:eastAsia="方正小标宋_GBK" w:cs="Times New Roman"/>
          <w:color w:val="000000"/>
          <w:kern w:val="0"/>
          <w:sz w:val="36"/>
          <w:szCs w:val="36"/>
          <w:lang w:eastAsia="zh-CN"/>
        </w:rPr>
      </w:pPr>
    </w:p>
    <w:p>
      <w:pPr>
        <w:widowControl/>
        <w:rPr>
          <w:rFonts w:hint="eastAsia" w:ascii="Times New Roman" w:hAnsi="Times New Roman" w:eastAsia="方正小标宋_GBK" w:cs="Times New Roman"/>
          <w:color w:val="000000"/>
          <w:kern w:val="0"/>
          <w:sz w:val="36"/>
          <w:szCs w:val="36"/>
          <w:lang w:eastAsia="zh-CN"/>
        </w:rPr>
      </w:pPr>
    </w:p>
    <w:p>
      <w:pPr>
        <w:widowControl/>
        <w:rPr>
          <w:rFonts w:hint="eastAsia" w:ascii="Times New Roman" w:hAnsi="Times New Roman" w:eastAsia="方正小标宋_GBK" w:cs="Times New Roman"/>
          <w:color w:val="000000"/>
          <w:kern w:val="0"/>
          <w:sz w:val="36"/>
          <w:szCs w:val="36"/>
          <w:lang w:eastAsia="zh-CN"/>
        </w:rPr>
      </w:pPr>
    </w:p>
    <w:tbl>
      <w:tblPr>
        <w:tblStyle w:val="5"/>
        <w:tblW w:w="126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3956"/>
        <w:gridCol w:w="1452"/>
        <w:gridCol w:w="1452"/>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263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部门：溆浦县土地储备交易中心</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38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9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4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4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4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129.24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129.24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土地资源储备支出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其他自然资源事务支出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widowControl/>
        <w:rPr>
          <w:rFonts w:hint="eastAsia" w:ascii="Times New Roman" w:hAnsi="Times New Roman" w:eastAsia="方正小标宋_GBK" w:cs="Times New Roman"/>
          <w:color w:val="000000"/>
          <w:kern w:val="0"/>
          <w:sz w:val="36"/>
          <w:szCs w:val="36"/>
          <w:lang w:eastAsia="zh-CN"/>
        </w:rPr>
      </w:pPr>
    </w:p>
    <w:p>
      <w:pPr>
        <w:widowControl/>
        <w:rPr>
          <w:rFonts w:hint="eastAsia" w:ascii="Times New Roman" w:hAnsi="Times New Roman" w:eastAsia="方正小标宋_GBK" w:cs="Times New Roman"/>
          <w:color w:val="000000"/>
          <w:kern w:val="0"/>
          <w:sz w:val="36"/>
          <w:szCs w:val="36"/>
          <w:lang w:eastAsia="zh-CN"/>
        </w:rPr>
      </w:pPr>
    </w:p>
    <w:p>
      <w:pPr>
        <w:widowControl/>
        <w:jc w:val="center"/>
        <w:rPr>
          <w:rFonts w:hint="eastAsia" w:ascii="Times New Roman" w:hAnsi="Times New Roman" w:eastAsia="方正小标宋_GBK" w:cs="Times New Roman"/>
          <w:color w:val="000000"/>
          <w:kern w:val="0"/>
          <w:sz w:val="36"/>
          <w:szCs w:val="36"/>
          <w:lang w:eastAsia="zh-CN"/>
        </w:rPr>
      </w:pPr>
      <w:r>
        <w:rPr>
          <w:rFonts w:hint="eastAsia" w:ascii="Times New Roman" w:hAnsi="Times New Roman" w:eastAsia="方正小标宋_GBK" w:cs="Times New Roman"/>
          <w:color w:val="000000"/>
          <w:kern w:val="0"/>
          <w:sz w:val="36"/>
          <w:szCs w:val="36"/>
          <w:lang w:eastAsia="zh-CN"/>
        </w:rPr>
        <w:object>
          <v:shape id="_x0000_i1026" o:spt="75" type="#_x0000_t75" style="height:552pt;width:752.25pt;" o:ole="t" filled="f" o:preferrelative="t" stroked="f" coordsize="21600,21600">
            <v:path/>
            <v:fill on="f" focussize="0,0"/>
            <v:stroke on="f"/>
            <v:imagedata r:id="rId6" o:title=""/>
            <o:lock v:ext="edit" aspectratio="t"/>
            <w10:wrap type="none"/>
            <w10:anchorlock/>
          </v:shape>
          <o:OLEObject Type="Link" ProgID="Excel.Sheet.8" ShapeID="_x0000_i1026" UpdateMode="Always" DrawAspect="Content" ObjectID="_1468075726" r:id="rId7">
            <o:LinkType>EnhancedMetaFile</o:LinkType>
            <o:LockedField>false</o:LockedField>
          </o:OLEObject>
        </w:object>
      </w:r>
    </w:p>
    <w:tbl>
      <w:tblPr>
        <w:tblStyle w:val="5"/>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19"/>
        <w:gridCol w:w="303"/>
        <w:gridCol w:w="303"/>
        <w:gridCol w:w="1497"/>
        <w:gridCol w:w="1297"/>
        <w:gridCol w:w="1297"/>
        <w:gridCol w:w="1297"/>
        <w:gridCol w:w="1297"/>
        <w:gridCol w:w="1297"/>
        <w:gridCol w:w="2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00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部门：溆浦县土地储备交易中心</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38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38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414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214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16"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8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8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38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14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1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4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1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4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054" w:type="dxa"/>
            <w:gridSpan w:val="6"/>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r>
              <w:rPr>
                <w:rFonts w:hint="eastAsia" w:ascii="楷体" w:hAnsi="楷体" w:eastAsia="楷体" w:cs="楷体"/>
                <w:b/>
                <w:bCs/>
                <w:i w:val="0"/>
                <w:color w:val="auto"/>
                <w:kern w:val="0"/>
                <w:sz w:val="24"/>
                <w:szCs w:val="24"/>
                <w:u w:val="none"/>
                <w:lang w:val="en-US" w:eastAsia="zh-CN" w:bidi="ar"/>
              </w:rPr>
              <w:t>我单位没有政府性基金收入，也没有使用政府性基金安排的支出，故本表无数据。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widowControl/>
        <w:jc w:val="left"/>
        <w:rPr>
          <w:rFonts w:hint="eastAsia" w:ascii="Times New Roman" w:hAnsi="Times New Roman" w:eastAsia="方正小标宋_GBK" w:cs="Times New Roman"/>
          <w:color w:val="000000"/>
          <w:kern w:val="0"/>
          <w:sz w:val="36"/>
          <w:szCs w:val="36"/>
          <w:lang w:eastAsia="zh-CN"/>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p>
      <w:pPr>
        <w:widowControl/>
        <w:jc w:val="center"/>
        <w:rPr>
          <w:rFonts w:hint="eastAsia" w:ascii="Times New Roman" w:hAnsi="Times New Roman" w:eastAsia="方正小标宋_GBK" w:cs="Times New Roman"/>
          <w:color w:val="000000"/>
          <w:kern w:val="0"/>
          <w:sz w:val="36"/>
          <w:szCs w:val="36"/>
          <w:lang w:eastAsia="zh-CN"/>
        </w:rPr>
      </w:pPr>
    </w:p>
    <w:p>
      <w:pPr>
        <w:widowControl/>
        <w:jc w:val="center"/>
        <w:rPr>
          <w:rFonts w:hint="eastAsia" w:ascii="Times New Roman" w:hAnsi="Times New Roman" w:eastAsia="方正小标宋_GBK" w:cs="Times New Roman"/>
          <w:color w:val="000000"/>
          <w:kern w:val="0"/>
          <w:sz w:val="36"/>
          <w:szCs w:val="36"/>
          <w:lang w:eastAsia="zh-CN"/>
        </w:rPr>
      </w:pPr>
    </w:p>
    <w:p>
      <w:pPr>
        <w:widowControl/>
        <w:jc w:val="center"/>
        <w:rPr>
          <w:rFonts w:hint="eastAsia" w:ascii="Times New Roman" w:hAnsi="Times New Roman" w:eastAsia="方正小标宋_GBK" w:cs="Times New Roman"/>
          <w:color w:val="000000"/>
          <w:kern w:val="0"/>
          <w:sz w:val="36"/>
          <w:szCs w:val="36"/>
          <w:lang w:eastAsia="zh-CN"/>
        </w:rPr>
      </w:pPr>
    </w:p>
    <w:p>
      <w:pPr>
        <w:widowControl/>
        <w:jc w:val="center"/>
        <w:rPr>
          <w:rFonts w:hint="eastAsia" w:ascii="Times New Roman" w:hAnsi="Times New Roman" w:eastAsia="方正小标宋_GBK" w:cs="Times New Roman"/>
          <w:color w:val="000000"/>
          <w:kern w:val="0"/>
          <w:sz w:val="36"/>
          <w:szCs w:val="36"/>
          <w:lang w:eastAsia="zh-CN"/>
        </w:rPr>
      </w:pPr>
    </w:p>
    <w:p>
      <w:pPr>
        <w:widowControl/>
        <w:jc w:val="center"/>
        <w:rPr>
          <w:rFonts w:hint="eastAsia" w:ascii="Times New Roman" w:hAnsi="Times New Roman" w:eastAsia="方正小标宋_GBK" w:cs="Times New Roman"/>
          <w:color w:val="000000"/>
          <w:kern w:val="0"/>
          <w:sz w:val="36"/>
          <w:szCs w:val="36"/>
          <w:lang w:eastAsia="zh-CN"/>
        </w:rPr>
      </w:pPr>
    </w:p>
    <w:p>
      <w:pPr>
        <w:widowControl/>
        <w:jc w:val="center"/>
        <w:rPr>
          <w:rFonts w:hint="eastAsia" w:ascii="Times New Roman" w:hAnsi="Times New Roman" w:eastAsia="方正小标宋_GBK" w:cs="Times New Roman"/>
          <w:color w:val="000000"/>
          <w:kern w:val="0"/>
          <w:sz w:val="36"/>
          <w:szCs w:val="36"/>
          <w:lang w:eastAsia="zh-CN"/>
        </w:rPr>
      </w:pPr>
    </w:p>
    <w:p>
      <w:pPr>
        <w:widowControl/>
        <w:jc w:val="center"/>
        <w:rPr>
          <w:rFonts w:hint="eastAsia" w:ascii="Times New Roman" w:hAnsi="Times New Roman" w:eastAsia="方正小标宋_GBK" w:cs="Times New Roman"/>
          <w:color w:val="000000"/>
          <w:kern w:val="0"/>
          <w:sz w:val="36"/>
          <w:szCs w:val="36"/>
          <w:lang w:eastAsia="zh-CN"/>
        </w:rPr>
      </w:pPr>
    </w:p>
    <w:p>
      <w:pPr>
        <w:widowControl/>
        <w:jc w:val="center"/>
        <w:rPr>
          <w:rFonts w:hint="eastAsia" w:ascii="Times New Roman" w:hAnsi="Times New Roman" w:eastAsia="方正小标宋_GBK" w:cs="Times New Roman"/>
          <w:color w:val="000000"/>
          <w:kern w:val="0"/>
          <w:sz w:val="36"/>
          <w:szCs w:val="36"/>
          <w:lang w:eastAsia="zh-CN"/>
        </w:rPr>
      </w:pPr>
    </w:p>
    <w:tbl>
      <w:tblPr>
        <w:tblStyle w:val="5"/>
        <w:tblW w:w="147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67"/>
        <w:gridCol w:w="240"/>
        <w:gridCol w:w="240"/>
        <w:gridCol w:w="1187"/>
        <w:gridCol w:w="759"/>
        <w:gridCol w:w="759"/>
        <w:gridCol w:w="8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744"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5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部门：溆浦县土地储备交易中心</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5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5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19"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765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19"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5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19"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5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583" w:type="dxa"/>
            <w:gridSpan w:val="3"/>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5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744"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widowControl/>
        <w:jc w:val="left"/>
        <w:rPr>
          <w:rFonts w:hint="eastAsia" w:ascii="Times New Roman" w:hAnsi="Times New Roman" w:eastAsia="方正小标宋_GBK" w:cs="Times New Roman"/>
          <w:color w:val="000000"/>
          <w:kern w:val="0"/>
          <w:sz w:val="36"/>
          <w:szCs w:val="36"/>
          <w:lang w:eastAsia="zh-CN"/>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p>
      <w:pPr>
        <w:widowControl/>
        <w:jc w:val="both"/>
        <w:rPr>
          <w:rFonts w:ascii="Times New Roman" w:hAnsi="Times New Roman" w:eastAsia="方正小标宋_GBK" w:cs="Times New Roman"/>
          <w:color w:val="000000"/>
          <w:kern w:val="0"/>
          <w:sz w:val="36"/>
          <w:szCs w:val="21"/>
        </w:rPr>
      </w:pPr>
    </w:p>
    <w:p>
      <w:pPr>
        <w:widowControl/>
        <w:jc w:val="left"/>
        <w:rPr>
          <w:rFonts w:ascii="黑体" w:hAnsi="黑体" w:eastAsia="黑体"/>
          <w:szCs w:val="21"/>
        </w:rPr>
      </w:pPr>
      <w:bookmarkStart w:id="0" w:name="RANGE!A1:I22"/>
      <w:bookmarkEnd w:id="0"/>
      <w:r>
        <w:rPr>
          <w:rFonts w:ascii="黑体" w:hAnsi="黑体" w:eastAsia="黑体"/>
          <w:szCs w:val="21"/>
        </w:rPr>
        <w:br w:type="page"/>
      </w:r>
    </w:p>
    <w:p>
      <w:pPr>
        <w:widowControl/>
        <w:jc w:val="left"/>
        <w:rPr>
          <w:rFonts w:ascii="黑体" w:hAnsi="黑体" w:eastAsia="黑体"/>
          <w:szCs w:val="21"/>
        </w:rPr>
      </w:pPr>
    </w:p>
    <w:tbl>
      <w:tblPr>
        <w:tblStyle w:val="5"/>
        <w:tblW w:w="16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945"/>
        <w:gridCol w:w="1150"/>
        <w:gridCol w:w="1150"/>
        <w:gridCol w:w="1150"/>
        <w:gridCol w:w="1150"/>
        <w:gridCol w:w="1150"/>
        <w:gridCol w:w="1410"/>
        <w:gridCol w:w="1150"/>
        <w:gridCol w:w="1150"/>
        <w:gridCol w:w="1150"/>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185" w:type="dxa"/>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部门：溆浦县土地储备交易中心</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7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8460"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4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4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423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41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41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1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423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41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1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4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4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4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4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6185"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jc w:val="left"/>
        <w:rPr>
          <w:rFonts w:ascii="黑体" w:hAnsi="黑体" w:eastAsia="黑体"/>
          <w:szCs w:val="21"/>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9"/>
        <w:jc w:val="center"/>
        <w:rPr>
          <w:rFonts w:hint="eastAsia" w:ascii="方正小标宋_GBK" w:hAnsi="方正小标宋_GBK" w:eastAsia="方正小标宋_GBK" w:cs="方正小标宋_GBK"/>
          <w:sz w:val="70"/>
          <w:szCs w:val="70"/>
        </w:rPr>
      </w:pPr>
    </w:p>
    <w:p>
      <w:pPr>
        <w:pStyle w:val="9"/>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213.02</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111.35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34.33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收费收入减少</w:t>
      </w:r>
      <w:r>
        <w:rPr>
          <w:rFonts w:hint="eastAsia" w:ascii="Times New Roman" w:hAnsi="Times New Roman" w:eastAsia="仿宋_GB2312"/>
          <w:sz w:val="32"/>
          <w:szCs w:val="32"/>
          <w:lang w:val="en-US"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213.02</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129.24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60.67</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83.78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39.33</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213.02</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213.02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9"/>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129.24</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5.27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4.25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人员经费增加。</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129.24</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60.67</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5.27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4.25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人员经费增加。</w:t>
      </w:r>
    </w:p>
    <w:p>
      <w:pPr>
        <w:pStyle w:val="9"/>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129.24</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%；教育（类）支出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卫生健康支出</w:t>
      </w:r>
      <w:r>
        <w:rPr>
          <w:rFonts w:hint="eastAsia" w:ascii="Times New Roman" w:hAnsi="Times New Roman" w:eastAsia="仿宋_GB2312"/>
          <w:sz w:val="32"/>
          <w:szCs w:val="32"/>
          <w:lang w:val="en-US" w:eastAsia="zh-CN"/>
        </w:rPr>
        <w:t>5.78万元，占4.47%；社会保障和就业支出10.91万元，占8.44%；住房保障支出5.45万元，占比4.22%；自然资源事务107.10万元，占比82.89%。</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110.06</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129.24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117.42</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事业单位医疗</w:t>
      </w: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5.77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5.78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w:t>
      </w:r>
      <w:r>
        <w:rPr>
          <w:rFonts w:hint="eastAsia" w:ascii="Times New Roman" w:hAnsi="Times New Roman" w:eastAsia="仿宋_GB2312"/>
          <w:sz w:val="32"/>
          <w:szCs w:val="32"/>
          <w:lang w:eastAsia="zh-CN"/>
        </w:rPr>
        <w:t>机关事业单位基本养老保险缴费支出，</w:t>
      </w: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13.29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10.91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82.09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，决算数小于年初预算数的原因是：年初预算不够精确。</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住房公积金</w:t>
      </w: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4.75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5.45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114.74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，决算数大于年初预算数的原因是：年初预算不够精确。</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86.26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21.00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24.35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82.09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，决算数小于年初预算数的原因是：年初预算不够精确。</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土地资源储备支出</w:t>
      </w: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80.32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决算数大于年初预算数的原因是：年初未列入预算。</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其他自然资源事务支出</w:t>
      </w: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80.32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决算数大于年初预算数的原因是：年初未列入预算。</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129.24</w:t>
      </w:r>
      <w:r>
        <w:rPr>
          <w:rFonts w:hint="eastAsia" w:ascii="Times New Roman" w:hAnsi="Times New Roman" w:eastAsia="仿宋_GB2312"/>
          <w:sz w:val="32"/>
          <w:szCs w:val="32"/>
        </w:rPr>
        <w:t>万元，其中：</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105.14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81.35</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49.97万元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25.01万元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职工基本养老</w:t>
      </w:r>
      <w:r>
        <w:rPr>
          <w:rFonts w:hint="eastAsia" w:ascii="Times New Roman" w:hAnsi="Times New Roman" w:eastAsia="仿宋_GB2312"/>
          <w:sz w:val="32"/>
          <w:szCs w:val="32"/>
          <w:lang w:eastAsia="zh-CN"/>
        </w:rPr>
        <w:t>保险经费</w:t>
      </w:r>
      <w:r>
        <w:rPr>
          <w:rFonts w:hint="eastAsia" w:ascii="Times New Roman" w:hAnsi="Times New Roman" w:eastAsia="仿宋_GB2312"/>
          <w:sz w:val="32"/>
          <w:szCs w:val="32"/>
          <w:lang w:val="en-US" w:eastAsia="zh-CN"/>
        </w:rPr>
        <w:t>10.91万元</w:t>
      </w:r>
      <w:r>
        <w:rPr>
          <w:rFonts w:hint="eastAsia" w:ascii="Times New Roman" w:hAnsi="Times New Roman" w:eastAsia="仿宋_GB2312"/>
          <w:sz w:val="32"/>
          <w:szCs w:val="32"/>
          <w:lang w:eastAsia="zh-CN"/>
        </w:rPr>
        <w:t>、住房公积金</w:t>
      </w:r>
      <w:r>
        <w:rPr>
          <w:rFonts w:hint="eastAsia" w:ascii="Times New Roman" w:hAnsi="Times New Roman" w:eastAsia="仿宋_GB2312"/>
          <w:sz w:val="32"/>
          <w:szCs w:val="32"/>
          <w:lang w:val="en-US" w:eastAsia="zh-CN"/>
        </w:rPr>
        <w:t>5.45万元</w:t>
      </w:r>
      <w:r>
        <w:rPr>
          <w:rFonts w:hint="eastAsia" w:ascii="Times New Roman" w:hAnsi="Times New Roman" w:eastAsia="仿宋_GB2312"/>
          <w:sz w:val="32"/>
          <w:szCs w:val="32"/>
          <w:lang w:eastAsia="zh-CN"/>
        </w:rPr>
        <w:t>、职工基本医疗保险经费</w:t>
      </w:r>
      <w:r>
        <w:rPr>
          <w:rFonts w:hint="eastAsia" w:ascii="Times New Roman" w:hAnsi="Times New Roman" w:eastAsia="仿宋_GB2312"/>
          <w:sz w:val="32"/>
          <w:szCs w:val="32"/>
          <w:lang w:val="en-US" w:eastAsia="zh-CN"/>
        </w:rPr>
        <w:t>5.78万元、绩效工资5.34万元、对个人和家庭的补助2.68万元</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FF0000"/>
          <w:sz w:val="32"/>
          <w:szCs w:val="32"/>
          <w:lang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24.1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18.65</w:t>
      </w:r>
      <w:r>
        <w:rPr>
          <w:rFonts w:hint="eastAsia" w:ascii="Times New Roman" w:hAnsi="Times New Roman" w:eastAsia="仿宋_GB2312"/>
          <w:sz w:val="32"/>
          <w:szCs w:val="32"/>
        </w:rPr>
        <w:t>%，主要包括</w:t>
      </w:r>
      <w:r>
        <w:rPr>
          <w:rFonts w:hint="eastAsia" w:ascii="Times New Roman" w:hAnsi="Times New Roman" w:eastAsia="仿宋_GB2312"/>
          <w:sz w:val="32"/>
          <w:szCs w:val="32"/>
          <w:lang w:eastAsia="zh-CN"/>
        </w:rPr>
        <w:t>差旅费</w:t>
      </w:r>
      <w:r>
        <w:rPr>
          <w:rFonts w:hint="eastAsia" w:ascii="Times New Roman" w:hAnsi="Times New Roman" w:eastAsia="仿宋_GB2312"/>
          <w:sz w:val="32"/>
          <w:szCs w:val="32"/>
          <w:lang w:val="en-US" w:eastAsia="zh-CN"/>
        </w:rPr>
        <w:t>11.33万元</w:t>
      </w:r>
      <w:r>
        <w:rPr>
          <w:rFonts w:hint="eastAsia" w:ascii="Times New Roman" w:hAnsi="Times New Roman" w:eastAsia="仿宋_GB2312"/>
          <w:sz w:val="32"/>
          <w:szCs w:val="32"/>
          <w:lang w:eastAsia="zh-CN"/>
        </w:rPr>
        <w:t>、公务接待费</w:t>
      </w:r>
      <w:r>
        <w:rPr>
          <w:rFonts w:hint="eastAsia" w:ascii="Times New Roman" w:hAnsi="Times New Roman" w:eastAsia="仿宋_GB2312"/>
          <w:sz w:val="32"/>
          <w:szCs w:val="32"/>
          <w:lang w:val="en-US" w:eastAsia="zh-CN"/>
        </w:rPr>
        <w:t>1.41万元</w:t>
      </w:r>
      <w:r>
        <w:rPr>
          <w:rFonts w:hint="eastAsia" w:ascii="Times New Roman" w:hAnsi="Times New Roman" w:eastAsia="仿宋_GB2312"/>
          <w:sz w:val="32"/>
          <w:szCs w:val="32"/>
          <w:lang w:eastAsia="zh-CN"/>
        </w:rPr>
        <w:t>、工会经费</w:t>
      </w:r>
      <w:r>
        <w:rPr>
          <w:rFonts w:hint="eastAsia" w:ascii="Times New Roman" w:hAnsi="Times New Roman" w:eastAsia="仿宋_GB2312"/>
          <w:sz w:val="32"/>
          <w:szCs w:val="32"/>
          <w:lang w:val="en-US" w:eastAsia="zh-CN"/>
        </w:rPr>
        <w:t>3.50万元</w:t>
      </w:r>
      <w:r>
        <w:rPr>
          <w:rFonts w:hint="eastAsia" w:ascii="Times New Roman" w:hAnsi="Times New Roman" w:eastAsia="仿宋_GB2312"/>
          <w:sz w:val="32"/>
          <w:szCs w:val="32"/>
          <w:lang w:eastAsia="zh-CN"/>
        </w:rPr>
        <w:t>、邮电费</w:t>
      </w:r>
      <w:r>
        <w:rPr>
          <w:rFonts w:hint="eastAsia" w:ascii="Times New Roman" w:hAnsi="Times New Roman" w:eastAsia="仿宋_GB2312"/>
          <w:sz w:val="32"/>
          <w:szCs w:val="32"/>
          <w:lang w:val="en-US" w:eastAsia="zh-CN"/>
        </w:rPr>
        <w:t>0.24万元、维护费0.23万元、劳务费0.22万元、福利费0.86万元、其他交通费用5.57万元。</w:t>
      </w:r>
    </w:p>
    <w:p>
      <w:pPr>
        <w:pStyle w:val="9"/>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1.50</w:t>
      </w:r>
      <w:r>
        <w:rPr>
          <w:rFonts w:hint="eastAsia" w:ascii="Times New Roman" w:hAnsi="Times New Roman" w:eastAsia="仿宋_GB2312"/>
          <w:sz w:val="32"/>
          <w:szCs w:val="32"/>
        </w:rPr>
        <w:t>万</w:t>
      </w:r>
      <w:r>
        <w:rPr>
          <w:rFonts w:hint="eastAsia" w:ascii="Times New Roman" w:hAnsi="Times New Roman" w:eastAsia="仿宋_GB2312"/>
          <w:sz w:val="32"/>
          <w:szCs w:val="32"/>
        </w:rPr>
        <w:t>元，支出决算为</w:t>
      </w:r>
      <w:r>
        <w:rPr>
          <w:rFonts w:hint="eastAsia" w:ascii="Times New Roman" w:hAnsi="Times New Roman" w:eastAsia="仿宋_GB2312"/>
          <w:sz w:val="32"/>
          <w:szCs w:val="32"/>
          <w:lang w:val="en-US" w:eastAsia="zh-CN"/>
        </w:rPr>
        <w:t>1.41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94</w:t>
      </w:r>
      <w:r>
        <w:rPr>
          <w:rFonts w:hint="eastAsia" w:ascii="Times New Roman" w:hAnsi="Times New Roman" w:eastAsia="仿宋_GB2312"/>
          <w:sz w:val="32"/>
          <w:szCs w:val="32"/>
        </w:rPr>
        <w:t>%</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决算数等于预算数，与上年一致</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1.50</w:t>
      </w:r>
      <w:r>
        <w:rPr>
          <w:rFonts w:hint="eastAsia" w:ascii="Times New Roman" w:hAnsi="Times New Roman" w:eastAsia="仿宋_GB2312"/>
          <w:sz w:val="32"/>
          <w:szCs w:val="32"/>
        </w:rPr>
        <w:t>万</w:t>
      </w:r>
      <w:r>
        <w:rPr>
          <w:rFonts w:hint="eastAsia" w:ascii="Times New Roman" w:hAnsi="Times New Roman" w:eastAsia="仿宋_GB2312"/>
          <w:sz w:val="32"/>
          <w:szCs w:val="32"/>
        </w:rPr>
        <w:t>元，支出决算为</w:t>
      </w:r>
      <w:r>
        <w:rPr>
          <w:rFonts w:hint="eastAsia" w:ascii="Times New Roman" w:hAnsi="Times New Roman" w:eastAsia="仿宋_GB2312"/>
          <w:sz w:val="32"/>
          <w:szCs w:val="32"/>
          <w:lang w:val="en-US" w:eastAsia="zh-CN"/>
        </w:rPr>
        <w:t>1.41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94</w:t>
      </w:r>
      <w:r>
        <w:rPr>
          <w:rFonts w:hint="eastAsia" w:ascii="Times New Roman" w:hAnsi="Times New Roman" w:eastAsia="仿宋_GB2312"/>
          <w:sz w:val="32"/>
          <w:szCs w:val="32"/>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于预算数的主要原因是</w:t>
      </w:r>
      <w:r>
        <w:rPr>
          <w:rFonts w:hint="eastAsia" w:ascii="Times New Roman" w:hAnsi="Times New Roman" w:eastAsia="仿宋_GB2312"/>
          <w:sz w:val="32"/>
          <w:szCs w:val="32"/>
          <w:lang w:eastAsia="zh-CN"/>
        </w:rPr>
        <w:t>励行节约</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571.43</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val="en-US" w:eastAsia="zh-CN"/>
        </w:rPr>
        <w:t>2023年公务接待费全部列支财政拨款支出</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决算数等于预算数，与上年一致</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决算数等于预算数，与上年一致</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1.41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楷体" w:hAnsi="楷体" w:eastAsia="仿宋_GB2312" w:cs="楷体"/>
          <w:b/>
          <w:bCs/>
          <w:i/>
          <w:color w:val="auto"/>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，全年安排因公出国（境）团组</w:t>
      </w:r>
      <w:r>
        <w:rPr>
          <w:rFonts w:hint="eastAsia" w:ascii="Times New Roman" w:hAnsi="Times New Roman" w:eastAsia="仿宋_GB2312"/>
          <w:sz w:val="32"/>
          <w:szCs w:val="32"/>
          <w:lang w:val="en-US" w:eastAsia="zh-CN"/>
        </w:rPr>
        <w:t>0个，累计0人次。</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1.41</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112</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土地储备业务发生的接待支出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，其中：公务用车购置费</w:t>
      </w:r>
      <w:r>
        <w:rPr>
          <w:rFonts w:hint="eastAsia" w:ascii="Times New Roman" w:hAnsi="Times New Roman" w:eastAsia="仿宋_GB2312"/>
          <w:sz w:val="32"/>
          <w:szCs w:val="32"/>
          <w:lang w:val="en-US" w:eastAsia="zh-CN"/>
        </w:rPr>
        <w:t>0万元，更新公务用车0辆。公务用车运行维护费0万元，截至2022年12月31日，我单位开支财政拨款的公务用车保有量为0辆。</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本单位无政府性基金收支</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24.1</w:t>
      </w:r>
      <w:r>
        <w:rPr>
          <w:rFonts w:hint="eastAsia" w:ascii="Times New Roman" w:hAnsi="Times New Roman" w:eastAsia="仿宋_GB2312"/>
          <w:sz w:val="32"/>
          <w:szCs w:val="32"/>
        </w:rPr>
        <w:t>万元，比上年决算数增加</w:t>
      </w:r>
      <w:r>
        <w:rPr>
          <w:rFonts w:hint="eastAsia" w:ascii="Times New Roman" w:hAnsi="Times New Roman" w:eastAsia="仿宋_GB2312"/>
          <w:sz w:val="32"/>
          <w:szCs w:val="32"/>
          <w:lang w:val="en-US" w:eastAsia="zh-CN"/>
        </w:rPr>
        <w:t>22.1</w:t>
      </w:r>
      <w:r>
        <w:rPr>
          <w:rFonts w:hint="eastAsia" w:ascii="Times New Roman" w:hAnsi="Times New Roman" w:eastAsia="仿宋_GB2312"/>
          <w:sz w:val="32"/>
          <w:szCs w:val="32"/>
        </w:rPr>
        <w:t xml:space="preserve"> 万元，增长</w:t>
      </w:r>
      <w:r>
        <w:rPr>
          <w:rFonts w:hint="eastAsia" w:ascii="Times New Roman" w:hAnsi="Times New Roman" w:eastAsia="仿宋_GB2312"/>
          <w:sz w:val="32"/>
          <w:szCs w:val="32"/>
          <w:lang w:val="en-US" w:eastAsia="zh-CN"/>
        </w:rPr>
        <w:t>91.70</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上年度财政拨运转经费用于弥补人员经费了</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spacing w:line="620" w:lineRule="exact"/>
        <w:ind w:firstLine="629"/>
        <w:rPr>
          <w:rFonts w:hint="eastAsia" w:ascii="仿宋_GB2312" w:eastAsia="仿宋_GB2312"/>
          <w:sz w:val="32"/>
          <w:szCs w:val="32"/>
        </w:rPr>
      </w:pPr>
      <w:r>
        <w:rPr>
          <w:rFonts w:hint="eastAsia" w:ascii="仿宋_GB2312" w:eastAsia="仿宋_GB2312"/>
          <w:sz w:val="32"/>
          <w:szCs w:val="32"/>
        </w:rPr>
        <w:t>部门整体支出绩效情况</w:t>
      </w:r>
    </w:p>
    <w:p>
      <w:pPr>
        <w:spacing w:line="620" w:lineRule="exact"/>
        <w:ind w:firstLine="629"/>
        <w:rPr>
          <w:rFonts w:hint="eastAsia" w:ascii="仿宋_GB2312" w:eastAsia="仿宋_GB2312"/>
          <w:sz w:val="32"/>
          <w:szCs w:val="32"/>
        </w:rPr>
      </w:pPr>
      <w:r>
        <w:rPr>
          <w:rFonts w:hint="eastAsia" w:ascii="仿宋_GB2312" w:eastAsia="仿宋_GB2312"/>
          <w:sz w:val="32"/>
          <w:szCs w:val="32"/>
        </w:rPr>
        <w:t>（一）职责履行</w:t>
      </w:r>
    </w:p>
    <w:p>
      <w:pPr>
        <w:spacing w:line="620" w:lineRule="exact"/>
        <w:ind w:firstLine="629"/>
        <w:rPr>
          <w:rFonts w:hint="eastAsia" w:ascii="仿宋_GB2312" w:eastAsia="仿宋_GB2312"/>
          <w:sz w:val="32"/>
          <w:szCs w:val="32"/>
        </w:rPr>
      </w:pPr>
      <w:r>
        <w:rPr>
          <w:rFonts w:hint="eastAsia" w:ascii="仿宋_GB2312" w:eastAsia="仿宋_GB2312"/>
          <w:sz w:val="32"/>
          <w:szCs w:val="32"/>
        </w:rPr>
        <w:t>1、土地储备工作。</w:t>
      </w:r>
      <w:r>
        <w:rPr>
          <w:rFonts w:hint="eastAsia" w:ascii="仿宋_GB2312" w:eastAsia="仿宋_GB2312"/>
          <w:sz w:val="32"/>
          <w:szCs w:val="32"/>
          <w:lang w:eastAsia="zh-CN"/>
        </w:rPr>
        <w:t>2022</w:t>
      </w:r>
      <w:r>
        <w:rPr>
          <w:rFonts w:hint="eastAsia" w:ascii="仿宋_GB2312" w:eastAsia="仿宋_GB2312"/>
          <w:sz w:val="32"/>
          <w:szCs w:val="32"/>
        </w:rPr>
        <w:t>年，溆浦县储备土地总规模为</w:t>
      </w:r>
      <w:r>
        <w:rPr>
          <w:rFonts w:hint="eastAsia" w:ascii="仿宋_GB2312" w:eastAsia="仿宋_GB2312"/>
          <w:sz w:val="32"/>
          <w:szCs w:val="32"/>
          <w:lang w:val="en-US" w:eastAsia="zh-CN"/>
        </w:rPr>
        <w:t>124.19</w:t>
      </w:r>
      <w:r>
        <w:rPr>
          <w:rFonts w:hint="eastAsia" w:ascii="仿宋_GB2312" w:eastAsia="仿宋_GB2312"/>
          <w:sz w:val="32"/>
          <w:szCs w:val="32"/>
        </w:rPr>
        <w:t>公顷，以往年度储备土地库存规模为</w:t>
      </w:r>
      <w:r>
        <w:rPr>
          <w:rFonts w:hint="eastAsia" w:ascii="仿宋_GB2312" w:eastAsia="仿宋_GB2312"/>
          <w:sz w:val="32"/>
          <w:szCs w:val="32"/>
          <w:lang w:val="en-US" w:eastAsia="zh-CN"/>
        </w:rPr>
        <w:t>118</w:t>
      </w:r>
      <w:r>
        <w:rPr>
          <w:rFonts w:hint="eastAsia" w:ascii="仿宋_GB2312" w:eastAsia="仿宋_GB2312"/>
          <w:sz w:val="32"/>
          <w:szCs w:val="32"/>
        </w:rPr>
        <w:t>公顷。</w:t>
      </w:r>
    </w:p>
    <w:p>
      <w:pPr>
        <w:spacing w:line="620" w:lineRule="exact"/>
        <w:ind w:firstLine="629"/>
        <w:rPr>
          <w:rFonts w:hint="eastAsia" w:ascii="仿宋_GB2312" w:eastAsia="仿宋_GB2312"/>
          <w:sz w:val="32"/>
          <w:szCs w:val="32"/>
        </w:rPr>
      </w:pPr>
      <w:r>
        <w:rPr>
          <w:rFonts w:hint="eastAsia" w:ascii="仿宋_GB2312" w:eastAsia="仿宋_GB2312"/>
          <w:sz w:val="32"/>
          <w:szCs w:val="32"/>
        </w:rPr>
        <w:t>2、挂牌工作完成出色。一年来，我中心挂牌土地使用权出让</w:t>
      </w:r>
      <w:r>
        <w:rPr>
          <w:rFonts w:hint="eastAsia" w:ascii="仿宋_GB2312" w:eastAsia="仿宋_GB2312"/>
          <w:sz w:val="32"/>
          <w:szCs w:val="32"/>
          <w:lang w:val="en-US" w:eastAsia="zh-CN"/>
        </w:rPr>
        <w:t>34</w:t>
      </w:r>
      <w:r>
        <w:rPr>
          <w:rFonts w:hint="eastAsia" w:ascii="仿宋_GB2312" w:eastAsia="仿宋_GB2312"/>
          <w:sz w:val="32"/>
          <w:szCs w:val="32"/>
        </w:rPr>
        <w:t>宗地，土地使用权</w:t>
      </w:r>
      <w:r>
        <w:rPr>
          <w:rFonts w:hint="eastAsia" w:ascii="仿宋_GB2312" w:eastAsia="仿宋_GB2312"/>
          <w:sz w:val="32"/>
          <w:szCs w:val="32"/>
          <w:lang w:val="en-US" w:eastAsia="zh-CN"/>
        </w:rPr>
        <w:t>38.1</w:t>
      </w:r>
      <w:r>
        <w:rPr>
          <w:rFonts w:hint="eastAsia" w:ascii="仿宋_GB2312" w:eastAsia="仿宋_GB2312"/>
          <w:sz w:val="32"/>
          <w:szCs w:val="32"/>
        </w:rPr>
        <w:t>公顷，成交金额</w:t>
      </w:r>
      <w:r>
        <w:rPr>
          <w:rFonts w:hint="eastAsia" w:ascii="仿宋_GB2312" w:eastAsia="仿宋_GB2312"/>
          <w:sz w:val="32"/>
          <w:szCs w:val="32"/>
          <w:lang w:val="en-US" w:eastAsia="zh-CN"/>
        </w:rPr>
        <w:t>42290.3</w:t>
      </w:r>
      <w:r>
        <w:rPr>
          <w:rFonts w:hint="eastAsia" w:ascii="仿宋_GB2312" w:eastAsia="仿宋_GB2312"/>
          <w:sz w:val="32"/>
          <w:szCs w:val="32"/>
        </w:rPr>
        <w:t>万元。</w:t>
      </w:r>
    </w:p>
    <w:p>
      <w:pPr>
        <w:spacing w:line="620" w:lineRule="exact"/>
        <w:ind w:firstLine="629"/>
        <w:rPr>
          <w:rFonts w:hint="eastAsia" w:ascii="仿宋_GB2312" w:eastAsia="仿宋_GB2312"/>
          <w:sz w:val="32"/>
          <w:szCs w:val="32"/>
        </w:rPr>
      </w:pPr>
      <w:r>
        <w:rPr>
          <w:rFonts w:hint="eastAsia" w:ascii="仿宋_GB2312" w:eastAsia="仿宋_GB2312"/>
          <w:sz w:val="32"/>
          <w:szCs w:val="32"/>
        </w:rPr>
        <w:t>（二）履职效益</w:t>
      </w:r>
    </w:p>
    <w:p>
      <w:pPr>
        <w:spacing w:line="620" w:lineRule="exact"/>
        <w:ind w:firstLine="629"/>
        <w:rPr>
          <w:rFonts w:hint="eastAsia" w:ascii="仿宋_GB2312" w:eastAsia="仿宋_GB2312"/>
          <w:sz w:val="32"/>
          <w:szCs w:val="32"/>
        </w:rPr>
      </w:pPr>
      <w:r>
        <w:rPr>
          <w:rFonts w:hint="eastAsia" w:ascii="仿宋_GB2312" w:eastAsia="仿宋_GB2312"/>
          <w:sz w:val="32"/>
          <w:szCs w:val="32"/>
        </w:rPr>
        <w:t>1、社会效益。提前完成各项县重点项目土地储备及土地招拍挂、土地转让、抵押工作，使工作中的质量合格。</w:t>
      </w:r>
    </w:p>
    <w:p>
      <w:pPr>
        <w:spacing w:line="620" w:lineRule="exact"/>
        <w:ind w:firstLine="629"/>
        <w:rPr>
          <w:rFonts w:hint="eastAsia" w:ascii="仿宋_GB2312" w:eastAsia="仿宋_GB2312"/>
          <w:sz w:val="32"/>
          <w:szCs w:val="32"/>
        </w:rPr>
      </w:pPr>
      <w:r>
        <w:rPr>
          <w:rFonts w:hint="eastAsia" w:ascii="仿宋_GB2312" w:eastAsia="仿宋_GB2312"/>
          <w:sz w:val="32"/>
          <w:szCs w:val="32"/>
        </w:rPr>
        <w:t>2、行政效能。</w:t>
      </w:r>
      <w:r>
        <w:rPr>
          <w:rFonts w:hint="eastAsia" w:ascii="仿宋_GB2312" w:eastAsia="仿宋_GB2312"/>
          <w:sz w:val="32"/>
          <w:szCs w:val="32"/>
          <w:lang w:eastAsia="zh-CN"/>
        </w:rPr>
        <w:t>2022</w:t>
      </w:r>
      <w:r>
        <w:rPr>
          <w:rFonts w:hint="eastAsia" w:ascii="仿宋_GB2312" w:eastAsia="仿宋_GB2312"/>
          <w:sz w:val="32"/>
          <w:szCs w:val="32"/>
        </w:rPr>
        <w:t>年工作中进一步强化工作措施，克服种种困难加大土地储备力度，加快土地招拍挂进度，继续规范土地交易，抵押程序管理，力争县域经济建设作出贡献。</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3、社会公众或服务对象满意度。经向本单位服务对象的了解均对本单位的服务表示满意，满意度为96%。</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spacing w:line="620" w:lineRule="exact"/>
        <w:ind w:firstLine="629"/>
        <w:rPr>
          <w:rFonts w:hint="eastAsia" w:ascii="仿宋_GB2312" w:eastAsia="仿宋_GB2312" w:cs="黑体" w:hAnsiTheme="minorHAnsi"/>
          <w:color w:val="000000"/>
          <w:kern w:val="0"/>
          <w:sz w:val="32"/>
          <w:szCs w:val="32"/>
          <w:lang w:val="en-US" w:eastAsia="zh-CN" w:bidi="ar-SA"/>
        </w:rPr>
      </w:pPr>
      <w:r>
        <w:rPr>
          <w:rFonts w:hint="eastAsia" w:ascii="仿宋_GB2312" w:eastAsia="仿宋_GB2312"/>
          <w:sz w:val="32"/>
          <w:szCs w:val="32"/>
        </w:rPr>
        <w:t>预算不够精确</w:t>
      </w:r>
      <w:r>
        <w:rPr>
          <w:rFonts w:hint="eastAsia" w:ascii="仿宋_GB2312" w:eastAsia="仿宋_GB2312" w:cs="黑体" w:hAnsiTheme="minorHAnsi"/>
          <w:color w:val="000000"/>
          <w:kern w:val="0"/>
          <w:sz w:val="32"/>
          <w:szCs w:val="32"/>
          <w:lang w:val="en-US" w:eastAsia="zh-CN" w:bidi="ar-SA"/>
        </w:rPr>
        <w:t>，预算执行还存在偏差，财务管制制度还须进一步加强。</w:t>
      </w:r>
    </w:p>
    <w:p>
      <w:pPr>
        <w:spacing w:line="620" w:lineRule="exact"/>
        <w:rPr>
          <w:rFonts w:hint="eastAsia" w:ascii="仿宋_GB2312" w:eastAsia="仿宋_GB2312"/>
          <w:color w:val="FF0000"/>
          <w:sz w:val="32"/>
          <w:szCs w:val="32"/>
        </w:rPr>
      </w:pPr>
      <w:r>
        <w:rPr>
          <w:rFonts w:hint="eastAsia" w:ascii="仿宋_GB2312" w:eastAsia="仿宋_GB2312" w:cs="黑体" w:hAnsiTheme="minorHAnsi"/>
          <w:color w:val="000000"/>
          <w:kern w:val="0"/>
          <w:sz w:val="32"/>
          <w:szCs w:val="32"/>
          <w:lang w:val="en-US" w:eastAsia="zh-CN" w:bidi="ar-SA"/>
        </w:rPr>
        <w:t>由于人员调动影响预算，要加强预算管理，强化预算监督，要加强财务管理，严把支出关，严格执行财务管理制度，规范各项支出审核，严防超支，促进财务管理的法制化、科学化、合理化运行。</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bookmarkStart w:id="1" w:name="_GoBack"/>
      <w:bookmarkEnd w:id="1"/>
    </w:p>
    <w:p>
      <w:pPr>
        <w:pStyle w:val="9"/>
        <w:jc w:val="center"/>
        <w:rPr>
          <w:sz w:val="72"/>
          <w:szCs w:val="72"/>
        </w:rPr>
      </w:pPr>
    </w:p>
    <w:p>
      <w:pPr>
        <w:pStyle w:val="9"/>
        <w:jc w:val="center"/>
        <w:rPr>
          <w:sz w:val="72"/>
          <w:szCs w:val="72"/>
        </w:rPr>
      </w:pPr>
    </w:p>
    <w:p>
      <w:pPr>
        <w:pStyle w:val="9"/>
        <w:jc w:val="both"/>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9"/>
        <w:ind w:firstLine="640" w:firstLineChars="200"/>
        <w:jc w:val="left"/>
        <w:rPr>
          <w:rFonts w:hint="eastAsia"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eastAsiaTheme="minorEastAsia"/>
          <w:color w:val="auto"/>
          <w:kern w:val="0"/>
          <w:sz w:val="32"/>
          <w:szCs w:val="32"/>
          <w:lang w:val="en-US" w:eastAsia="zh-CN" w:bidi="ar-SA"/>
        </w:rPr>
        <w:t>一、财政拨款收入：指县财政当年拨付的资金。</w:t>
      </w:r>
    </w:p>
    <w:p>
      <w:pPr>
        <w:pStyle w:val="9"/>
        <w:ind w:firstLine="640" w:firstLineChars="200"/>
        <w:jc w:val="left"/>
        <w:rPr>
          <w:rFonts w:hint="eastAsia"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eastAsiaTheme="minorEastAsia"/>
          <w:color w:val="auto"/>
          <w:kern w:val="0"/>
          <w:sz w:val="32"/>
          <w:szCs w:val="32"/>
          <w:lang w:val="en-US" w:eastAsia="zh-CN" w:bidi="ar-SA"/>
        </w:rPr>
        <w:t>二、基本支出：指部门为保障其机构正常运转、完成日常工作任务的年</w:t>
      </w:r>
    </w:p>
    <w:p>
      <w:pPr>
        <w:pStyle w:val="9"/>
        <w:jc w:val="left"/>
        <w:rPr>
          <w:rFonts w:hint="eastAsia"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eastAsiaTheme="minorEastAsia"/>
          <w:color w:val="auto"/>
          <w:kern w:val="0"/>
          <w:sz w:val="32"/>
          <w:szCs w:val="32"/>
          <w:lang w:val="en-US" w:eastAsia="zh-CN" w:bidi="ar-SA"/>
        </w:rPr>
        <w:t>度基本支出，包括人员经费和公用经费两部分。</w:t>
      </w:r>
    </w:p>
    <w:p>
      <w:pPr>
        <w:pStyle w:val="9"/>
        <w:ind w:firstLine="640" w:firstLineChars="200"/>
        <w:jc w:val="left"/>
        <w:rPr>
          <w:rFonts w:hint="eastAsia"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eastAsiaTheme="minorEastAsia"/>
          <w:color w:val="auto"/>
          <w:kern w:val="0"/>
          <w:sz w:val="32"/>
          <w:szCs w:val="32"/>
          <w:lang w:val="en-US" w:eastAsia="zh-CN" w:bidi="ar-SA"/>
        </w:rPr>
        <w:t>三、“三公”经费：包括因公出国(境)费、公务接待费和公务用车购</w:t>
      </w:r>
    </w:p>
    <w:p>
      <w:pPr>
        <w:pStyle w:val="9"/>
        <w:jc w:val="left"/>
        <w:rPr>
          <w:rFonts w:hint="eastAsia"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eastAsiaTheme="minorEastAsia"/>
          <w:color w:val="auto"/>
          <w:kern w:val="0"/>
          <w:sz w:val="32"/>
          <w:szCs w:val="32"/>
          <w:lang w:val="en-US" w:eastAsia="zh-CN" w:bidi="ar-SA"/>
        </w:rPr>
        <w:t>置及运行费。因公出国(境)费,指单位工作人员公务出国(境)的住宿费、</w:t>
      </w:r>
    </w:p>
    <w:p>
      <w:pPr>
        <w:pStyle w:val="9"/>
        <w:jc w:val="left"/>
        <w:rPr>
          <w:rFonts w:hint="eastAsia"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eastAsiaTheme="minorEastAsia"/>
          <w:color w:val="auto"/>
          <w:kern w:val="0"/>
          <w:sz w:val="32"/>
          <w:szCs w:val="32"/>
          <w:lang w:val="en-US" w:eastAsia="zh-CN" w:bidi="ar-SA"/>
        </w:rPr>
        <w:t>旅费、伙食补助费、杂费、培训费等支出。公务接待费，指单位按规定开支</w:t>
      </w:r>
    </w:p>
    <w:p>
      <w:pPr>
        <w:pStyle w:val="9"/>
        <w:jc w:val="left"/>
        <w:rPr>
          <w:rFonts w:hint="eastAsia"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eastAsiaTheme="minorEastAsia"/>
          <w:color w:val="auto"/>
          <w:kern w:val="0"/>
          <w:sz w:val="32"/>
          <w:szCs w:val="32"/>
          <w:lang w:val="en-US" w:eastAsia="zh-CN" w:bidi="ar-SA"/>
        </w:rPr>
        <w:t>的各类公务接待(含外宾接待)支出。公务用车购置及运行费，指单位公务</w:t>
      </w:r>
    </w:p>
    <w:p>
      <w:pPr>
        <w:pStyle w:val="9"/>
        <w:jc w:val="left"/>
        <w:rPr>
          <w:rFonts w:hint="eastAsia"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eastAsiaTheme="minorEastAsia"/>
          <w:color w:val="auto"/>
          <w:kern w:val="0"/>
          <w:sz w:val="32"/>
          <w:szCs w:val="32"/>
          <w:lang w:val="en-US" w:eastAsia="zh-CN" w:bidi="ar-SA"/>
        </w:rPr>
        <w:t>用车购置费及租用费、燃料费、维修费、过路过桥费、保险费、安全奖励费</w:t>
      </w:r>
    </w:p>
    <w:p>
      <w:pPr>
        <w:pStyle w:val="9"/>
        <w:jc w:val="left"/>
        <w:rPr>
          <w:rFonts w:hint="eastAsia"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eastAsiaTheme="minorEastAsia"/>
          <w:color w:val="auto"/>
          <w:kern w:val="0"/>
          <w:sz w:val="32"/>
          <w:szCs w:val="32"/>
          <w:lang w:val="en-US" w:eastAsia="zh-CN" w:bidi="ar-SA"/>
        </w:rPr>
        <w:t>用等支出，公务用车指用于履行公务的机动车辆。</w:t>
      </w:r>
    </w:p>
    <w:p>
      <w:pPr>
        <w:pStyle w:val="9"/>
        <w:ind w:firstLine="640" w:firstLineChars="200"/>
        <w:jc w:val="left"/>
        <w:rPr>
          <w:rFonts w:hint="eastAsia"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eastAsiaTheme="minorEastAsia"/>
          <w:color w:val="auto"/>
          <w:kern w:val="0"/>
          <w:sz w:val="32"/>
          <w:szCs w:val="32"/>
          <w:lang w:val="en-US" w:eastAsia="zh-CN" w:bidi="ar-SA"/>
        </w:rPr>
        <w:t>四、机关运行经费：是指为保障单位运行用于购买货物和服务的各项资</w:t>
      </w:r>
    </w:p>
    <w:p>
      <w:pPr>
        <w:pStyle w:val="9"/>
        <w:jc w:val="left"/>
        <w:rPr>
          <w:rFonts w:hint="eastAsia"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eastAsiaTheme="minorEastAsia"/>
          <w:color w:val="auto"/>
          <w:kern w:val="0"/>
          <w:sz w:val="32"/>
          <w:szCs w:val="32"/>
          <w:lang w:val="en-US" w:eastAsia="zh-CN" w:bidi="ar-SA"/>
        </w:rPr>
        <w:t>金，包括办公及印刷费、邮电费、差旅费、会议费、福利费、日常维修费、</w:t>
      </w:r>
    </w:p>
    <w:p>
      <w:pPr>
        <w:pStyle w:val="9"/>
        <w:jc w:val="left"/>
        <w:rPr>
          <w:rFonts w:hint="eastAsia"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eastAsiaTheme="minorEastAsia"/>
          <w:color w:val="auto"/>
          <w:kern w:val="0"/>
          <w:sz w:val="32"/>
          <w:szCs w:val="32"/>
          <w:lang w:val="en-US" w:eastAsia="zh-CN" w:bidi="ar-SA"/>
        </w:rPr>
        <w:t>专用材料及一般设备购置费、办公用房水电费、办公用房取暖费、办公用房</w:t>
      </w:r>
    </w:p>
    <w:p>
      <w:pPr>
        <w:pStyle w:val="9"/>
        <w:jc w:val="left"/>
        <w:rPr>
          <w:rFonts w:hint="eastAsia"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eastAsiaTheme="minorEastAsia"/>
          <w:color w:val="auto"/>
          <w:kern w:val="0"/>
          <w:sz w:val="32"/>
          <w:szCs w:val="32"/>
          <w:lang w:val="en-US" w:eastAsia="zh-CN" w:bidi="ar-SA"/>
        </w:rPr>
        <w:t>物业管理费、公务用车运行维护费以及其他费用。</w:t>
      </w:r>
    </w:p>
    <w:p>
      <w:pPr>
        <w:pStyle w:val="9"/>
        <w:ind w:firstLine="640" w:firstLineChars="200"/>
        <w:jc w:val="left"/>
        <w:rPr>
          <w:rFonts w:hint="eastAsia"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eastAsiaTheme="minorEastAsia"/>
          <w:color w:val="auto"/>
          <w:kern w:val="0"/>
          <w:sz w:val="32"/>
          <w:szCs w:val="32"/>
          <w:lang w:val="en-US" w:eastAsia="zh-CN" w:bidi="ar-SA"/>
        </w:rPr>
        <w:t>五、土地储备：指各级人民政府依照法定程序在批准权限范围内，对</w:t>
      </w:r>
    </w:p>
    <w:p>
      <w:pPr>
        <w:pStyle w:val="9"/>
        <w:jc w:val="left"/>
        <w:rPr>
          <w:rFonts w:hint="eastAsia"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eastAsiaTheme="minorEastAsia"/>
          <w:color w:val="auto"/>
          <w:kern w:val="0"/>
          <w:sz w:val="32"/>
          <w:szCs w:val="32"/>
          <w:lang w:val="en-US" w:eastAsia="zh-CN" w:bidi="ar-SA"/>
        </w:rPr>
        <w:t>通过收回，收购，征用或其他方式取得土地使用权的土地，进行储存或前</w:t>
      </w:r>
    </w:p>
    <w:p>
      <w:pPr>
        <w:pStyle w:val="9"/>
        <w:jc w:val="left"/>
        <w:rPr>
          <w:rFonts w:hint="eastAsia"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eastAsiaTheme="minorEastAsia"/>
          <w:color w:val="auto"/>
          <w:kern w:val="0"/>
          <w:sz w:val="32"/>
          <w:szCs w:val="32"/>
          <w:lang w:val="en-US" w:eastAsia="zh-CN" w:bidi="ar-SA"/>
        </w:rPr>
        <w:t>期开发整理，并向社会提供各类建设用地的行为。</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FBA4361"/>
    <w:multiLevelType w:val="singleLevel"/>
    <w:tmpl w:val="3FBA4361"/>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M2M0MjY0MmNiMmRjZDYzZGE2ZGE4YTVmMDRiZjg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4212517"/>
    <w:rsid w:val="04FF7B2E"/>
    <w:rsid w:val="0B793B72"/>
    <w:rsid w:val="25C51912"/>
    <w:rsid w:val="26805463"/>
    <w:rsid w:val="3C657FDC"/>
    <w:rsid w:val="422D1AA3"/>
    <w:rsid w:val="5777D4F5"/>
    <w:rsid w:val="5FC6BB1E"/>
    <w:rsid w:val="5FF720F1"/>
    <w:rsid w:val="737D59BA"/>
    <w:rsid w:val="73BD7F05"/>
    <w:rsid w:val="77C37683"/>
    <w:rsid w:val="79FF515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oleObject" Target="file:///D:\Program%20Files\WeChat%20Files\WeChat%20Files\wxid_dk1xiactvk6622\FileStorage\File\2023-09\&#28294;&#28006;&#21439;&#22303;&#22320;&#20648;&#22791;&#20132;&#26131;&#20013;&#24515;.XLS!Z08_1%20&#19968;&#33324;&#20844;&#20849;&#39044;&#31639;&#36130;&#25919;&#25320;&#27454;&#22522;&#26412;&#25903;&#20986;&#20915;&#31639;&#26126;&#32454;&#34920;(&#20844;&#24320;06&#34920;!R1C1:R36C9" TargetMode="External"/><Relationship Id="rId6" Type="http://schemas.openxmlformats.org/officeDocument/2006/relationships/image" Target="media/image2.emf"/><Relationship Id="rId5" Type="http://schemas.openxmlformats.org/officeDocument/2006/relationships/oleObject" Target="file:///D:\Program%20Files\WeChat%20Files\WeChat%20Files\wxid_dk1xiactvk6622\FileStorage\File\2023-09\&#28294;&#28006;&#21439;&#22303;&#22320;&#20648;&#22791;&#20132;&#26131;&#20013;&#24515;.XLS!Z04%20&#25903;&#20986;&#20915;&#31639;&#34920;(&#20844;&#24320;03&#34920;)!R1C1:R24C10" TargetMode="Externa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6140</Words>
  <Characters>7764</Characters>
  <Lines>63</Lines>
  <Paragraphs>18</Paragraphs>
  <TotalTime>1</TotalTime>
  <ScaleCrop>false</ScaleCrop>
  <LinksUpToDate>false</LinksUpToDate>
  <CharactersWithSpaces>7821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cry1416141497</cp:lastModifiedBy>
  <cp:lastPrinted>2023-09-21T07:31:00Z</cp:lastPrinted>
  <dcterms:modified xsi:type="dcterms:W3CDTF">2023-10-20T01:28:19Z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F9D6D75571CD4A67A36F7ED4C6E7757F_13</vt:lpwstr>
  </property>
</Properties>
</file>