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rFonts w:hint="eastAsia"/>
          <w:sz w:val="84"/>
          <w:szCs w:val="84"/>
          <w:lang w:eastAsia="zh-CN"/>
        </w:rPr>
      </w:pPr>
      <w:r>
        <w:rPr>
          <w:rFonts w:hint="eastAsia"/>
          <w:sz w:val="84"/>
          <w:szCs w:val="84"/>
          <w:lang w:eastAsia="zh-CN"/>
        </w:rPr>
        <w:t>土地整理开发中心</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土地整理开发中心</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土地整理开发中心</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lang w:val="zh-CN"/>
        </w:rPr>
        <w:t>土地整理开发工程规划设计，土地整理开发示范项目选择与运作，土地整理开发评估与咨询，土地整理开发信息服务。</w:t>
      </w:r>
    </w:p>
    <w:p>
      <w:pPr>
        <w:widowControl/>
        <w:spacing w:line="600" w:lineRule="exact"/>
        <w:rPr>
          <w:rFonts w:ascii="黑体" w:hAnsi="黑体" w:eastAsia="黑体"/>
          <w:bCs/>
          <w:kern w:val="0"/>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rPr>
        <w:t>（一）</w:t>
      </w:r>
      <w:r>
        <w:rPr>
          <w:rFonts w:hint="eastAsia" w:asciiTheme="minorEastAsia" w:hAnsiTheme="minorEastAsia"/>
          <w:bCs/>
          <w:kern w:val="0"/>
          <w:sz w:val="32"/>
          <w:szCs w:val="32"/>
          <w:lang w:val="zh-CN"/>
        </w:rPr>
        <w:t>机构设置情况：本部门为溆浦县自然资源局的二级机构。财政兜底单位。</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（二）</w:t>
      </w:r>
      <w:r>
        <w:rPr>
          <w:rFonts w:hint="eastAsia" w:asciiTheme="minorEastAsia" w:hAnsiTheme="minorEastAsia"/>
          <w:bCs/>
          <w:kern w:val="0"/>
          <w:sz w:val="32"/>
          <w:szCs w:val="32"/>
          <w:lang w:val="zh-CN"/>
        </w:rPr>
        <w:t>决算单位构成：本单位</w:t>
      </w:r>
      <w:r>
        <w:rPr>
          <w:rFonts w:hint="eastAsia" w:asciiTheme="minorEastAsia" w:hAnsiTheme="minorEastAsia"/>
          <w:bCs/>
          <w:kern w:val="0"/>
          <w:sz w:val="32"/>
          <w:szCs w:val="32"/>
        </w:rPr>
        <w:t>为</w:t>
      </w:r>
      <w:r>
        <w:rPr>
          <w:rFonts w:hint="eastAsia" w:asciiTheme="minorEastAsia" w:hAnsiTheme="minorEastAsia"/>
          <w:bCs/>
          <w:kern w:val="0"/>
          <w:sz w:val="32"/>
          <w:szCs w:val="32"/>
          <w:lang w:val="zh-CN"/>
        </w:rPr>
        <w:t>独立核算的二级机构，没有汇总决算，由县自然资源局做汇总结算。</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（三）</w:t>
      </w:r>
      <w:r>
        <w:rPr>
          <w:rFonts w:hint="eastAsia" w:asciiTheme="minorEastAsia" w:hAnsiTheme="minorEastAsia"/>
          <w:bCs/>
          <w:kern w:val="0"/>
          <w:sz w:val="32"/>
          <w:szCs w:val="32"/>
          <w:lang w:val="zh-CN"/>
        </w:rPr>
        <w:t>人员情况：202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lang w:val="zh-CN"/>
        </w:rPr>
        <w:t>年本部门人员编制3</w:t>
      </w:r>
      <w:r>
        <w:rPr>
          <w:rFonts w:hint="eastAsia" w:asciiTheme="minorEastAsia" w:hAnsiTheme="minorEastAsia"/>
          <w:bCs/>
          <w:kern w:val="0"/>
          <w:sz w:val="32"/>
          <w:szCs w:val="32"/>
          <w:lang w:val="en-US" w:eastAsia="zh-CN"/>
        </w:rPr>
        <w:t>6</w:t>
      </w:r>
      <w:r>
        <w:rPr>
          <w:rFonts w:hint="eastAsia" w:asciiTheme="minorEastAsia" w:hAnsiTheme="minorEastAsia"/>
          <w:bCs/>
          <w:kern w:val="0"/>
          <w:sz w:val="32"/>
          <w:szCs w:val="32"/>
          <w:lang w:val="zh-CN"/>
        </w:rPr>
        <w:t>人，编制内退休</w:t>
      </w:r>
      <w:r>
        <w:rPr>
          <w:rFonts w:hint="eastAsia" w:asciiTheme="minorEastAsia" w:hAnsiTheme="minorEastAsia"/>
          <w:bCs/>
          <w:kern w:val="0"/>
          <w:sz w:val="32"/>
          <w:szCs w:val="32"/>
        </w:rPr>
        <w:t>2人</w:t>
      </w:r>
      <w:r>
        <w:rPr>
          <w:rFonts w:hint="eastAsia" w:asciiTheme="minorEastAsia" w:hAnsiTheme="minorEastAsia"/>
          <w:bCs/>
          <w:kern w:val="0"/>
          <w:sz w:val="32"/>
          <w:szCs w:val="32"/>
          <w:lang w:val="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9"/>
        <w:gridCol w:w="846"/>
        <w:gridCol w:w="1375"/>
        <w:gridCol w:w="4284"/>
        <w:gridCol w:w="846"/>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color w:val="000000"/>
                <w:kern w:val="0"/>
                <w:sz w:val="36"/>
                <w:szCs w:val="36"/>
              </w:rPr>
              <w:br w:type="page"/>
            </w: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部门：溆浦县土地开发整理中心</w:t>
            </w: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0" w:type="auto"/>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keepNext w:val="0"/>
        <w:keepLines w:val="0"/>
        <w:pageBreakBefore w:val="0"/>
        <w:kinsoku/>
        <w:wordWrap/>
        <w:overflowPunct/>
        <w:topLinePunct w:val="0"/>
        <w:autoSpaceDE/>
        <w:autoSpaceDN/>
        <w:bidi w:val="0"/>
        <w:adjustRightInd/>
        <w:snapToGrid/>
        <w:spacing w:line="220" w:lineRule="exact"/>
        <w:rPr>
          <w:rFonts w:hint="eastAsia" w:ascii="Times New Roman" w:hAnsi="Times New Roman" w:eastAsia="方正小标宋_GBK" w:cs="Times New Roman"/>
          <w:color w:val="000000"/>
          <w:kern w:val="0"/>
          <w:sz w:val="36"/>
          <w:szCs w:val="36"/>
        </w:rPr>
      </w:pPr>
    </w:p>
    <w:tbl>
      <w:tblPr>
        <w:tblStyle w:val="5"/>
        <w:tblW w:w="13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3956"/>
        <w:gridCol w:w="1307"/>
        <w:gridCol w:w="1307"/>
        <w:gridCol w:w="523"/>
        <w:gridCol w:w="529"/>
        <w:gridCol w:w="530"/>
        <w:gridCol w:w="543"/>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95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部门：溆浦县土地开发整理中心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9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1,123.46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461.85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br w:type="page"/>
      </w:r>
    </w:p>
    <w:tbl>
      <w:tblPr>
        <w:tblStyle w:val="5"/>
        <w:tblW w:w="14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3956"/>
        <w:gridCol w:w="1487"/>
        <w:gridCol w:w="1205"/>
        <w:gridCol w:w="1181"/>
        <w:gridCol w:w="710"/>
        <w:gridCol w:w="677"/>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4475"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部门：溆浦县土地开发整理中心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817.39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br w:type="page"/>
      </w:r>
    </w:p>
    <w:tbl>
      <w:tblPr>
        <w:tblStyle w:val="5"/>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09"/>
        <w:gridCol w:w="546"/>
        <w:gridCol w:w="1282"/>
        <w:gridCol w:w="3843"/>
        <w:gridCol w:w="546"/>
        <w:gridCol w:w="1043"/>
        <w:gridCol w:w="1278"/>
        <w:gridCol w:w="1521"/>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12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365"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553"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部门：溆浦县土地开发整理中心</w:t>
            </w: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365"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553"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35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31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8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28.99</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871.17</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1,123.46</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1,267.06</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67" w:type="dxa"/>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155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20" w:lineRule="exact"/>
        <w:rPr>
          <w:rFonts w:hint="eastAsia" w:ascii="Times New Roman" w:hAnsi="Times New Roman" w:eastAsia="方正小标宋_GBK" w:cs="Times New Roman"/>
          <w:color w:val="000000"/>
          <w:kern w:val="0"/>
          <w:sz w:val="36"/>
          <w:szCs w:val="36"/>
        </w:rPr>
      </w:pPr>
    </w:p>
    <w:tbl>
      <w:tblPr>
        <w:tblStyle w:val="5"/>
        <w:tblW w:w="12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
        <w:gridCol w:w="356"/>
        <w:gridCol w:w="356"/>
        <w:gridCol w:w="6348"/>
        <w:gridCol w:w="1585"/>
        <w:gridCol w:w="1286"/>
        <w:gridCol w:w="3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648"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3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416"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部门：溆浦县土地开发整理中心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3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3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3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1,123.46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306.08</w:t>
            </w: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249.22</w:t>
            </w: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249.22</w:t>
            </w: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246.76</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28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2648"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br w:type="page"/>
      </w:r>
    </w:p>
    <w:tbl>
      <w:tblPr>
        <w:tblStyle w:val="5"/>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2"/>
        <w:gridCol w:w="2913"/>
        <w:gridCol w:w="756"/>
        <w:gridCol w:w="666"/>
        <w:gridCol w:w="2015"/>
        <w:gridCol w:w="666"/>
        <w:gridCol w:w="666"/>
        <w:gridCol w:w="3632"/>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color w:val="000000"/>
                <w:kern w:val="0"/>
                <w:sz w:val="36"/>
                <w:szCs w:val="36"/>
              </w:rPr>
              <w:br w:type="page"/>
            </w: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733"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eastAsia" w:ascii="Arial" w:hAnsi="Arial" w:cs="Arial"/>
                <w:i w:val="0"/>
                <w:iCs w:val="0"/>
                <w:color w:val="000000"/>
                <w:sz w:val="18"/>
                <w:szCs w:val="18"/>
                <w:u w:val="none"/>
              </w:rPr>
            </w:pPr>
          </w:p>
        </w:tc>
        <w:tc>
          <w:tcPr>
            <w:tcW w:w="2914"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75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66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2015"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66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66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3633"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1475"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733"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部门：溆浦县土地开发整理中心</w:t>
            </w:r>
          </w:p>
        </w:tc>
        <w:tc>
          <w:tcPr>
            <w:tcW w:w="2914"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75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66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2015"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66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666"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3633"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line="180" w:lineRule="exact"/>
              <w:rPr>
                <w:rFonts w:hint="default" w:ascii="Arial" w:hAnsi="Arial" w:cs="Arial"/>
                <w:i w:val="0"/>
                <w:iCs w:val="0"/>
                <w:color w:val="000000"/>
                <w:sz w:val="18"/>
                <w:szCs w:val="18"/>
                <w:u w:val="none"/>
              </w:rPr>
            </w:pPr>
          </w:p>
        </w:tc>
        <w:tc>
          <w:tcPr>
            <w:tcW w:w="1475"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9118"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291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5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201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6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7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3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91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75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01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36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47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295.29</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121.65</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37.03</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28.99</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39906</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赠与</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7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291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20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363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8"/>
                <w:szCs w:val="18"/>
                <w:u w:val="none"/>
              </w:rPr>
            </w:pP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564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295.29</w:t>
            </w:r>
          </w:p>
        </w:tc>
        <w:tc>
          <w:tcPr>
            <w:tcW w:w="7643" w:type="dxa"/>
            <w:gridSpan w:val="5"/>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4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5521"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pPr>
        <w:keepNext w:val="0"/>
        <w:keepLines w:val="0"/>
        <w:pageBreakBefore w:val="0"/>
        <w:kinsoku/>
        <w:wordWrap/>
        <w:overflowPunct/>
        <w:topLinePunct w:val="0"/>
        <w:autoSpaceDE/>
        <w:autoSpaceDN/>
        <w:bidi w:val="0"/>
        <w:adjustRightInd/>
        <w:snapToGrid/>
        <w:spacing w:line="180" w:lineRule="exact"/>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280" w:hanging="14280" w:hangingChars="68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18"/>
          <w:szCs w:val="18"/>
          <w:u w:val="none"/>
          <w:lang w:val="en-US" w:eastAsia="zh-CN" w:bidi="ar"/>
        </w:rPr>
        <w:t>溆浦县土地开发整理中心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410"/>
        <w:gridCol w:w="1020"/>
        <w:gridCol w:w="1410"/>
        <w:gridCol w:w="1095"/>
        <w:gridCol w:w="1035"/>
        <w:gridCol w:w="1410"/>
        <w:gridCol w:w="1410"/>
        <w:gridCol w:w="1410"/>
        <w:gridCol w:w="1410"/>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80" w:type="dxa"/>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460" w:type="dxa"/>
            <w:gridSpan w:val="6"/>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25"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1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840" w:type="dxa"/>
            <w:gridSpan w:val="12"/>
            <w:tcBorders>
              <w:top w:val="nil"/>
              <w:left w:val="nil"/>
              <w:bottom w:val="nil"/>
              <w:right w:val="nil"/>
            </w:tcBorders>
            <w:shd w:val="clear" w:color="FFFFFF"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18"/>
          <w:szCs w:val="18"/>
          <w:u w:val="none"/>
          <w:lang w:val="en-US" w:eastAsia="zh-CN" w:bidi="ar"/>
        </w:rPr>
        <w:t>溆浦县土地开发整理中心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000" w:type="dxa"/>
            <w:gridSpan w:val="6"/>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土地整理开发中心</w:t>
            </w:r>
            <w:r>
              <w:rPr>
                <w:rFonts w:hint="eastAsia" w:ascii="Times New Roman" w:hAnsi="Times New Roman" w:eastAsia="仿宋_GB2312" w:cs="Times New Roman"/>
                <w:kern w:val="0"/>
                <w:szCs w:val="21"/>
              </w:rPr>
              <w:t>没有政府性基金收入，也没有使用政府性基金安排的支出，故本表无数据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土地整理开发中心</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hint="default" w:ascii="宋体" w:hAnsi="宋体" w:eastAsia="宋体" w:cs="宋体"/>
                <w:kern w:val="0"/>
                <w:sz w:val="20"/>
                <w:szCs w:val="20"/>
                <w:lang w:val="en-US"/>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18"/>
                <w:szCs w:val="18"/>
                <w:u w:val="none"/>
                <w:lang w:val="en-US" w:eastAsia="zh-CN" w:bidi="ar"/>
              </w:rPr>
              <w:t>溆浦县土地开发整理中心</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1347.96</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3050.8</w:t>
      </w:r>
      <w:r>
        <w:rPr>
          <w:rFonts w:hint="eastAsia" w:asciiTheme="minorEastAsia" w:hAnsiTheme="minorEastAsia" w:eastAsiaTheme="minorEastAsia"/>
          <w:sz w:val="32"/>
          <w:szCs w:val="32"/>
        </w:rPr>
        <w:t>万元，增减少</w:t>
      </w:r>
      <w:r>
        <w:rPr>
          <w:rFonts w:hint="eastAsia" w:asciiTheme="minorEastAsia" w:hAnsiTheme="minorEastAsia" w:eastAsiaTheme="minorEastAsia"/>
          <w:sz w:val="32"/>
          <w:szCs w:val="32"/>
          <w:lang w:val="en-US" w:eastAsia="zh-CN"/>
        </w:rPr>
        <w:t>69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项目支出的减少。</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1204.36</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1123.46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80.90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1204.36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386.98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817.39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1267.06</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1876.98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项目支出减少。</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1123.46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93</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1730.05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项目支出减少。</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1123.46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28.99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15.37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lang w:val="en-US" w:eastAsia="zh-CN"/>
        </w:rPr>
        <w:t>195.43万元，占17%；自然资源海洋气象等支出871.17万元，占78%；住房保障支出12.49万元，占1%。</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266.82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1123.46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421</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机关事业单位基本养老保险</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20.47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28.99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人员的增加。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eastAsia="zh-CN"/>
        </w:rPr>
        <w:t>行政事业单位医院</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事业单位医疗</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15.37</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年初未纳入预算。</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农业资源保护修复与利用</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195.43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年初未纳入预算。</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自然资源海洋气象等支出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自然资源事务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246.35万元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246.76</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人员增加。</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eastAsia="zh-CN"/>
        </w:rPr>
        <w:t>自然资源海洋气象等支出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自然资源事务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自然资源利用与保护</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162.57</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年初未纳入预算。</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lang w:eastAsia="zh-CN"/>
        </w:rPr>
        <w:t>自然资源海洋气象等支出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自然资源事务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其他资源事务支出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461.85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年初未纳入预算。</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12.49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年初未纳入预算。</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306.08</w:t>
      </w:r>
      <w:r>
        <w:rPr>
          <w:rFonts w:hint="eastAsia" w:asciiTheme="minorEastAsia" w:hAnsiTheme="minorEastAsia" w:eastAsiaTheme="minorEastAsia"/>
          <w:sz w:val="32"/>
          <w:szCs w:val="32"/>
        </w:rPr>
        <w:t>万元，其中：</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人员经费</w:t>
      </w:r>
      <w:r>
        <w:rPr>
          <w:rFonts w:hint="eastAsia" w:asciiTheme="minorEastAsia" w:hAnsiTheme="minorEastAsia" w:eastAsiaTheme="minorEastAsia"/>
          <w:sz w:val="32"/>
          <w:szCs w:val="32"/>
          <w:lang w:val="en-US" w:eastAsia="zh-CN"/>
        </w:rPr>
        <w:t>295.29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121.65万元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60.38万元</w:t>
      </w:r>
      <w:r>
        <w:rPr>
          <w:rFonts w:hint="eastAsia" w:asciiTheme="minorEastAsia" w:hAnsiTheme="minorEastAsia" w:eastAsiaTheme="minorEastAsia"/>
          <w:sz w:val="32"/>
          <w:szCs w:val="32"/>
        </w:rPr>
        <w:t>、奖金</w:t>
      </w:r>
      <w:r>
        <w:rPr>
          <w:rFonts w:hint="eastAsia" w:asciiTheme="minorEastAsia" w:hAnsiTheme="minorEastAsia" w:eastAsiaTheme="minorEastAsia"/>
          <w:sz w:val="32"/>
          <w:szCs w:val="32"/>
          <w:lang w:val="en-US" w:eastAsia="zh-CN"/>
        </w:rPr>
        <w:t>37.03万元</w:t>
      </w:r>
      <w:r>
        <w:rPr>
          <w:rFonts w:hint="eastAsia" w:asciiTheme="minorEastAsia" w:hAnsiTheme="minorEastAsia" w:eastAsiaTheme="minorEastAsia"/>
          <w:sz w:val="32"/>
          <w:szCs w:val="32"/>
        </w:rPr>
        <w:t>、伙食补助费</w:t>
      </w:r>
      <w:r>
        <w:rPr>
          <w:rFonts w:hint="eastAsia" w:asciiTheme="minorEastAsia" w:hAnsiTheme="minorEastAsia" w:eastAsiaTheme="minorEastAsia"/>
          <w:sz w:val="32"/>
          <w:szCs w:val="32"/>
          <w:lang w:val="en-US" w:eastAsia="zh-CN"/>
        </w:rPr>
        <w:t>3.77万元、机关事业单位养老保险费28.99</w:t>
      </w:r>
      <w:r>
        <w:rPr>
          <w:rFonts w:hint="eastAsia" w:asciiTheme="minorEastAsia" w:hAnsiTheme="minorEastAsia" w:eastAsiaTheme="minorEastAsia"/>
          <w:sz w:val="32"/>
          <w:szCs w:val="32"/>
          <w:lang w:eastAsia="zh-CN"/>
        </w:rPr>
        <w:t>万元、职工基本医疗保险</w:t>
      </w:r>
      <w:r>
        <w:rPr>
          <w:rFonts w:hint="eastAsia" w:asciiTheme="minorEastAsia" w:hAnsiTheme="minorEastAsia" w:eastAsiaTheme="minorEastAsia"/>
          <w:sz w:val="32"/>
          <w:szCs w:val="32"/>
          <w:lang w:val="en-US" w:eastAsia="zh-CN"/>
        </w:rPr>
        <w:t>15.37万元、住房公积金12.49万元、其他工资福利支出15.06万元</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10.79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eastAsia="zh-CN"/>
        </w:rPr>
        <w:t>工会经费</w:t>
      </w:r>
      <w:r>
        <w:rPr>
          <w:rFonts w:hint="eastAsia" w:asciiTheme="minorEastAsia" w:hAnsiTheme="minorEastAsia" w:eastAsiaTheme="minorEastAsia"/>
          <w:sz w:val="32"/>
          <w:szCs w:val="32"/>
          <w:lang w:val="en-US" w:eastAsia="zh-CN"/>
        </w:rPr>
        <w:t>2.15万元、福利费8.64万元</w:t>
      </w:r>
      <w:r>
        <w:rPr>
          <w:rFonts w:hint="eastAsia" w:asciiTheme="minorEastAsia" w:hAnsiTheme="minorEastAsia" w:eastAsiaTheme="minorEastAsia"/>
          <w:sz w:val="32"/>
          <w:szCs w:val="32"/>
        </w:rPr>
        <w:t>。</w:t>
      </w:r>
    </w:p>
    <w:p>
      <w:pPr>
        <w:pStyle w:val="9"/>
        <w:rPr>
          <w:rFonts w:hAnsi="黑体"/>
          <w:b/>
          <w:color w:val="auto"/>
          <w:sz w:val="32"/>
          <w:szCs w:val="32"/>
        </w:rPr>
      </w:pPr>
      <w:r>
        <w:rPr>
          <w:rFonts w:hint="eastAsia" w:hAnsi="黑体"/>
          <w:b/>
          <w:color w:val="auto"/>
          <w:sz w:val="32"/>
          <w:szCs w:val="32"/>
        </w:rPr>
        <w:t>七、一般公共预算财政拨款“三公”经费支出决算情况说明</w:t>
      </w:r>
    </w:p>
    <w:p>
      <w:pPr>
        <w:pStyle w:val="9"/>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0.32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等于</w:t>
      </w:r>
      <w:r>
        <w:rPr>
          <w:rFonts w:hint="eastAsia" w:asciiTheme="minorEastAsia" w:hAnsiTheme="minorEastAsia" w:eastAsiaTheme="minorEastAsia"/>
          <w:color w:val="auto"/>
          <w:sz w:val="32"/>
          <w:szCs w:val="32"/>
        </w:rPr>
        <w:t>预算数</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0.32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%，决算数小于预算数主要原因是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三公经费用单位资金报帐了</w:t>
      </w:r>
      <w:r>
        <w:rPr>
          <w:rFonts w:hint="eastAsia" w:asciiTheme="minorEastAsia" w:hAnsiTheme="minorEastAsia" w:eastAsiaTheme="minorEastAsia"/>
          <w:color w:val="auto"/>
          <w:sz w:val="32"/>
          <w:szCs w:val="32"/>
          <w:lang w:eastAsia="zh-CN"/>
        </w:rPr>
        <w:t>，与上年一致</w:t>
      </w:r>
      <w:r>
        <w:rPr>
          <w:rFonts w:hint="eastAsia" w:asciiTheme="minorEastAsia" w:hAnsiTheme="minorEastAsia" w:eastAsiaTheme="minorEastAsia"/>
          <w:color w:val="auto"/>
          <w:sz w:val="32"/>
          <w:szCs w:val="32"/>
        </w:rPr>
        <w:t>。</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等于</w:t>
      </w:r>
      <w:r>
        <w:rPr>
          <w:rFonts w:hint="eastAsia" w:asciiTheme="minorEastAsia" w:hAnsiTheme="minorEastAsia" w:eastAsiaTheme="minorEastAsia"/>
          <w:color w:val="auto"/>
          <w:sz w:val="32"/>
          <w:szCs w:val="32"/>
        </w:rPr>
        <w:t>预算数</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等于</w:t>
      </w:r>
      <w:r>
        <w:rPr>
          <w:rFonts w:hint="eastAsia" w:asciiTheme="minorEastAsia" w:hAnsiTheme="minorEastAsia" w:eastAsiaTheme="minorEastAsia"/>
          <w:color w:val="auto"/>
          <w:sz w:val="32"/>
          <w:szCs w:val="32"/>
        </w:rPr>
        <w:t>预算数</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9"/>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w:t>
      </w:r>
    </w:p>
    <w:p>
      <w:pPr>
        <w:pStyle w:val="9"/>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eastAsia="zh-CN"/>
        </w:rPr>
        <w:t>。</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万元，更新公务用车</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辆。公务用车运行维护费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万元，截止2021年12月31日，我单位开支财政拨款的公务用车保有量为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9"/>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本单位无政府性基金收支</w:t>
      </w:r>
      <w:r>
        <w:rPr>
          <w:rFonts w:hint="eastAsia" w:asciiTheme="minorEastAsia" w:hAnsiTheme="minorEastAsia" w:eastAsiaTheme="minorEastAsia"/>
          <w:sz w:val="32"/>
          <w:szCs w:val="32"/>
          <w:lang w:val="en-US" w:eastAsia="zh-CN"/>
        </w:rPr>
        <w:t>。</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10.79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，比年初预算数减少</w:t>
      </w:r>
      <w:r>
        <w:rPr>
          <w:rFonts w:hint="eastAsia" w:asciiTheme="minorEastAsia" w:hAnsiTheme="minorEastAsia" w:eastAsiaTheme="minorEastAsia"/>
          <w:sz w:val="32"/>
          <w:szCs w:val="32"/>
          <w:lang w:val="en-US" w:eastAsia="zh-CN"/>
        </w:rPr>
        <w:t>22.15万元，降低67%，主要原因是：因为经费少，人员多，运转经费弥补年终奖金</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2021年本部门开支会议费0万元，用于召开0次会议，人数0人；开支培训费0万元，用于开展0次培训，人数0人；举办0次节庆、晚会、论坛、赛事活动，开支0万元。</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w:t>
      </w:r>
      <w:bookmarkStart w:id="0" w:name="_GoBack"/>
      <w:bookmarkEnd w:id="0"/>
      <w:r>
        <w:rPr>
          <w:rFonts w:hint="eastAsia" w:cs="黑体" w:asciiTheme="minorEastAsia" w:hAnsiTheme="minorEastAsia"/>
          <w:color w:val="000000"/>
          <w:kern w:val="0"/>
          <w:sz w:val="32"/>
          <w:szCs w:val="32"/>
        </w:rPr>
        <w:t>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土地整理开发中心</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1123.46</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从评价情况来看，我单位支出绩效总体良好，各项目标达到了相应时期执行进度，使财政收支预算执行都得到了良好的制度保障和实施效果。</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ind w:firstLine="960" w:firstLineChars="300"/>
        <w:rPr>
          <w:rFonts w:hint="eastAsia" w:ascii="宋体" w:hAnsi="宋体"/>
          <w:color w:val="auto"/>
          <w:sz w:val="32"/>
          <w:szCs w:val="32"/>
        </w:rPr>
      </w:pPr>
      <w:r>
        <w:rPr>
          <w:rFonts w:hint="eastAsia" w:ascii="宋体" w:hAnsi="宋体"/>
          <w:color w:val="auto"/>
          <w:sz w:val="32"/>
          <w:szCs w:val="32"/>
        </w:rPr>
        <w:t>2021年度一般公共预算中无项目支出，部门决算中无项目绩效自评结果。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ind w:firstLine="960" w:firstLineChars="300"/>
        <w:rPr>
          <w:rFonts w:hint="eastAsia" w:ascii="宋体" w:hAnsi="宋体"/>
          <w:color w:val="auto"/>
          <w:sz w:val="32"/>
          <w:szCs w:val="32"/>
        </w:rPr>
      </w:pPr>
      <w:r>
        <w:rPr>
          <w:rFonts w:hint="eastAsia" w:ascii="宋体" w:hAnsi="宋体"/>
          <w:color w:val="auto"/>
          <w:sz w:val="32"/>
          <w:szCs w:val="32"/>
        </w:rPr>
        <w:t>2021年度一般公共预算中无项目支出，部门决算中无项目绩效自评结果。</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一、财政拨款收入：指县财政当年拨付的资金。</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二、基本支出：指部门为保障其机构正常运转、完成日常工作任务的年</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度基本支出，包括人员经费和公用经费两部分。</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三、“三公”经费：包括因公出国(境)费、公务接待费和公务用车购</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置及运行费。因公出国(境)费,指单位工作人员公务出国(境)的住宿费、</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旅费、伙食补助费、杂费、培训费等支出。公务接待费，指单位按规定开支</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的各类公务接待(含外宾接待)支出。公务用车购置及运行费，指单位公务</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用车购置费及租用费、燃料费、维修费、过路过桥费、保险费、安全奖励费</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用等支出，公务用车指用于履行公务的机动车辆。</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四、机关运行经费：是指为保障单位运行用于购买货物和服务的各项资</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金，包括办公及印刷费、邮电费、差旅费、会议费、福利费、日常维修费、</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专用材料及一般设备购置费、办公用房水电费、办公用房取暖费、办公用房</w:t>
      </w:r>
    </w:p>
    <w:p>
      <w:pPr>
        <w:pStyle w:val="9"/>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rFonts w:cs="黑体" w:asciiTheme="minorEastAsia" w:hAnsiTheme="minorEastAsia"/>
          <w:b/>
          <w:color w:val="000000"/>
          <w:kern w:val="0"/>
          <w:sz w:val="40"/>
          <w:szCs w:val="40"/>
        </w:rPr>
      </w:pPr>
      <w:r>
        <w:rPr>
          <w:rFonts w:hint="eastAsia" w:cs="黑体" w:asciiTheme="minorEastAsia" w:hAnsiTheme="minorEastAsia"/>
          <w:b/>
          <w:color w:val="000000"/>
          <w:kern w:val="0"/>
          <w:sz w:val="40"/>
          <w:szCs w:val="40"/>
        </w:rPr>
        <w:t>2021年度</w:t>
      </w:r>
      <w:r>
        <w:rPr>
          <w:rFonts w:hint="eastAsia" w:cs="黑体" w:asciiTheme="minorEastAsia" w:hAnsiTheme="minorEastAsia"/>
          <w:b/>
          <w:color w:val="000000"/>
          <w:kern w:val="0"/>
          <w:sz w:val="40"/>
          <w:szCs w:val="40"/>
          <w:lang w:eastAsia="zh-CN"/>
        </w:rPr>
        <w:t>土地整理开发中心</w:t>
      </w:r>
      <w:r>
        <w:rPr>
          <w:rFonts w:hint="eastAsia" w:cs="黑体" w:asciiTheme="minorEastAsia" w:hAnsiTheme="minorEastAsia"/>
          <w:b/>
          <w:color w:val="000000"/>
          <w:kern w:val="0"/>
          <w:sz w:val="40"/>
          <w:szCs w:val="40"/>
        </w:rPr>
        <w:t>部门整体支出绩效评价报告</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一、部门概况</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（一）部门基本情况</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1、机构设置情况：本部门为溆浦县自然资源局的二级机构。</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2、人员情况：2021年本部门人员编制3</w:t>
      </w:r>
      <w:r>
        <w:rPr>
          <w:rFonts w:hint="eastAsia" w:cs="黑体" w:asciiTheme="minorEastAsia" w:hAnsiTheme="minorEastAsia" w:eastAsiaTheme="minorEastAsia"/>
          <w:color w:val="000000"/>
          <w:kern w:val="0"/>
          <w:sz w:val="32"/>
          <w:szCs w:val="32"/>
          <w:lang w:val="en-US" w:eastAsia="zh-CN" w:bidi="ar-SA"/>
        </w:rPr>
        <w:t>6</w:t>
      </w:r>
      <w:r>
        <w:rPr>
          <w:rFonts w:hint="eastAsia" w:cs="黑体" w:asciiTheme="minorEastAsia" w:hAnsiTheme="minorEastAsia" w:eastAsiaTheme="minorEastAsia"/>
          <w:color w:val="000000"/>
          <w:kern w:val="0"/>
          <w:sz w:val="32"/>
          <w:szCs w:val="32"/>
          <w:lang w:val="zh-CN" w:eastAsia="zh-CN" w:bidi="ar-SA"/>
        </w:rPr>
        <w:t>人，退休2人。</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3、主要职能及重点工作：土地整理开发工程规划设计，土地整理开发示范项目选择与运作，土地整理开发评估与咨询，土地整理开发信息服务。</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（二）收支整体情况</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2021年度收入总计</w:t>
      </w:r>
      <w:r>
        <w:rPr>
          <w:rFonts w:hint="eastAsia" w:cs="黑体" w:asciiTheme="minorEastAsia" w:hAnsiTheme="minorEastAsia" w:eastAsiaTheme="minorEastAsia"/>
          <w:color w:val="000000"/>
          <w:kern w:val="0"/>
          <w:sz w:val="32"/>
          <w:szCs w:val="32"/>
          <w:lang w:val="en-US" w:eastAsia="zh-CN" w:bidi="ar-SA"/>
        </w:rPr>
        <w:t>1347.96</w:t>
      </w:r>
      <w:r>
        <w:rPr>
          <w:rFonts w:hint="eastAsia" w:cs="黑体" w:asciiTheme="minorEastAsia" w:hAnsiTheme="minorEastAsia" w:eastAsiaTheme="minorEastAsia"/>
          <w:color w:val="000000"/>
          <w:kern w:val="0"/>
          <w:sz w:val="32"/>
          <w:szCs w:val="32"/>
          <w:lang w:val="zh-CN" w:eastAsia="zh-CN" w:bidi="ar-SA"/>
        </w:rPr>
        <w:t>万元，其中：财政拨款收入1123.46万元,上级补助收入80万元，其他收入</w:t>
      </w:r>
      <w:r>
        <w:rPr>
          <w:rFonts w:hint="eastAsia" w:cs="黑体" w:asciiTheme="minorEastAsia" w:hAnsiTheme="minorEastAsia" w:eastAsiaTheme="minorEastAsia"/>
          <w:color w:val="000000"/>
          <w:kern w:val="0"/>
          <w:sz w:val="32"/>
          <w:szCs w:val="32"/>
          <w:lang w:val="en-US" w:eastAsia="zh-CN" w:bidi="ar-SA"/>
        </w:rPr>
        <w:t>0.9</w:t>
      </w:r>
      <w:r>
        <w:rPr>
          <w:rFonts w:hint="eastAsia" w:cs="黑体" w:asciiTheme="minorEastAsia" w:hAnsiTheme="minorEastAsia" w:eastAsiaTheme="minorEastAsia"/>
          <w:color w:val="000000"/>
          <w:kern w:val="0"/>
          <w:sz w:val="32"/>
          <w:szCs w:val="32"/>
          <w:lang w:val="zh-CN" w:eastAsia="zh-CN" w:bidi="ar-SA"/>
        </w:rPr>
        <w:t>万元，全年支出</w:t>
      </w:r>
      <w:r>
        <w:rPr>
          <w:rFonts w:hint="eastAsia" w:cs="黑体" w:asciiTheme="minorEastAsia" w:hAnsiTheme="minorEastAsia" w:eastAsiaTheme="minorEastAsia"/>
          <w:color w:val="000000"/>
          <w:kern w:val="0"/>
          <w:sz w:val="32"/>
          <w:szCs w:val="32"/>
          <w:lang w:val="en-US" w:eastAsia="zh-CN" w:bidi="ar-SA"/>
        </w:rPr>
        <w:t>1204.36</w:t>
      </w:r>
      <w:r>
        <w:rPr>
          <w:rFonts w:hint="eastAsia" w:cs="黑体" w:asciiTheme="minorEastAsia" w:hAnsiTheme="minorEastAsia" w:eastAsiaTheme="minorEastAsia"/>
          <w:color w:val="000000"/>
          <w:kern w:val="0"/>
          <w:sz w:val="32"/>
          <w:szCs w:val="32"/>
          <w:lang w:val="zh-CN" w:eastAsia="zh-CN" w:bidi="ar-SA"/>
        </w:rPr>
        <w:t>万元，结转下年</w:t>
      </w:r>
      <w:r>
        <w:rPr>
          <w:rFonts w:hint="eastAsia" w:cs="黑体" w:asciiTheme="minorEastAsia" w:hAnsiTheme="minorEastAsia" w:eastAsiaTheme="minorEastAsia"/>
          <w:color w:val="000000"/>
          <w:kern w:val="0"/>
          <w:sz w:val="32"/>
          <w:szCs w:val="32"/>
          <w:lang w:val="en-US" w:eastAsia="zh-CN" w:bidi="ar-SA"/>
        </w:rPr>
        <w:t>143.60万元</w:t>
      </w:r>
      <w:r>
        <w:rPr>
          <w:rFonts w:hint="eastAsia" w:cs="黑体" w:asciiTheme="minorEastAsia" w:hAnsiTheme="minorEastAsia" w:eastAsiaTheme="minorEastAsia"/>
          <w:color w:val="000000"/>
          <w:kern w:val="0"/>
          <w:sz w:val="32"/>
          <w:szCs w:val="32"/>
          <w:lang w:val="zh-CN" w:eastAsia="zh-CN" w:bidi="ar-SA"/>
        </w:rPr>
        <w:t>。</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二、部门整体支出使用情况</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2021年度支出</w:t>
      </w:r>
      <w:r>
        <w:rPr>
          <w:rFonts w:hint="eastAsia" w:cs="黑体" w:asciiTheme="minorEastAsia" w:hAnsiTheme="minorEastAsia" w:eastAsiaTheme="minorEastAsia"/>
          <w:color w:val="000000"/>
          <w:kern w:val="0"/>
          <w:sz w:val="32"/>
          <w:szCs w:val="32"/>
          <w:lang w:val="en-US" w:eastAsia="zh-CN" w:bidi="ar-SA"/>
        </w:rPr>
        <w:t>1204.36</w:t>
      </w:r>
      <w:r>
        <w:rPr>
          <w:rFonts w:hint="eastAsia" w:cs="黑体" w:asciiTheme="minorEastAsia" w:hAnsiTheme="minorEastAsia" w:eastAsiaTheme="minorEastAsia"/>
          <w:color w:val="000000"/>
          <w:kern w:val="0"/>
          <w:sz w:val="32"/>
          <w:szCs w:val="32"/>
          <w:lang w:val="zh-CN" w:eastAsia="zh-CN" w:bidi="ar-SA"/>
        </w:rPr>
        <w:t>万元，其中基本支出</w:t>
      </w:r>
      <w:r>
        <w:rPr>
          <w:rFonts w:hint="eastAsia" w:cs="黑体" w:asciiTheme="minorEastAsia" w:hAnsiTheme="minorEastAsia" w:eastAsiaTheme="minorEastAsia"/>
          <w:color w:val="000000"/>
          <w:kern w:val="0"/>
          <w:sz w:val="32"/>
          <w:szCs w:val="32"/>
          <w:lang w:val="en-US" w:eastAsia="zh-CN" w:bidi="ar-SA"/>
        </w:rPr>
        <w:t>386.98</w:t>
      </w:r>
      <w:r>
        <w:rPr>
          <w:rFonts w:hint="eastAsia" w:cs="黑体" w:asciiTheme="minorEastAsia" w:hAnsiTheme="minorEastAsia" w:eastAsiaTheme="minorEastAsia"/>
          <w:color w:val="000000"/>
          <w:kern w:val="0"/>
          <w:sz w:val="32"/>
          <w:szCs w:val="32"/>
          <w:lang w:val="zh-CN" w:eastAsia="zh-CN" w:bidi="ar-SA"/>
        </w:rPr>
        <w:t>万元。基本支出其中：人员经费</w:t>
      </w:r>
      <w:r>
        <w:rPr>
          <w:rFonts w:hint="eastAsia" w:cs="黑体" w:asciiTheme="minorEastAsia" w:hAnsiTheme="minorEastAsia" w:eastAsiaTheme="minorEastAsia"/>
          <w:color w:val="000000"/>
          <w:kern w:val="0"/>
          <w:sz w:val="32"/>
          <w:szCs w:val="32"/>
          <w:lang w:val="en-US" w:eastAsia="zh-CN" w:bidi="ar-SA"/>
        </w:rPr>
        <w:t>358.84</w:t>
      </w:r>
      <w:r>
        <w:rPr>
          <w:rFonts w:hint="eastAsia" w:cs="黑体" w:asciiTheme="minorEastAsia" w:hAnsiTheme="minorEastAsia" w:eastAsiaTheme="minorEastAsia"/>
          <w:color w:val="000000"/>
          <w:kern w:val="0"/>
          <w:sz w:val="32"/>
          <w:szCs w:val="32"/>
          <w:lang w:val="zh-CN" w:eastAsia="zh-CN" w:bidi="ar-SA"/>
        </w:rPr>
        <w:t>万元，主要包括：基本工资、津贴补贴等人员经费；公用经费</w:t>
      </w:r>
      <w:r>
        <w:rPr>
          <w:rFonts w:hint="eastAsia" w:cs="黑体" w:asciiTheme="minorEastAsia" w:hAnsiTheme="minorEastAsia" w:eastAsiaTheme="minorEastAsia"/>
          <w:color w:val="000000"/>
          <w:kern w:val="0"/>
          <w:sz w:val="32"/>
          <w:szCs w:val="32"/>
          <w:lang w:val="en-US" w:eastAsia="zh-CN" w:bidi="ar-SA"/>
        </w:rPr>
        <w:t>28.14</w:t>
      </w:r>
      <w:r>
        <w:rPr>
          <w:rFonts w:hint="eastAsia" w:cs="黑体" w:asciiTheme="minorEastAsia" w:hAnsiTheme="minorEastAsia" w:eastAsiaTheme="minorEastAsia"/>
          <w:color w:val="000000"/>
          <w:kern w:val="0"/>
          <w:sz w:val="32"/>
          <w:szCs w:val="32"/>
          <w:lang w:val="zh-CN" w:eastAsia="zh-CN" w:bidi="ar-SA"/>
        </w:rPr>
        <w:t>万元，主要包括：办公费、电费、交通费、等日常公用经费，对个人和家庭补助支出0.3万元，项目支出</w:t>
      </w:r>
      <w:r>
        <w:rPr>
          <w:rFonts w:hint="eastAsia" w:cs="黑体" w:asciiTheme="minorEastAsia" w:hAnsiTheme="minorEastAsia" w:eastAsiaTheme="minorEastAsia"/>
          <w:color w:val="000000"/>
          <w:kern w:val="0"/>
          <w:sz w:val="32"/>
          <w:szCs w:val="32"/>
          <w:lang w:val="en-US" w:eastAsia="zh-CN" w:bidi="ar-SA"/>
        </w:rPr>
        <w:t>817.39万元</w:t>
      </w:r>
      <w:r>
        <w:rPr>
          <w:rFonts w:hint="eastAsia" w:cs="黑体" w:asciiTheme="minorEastAsia" w:hAnsiTheme="minorEastAsia" w:eastAsiaTheme="minorEastAsia"/>
          <w:color w:val="000000"/>
          <w:kern w:val="0"/>
          <w:sz w:val="32"/>
          <w:szCs w:val="32"/>
          <w:lang w:val="zh-CN" w:eastAsia="zh-CN" w:bidi="ar-SA"/>
        </w:rPr>
        <w:t>。其中商品服务支出</w:t>
      </w:r>
      <w:r>
        <w:rPr>
          <w:rFonts w:hint="eastAsia" w:cs="黑体" w:asciiTheme="minorEastAsia" w:hAnsiTheme="minorEastAsia" w:eastAsiaTheme="minorEastAsia"/>
          <w:color w:val="000000"/>
          <w:kern w:val="0"/>
          <w:sz w:val="32"/>
          <w:szCs w:val="32"/>
          <w:lang w:val="en-US" w:eastAsia="zh-CN" w:bidi="ar-SA"/>
        </w:rPr>
        <w:t>184.17</w:t>
      </w:r>
      <w:r>
        <w:rPr>
          <w:rFonts w:hint="eastAsia" w:cs="黑体" w:asciiTheme="minorEastAsia" w:hAnsiTheme="minorEastAsia" w:eastAsiaTheme="minorEastAsia"/>
          <w:color w:val="000000"/>
          <w:kern w:val="0"/>
          <w:sz w:val="32"/>
          <w:szCs w:val="32"/>
          <w:lang w:val="zh-CN" w:eastAsia="zh-CN" w:bidi="ar-SA"/>
        </w:rPr>
        <w:t>万元；资本性支出633.22万元，主要为基础设施建设支出。</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2021 年“三公”经费</w:t>
      </w:r>
      <w:r>
        <w:rPr>
          <w:rFonts w:hint="eastAsia" w:cs="黑体" w:asciiTheme="minorEastAsia" w:hAnsiTheme="minorEastAsia" w:eastAsiaTheme="minorEastAsia"/>
          <w:color w:val="000000"/>
          <w:kern w:val="0"/>
          <w:sz w:val="32"/>
          <w:szCs w:val="32"/>
          <w:lang w:val="en-US" w:eastAsia="zh-CN" w:bidi="ar-SA"/>
        </w:rPr>
        <w:t>0.32</w:t>
      </w:r>
      <w:r>
        <w:rPr>
          <w:rFonts w:hint="eastAsia" w:cs="黑体" w:asciiTheme="minorEastAsia" w:hAnsiTheme="minorEastAsia" w:eastAsiaTheme="minorEastAsia"/>
          <w:color w:val="000000"/>
          <w:kern w:val="0"/>
          <w:sz w:val="32"/>
          <w:szCs w:val="32"/>
          <w:lang w:val="zh-CN" w:eastAsia="zh-CN" w:bidi="ar-SA"/>
        </w:rPr>
        <w:t>万元，全部为公务接待费，数额在厉行节约控制指标内。</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三、部门整体支出管理情况</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一是建立健全了办公费、差旅费、培训费等财务管理制度，强化财务约束，严格控制一般性支出，坚持会议费、“三公”经费等支出预算管理，杜绝无预算、超预算支出行为，并定期开展监督检查，推进厉行节约信息公开；二是提高预算管理水平，强化预算管理意识，增强部门预算编制的科学性；三是强化财务规范化管理，抓好内控体系和财务信息系统建设，加大对专项资金的监管。</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四、部门整体支出绩效情况</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（一）职责履行：</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完成中都长丰国土空间综合整治项目施工；完成低庄镇连山村等三个村土地整治项目施工；完成龙庄湾进马江泥石流地质灾害治理工程；完成观音阁镇观音阁村、祖师殿镇令吉冲村地质灾害工程。</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（二）履职效益：</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1、较好的完成了省级下达的国土空间综合整治项目建设任务；</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zh-CN" w:eastAsia="zh-CN" w:bidi="ar-SA"/>
        </w:rPr>
        <w:t>2、完成了低庄镇连山村等三个村土地整治项目；</w:t>
      </w:r>
      <w:r>
        <w:rPr>
          <w:rFonts w:hint="eastAsia" w:cs="黑体" w:asciiTheme="minorEastAsia" w:hAnsiTheme="minorEastAsia" w:eastAsiaTheme="minorEastAsia"/>
          <w:color w:val="000000"/>
          <w:kern w:val="0"/>
          <w:sz w:val="32"/>
          <w:szCs w:val="32"/>
          <w:lang w:val="en-US" w:eastAsia="zh-CN" w:bidi="ar-SA"/>
        </w:rPr>
        <w:t xml:space="preserve"> </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zh-CN" w:eastAsia="zh-CN" w:bidi="ar-SA"/>
        </w:rPr>
        <w:t>3、完成了上级下达的地质灾害治理工程建设任务。</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五、存在的主要问题</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资金管理政策制度体系还有待完善。</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六、改进措施和有关建议</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1.进一步完善资金管理制度体系。努力形成并完善资金管理制度体系。</w:t>
      </w:r>
    </w:p>
    <w:p>
      <w:pPr>
        <w:pStyle w:val="9"/>
        <w:ind w:firstLine="640" w:firstLineChars="200"/>
        <w:jc w:val="left"/>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2．进一步提升服务水平。巩固作风建设成果，树立部门良好形象。新常态下，严格遵守有关作风建设一系列规定要求。进一步简政放权，放管结合，优化服务，提高社会公众和服务对象的满意度。</w:t>
      </w:r>
      <w:r>
        <w:rPr>
          <w:rFonts w:hint="eastAsia" w:cs="黑体" w:asciiTheme="minorEastAsia" w:hAnsiTheme="minorEastAsia" w:eastAsiaTheme="minorEastAsia"/>
          <w:color w:val="000000"/>
          <w:kern w:val="0"/>
          <w:sz w:val="32"/>
          <w:szCs w:val="32"/>
          <w:lang w:val="en-US" w:eastAsia="zh-CN" w:bidi="ar-SA"/>
        </w:rPr>
        <w:t xml:space="preserve"> </w:t>
      </w:r>
    </w:p>
    <w:p>
      <w:pPr>
        <w:pStyle w:val="9"/>
        <w:ind w:firstLine="640" w:firstLineChars="200"/>
        <w:jc w:val="left"/>
        <w:rPr>
          <w:rFonts w:hint="eastAsia" w:cs="黑体" w:asciiTheme="minorEastAsia" w:hAnsiTheme="minorEastAsia" w:eastAsiaTheme="minorEastAsia"/>
          <w:color w:val="000000"/>
          <w:kern w:val="0"/>
          <w:sz w:val="32"/>
          <w:szCs w:val="32"/>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70457D9"/>
    <w:rsid w:val="0A7120E8"/>
    <w:rsid w:val="0A8E33CD"/>
    <w:rsid w:val="1B4752A3"/>
    <w:rsid w:val="25ED0626"/>
    <w:rsid w:val="265B3B50"/>
    <w:rsid w:val="2F510BB0"/>
    <w:rsid w:val="3A817A60"/>
    <w:rsid w:val="4B883A00"/>
    <w:rsid w:val="54105EA5"/>
    <w:rsid w:val="587B4079"/>
    <w:rsid w:val="63574FEB"/>
    <w:rsid w:val="6E6F7B0C"/>
    <w:rsid w:val="7AFC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8038</Words>
  <Characters>9927</Characters>
  <Lines>69</Lines>
  <Paragraphs>19</Paragraphs>
  <TotalTime>0</TotalTime>
  <ScaleCrop>false</ScaleCrop>
  <LinksUpToDate>false</LinksUpToDate>
  <CharactersWithSpaces>10507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ASUS</cp:lastModifiedBy>
  <cp:lastPrinted>2022-09-07T23:53:00Z</cp:lastPrinted>
  <dcterms:modified xsi:type="dcterms:W3CDTF">2023-09-30T03:58:59Z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5FC9B51C13D640F2A94C1B19C090A4A5</vt:lpwstr>
  </property>
</Properties>
</file>