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03" w:rsidRDefault="00C30D69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C30D69">
        <w:rPr>
          <w:rFonts w:ascii="方正小标宋_GBK" w:eastAsia="方正小标宋_GBK" w:hAnsi="宋体" w:hint="eastAsia"/>
          <w:sz w:val="44"/>
          <w:szCs w:val="44"/>
        </w:rPr>
        <w:t>溆浦县教育局</w:t>
      </w:r>
      <w:r w:rsidR="0035052D">
        <w:rPr>
          <w:rFonts w:ascii="方正小标宋_GBK" w:eastAsia="方正小标宋_GBK" w:hAnsi="宋体" w:hint="eastAsia"/>
          <w:sz w:val="44"/>
          <w:szCs w:val="44"/>
        </w:rPr>
        <w:t>20</w:t>
      </w:r>
      <w:r w:rsidR="00045AF9">
        <w:rPr>
          <w:rFonts w:ascii="方正小标宋_GBK" w:eastAsia="方正小标宋_GBK" w:hAnsi="宋体" w:hint="eastAsia"/>
          <w:sz w:val="44"/>
          <w:szCs w:val="44"/>
        </w:rPr>
        <w:t>2</w:t>
      </w:r>
      <w:r w:rsidR="00264CAB">
        <w:rPr>
          <w:rFonts w:ascii="方正小标宋_GBK" w:eastAsia="方正小标宋_GBK" w:hAnsi="宋体" w:hint="eastAsia"/>
          <w:sz w:val="44"/>
          <w:szCs w:val="44"/>
        </w:rPr>
        <w:t>1</w:t>
      </w:r>
      <w:r w:rsidR="0035052D">
        <w:rPr>
          <w:rFonts w:ascii="方正小标宋_GBK" w:eastAsia="方正小标宋_GBK" w:hAnsi="宋体" w:hint="eastAsia"/>
          <w:sz w:val="44"/>
          <w:szCs w:val="44"/>
        </w:rPr>
        <w:t>年度高中国家助学金</w:t>
      </w:r>
    </w:p>
    <w:p w:rsidR="00837103" w:rsidRDefault="0035052D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绩效</w:t>
      </w:r>
      <w:r w:rsidR="008B114A">
        <w:rPr>
          <w:rFonts w:ascii="方正小标宋_GBK" w:eastAsia="方正小标宋_GBK" w:hAnsi="宋体" w:hint="eastAsia"/>
          <w:sz w:val="44"/>
          <w:szCs w:val="44"/>
        </w:rPr>
        <w:t>自评</w:t>
      </w:r>
      <w:r>
        <w:rPr>
          <w:rFonts w:ascii="方正小标宋_GBK" w:eastAsia="方正小标宋_GBK" w:hAnsi="宋体" w:hint="eastAsia"/>
          <w:sz w:val="44"/>
          <w:szCs w:val="44"/>
        </w:rPr>
        <w:t>报告</w:t>
      </w:r>
    </w:p>
    <w:p w:rsidR="00837103" w:rsidRDefault="00837103">
      <w:pPr>
        <w:spacing w:line="460" w:lineRule="exact"/>
        <w:ind w:firstLineChars="225" w:firstLine="720"/>
        <w:rPr>
          <w:rFonts w:ascii="仿宋" w:eastAsia="仿宋" w:hAnsi="仿宋"/>
          <w:sz w:val="32"/>
          <w:szCs w:val="32"/>
        </w:rPr>
      </w:pPr>
    </w:p>
    <w:p w:rsidR="00837103" w:rsidRDefault="0035052D">
      <w:pPr>
        <w:spacing w:line="50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 项目基本概况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（一）项目概况 </w:t>
      </w:r>
    </w:p>
    <w:p w:rsidR="00837103" w:rsidRDefault="00F85699" w:rsidP="00F85699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85699">
        <w:rPr>
          <w:rFonts w:ascii="仿宋" w:eastAsia="仿宋" w:hAnsi="仿宋" w:hint="eastAsia"/>
          <w:sz w:val="32"/>
          <w:szCs w:val="32"/>
        </w:rPr>
        <w:t>普通高中国家助学金</w:t>
      </w:r>
      <w:r>
        <w:rPr>
          <w:rFonts w:ascii="仿宋" w:eastAsia="仿宋" w:hAnsi="仿宋" w:hint="eastAsia"/>
          <w:sz w:val="32"/>
          <w:szCs w:val="32"/>
        </w:rPr>
        <w:t>是指对</w:t>
      </w:r>
      <w:r w:rsidRPr="00F85699">
        <w:rPr>
          <w:rFonts w:ascii="仿宋" w:eastAsia="仿宋" w:hAnsi="仿宋" w:hint="eastAsia"/>
          <w:sz w:val="32"/>
          <w:szCs w:val="32"/>
        </w:rPr>
        <w:t>具有正式注册学籍的普通高中在校生中的家庭经济困难学生</w:t>
      </w:r>
      <w:r>
        <w:rPr>
          <w:rFonts w:ascii="仿宋" w:eastAsia="仿宋" w:hAnsi="仿宋" w:hint="eastAsia"/>
          <w:sz w:val="32"/>
          <w:szCs w:val="32"/>
        </w:rPr>
        <w:t>进行资助</w:t>
      </w:r>
      <w:r w:rsidRPr="00F85699">
        <w:rPr>
          <w:rFonts w:ascii="仿宋" w:eastAsia="仿宋" w:hAnsi="仿宋" w:hint="eastAsia"/>
          <w:sz w:val="32"/>
          <w:szCs w:val="32"/>
        </w:rPr>
        <w:t>，优先考虑</w:t>
      </w:r>
      <w:r>
        <w:rPr>
          <w:rFonts w:ascii="仿宋" w:eastAsia="仿宋" w:hAnsi="仿宋" w:hint="eastAsia"/>
          <w:sz w:val="32"/>
          <w:szCs w:val="32"/>
        </w:rPr>
        <w:t>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卡贫困</w:t>
      </w:r>
      <w:proofErr w:type="gramEnd"/>
      <w:r>
        <w:rPr>
          <w:rFonts w:ascii="仿宋" w:eastAsia="仿宋" w:hAnsi="仿宋" w:hint="eastAsia"/>
          <w:sz w:val="32"/>
          <w:szCs w:val="32"/>
        </w:rPr>
        <w:t>家庭学生、</w:t>
      </w:r>
      <w:proofErr w:type="gramStart"/>
      <w:r w:rsidRPr="00F85699">
        <w:rPr>
          <w:rFonts w:ascii="仿宋" w:eastAsia="仿宋" w:hAnsi="仿宋" w:hint="eastAsia"/>
          <w:sz w:val="32"/>
          <w:szCs w:val="32"/>
        </w:rPr>
        <w:t>城乡低保家庭</w:t>
      </w:r>
      <w:proofErr w:type="gramEnd"/>
      <w:r w:rsidRPr="00F85699">
        <w:rPr>
          <w:rFonts w:ascii="仿宋" w:eastAsia="仿宋" w:hAnsi="仿宋" w:hint="eastAsia"/>
          <w:sz w:val="32"/>
          <w:szCs w:val="32"/>
        </w:rPr>
        <w:t>学生、孤残学生、烈士子女、父母丧失劳动能力学生、少数民族贫困学生和家庭遭受重大灾害或变故的学生。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（二）项目绩效目标</w:t>
      </w:r>
    </w:p>
    <w:p w:rsidR="00837103" w:rsidRDefault="00F85699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保障我县普通高中国家助学金投入及时到位，确保全县普通高中助学工作顺利开展。</w:t>
      </w:r>
    </w:p>
    <w:p w:rsidR="00837103" w:rsidRDefault="0035052D">
      <w:pPr>
        <w:spacing w:line="50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二、绩效评价指标分析情况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（一）项目资金情况分析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1.项目资金到位情况分析</w:t>
      </w:r>
    </w:p>
    <w:p w:rsidR="00837103" w:rsidRDefault="00045AF9" w:rsidP="00045AF9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045AF9">
        <w:rPr>
          <w:rFonts w:ascii="仿宋" w:eastAsia="仿宋" w:hAnsi="仿宋" w:hint="eastAsia"/>
          <w:sz w:val="32"/>
          <w:szCs w:val="32"/>
        </w:rPr>
        <w:t>该项目年初预算为</w:t>
      </w:r>
      <w:r w:rsidR="00264CAB">
        <w:rPr>
          <w:rFonts w:ascii="仿宋" w:eastAsia="仿宋" w:hAnsi="仿宋" w:hint="eastAsia"/>
          <w:sz w:val="32"/>
          <w:szCs w:val="32"/>
        </w:rPr>
        <w:t>875</w:t>
      </w:r>
      <w:r w:rsidRPr="00045AF9">
        <w:rPr>
          <w:rFonts w:ascii="仿宋" w:eastAsia="仿宋" w:hAnsi="仿宋" w:hint="eastAsia"/>
          <w:sz w:val="32"/>
          <w:szCs w:val="32"/>
        </w:rPr>
        <w:t>万元，实际决算支出为</w:t>
      </w:r>
      <w:r w:rsidR="00264CAB">
        <w:rPr>
          <w:rFonts w:ascii="仿宋" w:eastAsia="仿宋" w:hAnsi="仿宋" w:hint="eastAsia"/>
          <w:sz w:val="32"/>
          <w:szCs w:val="32"/>
        </w:rPr>
        <w:t>698.5</w:t>
      </w:r>
      <w:r w:rsidRPr="00045AF9">
        <w:rPr>
          <w:rFonts w:ascii="仿宋" w:eastAsia="仿宋" w:hAnsi="仿宋" w:hint="eastAsia"/>
          <w:sz w:val="32"/>
          <w:szCs w:val="32"/>
        </w:rPr>
        <w:t>万元，</w:t>
      </w:r>
      <w:r w:rsidR="005324DB" w:rsidRPr="005324DB">
        <w:rPr>
          <w:rFonts w:ascii="仿宋" w:eastAsia="仿宋" w:hAnsi="仿宋" w:hint="eastAsia"/>
          <w:sz w:val="32"/>
          <w:szCs w:val="32"/>
        </w:rPr>
        <w:t>预决算偏离度</w:t>
      </w:r>
      <w:r w:rsidRPr="00045AF9">
        <w:rPr>
          <w:rFonts w:ascii="仿宋" w:eastAsia="仿宋" w:hAnsi="仿宋" w:hint="eastAsia"/>
          <w:sz w:val="32"/>
          <w:szCs w:val="32"/>
        </w:rPr>
        <w:t>为</w:t>
      </w:r>
      <w:r w:rsidR="00264CAB">
        <w:rPr>
          <w:rFonts w:ascii="仿宋" w:eastAsia="仿宋" w:hAnsi="仿宋" w:hint="eastAsia"/>
          <w:sz w:val="32"/>
          <w:szCs w:val="32"/>
        </w:rPr>
        <w:t>20</w:t>
      </w:r>
      <w:r w:rsidRPr="00045AF9">
        <w:rPr>
          <w:rFonts w:ascii="仿宋" w:eastAsia="仿宋" w:hAnsi="仿宋" w:hint="eastAsia"/>
          <w:sz w:val="32"/>
          <w:szCs w:val="32"/>
        </w:rPr>
        <w:t>%</w:t>
      </w:r>
      <w:r w:rsidR="00E8285A">
        <w:rPr>
          <w:rFonts w:ascii="仿宋" w:eastAsia="仿宋" w:hAnsi="仿宋" w:hint="eastAsia"/>
          <w:sz w:val="32"/>
          <w:szCs w:val="32"/>
        </w:rPr>
        <w:t>，</w:t>
      </w:r>
      <w:r w:rsidR="00E8285A" w:rsidRPr="00E8285A">
        <w:rPr>
          <w:rFonts w:ascii="仿宋" w:eastAsia="仿宋" w:hAnsi="仿宋" w:hint="eastAsia"/>
          <w:sz w:val="32"/>
          <w:szCs w:val="32"/>
        </w:rPr>
        <w:t>主要偏离原因是</w:t>
      </w:r>
      <w:r w:rsidR="00E8285A">
        <w:rPr>
          <w:rFonts w:ascii="仿宋" w:eastAsia="仿宋" w:hAnsi="仿宋" w:hint="eastAsia"/>
          <w:sz w:val="32"/>
          <w:szCs w:val="32"/>
        </w:rPr>
        <w:t>高中国家助学金为据实结算</w:t>
      </w:r>
      <w:r w:rsidRPr="00045AF9">
        <w:rPr>
          <w:rFonts w:ascii="仿宋" w:eastAsia="仿宋" w:hAnsi="仿宋" w:hint="eastAsia"/>
          <w:sz w:val="32"/>
          <w:szCs w:val="32"/>
        </w:rPr>
        <w:t>。该专项资金按照助学要求安排，拨付按需求进度进行，到年底资金已全部下达。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2.项目资金使用情况分析</w:t>
      </w:r>
    </w:p>
    <w:p w:rsidR="00837103" w:rsidRDefault="00F85699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045AF9">
        <w:rPr>
          <w:rFonts w:ascii="仿宋" w:eastAsia="仿宋" w:hAnsi="仿宋" w:hint="eastAsia"/>
          <w:sz w:val="32"/>
          <w:szCs w:val="32"/>
        </w:rPr>
        <w:t>2</w:t>
      </w:r>
      <w:r w:rsidR="00264CA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年，我县用于高中国家助学金资金</w:t>
      </w:r>
      <w:r w:rsidR="00264CAB">
        <w:rPr>
          <w:rFonts w:ascii="仿宋" w:eastAsia="仿宋" w:hAnsi="仿宋" w:hint="eastAsia"/>
          <w:sz w:val="32"/>
          <w:szCs w:val="32"/>
        </w:rPr>
        <w:t>698.5</w:t>
      </w:r>
      <w:r>
        <w:rPr>
          <w:rFonts w:ascii="仿宋" w:eastAsia="仿宋" w:hAnsi="仿宋" w:hint="eastAsia"/>
          <w:sz w:val="32"/>
          <w:szCs w:val="32"/>
        </w:rPr>
        <w:t>万元，其经费来源于上级补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助资金</w:t>
      </w:r>
      <w:r w:rsidR="00264CAB">
        <w:rPr>
          <w:rFonts w:ascii="仿宋" w:eastAsia="仿宋" w:hAnsi="仿宋" w:hint="eastAsia"/>
          <w:sz w:val="32"/>
          <w:szCs w:val="32"/>
        </w:rPr>
        <w:t>642.62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045AF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县级资金</w:t>
      </w:r>
      <w:r w:rsidR="00045AF9">
        <w:rPr>
          <w:rFonts w:ascii="仿宋" w:eastAsia="仿宋" w:hAnsi="仿宋" w:hint="eastAsia"/>
          <w:sz w:val="32"/>
          <w:szCs w:val="32"/>
        </w:rPr>
        <w:t>55.</w:t>
      </w:r>
      <w:r w:rsidR="00264CAB">
        <w:rPr>
          <w:rFonts w:ascii="仿宋" w:eastAsia="仿宋" w:hAnsi="仿宋" w:hint="eastAsia"/>
          <w:sz w:val="32"/>
          <w:szCs w:val="32"/>
        </w:rPr>
        <w:t>8</w:t>
      </w:r>
      <w:r w:rsidR="00045AF9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万元，涉及学校8所。全年</w:t>
      </w:r>
      <w:r w:rsidR="00045AF9" w:rsidRPr="00045AF9">
        <w:rPr>
          <w:rFonts w:ascii="仿宋" w:eastAsia="仿宋" w:hAnsi="仿宋" w:hint="eastAsia"/>
          <w:sz w:val="32"/>
          <w:szCs w:val="32"/>
        </w:rPr>
        <w:t>享受高中国家助学金人数</w:t>
      </w:r>
      <w:r w:rsidR="00264CAB">
        <w:rPr>
          <w:rFonts w:ascii="仿宋" w:eastAsia="仿宋" w:hAnsi="仿宋" w:hint="eastAsia"/>
          <w:sz w:val="32"/>
          <w:szCs w:val="32"/>
        </w:rPr>
        <w:t>6694</w:t>
      </w:r>
      <w:r w:rsidR="00045AF9" w:rsidRPr="00045AF9">
        <w:rPr>
          <w:rFonts w:ascii="仿宋" w:eastAsia="仿宋" w:hAnsi="仿宋" w:hint="eastAsia"/>
          <w:sz w:val="32"/>
          <w:szCs w:val="32"/>
        </w:rPr>
        <w:t>人次（其中建档立卡</w:t>
      </w:r>
      <w:r w:rsidR="00264CAB">
        <w:rPr>
          <w:rFonts w:ascii="仿宋" w:eastAsia="仿宋" w:hAnsi="仿宋" w:hint="eastAsia"/>
          <w:sz w:val="32"/>
          <w:szCs w:val="32"/>
        </w:rPr>
        <w:t>等</w:t>
      </w:r>
      <w:r w:rsidR="00F33426">
        <w:rPr>
          <w:rFonts w:ascii="仿宋" w:eastAsia="仿宋" w:hAnsi="仿宋" w:hint="eastAsia"/>
          <w:sz w:val="32"/>
          <w:szCs w:val="32"/>
        </w:rPr>
        <w:t>困难</w:t>
      </w:r>
      <w:r w:rsidR="00045AF9" w:rsidRPr="00045AF9">
        <w:rPr>
          <w:rFonts w:ascii="仿宋" w:eastAsia="仿宋" w:hAnsi="仿宋" w:hint="eastAsia"/>
          <w:sz w:val="32"/>
          <w:szCs w:val="32"/>
        </w:rPr>
        <w:t>学生</w:t>
      </w:r>
      <w:r w:rsidR="00264CAB">
        <w:rPr>
          <w:rFonts w:ascii="仿宋" w:eastAsia="仿宋" w:hAnsi="仿宋" w:hint="eastAsia"/>
          <w:sz w:val="32"/>
          <w:szCs w:val="32"/>
        </w:rPr>
        <w:t>3258</w:t>
      </w:r>
      <w:r w:rsidR="00045AF9" w:rsidRPr="00045AF9">
        <w:rPr>
          <w:rFonts w:ascii="仿宋" w:eastAsia="仿宋" w:hAnsi="仿宋" w:hint="eastAsia"/>
          <w:sz w:val="32"/>
          <w:szCs w:val="32"/>
        </w:rPr>
        <w:t>人次），</w:t>
      </w:r>
      <w:r w:rsidR="00045AF9">
        <w:rPr>
          <w:rFonts w:ascii="仿宋" w:eastAsia="仿宋" w:hAnsi="仿宋" w:hint="eastAsia"/>
          <w:sz w:val="32"/>
          <w:szCs w:val="32"/>
        </w:rPr>
        <w:t>资助</w:t>
      </w:r>
      <w:r w:rsidR="00045AF9" w:rsidRPr="00045AF9">
        <w:rPr>
          <w:rFonts w:ascii="仿宋" w:eastAsia="仿宋" w:hAnsi="仿宋" w:hint="eastAsia"/>
          <w:sz w:val="32"/>
          <w:szCs w:val="32"/>
        </w:rPr>
        <w:t>标准</w:t>
      </w:r>
      <w:r w:rsidR="00045AF9">
        <w:rPr>
          <w:rFonts w:ascii="仿宋" w:eastAsia="仿宋" w:hAnsi="仿宋" w:hint="eastAsia"/>
          <w:sz w:val="32"/>
          <w:szCs w:val="32"/>
        </w:rPr>
        <w:t>分</w:t>
      </w:r>
      <w:r w:rsidR="00045AF9" w:rsidRPr="00045AF9">
        <w:rPr>
          <w:rFonts w:ascii="仿宋" w:eastAsia="仿宋" w:hAnsi="仿宋" w:hint="eastAsia"/>
          <w:sz w:val="32"/>
          <w:szCs w:val="32"/>
        </w:rPr>
        <w:t>1500、1000、500元/生/期三个档次（建档立卡等家庭经济困难学生享受</w:t>
      </w:r>
      <w:proofErr w:type="gramStart"/>
      <w:r w:rsidR="00045AF9" w:rsidRPr="00045AF9">
        <w:rPr>
          <w:rFonts w:ascii="仿宋" w:eastAsia="仿宋" w:hAnsi="仿宋" w:hint="eastAsia"/>
          <w:sz w:val="32"/>
          <w:szCs w:val="32"/>
        </w:rPr>
        <w:t>最</w:t>
      </w:r>
      <w:proofErr w:type="gramEnd"/>
      <w:r w:rsidR="00045AF9" w:rsidRPr="00045AF9">
        <w:rPr>
          <w:rFonts w:ascii="仿宋" w:eastAsia="仿宋" w:hAnsi="仿宋" w:hint="eastAsia"/>
          <w:sz w:val="32"/>
          <w:szCs w:val="32"/>
        </w:rPr>
        <w:t>高档资助），补助资金</w:t>
      </w:r>
      <w:r w:rsidR="00264CAB">
        <w:rPr>
          <w:rFonts w:ascii="仿宋" w:eastAsia="仿宋" w:hAnsi="仿宋" w:hint="eastAsia"/>
          <w:sz w:val="32"/>
          <w:szCs w:val="32"/>
        </w:rPr>
        <w:t>698.5</w:t>
      </w:r>
      <w:r w:rsidR="00045AF9" w:rsidRPr="00045AF9">
        <w:rPr>
          <w:rFonts w:ascii="仿宋" w:eastAsia="仿宋" w:hAnsi="仿宋" w:hint="eastAsia"/>
          <w:sz w:val="32"/>
          <w:szCs w:val="32"/>
        </w:rPr>
        <w:t>万元。</w:t>
      </w:r>
      <w:r w:rsidR="0035052D">
        <w:rPr>
          <w:rFonts w:ascii="仿宋" w:eastAsia="仿宋" w:hAnsi="仿宋" w:hint="eastAsia"/>
          <w:sz w:val="32"/>
          <w:szCs w:val="32"/>
        </w:rPr>
        <w:t>截止到20</w:t>
      </w:r>
      <w:r w:rsidR="00045AF9">
        <w:rPr>
          <w:rFonts w:ascii="仿宋" w:eastAsia="仿宋" w:hAnsi="仿宋" w:hint="eastAsia"/>
          <w:sz w:val="32"/>
          <w:szCs w:val="32"/>
        </w:rPr>
        <w:t>2</w:t>
      </w:r>
      <w:r w:rsidR="00264CAB">
        <w:rPr>
          <w:rFonts w:ascii="仿宋" w:eastAsia="仿宋" w:hAnsi="仿宋" w:hint="eastAsia"/>
          <w:sz w:val="32"/>
          <w:szCs w:val="32"/>
        </w:rPr>
        <w:t>1</w:t>
      </w:r>
      <w:r w:rsidR="0035052D">
        <w:rPr>
          <w:rFonts w:ascii="仿宋" w:eastAsia="仿宋" w:hAnsi="仿宋" w:hint="eastAsia"/>
          <w:sz w:val="32"/>
          <w:szCs w:val="32"/>
        </w:rPr>
        <w:t>年</w:t>
      </w:r>
      <w:r w:rsidR="0035052D">
        <w:rPr>
          <w:rFonts w:ascii="仿宋" w:eastAsia="仿宋" w:hAnsi="仿宋" w:hint="eastAsia"/>
          <w:sz w:val="32"/>
          <w:szCs w:val="32"/>
        </w:rPr>
        <w:lastRenderedPageBreak/>
        <w:t>12月31日，</w:t>
      </w:r>
      <w:r w:rsidR="00045AF9">
        <w:rPr>
          <w:rFonts w:ascii="仿宋" w:eastAsia="仿宋" w:hAnsi="仿宋" w:hint="eastAsia"/>
          <w:sz w:val="32"/>
          <w:szCs w:val="32"/>
        </w:rPr>
        <w:t>该</w:t>
      </w:r>
      <w:r w:rsidR="0035052D">
        <w:rPr>
          <w:rFonts w:ascii="仿宋" w:eastAsia="仿宋" w:hAnsi="仿宋" w:hint="eastAsia"/>
          <w:sz w:val="32"/>
          <w:szCs w:val="32"/>
        </w:rPr>
        <w:t>项目资金已全部拨付学校，由学校</w:t>
      </w:r>
      <w:r w:rsidR="004A0E43">
        <w:rPr>
          <w:rFonts w:ascii="仿宋" w:eastAsia="仿宋" w:hAnsi="仿宋" w:hint="eastAsia"/>
          <w:sz w:val="32"/>
          <w:szCs w:val="32"/>
        </w:rPr>
        <w:t>打卡</w:t>
      </w:r>
      <w:r w:rsidR="0035052D">
        <w:rPr>
          <w:rFonts w:ascii="仿宋" w:eastAsia="仿宋" w:hAnsi="仿宋" w:hint="eastAsia"/>
          <w:sz w:val="32"/>
          <w:szCs w:val="32"/>
        </w:rPr>
        <w:t>发放到享受</w:t>
      </w:r>
      <w:r w:rsidR="004A0E43">
        <w:rPr>
          <w:rFonts w:ascii="仿宋" w:eastAsia="仿宋" w:hAnsi="仿宋" w:hint="eastAsia"/>
          <w:sz w:val="32"/>
          <w:szCs w:val="32"/>
        </w:rPr>
        <w:t>资助</w:t>
      </w:r>
      <w:r w:rsidR="0035052D">
        <w:rPr>
          <w:rFonts w:ascii="仿宋" w:eastAsia="仿宋" w:hAnsi="仿宋" w:hint="eastAsia"/>
          <w:sz w:val="32"/>
          <w:szCs w:val="32"/>
        </w:rPr>
        <w:t>的</w:t>
      </w:r>
      <w:r w:rsidR="004A0E43" w:rsidRPr="00F85699">
        <w:rPr>
          <w:rFonts w:ascii="仿宋" w:eastAsia="仿宋" w:hAnsi="仿宋" w:hint="eastAsia"/>
          <w:sz w:val="32"/>
          <w:szCs w:val="32"/>
        </w:rPr>
        <w:t>家庭经济困难学生</w:t>
      </w:r>
      <w:r w:rsidR="004A0E43">
        <w:rPr>
          <w:rFonts w:ascii="仿宋" w:eastAsia="仿宋" w:hAnsi="仿宋" w:hint="eastAsia"/>
          <w:sz w:val="32"/>
          <w:szCs w:val="32"/>
        </w:rPr>
        <w:t>账户上</w:t>
      </w:r>
      <w:r w:rsidR="0035052D">
        <w:rPr>
          <w:rFonts w:ascii="仿宋" w:eastAsia="仿宋" w:hAnsi="仿宋" w:hint="eastAsia"/>
          <w:sz w:val="32"/>
          <w:szCs w:val="32"/>
        </w:rPr>
        <w:t>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3.项目资金管理情况分析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我局对普通高中国家助学金助学项目规范了管理，转发</w:t>
      </w:r>
      <w:r w:rsidR="004A0E43">
        <w:rPr>
          <w:rFonts w:ascii="仿宋" w:eastAsia="仿宋" w:hAnsi="仿宋" w:hint="eastAsia"/>
          <w:sz w:val="32"/>
          <w:szCs w:val="32"/>
        </w:rPr>
        <w:t>了高中国家助学金文件，印发了《教育助学项目基础数据申报制度》（</w:t>
      </w:r>
      <w:proofErr w:type="gramStart"/>
      <w:r>
        <w:rPr>
          <w:rFonts w:ascii="仿宋" w:eastAsia="仿宋" w:hAnsi="仿宋" w:hint="eastAsia"/>
          <w:sz w:val="32"/>
          <w:szCs w:val="32"/>
        </w:rPr>
        <w:t>溆教通</w:t>
      </w:r>
      <w:proofErr w:type="gramEnd"/>
      <w:r>
        <w:rPr>
          <w:rFonts w:ascii="仿宋" w:eastAsia="仿宋" w:hAnsi="仿宋" w:hint="eastAsia"/>
          <w:sz w:val="32"/>
          <w:szCs w:val="32"/>
        </w:rPr>
        <w:t>[2017]95号），从项目资金的申报、评比、公示、拨付和发放都做了具体的规定，进一步细化了管理，建立了长效机制。此次绩效评价过程中未发现有截留、挤占或挪用项目资金的情况。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（二）项目实施情况分析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1.项目组织情况分析</w:t>
      </w:r>
    </w:p>
    <w:p w:rsidR="00837103" w:rsidRDefault="0035052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</w:t>
      </w:r>
      <w:r>
        <w:rPr>
          <w:rFonts w:ascii="仿宋" w:eastAsia="仿宋" w:hAnsi="仿宋" w:hint="eastAsia"/>
          <w:color w:val="000000"/>
          <w:sz w:val="32"/>
          <w:szCs w:val="32"/>
        </w:rPr>
        <w:t>严格监管。</w:t>
      </w:r>
      <w:r>
        <w:rPr>
          <w:rFonts w:ascii="仿宋" w:eastAsia="仿宋" w:hAnsi="仿宋" w:hint="eastAsia"/>
          <w:sz w:val="32"/>
          <w:szCs w:val="32"/>
        </w:rPr>
        <w:t>建立健全项目管理制度，做到有目的、有计划、有内容、有效果。二是认真落实。项目采取全过程监管，做到公开、公正、公平。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2.项目管理情况分析</w:t>
      </w:r>
    </w:p>
    <w:p w:rsidR="00837103" w:rsidRDefault="0035052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项目目标设定依据充分、明确、合理，认真按上级文件要求落实了国家资助政策性资助项目。项目实施过程中对建档立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卡学生全</w:t>
      </w:r>
      <w:proofErr w:type="gramEnd"/>
      <w:r>
        <w:rPr>
          <w:rFonts w:ascii="仿宋" w:eastAsia="仿宋" w:hAnsi="仿宋" w:hint="eastAsia"/>
          <w:sz w:val="32"/>
          <w:szCs w:val="32"/>
        </w:rPr>
        <w:t>覆盖并安排在</w:t>
      </w:r>
      <w:proofErr w:type="gramStart"/>
      <w:r>
        <w:rPr>
          <w:rFonts w:ascii="仿宋" w:eastAsia="仿宋" w:hAnsi="仿宋" w:hint="eastAsia"/>
          <w:sz w:val="32"/>
          <w:szCs w:val="32"/>
        </w:rPr>
        <w:t>最</w:t>
      </w:r>
      <w:proofErr w:type="gramEnd"/>
      <w:r>
        <w:rPr>
          <w:rFonts w:ascii="仿宋" w:eastAsia="仿宋" w:hAnsi="仿宋" w:hint="eastAsia"/>
          <w:sz w:val="32"/>
          <w:szCs w:val="32"/>
        </w:rPr>
        <w:t>高档。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（三）项目绩效情况分析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1.项目的经济性分析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本项目共投入资金</w:t>
      </w:r>
      <w:r w:rsidR="00264CAB">
        <w:rPr>
          <w:rFonts w:ascii="仿宋" w:eastAsia="仿宋" w:hAnsi="仿宋" w:hint="eastAsia"/>
          <w:sz w:val="32"/>
          <w:szCs w:val="32"/>
        </w:rPr>
        <w:t>698.5</w:t>
      </w:r>
      <w:r>
        <w:rPr>
          <w:rFonts w:ascii="仿宋" w:eastAsia="仿宋" w:hAnsi="仿宋" w:hint="eastAsia"/>
          <w:sz w:val="32"/>
          <w:szCs w:val="32"/>
        </w:rPr>
        <w:t>万元，全部用于8所普通高中国家助学金资助支出。在安排资金计划时，结合我县贫困生实际状况，进行合理安排，以保障每一孤贫学生都能感受到党和政府的温暖，让每一个孤贫孩子能够得到很好的发展。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2.项目的效率性分析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（1）项目实施进度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该项目是按照工作计划逐步进行的，到20</w:t>
      </w:r>
      <w:r w:rsidR="00045AF9">
        <w:rPr>
          <w:rFonts w:ascii="仿宋" w:eastAsia="仿宋" w:hAnsi="仿宋" w:hint="eastAsia"/>
          <w:sz w:val="32"/>
          <w:szCs w:val="32"/>
        </w:rPr>
        <w:t>2</w:t>
      </w:r>
      <w:r w:rsidR="00264CA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年底已完</w:t>
      </w:r>
      <w:r>
        <w:rPr>
          <w:rFonts w:ascii="仿宋" w:eastAsia="仿宋" w:hAnsi="仿宋" w:hint="eastAsia"/>
          <w:sz w:val="32"/>
          <w:szCs w:val="32"/>
        </w:rPr>
        <w:lastRenderedPageBreak/>
        <w:t>成了本年的全部资助工作。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（2）项目完成质量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项目计划落实后，积极组织实施，进度快，项目质量好。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3.项目的效益性分析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</w:t>
      </w:r>
      <w:bookmarkStart w:id="1" w:name="OLE_LINK3"/>
      <w:r>
        <w:rPr>
          <w:rFonts w:ascii="仿宋" w:eastAsia="仿宋" w:hAnsi="仿宋" w:hint="eastAsia"/>
          <w:b/>
          <w:sz w:val="32"/>
          <w:szCs w:val="32"/>
        </w:rPr>
        <w:t>项目预期目标完成程度</w:t>
      </w:r>
      <w:bookmarkEnd w:id="1"/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该项目涉及的8所普通高中学校的国家助学金资助已全部资助到位，预期目标已完成。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</w:t>
      </w:r>
      <w:bookmarkStart w:id="2" w:name="OLE_LINK2"/>
      <w:r>
        <w:rPr>
          <w:rFonts w:ascii="仿宋" w:eastAsia="仿宋" w:hAnsi="仿宋" w:hint="eastAsia"/>
          <w:b/>
          <w:sz w:val="32"/>
          <w:szCs w:val="32"/>
        </w:rPr>
        <w:t>项目实施对经济和社会的影响</w:t>
      </w:r>
      <w:bookmarkEnd w:id="2"/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实施后，保障了国家政策性助学政策的贯彻落实和各项资金的有效使用，提高了财政资金的安全高效性。该项目的实施紧紧把握“精准资助”要求，努力促进教育公平，完善家庭经济困难学生信息资料，规范资助程序，促进学生资助工作更加规范化、常态化、精准化，确保资助工作有序推进，确保无一学生因家庭经济困难而失学。</w:t>
      </w:r>
    </w:p>
    <w:p w:rsidR="00837103" w:rsidRDefault="0035052D">
      <w:pPr>
        <w:spacing w:line="50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三、项目后续工作计划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该项目20</w:t>
      </w:r>
      <w:r w:rsidR="00045AF9">
        <w:rPr>
          <w:rFonts w:ascii="仿宋" w:eastAsia="仿宋" w:hAnsi="仿宋" w:hint="eastAsia"/>
          <w:sz w:val="32"/>
          <w:szCs w:val="32"/>
        </w:rPr>
        <w:t>2</w:t>
      </w:r>
      <w:r w:rsidR="00264CA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年涉及的8所普通高中学校的国家助学金资助已全部资助到位，并且对20</w:t>
      </w:r>
      <w:r w:rsidR="00045AF9">
        <w:rPr>
          <w:rFonts w:ascii="仿宋" w:eastAsia="仿宋" w:hAnsi="仿宋" w:hint="eastAsia"/>
          <w:sz w:val="32"/>
          <w:szCs w:val="32"/>
        </w:rPr>
        <w:t>2</w:t>
      </w:r>
      <w:r w:rsidR="00264CA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年的资助工作的进行了反思与研究，确保20</w:t>
      </w:r>
      <w:r w:rsidR="004A0E43">
        <w:rPr>
          <w:rFonts w:ascii="仿宋" w:eastAsia="仿宋" w:hAnsi="仿宋" w:hint="eastAsia"/>
          <w:sz w:val="32"/>
          <w:szCs w:val="32"/>
        </w:rPr>
        <w:t>2</w:t>
      </w:r>
      <w:r w:rsidR="00264CAB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年普通高中国家助学金资助项目能更安全高效的开展。</w:t>
      </w:r>
    </w:p>
    <w:p w:rsidR="00837103" w:rsidRDefault="0035052D">
      <w:pPr>
        <w:spacing w:line="50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四、评价情况及评价结论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该项目从可持续发展角度而言，整体发挥的社会效益明显，保障了家庭经济困难的普高学生能得到有效资助，不因家庭经济困难而失学，经评价小组综合分析，项目评分9</w:t>
      </w:r>
      <w:r w:rsidR="00264CAB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分，评价结果为优。</w:t>
      </w:r>
    </w:p>
    <w:p w:rsidR="00837103" w:rsidRDefault="0035052D">
      <w:pPr>
        <w:spacing w:line="50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五、主要经验做法、存在问题、改进措施和建议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（一）主要经验做法</w:t>
      </w:r>
    </w:p>
    <w:p w:rsidR="00837103" w:rsidRDefault="0035052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为认真贯彻落实学生资助有关精神和要求，搞好学生资</w:t>
      </w:r>
      <w:r>
        <w:rPr>
          <w:rFonts w:ascii="仿宋" w:eastAsia="仿宋" w:hAnsi="仿宋" w:hint="eastAsia"/>
          <w:sz w:val="32"/>
          <w:szCs w:val="32"/>
        </w:rPr>
        <w:lastRenderedPageBreak/>
        <w:t>助工作，我局召开专题会议，研究部署，制定了</w:t>
      </w:r>
      <w:r w:rsidR="004E355E">
        <w:rPr>
          <w:rFonts w:ascii="仿宋" w:eastAsia="仿宋" w:hAnsi="仿宋" w:hint="eastAsia"/>
          <w:sz w:val="32"/>
          <w:szCs w:val="32"/>
        </w:rPr>
        <w:t>《</w:t>
      </w:r>
      <w:r w:rsidR="004E355E" w:rsidRPr="00C56542">
        <w:rPr>
          <w:rFonts w:ascii="仿宋" w:eastAsia="仿宋" w:hAnsi="仿宋" w:hint="eastAsia"/>
          <w:sz w:val="32"/>
          <w:szCs w:val="32"/>
        </w:rPr>
        <w:t>溆浦县20</w:t>
      </w:r>
      <w:r w:rsidR="00045AF9">
        <w:rPr>
          <w:rFonts w:ascii="仿宋" w:eastAsia="仿宋" w:hAnsi="仿宋" w:hint="eastAsia"/>
          <w:sz w:val="32"/>
          <w:szCs w:val="32"/>
        </w:rPr>
        <w:t>2</w:t>
      </w:r>
      <w:r w:rsidR="00264CAB">
        <w:rPr>
          <w:rFonts w:ascii="仿宋" w:eastAsia="仿宋" w:hAnsi="仿宋" w:hint="eastAsia"/>
          <w:sz w:val="32"/>
          <w:szCs w:val="32"/>
        </w:rPr>
        <w:t>1</w:t>
      </w:r>
      <w:r w:rsidR="004E355E" w:rsidRPr="00C56542">
        <w:rPr>
          <w:rFonts w:ascii="仿宋" w:eastAsia="仿宋" w:hAnsi="仿宋" w:hint="eastAsia"/>
          <w:sz w:val="32"/>
          <w:szCs w:val="32"/>
        </w:rPr>
        <w:t>年学生资助工作实施方案</w:t>
      </w:r>
      <w:r w:rsidR="004E355E">
        <w:rPr>
          <w:rFonts w:ascii="仿宋" w:eastAsia="仿宋" w:hAnsi="仿宋" w:hint="eastAsia"/>
          <w:sz w:val="32"/>
          <w:szCs w:val="32"/>
        </w:rPr>
        <w:t>》</w:t>
      </w:r>
      <w:r w:rsidR="004E355E" w:rsidRPr="00C56542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4E355E" w:rsidRPr="00C56542">
        <w:rPr>
          <w:rFonts w:ascii="仿宋" w:eastAsia="仿宋" w:hAnsi="仿宋" w:hint="eastAsia"/>
          <w:sz w:val="32"/>
          <w:szCs w:val="32"/>
        </w:rPr>
        <w:t>溆教通</w:t>
      </w:r>
      <w:proofErr w:type="gramEnd"/>
      <w:r w:rsidR="004E355E" w:rsidRPr="00C56542">
        <w:rPr>
          <w:rFonts w:ascii="仿宋" w:eastAsia="仿宋" w:hAnsi="仿宋" w:hint="eastAsia"/>
          <w:sz w:val="32"/>
          <w:szCs w:val="32"/>
        </w:rPr>
        <w:t>[20</w:t>
      </w:r>
      <w:r w:rsidR="00045AF9">
        <w:rPr>
          <w:rFonts w:ascii="仿宋" w:eastAsia="仿宋" w:hAnsi="仿宋" w:hint="eastAsia"/>
          <w:sz w:val="32"/>
          <w:szCs w:val="32"/>
        </w:rPr>
        <w:t>2</w:t>
      </w:r>
      <w:r w:rsidR="00264CAB">
        <w:rPr>
          <w:rFonts w:ascii="仿宋" w:eastAsia="仿宋" w:hAnsi="仿宋" w:hint="eastAsia"/>
          <w:sz w:val="32"/>
          <w:szCs w:val="32"/>
        </w:rPr>
        <w:t>1</w:t>
      </w:r>
      <w:r w:rsidR="004E355E" w:rsidRPr="00C56542">
        <w:rPr>
          <w:rFonts w:ascii="仿宋" w:eastAsia="仿宋" w:hAnsi="仿宋" w:hint="eastAsia"/>
          <w:sz w:val="32"/>
          <w:szCs w:val="32"/>
        </w:rPr>
        <w:t>]</w:t>
      </w:r>
      <w:r w:rsidR="00045AF9">
        <w:rPr>
          <w:rFonts w:ascii="仿宋" w:eastAsia="仿宋" w:hAnsi="仿宋" w:hint="eastAsia"/>
          <w:sz w:val="32"/>
          <w:szCs w:val="32"/>
        </w:rPr>
        <w:t>1</w:t>
      </w:r>
      <w:r w:rsidR="00264CAB">
        <w:rPr>
          <w:rFonts w:ascii="仿宋" w:eastAsia="仿宋" w:hAnsi="仿宋" w:hint="eastAsia"/>
          <w:sz w:val="32"/>
          <w:szCs w:val="32"/>
        </w:rPr>
        <w:t>0</w:t>
      </w:r>
      <w:r w:rsidR="004E355E" w:rsidRPr="00C56542"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。为使项目资金发挥实效，进一步提高教育资助工作的质量，主要有一下措施：加强领导，成立班子；积极宣传，扩大影响；注重管理，规范操作。严格按照绩效目标的要求，在每个资助项目和环节实行专人负责，做到职责分明，任务明确。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（二）存在问题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项目组织实施后，20</w:t>
      </w:r>
      <w:r w:rsidR="00045AF9">
        <w:rPr>
          <w:rFonts w:ascii="仿宋" w:eastAsia="仿宋" w:hAnsi="仿宋" w:hint="eastAsia"/>
          <w:sz w:val="32"/>
          <w:szCs w:val="32"/>
        </w:rPr>
        <w:t>2</w:t>
      </w:r>
      <w:r w:rsidR="00264CA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普通高中国家助学金项目已全部完成了资助任务，初步实现了既定的年度绩效目标。但是在工作过程中还是存在个别问题，例如在确定资助名单后还存在个别学校有漏报现象，补报工作让工作完成的及时性受到影响。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（三）改进措施</w:t>
      </w:r>
    </w:p>
    <w:p w:rsidR="00837103" w:rsidRDefault="0035052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进一步做好资助项目规划，各校建立建档立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卡学生资助台</w:t>
      </w:r>
      <w:proofErr w:type="gramEnd"/>
      <w:r>
        <w:rPr>
          <w:rFonts w:ascii="仿宋" w:eastAsia="仿宋" w:hAnsi="仿宋" w:hint="eastAsia"/>
          <w:sz w:val="32"/>
          <w:szCs w:val="32"/>
        </w:rPr>
        <w:t>账，认真跟踪登记建档立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卡学生</w:t>
      </w:r>
      <w:proofErr w:type="gramEnd"/>
      <w:r>
        <w:rPr>
          <w:rFonts w:ascii="仿宋" w:eastAsia="仿宋" w:hAnsi="仿宋" w:hint="eastAsia"/>
          <w:sz w:val="32"/>
          <w:szCs w:val="32"/>
        </w:rPr>
        <w:t>的资助情况。</w:t>
      </w:r>
    </w:p>
    <w:p w:rsidR="00837103" w:rsidRDefault="0035052D">
      <w:pPr>
        <w:numPr>
          <w:ilvl w:val="0"/>
          <w:numId w:val="1"/>
        </w:num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建议</w:t>
      </w:r>
    </w:p>
    <w:p w:rsidR="00837103" w:rsidRDefault="0035052D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资金到账慢，建议对助学资金加快</w:t>
      </w:r>
      <w:r w:rsidR="004E355E">
        <w:rPr>
          <w:rFonts w:ascii="仿宋" w:eastAsia="仿宋" w:hAnsi="仿宋" w:hint="eastAsia"/>
          <w:sz w:val="32"/>
          <w:szCs w:val="32"/>
        </w:rPr>
        <w:t>拨款</w:t>
      </w:r>
      <w:r>
        <w:rPr>
          <w:rFonts w:ascii="仿宋" w:eastAsia="仿宋" w:hAnsi="仿宋" w:hint="eastAsia"/>
          <w:sz w:val="32"/>
          <w:szCs w:val="32"/>
        </w:rPr>
        <w:t>到账效率。</w:t>
      </w:r>
    </w:p>
    <w:sectPr w:rsidR="0083710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D9" w:rsidRDefault="001556D9">
      <w:r>
        <w:separator/>
      </w:r>
    </w:p>
  </w:endnote>
  <w:endnote w:type="continuationSeparator" w:id="0">
    <w:p w:rsidR="001556D9" w:rsidRDefault="0015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03" w:rsidRDefault="0035052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37103" w:rsidRDefault="008371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03" w:rsidRDefault="0035052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F33426">
      <w:rPr>
        <w:rStyle w:val="a4"/>
        <w:noProof/>
      </w:rPr>
      <w:t>- 4 -</w:t>
    </w:r>
    <w:r>
      <w:fldChar w:fldCharType="end"/>
    </w:r>
  </w:p>
  <w:p w:rsidR="00837103" w:rsidRDefault="008371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D9" w:rsidRDefault="001556D9">
      <w:r>
        <w:separator/>
      </w:r>
    </w:p>
  </w:footnote>
  <w:footnote w:type="continuationSeparator" w:id="0">
    <w:p w:rsidR="001556D9" w:rsidRDefault="0015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C8848A"/>
    <w:multiLevelType w:val="singleLevel"/>
    <w:tmpl w:val="FBC8848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625BD"/>
    <w:rsid w:val="00045AF9"/>
    <w:rsid w:val="000A0D70"/>
    <w:rsid w:val="001048ED"/>
    <w:rsid w:val="001556D9"/>
    <w:rsid w:val="00264CAB"/>
    <w:rsid w:val="0035052D"/>
    <w:rsid w:val="00376B34"/>
    <w:rsid w:val="004A0E43"/>
    <w:rsid w:val="004E355E"/>
    <w:rsid w:val="005324DB"/>
    <w:rsid w:val="006B6692"/>
    <w:rsid w:val="00837103"/>
    <w:rsid w:val="008B114A"/>
    <w:rsid w:val="00A87D59"/>
    <w:rsid w:val="00A96D73"/>
    <w:rsid w:val="00C30D69"/>
    <w:rsid w:val="00E558C4"/>
    <w:rsid w:val="00E8285A"/>
    <w:rsid w:val="00F33426"/>
    <w:rsid w:val="00F85699"/>
    <w:rsid w:val="00FA7612"/>
    <w:rsid w:val="00FB3329"/>
    <w:rsid w:val="1C321ACE"/>
    <w:rsid w:val="223C5DC5"/>
    <w:rsid w:val="27D625BD"/>
    <w:rsid w:val="41A667AF"/>
    <w:rsid w:val="769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045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5A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045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5A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293</Words>
  <Characters>1675</Characters>
  <Application>Microsoft Office Word</Application>
  <DocSecurity>0</DocSecurity>
  <Lines>13</Lines>
  <Paragraphs>3</Paragraphs>
  <ScaleCrop>false</ScaleCrop>
  <Company>China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dcterms:created xsi:type="dcterms:W3CDTF">2019-05-20T08:26:00Z</dcterms:created>
  <dcterms:modified xsi:type="dcterms:W3CDTF">2022-06-29T02:00:00Z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