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3E" w:rsidRDefault="009C40D4">
      <w:pPr>
        <w:spacing w:line="640" w:lineRule="exact"/>
        <w:jc w:val="center"/>
        <w:rPr>
          <w:rFonts w:ascii="方正大标宋简体" w:eastAsia="方正大标宋简体" w:cs="宋体"/>
          <w:bCs/>
          <w:color w:val="000000"/>
          <w:kern w:val="0"/>
          <w:sz w:val="44"/>
          <w:szCs w:val="44"/>
        </w:rPr>
      </w:pPr>
      <w:r>
        <w:rPr>
          <w:rFonts w:ascii="方正大标宋简体" w:eastAsia="方正大标宋简体" w:cs="宋体" w:hint="eastAsia"/>
          <w:bCs/>
          <w:color w:val="000000"/>
          <w:kern w:val="0"/>
          <w:sz w:val="44"/>
          <w:szCs w:val="44"/>
        </w:rPr>
        <w:t>溆浦县档案馆2021年</w:t>
      </w:r>
      <w:r w:rsidR="00A62314">
        <w:rPr>
          <w:rFonts w:ascii="方正大标宋简体" w:eastAsia="方正大标宋简体" w:cs="宋体" w:hint="eastAsia"/>
          <w:bCs/>
          <w:color w:val="000000"/>
          <w:kern w:val="0"/>
          <w:sz w:val="44"/>
          <w:szCs w:val="44"/>
        </w:rPr>
        <w:t>溆浦县综合档案馆建设项目</w:t>
      </w:r>
      <w:r w:rsidR="0025613E">
        <w:rPr>
          <w:rFonts w:ascii="方正大标宋简体" w:eastAsia="方正大标宋简体" w:cs="宋体" w:hint="eastAsia"/>
          <w:bCs/>
          <w:color w:val="000000"/>
          <w:kern w:val="0"/>
          <w:sz w:val="44"/>
          <w:szCs w:val="44"/>
        </w:rPr>
        <w:t>专项资金绩效</w:t>
      </w:r>
      <w:r w:rsidR="00425EF3">
        <w:rPr>
          <w:rFonts w:ascii="方正大标宋简体" w:eastAsia="方正大标宋简体" w:cs="宋体" w:hint="eastAsia"/>
          <w:bCs/>
          <w:color w:val="000000"/>
          <w:kern w:val="0"/>
          <w:sz w:val="44"/>
          <w:szCs w:val="44"/>
        </w:rPr>
        <w:t>自评</w:t>
      </w:r>
      <w:r w:rsidR="0025613E">
        <w:rPr>
          <w:rFonts w:ascii="方正大标宋简体" w:eastAsia="方正大标宋简体" w:cs="宋体" w:hint="eastAsia"/>
          <w:bCs/>
          <w:color w:val="000000"/>
          <w:kern w:val="0"/>
          <w:sz w:val="44"/>
          <w:szCs w:val="44"/>
        </w:rPr>
        <w:t>报告</w:t>
      </w:r>
    </w:p>
    <w:p w:rsidR="0025613E" w:rsidRDefault="0025613E">
      <w:pPr>
        <w:spacing w:line="322" w:lineRule="exact"/>
        <w:ind w:left="480"/>
        <w:rPr>
          <w:rFonts w:ascii="仿宋_GB2312" w:eastAsia="仿宋_GB2312"/>
          <w:sz w:val="32"/>
          <w:szCs w:val="32"/>
        </w:rPr>
      </w:pPr>
    </w:p>
    <w:p w:rsidR="0025613E" w:rsidRDefault="0025613E">
      <w:pPr>
        <w:pStyle w:val="1"/>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项目基本情况</w:t>
      </w:r>
    </w:p>
    <w:p w:rsidR="0025613E" w:rsidRPr="002D675F" w:rsidRDefault="0025613E">
      <w:pPr>
        <w:pStyle w:val="1"/>
        <w:numPr>
          <w:ilvl w:val="0"/>
          <w:numId w:val="2"/>
        </w:numPr>
        <w:spacing w:line="580" w:lineRule="exact"/>
        <w:ind w:firstLineChars="0"/>
        <w:rPr>
          <w:rFonts w:ascii="仿宋_GB2312" w:eastAsia="仿宋_GB2312" w:hAnsi="宋体"/>
          <w:b/>
          <w:sz w:val="32"/>
          <w:szCs w:val="32"/>
        </w:rPr>
      </w:pPr>
      <w:r w:rsidRPr="002D675F">
        <w:rPr>
          <w:rFonts w:ascii="仿宋_GB2312" w:eastAsia="仿宋_GB2312" w:hAnsi="宋体" w:hint="eastAsia"/>
          <w:b/>
          <w:sz w:val="32"/>
          <w:szCs w:val="32"/>
        </w:rPr>
        <w:t>项目概况</w:t>
      </w:r>
    </w:p>
    <w:p w:rsidR="00383346" w:rsidRPr="00BB2A32" w:rsidRDefault="00383346" w:rsidP="00383346">
      <w:pPr>
        <w:widowControl/>
        <w:spacing w:line="600" w:lineRule="exact"/>
        <w:ind w:firstLineChars="200" w:firstLine="640"/>
        <w:jc w:val="left"/>
        <w:rPr>
          <w:rFonts w:ascii="仿宋_GB2312" w:eastAsia="仿宋_GB2312"/>
          <w:color w:val="000000"/>
          <w:sz w:val="32"/>
          <w:szCs w:val="32"/>
        </w:rPr>
      </w:pPr>
      <w:r w:rsidRPr="00BB2A32">
        <w:rPr>
          <w:rFonts w:ascii="仿宋_GB2312" w:eastAsia="仿宋_GB2312" w:hint="eastAsia"/>
          <w:color w:val="000000"/>
          <w:sz w:val="32"/>
          <w:szCs w:val="32"/>
        </w:rPr>
        <w:t>为了改善溆浦县档案馆现有场馆严重不能满足日益增长的档案管理需求现状。县综合档案馆按照湘发改投资[2012]687号、怀发改投资[2012]72号、溆发改投[2016]61号批复实施溆浦县综合档案馆建设项目。项目建设地址为：溆浦县卢峰镇散水塘村，占地面积4803.1平方米（7.3亩）；项目建设总面积为6714平方米，其中档案库房面积3357平方米，其他业务用面积3357</w:t>
      </w:r>
      <w:r>
        <w:rPr>
          <w:rFonts w:ascii="仿宋_GB2312" w:eastAsia="仿宋_GB2312" w:hint="eastAsia"/>
          <w:color w:val="000000"/>
          <w:sz w:val="32"/>
          <w:szCs w:val="32"/>
        </w:rPr>
        <w:t>平方米。</w:t>
      </w:r>
      <w:r w:rsidRPr="00BB2A32">
        <w:rPr>
          <w:rFonts w:ascii="仿宋_GB2312" w:eastAsia="仿宋_GB2312" w:hint="eastAsia"/>
          <w:color w:val="000000"/>
          <w:sz w:val="32"/>
          <w:szCs w:val="32"/>
        </w:rPr>
        <w:t>项目建设总预算为2014万元，其中中央预算资金482万元，自筹资金1532万元。2016年12月30日招投标办依法依程序进行了项目主体工程招投标，溆浦县鲁艺建筑有限公司中标，中标价为1601万元(合同价为1576万元)（不含配套设施）。</w:t>
      </w:r>
    </w:p>
    <w:p w:rsidR="00952404" w:rsidRPr="008F4CF3" w:rsidRDefault="00383346" w:rsidP="008F4CF3">
      <w:pPr>
        <w:widowControl/>
        <w:spacing w:line="600" w:lineRule="exact"/>
        <w:ind w:firstLineChars="200" w:firstLine="640"/>
        <w:jc w:val="left"/>
        <w:rPr>
          <w:rFonts w:ascii="仿宋_GB2312" w:eastAsia="仿宋_GB2312"/>
          <w:color w:val="000000"/>
          <w:sz w:val="32"/>
          <w:szCs w:val="32"/>
        </w:rPr>
      </w:pPr>
      <w:r w:rsidRPr="00BB2A32">
        <w:rPr>
          <w:rFonts w:ascii="仿宋_GB2312" w:eastAsia="仿宋_GB2312" w:hint="eastAsia"/>
          <w:color w:val="000000"/>
          <w:sz w:val="32"/>
          <w:szCs w:val="32"/>
        </w:rPr>
        <w:t>县综合档案馆项目于2017年4月10日正式动工，在主体建筑工程建设至第四层时，按照《溆浦县城乡规划委员会会议纪要》（[2017]第3期）的审议决定，将溆浦县智慧城市指挥中心项目规划设计方案与县综合档案馆项目进行合建，总建筑面积由6714平方米增加到7114平方米，建筑高度由21米调整至23.9米。县财政评审中心于2018年5月</w:t>
      </w:r>
      <w:r w:rsidRPr="00BB2A32">
        <w:rPr>
          <w:rFonts w:ascii="仿宋_GB2312" w:eastAsia="仿宋_GB2312" w:hint="eastAsia"/>
          <w:color w:val="000000"/>
          <w:sz w:val="32"/>
          <w:szCs w:val="32"/>
        </w:rPr>
        <w:lastRenderedPageBreak/>
        <w:t>21日对县综合档案馆与智慧城市指挥中心合建项目主体工程进行财政评审，项目主体工程招标控制价由1601.3945万元调整至1991.6103万元。按照财政评审中心的评审意见，在评审招投标价</w:t>
      </w:r>
      <w:r w:rsidR="008F4CF3">
        <w:rPr>
          <w:rFonts w:ascii="仿宋_GB2312" w:eastAsia="仿宋_GB2312" w:hint="eastAsia"/>
          <w:color w:val="000000"/>
          <w:sz w:val="32"/>
          <w:szCs w:val="32"/>
        </w:rPr>
        <w:t>1991.6</w:t>
      </w:r>
      <w:r w:rsidRPr="00BB2A32">
        <w:rPr>
          <w:rFonts w:ascii="仿宋_GB2312" w:eastAsia="仿宋_GB2312" w:hint="eastAsia"/>
          <w:color w:val="000000"/>
          <w:sz w:val="32"/>
          <w:szCs w:val="32"/>
        </w:rPr>
        <w:t>103</w:t>
      </w:r>
      <w:r w:rsidR="008F4CF3">
        <w:rPr>
          <w:rFonts w:ascii="仿宋_GB2312" w:eastAsia="仿宋_GB2312" w:hint="eastAsia"/>
          <w:color w:val="000000"/>
          <w:sz w:val="32"/>
          <w:szCs w:val="32"/>
        </w:rPr>
        <w:t>万</w:t>
      </w:r>
      <w:r w:rsidRPr="00BB2A32">
        <w:rPr>
          <w:rFonts w:ascii="仿宋_GB2312" w:eastAsia="仿宋_GB2312" w:hint="eastAsia"/>
          <w:color w:val="000000"/>
          <w:sz w:val="32"/>
          <w:szCs w:val="32"/>
        </w:rPr>
        <w:t>元的范围内，</w:t>
      </w:r>
      <w:r w:rsidR="009123A1">
        <w:rPr>
          <w:rFonts w:ascii="仿宋_GB2312" w:eastAsia="仿宋_GB2312" w:hint="eastAsia"/>
          <w:color w:val="000000"/>
          <w:sz w:val="32"/>
          <w:szCs w:val="32"/>
        </w:rPr>
        <w:t>2021年2月1日工程结算为1964.2万元</w:t>
      </w:r>
      <w:r w:rsidRPr="00BB2A32">
        <w:rPr>
          <w:rFonts w:ascii="仿宋_GB2312" w:eastAsia="仿宋_GB2312" w:hint="eastAsia"/>
          <w:color w:val="000000"/>
          <w:sz w:val="32"/>
          <w:szCs w:val="32"/>
        </w:rPr>
        <w:t>。</w:t>
      </w:r>
    </w:p>
    <w:p w:rsidR="0025613E" w:rsidRPr="002D675F" w:rsidRDefault="0025613E">
      <w:pPr>
        <w:pStyle w:val="1"/>
        <w:numPr>
          <w:ilvl w:val="0"/>
          <w:numId w:val="2"/>
        </w:numPr>
        <w:spacing w:line="580" w:lineRule="exact"/>
        <w:ind w:firstLineChars="0"/>
        <w:rPr>
          <w:rFonts w:ascii="仿宋_GB2312" w:eastAsia="仿宋_GB2312"/>
          <w:b/>
          <w:sz w:val="32"/>
          <w:szCs w:val="32"/>
        </w:rPr>
      </w:pPr>
      <w:r w:rsidRPr="002D675F">
        <w:rPr>
          <w:rFonts w:ascii="仿宋_GB2312" w:eastAsia="仿宋_GB2312" w:hAnsi="宋体" w:hint="eastAsia"/>
          <w:b/>
          <w:sz w:val="32"/>
          <w:szCs w:val="32"/>
        </w:rPr>
        <w:t>项目绩效目标</w:t>
      </w:r>
    </w:p>
    <w:p w:rsidR="00383346" w:rsidRPr="00436416" w:rsidRDefault="00CC367A" w:rsidP="00436416">
      <w:pPr>
        <w:pStyle w:val="1"/>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383346">
        <w:rPr>
          <w:rFonts w:ascii="仿宋_GB2312" w:eastAsia="仿宋_GB2312" w:hint="eastAsia"/>
          <w:color w:val="000000"/>
          <w:sz w:val="32"/>
          <w:szCs w:val="32"/>
        </w:rPr>
        <w:t>年度项目绩效目标：</w:t>
      </w:r>
      <w:r>
        <w:rPr>
          <w:rFonts w:ascii="仿宋_GB2312" w:eastAsia="仿宋_GB2312" w:hint="eastAsia"/>
          <w:color w:val="000000"/>
          <w:sz w:val="32"/>
          <w:szCs w:val="32"/>
        </w:rPr>
        <w:t>将县综合档案馆</w:t>
      </w:r>
      <w:r w:rsidRPr="00CC367A">
        <w:rPr>
          <w:rFonts w:ascii="仿宋_GB2312" w:eastAsia="仿宋_GB2312" w:hint="eastAsia"/>
          <w:color w:val="000000"/>
          <w:sz w:val="32"/>
          <w:szCs w:val="32"/>
        </w:rPr>
        <w:t>投入使用</w:t>
      </w:r>
      <w:r>
        <w:rPr>
          <w:rFonts w:ascii="仿宋_GB2312" w:eastAsia="仿宋_GB2312" w:hint="eastAsia"/>
          <w:color w:val="000000"/>
          <w:sz w:val="32"/>
          <w:szCs w:val="32"/>
        </w:rPr>
        <w:t>，正式开馆</w:t>
      </w:r>
      <w:r w:rsidRPr="00CC367A">
        <w:rPr>
          <w:rFonts w:ascii="仿宋_GB2312" w:eastAsia="仿宋_GB2312" w:hint="eastAsia"/>
          <w:color w:val="000000"/>
          <w:sz w:val="32"/>
          <w:szCs w:val="32"/>
        </w:rPr>
        <w:t>。</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二、绩效评价指标分析情况</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（一）项目资金情况分析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1.项目资金到位情况分析</w:t>
      </w:r>
    </w:p>
    <w:p w:rsidR="00CC06B6" w:rsidRDefault="00CC367A" w:rsidP="004C5D0A">
      <w:pPr>
        <w:spacing w:line="580" w:lineRule="exact"/>
        <w:ind w:firstLineChars="200" w:firstLine="632"/>
        <w:rPr>
          <w:rFonts w:ascii="仿宋_GB2312" w:eastAsia="仿宋_GB2312"/>
          <w:sz w:val="32"/>
          <w:szCs w:val="32"/>
        </w:rPr>
      </w:pPr>
      <w:r>
        <w:rPr>
          <w:rFonts w:ascii="仿宋_GB2312" w:eastAsia="仿宋_GB2312" w:hAnsi="仿宋" w:hint="eastAsia"/>
          <w:spacing w:val="-2"/>
          <w:sz w:val="32"/>
          <w:szCs w:val="21"/>
        </w:rPr>
        <w:t>2021</w:t>
      </w:r>
      <w:r w:rsidR="00AC7AE0">
        <w:rPr>
          <w:rFonts w:ascii="仿宋_GB2312" w:eastAsia="仿宋_GB2312" w:hAnsi="仿宋" w:hint="eastAsia"/>
          <w:spacing w:val="-2"/>
          <w:sz w:val="32"/>
          <w:szCs w:val="21"/>
        </w:rPr>
        <w:t>年</w:t>
      </w:r>
      <w:r w:rsidR="004C5D0A" w:rsidRPr="007904C6">
        <w:rPr>
          <w:rFonts w:ascii="仿宋_GB2312" w:eastAsia="仿宋_GB2312" w:hAnsi="仿宋" w:hint="eastAsia"/>
          <w:spacing w:val="-2"/>
          <w:sz w:val="32"/>
          <w:szCs w:val="21"/>
        </w:rPr>
        <w:t>财政预算安排</w:t>
      </w:r>
      <w:r w:rsidR="004C5D0A">
        <w:rPr>
          <w:rFonts w:ascii="仿宋_GB2312" w:eastAsia="仿宋_GB2312" w:hAnsi="仿宋" w:hint="eastAsia"/>
          <w:spacing w:val="-2"/>
          <w:sz w:val="32"/>
          <w:szCs w:val="21"/>
        </w:rPr>
        <w:t>我单位综合档案馆建设项目</w:t>
      </w:r>
      <w:r w:rsidR="004C5D0A" w:rsidRPr="007904C6">
        <w:rPr>
          <w:rFonts w:ascii="仿宋_GB2312" w:eastAsia="仿宋_GB2312" w:hAnsi="仿宋" w:hint="eastAsia"/>
          <w:spacing w:val="-2"/>
          <w:sz w:val="32"/>
          <w:szCs w:val="21"/>
        </w:rPr>
        <w:t>专项资金</w:t>
      </w:r>
      <w:r>
        <w:rPr>
          <w:rFonts w:ascii="仿宋_GB2312" w:eastAsia="仿宋_GB2312" w:hAnsi="仿宋" w:hint="eastAsia"/>
          <w:spacing w:val="-2"/>
          <w:sz w:val="32"/>
          <w:szCs w:val="21"/>
        </w:rPr>
        <w:t>300</w:t>
      </w:r>
      <w:r w:rsidR="004C5D0A">
        <w:rPr>
          <w:rFonts w:ascii="仿宋_GB2312" w:eastAsia="仿宋_GB2312" w:hAnsi="仿宋" w:hint="eastAsia"/>
          <w:spacing w:val="-2"/>
          <w:sz w:val="32"/>
          <w:szCs w:val="21"/>
        </w:rPr>
        <w:t>万元，</w:t>
      </w:r>
      <w:r w:rsidR="008F4CF3">
        <w:rPr>
          <w:rFonts w:ascii="仿宋_GB2312" w:eastAsia="仿宋_GB2312" w:hAnsi="仿宋" w:hint="eastAsia"/>
          <w:spacing w:val="-2"/>
          <w:sz w:val="32"/>
          <w:szCs w:val="21"/>
        </w:rPr>
        <w:t>于2021年安排落实</w:t>
      </w:r>
      <w:r w:rsidR="00263CBF">
        <w:rPr>
          <w:rFonts w:ascii="仿宋_GB2312" w:eastAsia="仿宋_GB2312" w:hAnsi="仿宋" w:hint="eastAsia"/>
          <w:spacing w:val="-2"/>
          <w:sz w:val="32"/>
          <w:szCs w:val="21"/>
        </w:rPr>
        <w:t>285.08</w:t>
      </w:r>
      <w:r w:rsidR="008F4CF3">
        <w:rPr>
          <w:rFonts w:ascii="仿宋_GB2312" w:eastAsia="仿宋_GB2312" w:hAnsi="仿宋" w:hint="eastAsia"/>
          <w:spacing w:val="-2"/>
          <w:sz w:val="32"/>
          <w:szCs w:val="21"/>
        </w:rPr>
        <w:t>万元，完成支付</w:t>
      </w:r>
      <w:r w:rsidR="00263CBF">
        <w:rPr>
          <w:rFonts w:ascii="仿宋_GB2312" w:eastAsia="仿宋_GB2312" w:hAnsi="仿宋" w:hint="eastAsia"/>
          <w:spacing w:val="-2"/>
          <w:sz w:val="32"/>
          <w:szCs w:val="21"/>
        </w:rPr>
        <w:t>285.08</w:t>
      </w:r>
      <w:r w:rsidR="008F4CF3">
        <w:rPr>
          <w:rFonts w:ascii="仿宋_GB2312" w:eastAsia="仿宋_GB2312" w:hAnsi="仿宋" w:hint="eastAsia"/>
          <w:spacing w:val="-2"/>
          <w:sz w:val="32"/>
          <w:szCs w:val="21"/>
        </w:rPr>
        <w:t>万元</w:t>
      </w:r>
      <w:r w:rsidR="00263CBF">
        <w:rPr>
          <w:rFonts w:ascii="仿宋_GB2312" w:eastAsia="仿宋_GB2312" w:hAnsi="仿宋" w:hint="eastAsia"/>
          <w:spacing w:val="-2"/>
          <w:sz w:val="32"/>
          <w:szCs w:val="21"/>
        </w:rPr>
        <w:t>（其中：主体工程欠付工程款250万元；电梯购置款35.08万元）</w:t>
      </w:r>
      <w:r w:rsidR="004C5D0A">
        <w:rPr>
          <w:rFonts w:ascii="仿宋_GB2312" w:eastAsia="仿宋_GB2312" w:hAnsi="仿宋" w:hint="eastAsia"/>
          <w:spacing w:val="-2"/>
          <w:sz w:val="32"/>
          <w:szCs w:val="21"/>
        </w:rPr>
        <w:t>。</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2.项目资金使用情况分析</w:t>
      </w:r>
    </w:p>
    <w:p w:rsidR="004C5D0A" w:rsidRDefault="00A1428C">
      <w:pPr>
        <w:spacing w:line="580" w:lineRule="exact"/>
        <w:ind w:firstLineChars="200" w:firstLine="640"/>
        <w:rPr>
          <w:rFonts w:ascii="仿宋_GB2312" w:eastAsia="仿宋_GB2312"/>
          <w:sz w:val="32"/>
          <w:szCs w:val="32"/>
        </w:rPr>
      </w:pPr>
      <w:r>
        <w:rPr>
          <w:rFonts w:ascii="仿宋_GB2312" w:eastAsia="仿宋_GB2312" w:hint="eastAsia"/>
          <w:sz w:val="32"/>
          <w:szCs w:val="32"/>
        </w:rPr>
        <w:t>2021</w:t>
      </w:r>
      <w:r w:rsidR="00AC7AE0">
        <w:rPr>
          <w:rFonts w:ascii="仿宋_GB2312" w:eastAsia="仿宋_GB2312" w:hint="eastAsia"/>
          <w:sz w:val="32"/>
          <w:szCs w:val="32"/>
        </w:rPr>
        <w:t>年财政安排落实</w:t>
      </w:r>
      <w:r w:rsidR="00F6350D">
        <w:rPr>
          <w:rFonts w:ascii="仿宋_GB2312" w:eastAsia="仿宋_GB2312" w:hAnsi="仿宋" w:hint="eastAsia"/>
          <w:spacing w:val="-2"/>
          <w:sz w:val="32"/>
          <w:szCs w:val="21"/>
        </w:rPr>
        <w:t>285.08</w:t>
      </w:r>
      <w:r w:rsidR="001A3BF3">
        <w:rPr>
          <w:rFonts w:ascii="仿宋_GB2312" w:eastAsia="仿宋_GB2312" w:hint="eastAsia"/>
          <w:sz w:val="32"/>
          <w:szCs w:val="32"/>
        </w:rPr>
        <w:t>万元，完成支付</w:t>
      </w:r>
      <w:r w:rsidR="00F6350D">
        <w:rPr>
          <w:rFonts w:ascii="仿宋_GB2312" w:eastAsia="仿宋_GB2312" w:hAnsi="仿宋" w:hint="eastAsia"/>
          <w:spacing w:val="-2"/>
          <w:sz w:val="32"/>
          <w:szCs w:val="21"/>
        </w:rPr>
        <w:t>285.08</w:t>
      </w:r>
      <w:r w:rsidR="001A3BF3">
        <w:rPr>
          <w:rFonts w:ascii="仿宋_GB2312" w:eastAsia="仿宋_GB2312" w:hint="eastAsia"/>
          <w:sz w:val="32"/>
          <w:szCs w:val="32"/>
        </w:rPr>
        <w:t>万元，</w:t>
      </w:r>
      <w:r w:rsidR="00436416">
        <w:rPr>
          <w:rFonts w:ascii="仿宋_GB2312" w:eastAsia="仿宋_GB2312" w:hint="eastAsia"/>
          <w:sz w:val="32"/>
          <w:szCs w:val="32"/>
        </w:rPr>
        <w:t>该</w:t>
      </w:r>
      <w:r w:rsidR="00F6350D">
        <w:rPr>
          <w:rFonts w:ascii="仿宋_GB2312" w:eastAsia="仿宋_GB2312" w:hAnsi="仿宋" w:hint="eastAsia"/>
          <w:spacing w:val="-2"/>
          <w:sz w:val="32"/>
          <w:szCs w:val="21"/>
        </w:rPr>
        <w:t>285.08</w:t>
      </w:r>
      <w:r w:rsidR="00436416">
        <w:rPr>
          <w:rFonts w:ascii="仿宋_GB2312" w:eastAsia="仿宋_GB2312" w:hint="eastAsia"/>
          <w:sz w:val="32"/>
          <w:szCs w:val="32"/>
        </w:rPr>
        <w:t>万元金额从</w:t>
      </w:r>
      <w:r>
        <w:rPr>
          <w:rFonts w:ascii="仿宋_GB2312" w:eastAsia="仿宋_GB2312" w:hint="eastAsia"/>
          <w:sz w:val="32"/>
          <w:szCs w:val="32"/>
        </w:rPr>
        <w:t>2021</w:t>
      </w:r>
      <w:r w:rsidR="00436416">
        <w:rPr>
          <w:rFonts w:ascii="仿宋_GB2312" w:eastAsia="仿宋_GB2312" w:hint="eastAsia"/>
          <w:sz w:val="32"/>
          <w:szCs w:val="32"/>
        </w:rPr>
        <w:t>年综合档案馆</w:t>
      </w:r>
      <w:r>
        <w:rPr>
          <w:rFonts w:ascii="仿宋_GB2312" w:eastAsia="仿宋_GB2312" w:hint="eastAsia"/>
          <w:sz w:val="32"/>
          <w:szCs w:val="32"/>
        </w:rPr>
        <w:t>主体工程款</w:t>
      </w:r>
      <w:r w:rsidR="00436416">
        <w:rPr>
          <w:rFonts w:ascii="仿宋_GB2312" w:eastAsia="仿宋_GB2312" w:hint="eastAsia"/>
          <w:sz w:val="32"/>
          <w:szCs w:val="32"/>
        </w:rPr>
        <w:t>指标金额中拨付，全部</w:t>
      </w:r>
      <w:r w:rsidR="001A3BF3">
        <w:rPr>
          <w:rFonts w:ascii="仿宋_GB2312" w:eastAsia="仿宋_GB2312" w:hint="eastAsia"/>
          <w:sz w:val="32"/>
          <w:szCs w:val="32"/>
        </w:rPr>
        <w:t>用于</w:t>
      </w:r>
      <w:r w:rsidR="00436416">
        <w:rPr>
          <w:rFonts w:ascii="仿宋_GB2312" w:eastAsia="仿宋_GB2312" w:hint="eastAsia"/>
          <w:sz w:val="32"/>
          <w:szCs w:val="32"/>
        </w:rPr>
        <w:t>综合档案馆</w:t>
      </w:r>
      <w:r>
        <w:rPr>
          <w:rFonts w:ascii="仿宋_GB2312" w:eastAsia="仿宋_GB2312" w:hint="eastAsia"/>
          <w:sz w:val="32"/>
          <w:szCs w:val="32"/>
        </w:rPr>
        <w:t>主体工程项目支出</w:t>
      </w:r>
      <w:r w:rsidR="001A3BF3">
        <w:rPr>
          <w:rFonts w:ascii="仿宋_GB2312" w:eastAsia="仿宋_GB2312" w:hint="eastAsia"/>
          <w:sz w:val="32"/>
          <w:szCs w:val="32"/>
        </w:rPr>
        <w:t>。</w:t>
      </w:r>
    </w:p>
    <w:p w:rsidR="00425EF3" w:rsidRPr="00436416" w:rsidRDefault="00425EF3" w:rsidP="00436416">
      <w:pPr>
        <w:spacing w:line="580" w:lineRule="exact"/>
        <w:ind w:firstLineChars="200" w:firstLine="640"/>
        <w:rPr>
          <w:rFonts w:ascii="仿宋_GB2312" w:eastAsia="仿宋_GB2312" w:hAnsi="宋体"/>
          <w:sz w:val="32"/>
          <w:szCs w:val="32"/>
        </w:rPr>
      </w:pPr>
      <w:r w:rsidRPr="003F39BE">
        <w:rPr>
          <w:rFonts w:eastAsia="仿宋_GB2312" w:hint="eastAsia"/>
          <w:color w:val="000000"/>
          <w:sz w:val="32"/>
          <w:szCs w:val="32"/>
        </w:rPr>
        <w:t>目前</w:t>
      </w:r>
      <w:r w:rsidR="007900B8">
        <w:rPr>
          <w:rFonts w:eastAsia="仿宋_GB2312" w:hint="eastAsia"/>
          <w:color w:val="000000"/>
          <w:sz w:val="32"/>
          <w:szCs w:val="32"/>
        </w:rPr>
        <w:t>，</w:t>
      </w:r>
      <w:r w:rsidRPr="003F39BE">
        <w:rPr>
          <w:rFonts w:ascii="仿宋_GB2312" w:eastAsia="仿宋_GB2312" w:hAnsi="宋体" w:hint="eastAsia"/>
          <w:sz w:val="32"/>
          <w:szCs w:val="32"/>
        </w:rPr>
        <w:t>已完成了</w:t>
      </w:r>
      <w:r w:rsidR="00436416" w:rsidRPr="00436416">
        <w:rPr>
          <w:rFonts w:ascii="仿宋_GB2312" w:eastAsia="仿宋_GB2312" w:hAnsi="宋体" w:hint="eastAsia"/>
          <w:sz w:val="32"/>
          <w:szCs w:val="32"/>
        </w:rPr>
        <w:t>县综合档案与智慧城市指挥中心主体</w:t>
      </w:r>
      <w:r w:rsidR="00436416">
        <w:rPr>
          <w:rFonts w:ascii="仿宋_GB2312" w:eastAsia="仿宋_GB2312" w:hAnsi="宋体" w:hint="eastAsia"/>
          <w:sz w:val="32"/>
          <w:szCs w:val="32"/>
        </w:rPr>
        <w:t>工程建设（</w:t>
      </w:r>
      <w:r w:rsidR="00436416" w:rsidRPr="00436416">
        <w:rPr>
          <w:rFonts w:ascii="仿宋_GB2312" w:eastAsia="仿宋_GB2312" w:hAnsi="宋体" w:hint="eastAsia"/>
          <w:sz w:val="32"/>
          <w:szCs w:val="32"/>
        </w:rPr>
        <w:t>总建筑面积7114平方米</w:t>
      </w:r>
      <w:r w:rsidR="00436416">
        <w:rPr>
          <w:rFonts w:ascii="仿宋_GB2312" w:eastAsia="仿宋_GB2312" w:hAnsi="宋体" w:hint="eastAsia"/>
          <w:sz w:val="32"/>
          <w:szCs w:val="32"/>
        </w:rPr>
        <w:t>）</w:t>
      </w:r>
      <w:r w:rsidR="007900B8">
        <w:rPr>
          <w:rFonts w:ascii="仿宋_GB2312" w:eastAsia="仿宋_GB2312" w:hAnsi="宋体" w:hint="eastAsia"/>
          <w:sz w:val="32"/>
          <w:szCs w:val="32"/>
        </w:rPr>
        <w:t>及</w:t>
      </w:r>
      <w:r w:rsidR="00436416">
        <w:rPr>
          <w:rFonts w:ascii="仿宋_GB2312" w:eastAsia="仿宋_GB2312" w:hAnsi="宋体" w:hint="eastAsia"/>
          <w:sz w:val="32"/>
          <w:szCs w:val="32"/>
        </w:rPr>
        <w:t>配套设施设备的购置安装（包括</w:t>
      </w:r>
      <w:r w:rsidR="00436416" w:rsidRPr="00436416">
        <w:rPr>
          <w:rFonts w:ascii="仿宋_GB2312" w:eastAsia="仿宋_GB2312" w:hAnsi="宋体" w:hint="eastAsia"/>
          <w:sz w:val="32"/>
          <w:szCs w:val="32"/>
        </w:rPr>
        <w:t>暖通设备、电梯2部、高压细水雾喷淋系统</w:t>
      </w:r>
      <w:r w:rsidR="00436416">
        <w:rPr>
          <w:rFonts w:ascii="仿宋_GB2312" w:eastAsia="仿宋_GB2312" w:hAnsi="宋体" w:hint="eastAsia"/>
          <w:sz w:val="32"/>
          <w:szCs w:val="32"/>
        </w:rPr>
        <w:t>等设</w:t>
      </w:r>
      <w:r w:rsidR="00436416">
        <w:rPr>
          <w:rFonts w:ascii="仿宋_GB2312" w:eastAsia="仿宋_GB2312" w:hAnsi="宋体" w:hint="eastAsia"/>
          <w:sz w:val="32"/>
          <w:szCs w:val="32"/>
        </w:rPr>
        <w:lastRenderedPageBreak/>
        <w:t>备的安装），</w:t>
      </w:r>
      <w:r w:rsidR="00436416" w:rsidRPr="00436416">
        <w:rPr>
          <w:rFonts w:ascii="仿宋_GB2312" w:eastAsia="仿宋_GB2312" w:hAnsi="宋体" w:hint="eastAsia"/>
          <w:sz w:val="32"/>
          <w:szCs w:val="32"/>
        </w:rPr>
        <w:t>县综合档案馆一楼展厅（1392平方米）装修装饰</w:t>
      </w:r>
      <w:r w:rsidR="00436416">
        <w:rPr>
          <w:rFonts w:ascii="仿宋_GB2312" w:eastAsia="仿宋_GB2312" w:hAnsi="宋体" w:hint="eastAsia"/>
          <w:sz w:val="32"/>
          <w:szCs w:val="32"/>
        </w:rPr>
        <w:t>也已完成，此外，档案库房共</w:t>
      </w:r>
      <w:r w:rsidR="00970D7D">
        <w:rPr>
          <w:rFonts w:ascii="仿宋_GB2312" w:eastAsia="仿宋_GB2312" w:hAnsi="宋体" w:hint="eastAsia"/>
          <w:sz w:val="32"/>
          <w:szCs w:val="32"/>
        </w:rPr>
        <w:t>739</w:t>
      </w:r>
      <w:r w:rsidR="00436416">
        <w:rPr>
          <w:rFonts w:ascii="仿宋_GB2312" w:eastAsia="仿宋_GB2312" w:hAnsi="宋体" w:hint="eastAsia"/>
          <w:sz w:val="32"/>
          <w:szCs w:val="32"/>
        </w:rPr>
        <w:t>立方米密集架的采购安装</w:t>
      </w:r>
      <w:r w:rsidR="007900B8">
        <w:rPr>
          <w:rFonts w:ascii="仿宋_GB2312" w:eastAsia="仿宋_GB2312" w:hAnsi="宋体" w:hint="eastAsia"/>
          <w:sz w:val="32"/>
          <w:szCs w:val="32"/>
        </w:rPr>
        <w:t>也已完成</w:t>
      </w:r>
      <w:r w:rsidR="00436416">
        <w:rPr>
          <w:rFonts w:ascii="仿宋_GB2312" w:eastAsia="仿宋_GB2312" w:hAnsi="宋体" w:hint="eastAsia"/>
          <w:sz w:val="32"/>
          <w:szCs w:val="32"/>
        </w:rPr>
        <w:t>。</w:t>
      </w:r>
      <w:r w:rsidR="00A1428C">
        <w:rPr>
          <w:rFonts w:eastAsia="仿宋_GB2312" w:hint="eastAsia"/>
          <w:color w:val="000000"/>
          <w:sz w:val="32"/>
          <w:szCs w:val="32"/>
        </w:rPr>
        <w:t>并</w:t>
      </w:r>
      <w:r w:rsidR="00A1428C" w:rsidRPr="00A1428C">
        <w:rPr>
          <w:rFonts w:ascii="仿宋_GB2312" w:eastAsia="仿宋_GB2312" w:hAnsi="宋体" w:hint="eastAsia"/>
          <w:sz w:val="32"/>
          <w:szCs w:val="32"/>
        </w:rPr>
        <w:t>于2021年7月1日正式</w:t>
      </w:r>
      <w:r w:rsidR="00A1428C">
        <w:rPr>
          <w:rFonts w:eastAsia="仿宋_GB2312" w:hint="eastAsia"/>
          <w:color w:val="000000"/>
          <w:sz w:val="32"/>
          <w:szCs w:val="32"/>
        </w:rPr>
        <w:t>开馆</w:t>
      </w:r>
      <w:r w:rsidR="007900B8">
        <w:rPr>
          <w:rFonts w:eastAsia="仿宋_GB2312" w:hint="eastAsia"/>
          <w:color w:val="000000"/>
          <w:sz w:val="32"/>
          <w:szCs w:val="32"/>
        </w:rPr>
        <w:t>。</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3.项目资金管理情况分析</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（1）</w:t>
      </w:r>
      <w:r w:rsidR="008E459E" w:rsidRPr="008E459E">
        <w:rPr>
          <w:rFonts w:ascii="仿宋_GB2312" w:eastAsia="仿宋_GB2312" w:hAnsi="仿宋" w:cs="Times New Roman" w:hint="eastAsia"/>
          <w:spacing w:val="-2"/>
          <w:kern w:val="2"/>
          <w:sz w:val="32"/>
          <w:szCs w:val="21"/>
        </w:rPr>
        <w:t>加强制度建设。我馆根据上级相关政策和实际情况，进一步完善了财务各项规章制度，严格按照该专项资金的使用范围、禁止事项、管理和监督事项开展落实，坚持用制度规范专项资金的管理使用。</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（2）</w:t>
      </w:r>
      <w:r w:rsidR="008E459E" w:rsidRPr="008E459E">
        <w:rPr>
          <w:rFonts w:ascii="仿宋_GB2312" w:eastAsia="仿宋_GB2312" w:hAnsi="仿宋" w:cs="Times New Roman" w:hint="eastAsia"/>
          <w:spacing w:val="-2"/>
          <w:kern w:val="2"/>
          <w:sz w:val="32"/>
          <w:szCs w:val="21"/>
        </w:rPr>
        <w:t>专款专用管理。在资金管理使用上，我馆严格按照各项专项资金使用用途安排该专项资金的支出使用，严格遵守“专款专用”原则，严格落实专项资金的申拨、使用审批手续，充分发挥资金使用效益。专项费用</w:t>
      </w:r>
      <w:r w:rsidR="00DF12AF">
        <w:rPr>
          <w:rFonts w:ascii="仿宋_GB2312" w:eastAsia="仿宋_GB2312" w:hAnsi="仿宋" w:cs="Times New Roman" w:hint="eastAsia"/>
          <w:spacing w:val="-2"/>
          <w:kern w:val="2"/>
          <w:sz w:val="32"/>
          <w:szCs w:val="21"/>
        </w:rPr>
        <w:t>拨付</w:t>
      </w:r>
      <w:r w:rsidR="008E459E" w:rsidRPr="008E459E">
        <w:rPr>
          <w:rFonts w:ascii="仿宋_GB2312" w:eastAsia="仿宋_GB2312" w:hAnsi="仿宋" w:cs="Times New Roman" w:hint="eastAsia"/>
          <w:spacing w:val="-2"/>
          <w:kern w:val="2"/>
          <w:sz w:val="32"/>
          <w:szCs w:val="21"/>
        </w:rPr>
        <w:t>时除需经本单位领导层层审批外，还需送往财政部门对口股室审核盖章方予以报账。</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（3）</w:t>
      </w:r>
      <w:r w:rsidR="008E459E" w:rsidRPr="008E459E">
        <w:rPr>
          <w:rFonts w:ascii="仿宋_GB2312" w:eastAsia="仿宋_GB2312" w:hAnsi="仿宋" w:cs="Times New Roman" w:hint="eastAsia"/>
          <w:spacing w:val="-2"/>
          <w:kern w:val="2"/>
          <w:sz w:val="32"/>
          <w:szCs w:val="21"/>
        </w:rPr>
        <w:t>会计独立核算。在会计核算上，严格实行单独核算，单独设置</w:t>
      </w:r>
      <w:r w:rsidR="00DF12AF">
        <w:rPr>
          <w:rFonts w:ascii="仿宋_GB2312" w:eastAsia="仿宋_GB2312" w:hAnsi="仿宋" w:cs="Times New Roman" w:hint="eastAsia"/>
          <w:spacing w:val="-2"/>
          <w:kern w:val="2"/>
          <w:sz w:val="32"/>
          <w:szCs w:val="21"/>
        </w:rPr>
        <w:t>档案馆项目</w:t>
      </w:r>
      <w:r w:rsidR="008E459E" w:rsidRPr="008E459E">
        <w:rPr>
          <w:rFonts w:ascii="仿宋_GB2312" w:eastAsia="仿宋_GB2312" w:hAnsi="仿宋" w:cs="Times New Roman" w:hint="eastAsia"/>
          <w:spacing w:val="-2"/>
          <w:kern w:val="2"/>
          <w:sz w:val="32"/>
          <w:szCs w:val="21"/>
        </w:rPr>
        <w:t>进行记账管理，使专项资金来源、去向明了，避免与人员、公用等本级财政预算内资金混合使用。</w:t>
      </w:r>
    </w:p>
    <w:p w:rsidR="00AC7AE0"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（4）</w:t>
      </w:r>
      <w:r w:rsidR="008E459E" w:rsidRPr="008E459E">
        <w:rPr>
          <w:rFonts w:ascii="仿宋_GB2312" w:eastAsia="仿宋_GB2312" w:hAnsi="仿宋" w:cs="Times New Roman" w:hint="eastAsia"/>
          <w:spacing w:val="-2"/>
          <w:kern w:val="2"/>
          <w:sz w:val="32"/>
          <w:szCs w:val="21"/>
        </w:rPr>
        <w:t>加强内外监督。按照省市文件要求，按时填报相关资金情况报表，积极接受上级部门监督。</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（二）项目实施情况分析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1.项目组织情况分析</w:t>
      </w:r>
    </w:p>
    <w:p w:rsidR="00C23CE8" w:rsidRPr="008E459E" w:rsidRDefault="008E459E" w:rsidP="008E459E">
      <w:pPr>
        <w:spacing w:line="580" w:lineRule="exact"/>
        <w:ind w:firstLineChars="200" w:firstLine="632"/>
        <w:rPr>
          <w:rFonts w:ascii="仿宋_GB2312" w:eastAsia="仿宋_GB2312" w:hAnsi="仿宋"/>
          <w:spacing w:val="-2"/>
          <w:sz w:val="32"/>
          <w:szCs w:val="21"/>
        </w:rPr>
      </w:pPr>
      <w:r w:rsidRPr="008E459E">
        <w:rPr>
          <w:rFonts w:ascii="仿宋_GB2312" w:eastAsia="仿宋_GB2312" w:hAnsi="仿宋" w:hint="eastAsia"/>
          <w:spacing w:val="-2"/>
          <w:sz w:val="32"/>
          <w:szCs w:val="21"/>
        </w:rPr>
        <w:lastRenderedPageBreak/>
        <w:t>我馆专项支出方面按照专项工作进度需要，</w:t>
      </w:r>
      <w:r w:rsidR="00740788">
        <w:rPr>
          <w:rFonts w:ascii="仿宋_GB2312" w:eastAsia="仿宋_GB2312" w:hAnsi="仿宋" w:hint="eastAsia"/>
          <w:spacing w:val="-2"/>
          <w:sz w:val="32"/>
          <w:szCs w:val="21"/>
        </w:rPr>
        <w:t>申请拨付</w:t>
      </w:r>
      <w:r w:rsidRPr="008E459E">
        <w:rPr>
          <w:rFonts w:ascii="仿宋_GB2312" w:eastAsia="仿宋_GB2312" w:hAnsi="仿宋" w:hint="eastAsia"/>
          <w:spacing w:val="-2"/>
          <w:sz w:val="32"/>
          <w:szCs w:val="21"/>
        </w:rPr>
        <w:t>专项经费。</w:t>
      </w:r>
      <w:r w:rsidR="007900B8">
        <w:rPr>
          <w:rFonts w:ascii="仿宋_GB2312" w:eastAsia="仿宋_GB2312" w:hAnsi="仿宋" w:hint="eastAsia"/>
          <w:spacing w:val="-2"/>
          <w:sz w:val="32"/>
          <w:szCs w:val="21"/>
        </w:rPr>
        <w:t>因财政资金紧张，经费拨付跟不上项目进度要求，存在工程进度资金沿用上一年度经费指标的情况</w:t>
      </w:r>
      <w:r w:rsidRPr="008E459E">
        <w:rPr>
          <w:rFonts w:ascii="仿宋_GB2312" w:eastAsia="仿宋_GB2312" w:hAnsi="仿宋" w:hint="eastAsia"/>
          <w:spacing w:val="-2"/>
          <w:sz w:val="32"/>
          <w:szCs w:val="21"/>
        </w:rPr>
        <w:t>。</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2.项目管理情况分析</w:t>
      </w:r>
    </w:p>
    <w:p w:rsidR="008E459E" w:rsidRPr="008E459E" w:rsidRDefault="008E459E" w:rsidP="008E459E">
      <w:pPr>
        <w:spacing w:line="580" w:lineRule="exact"/>
        <w:ind w:firstLineChars="200" w:firstLine="640"/>
        <w:rPr>
          <w:rFonts w:ascii="仿宋_GB2312" w:eastAsia="仿宋_GB2312" w:hAnsi="宋体"/>
          <w:sz w:val="32"/>
          <w:szCs w:val="32"/>
        </w:rPr>
      </w:pPr>
      <w:r w:rsidRPr="008E459E">
        <w:rPr>
          <w:rFonts w:ascii="仿宋_GB2312" w:eastAsia="仿宋_GB2312" w:hAnsi="宋体" w:hint="eastAsia"/>
          <w:sz w:val="32"/>
          <w:szCs w:val="32"/>
        </w:rPr>
        <w:t>本单位按照相关单位的开支标准，结合本单位的实际工作，对费用开支进行规范化、工作制度规范化，制定适合本单位的《内控手册》，每个项目安排人员负责管理、监管，层层把关，层层担责。资金的拨付要有完整的审批程序和手续。项目由负责人和分管领导拟定项目具体实施方案、合同等，对</w:t>
      </w:r>
      <w:r w:rsidR="001A57E3">
        <w:rPr>
          <w:rFonts w:ascii="仿宋_GB2312" w:eastAsia="仿宋_GB2312" w:hAnsi="宋体" w:hint="eastAsia"/>
          <w:sz w:val="32"/>
          <w:szCs w:val="32"/>
        </w:rPr>
        <w:t>符合政府采购要求</w:t>
      </w:r>
      <w:r w:rsidRPr="008E459E">
        <w:rPr>
          <w:rFonts w:ascii="仿宋_GB2312" w:eastAsia="仿宋_GB2312" w:hAnsi="宋体" w:hint="eastAsia"/>
          <w:sz w:val="32"/>
          <w:szCs w:val="32"/>
        </w:rPr>
        <w:t>的建设合同进行招投标管理。项目负责人对项目进行跟踪，确保专项资金正常使用，创造效益。</w:t>
      </w:r>
    </w:p>
    <w:p w:rsidR="0025613E" w:rsidRDefault="0025613E" w:rsidP="00952404">
      <w:pPr>
        <w:spacing w:line="58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（三）项目绩效情况分析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1.项目的经济性分析</w:t>
      </w:r>
    </w:p>
    <w:p w:rsidR="00B20A60" w:rsidRDefault="0026395A" w:rsidP="0026395A">
      <w:pPr>
        <w:spacing w:line="580" w:lineRule="exact"/>
        <w:ind w:firstLineChars="200" w:firstLine="640"/>
        <w:rPr>
          <w:rFonts w:ascii="仿宋_GB2312" w:eastAsia="仿宋_GB2312" w:hAnsi="宋体"/>
          <w:sz w:val="32"/>
          <w:szCs w:val="32"/>
        </w:rPr>
      </w:pPr>
      <w:r w:rsidRPr="000004CC">
        <w:rPr>
          <w:rFonts w:ascii="仿宋_GB2312" w:eastAsia="仿宋_GB2312" w:hint="eastAsia"/>
          <w:sz w:val="32"/>
          <w:szCs w:val="32"/>
        </w:rPr>
        <w:t>项目</w:t>
      </w:r>
      <w:r>
        <w:rPr>
          <w:rFonts w:ascii="仿宋_GB2312" w:eastAsia="仿宋_GB2312" w:hint="eastAsia"/>
          <w:sz w:val="32"/>
          <w:szCs w:val="32"/>
        </w:rPr>
        <w:t>年度</w:t>
      </w:r>
      <w:r w:rsidRPr="000004CC">
        <w:rPr>
          <w:rFonts w:ascii="仿宋_GB2312" w:eastAsia="仿宋_GB2312" w:hint="eastAsia"/>
          <w:sz w:val="32"/>
          <w:szCs w:val="32"/>
        </w:rPr>
        <w:t>成本（预算）控制情况：坚持厉行节约的原则，严格控制资金预算，项目技术服务费实行公开招标，其他支出按照政府采购价格计算，项目总成本控制在正常范围内，严格按照</w:t>
      </w:r>
      <w:r>
        <w:rPr>
          <w:rFonts w:ascii="仿宋_GB2312" w:eastAsia="仿宋_GB2312" w:hint="eastAsia"/>
          <w:sz w:val="32"/>
          <w:szCs w:val="32"/>
        </w:rPr>
        <w:t>相关制度</w:t>
      </w:r>
      <w:r w:rsidRPr="000004CC">
        <w:rPr>
          <w:rFonts w:ascii="仿宋_GB2312" w:eastAsia="仿宋_GB2312" w:hint="eastAsia"/>
          <w:sz w:val="32"/>
          <w:szCs w:val="32"/>
        </w:rPr>
        <w:t>执行。</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2.项目的效率性分析</w:t>
      </w:r>
    </w:p>
    <w:p w:rsidR="0026395A" w:rsidRPr="00BE0F43" w:rsidRDefault="0026395A" w:rsidP="0026395A">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BE0F43">
        <w:rPr>
          <w:rFonts w:ascii="仿宋_GB2312" w:eastAsia="仿宋_GB2312" w:hAnsi="Calibri" w:cs="Times New Roman" w:hint="eastAsia"/>
          <w:kern w:val="2"/>
          <w:sz w:val="32"/>
          <w:szCs w:val="32"/>
        </w:rPr>
        <w:t>（1）项目的实施进度：</w:t>
      </w:r>
      <w:r>
        <w:rPr>
          <w:rFonts w:ascii="仿宋_GB2312" w:eastAsia="仿宋_GB2312" w:hAnsi="Calibri" w:cs="Times New Roman" w:hint="eastAsia"/>
          <w:kern w:val="2"/>
          <w:sz w:val="32"/>
          <w:szCs w:val="32"/>
        </w:rPr>
        <w:t>目前</w:t>
      </w:r>
      <w:r w:rsidR="00FD5EB0">
        <w:rPr>
          <w:rFonts w:ascii="仿宋_GB2312" w:eastAsia="仿宋_GB2312" w:hAnsi="Calibri" w:cs="Times New Roman" w:hint="eastAsia"/>
          <w:kern w:val="2"/>
          <w:sz w:val="32"/>
          <w:szCs w:val="32"/>
        </w:rPr>
        <w:t>，溆浦县综合档案馆大楼已正式开馆</w:t>
      </w:r>
      <w:r w:rsidRPr="00BE0F43">
        <w:rPr>
          <w:rFonts w:ascii="仿宋_GB2312" w:eastAsia="仿宋_GB2312" w:hAnsi="Calibri" w:cs="Times New Roman" w:hint="eastAsia"/>
          <w:kern w:val="2"/>
          <w:sz w:val="32"/>
          <w:szCs w:val="32"/>
        </w:rPr>
        <w:t>。</w:t>
      </w:r>
    </w:p>
    <w:p w:rsidR="00B20A60" w:rsidRPr="00B20A60" w:rsidRDefault="0026395A" w:rsidP="0026395A">
      <w:pPr>
        <w:spacing w:line="580" w:lineRule="exact"/>
        <w:ind w:firstLineChars="200" w:firstLine="640"/>
        <w:rPr>
          <w:rFonts w:ascii="仿宋_GB2312" w:eastAsia="仿宋_GB2312"/>
          <w:sz w:val="32"/>
          <w:szCs w:val="32"/>
        </w:rPr>
      </w:pPr>
      <w:r w:rsidRPr="00BE0F43">
        <w:rPr>
          <w:rFonts w:ascii="仿宋_GB2312" w:eastAsia="仿宋_GB2312" w:hint="eastAsia"/>
          <w:sz w:val="32"/>
          <w:szCs w:val="32"/>
        </w:rPr>
        <w:t>（2）项目完成质量：通过</w:t>
      </w:r>
      <w:r>
        <w:rPr>
          <w:rFonts w:ascii="仿宋_GB2312" w:eastAsia="仿宋_GB2312" w:hint="eastAsia"/>
          <w:sz w:val="32"/>
          <w:szCs w:val="32"/>
        </w:rPr>
        <w:t>项目验收</w:t>
      </w:r>
      <w:r w:rsidRPr="00BE0F43">
        <w:rPr>
          <w:rFonts w:ascii="仿宋_GB2312" w:eastAsia="仿宋_GB2312" w:hint="eastAsia"/>
          <w:sz w:val="32"/>
          <w:szCs w:val="32"/>
        </w:rPr>
        <w:t>，已完成</w:t>
      </w:r>
      <w:r>
        <w:rPr>
          <w:rFonts w:ascii="仿宋_GB2312" w:eastAsia="仿宋_GB2312" w:hint="eastAsia"/>
          <w:sz w:val="32"/>
          <w:szCs w:val="32"/>
        </w:rPr>
        <w:t>的项目建设</w:t>
      </w:r>
      <w:r w:rsidRPr="00BE0F43">
        <w:rPr>
          <w:rFonts w:ascii="仿宋_GB2312" w:eastAsia="仿宋_GB2312" w:hint="eastAsia"/>
          <w:sz w:val="32"/>
          <w:szCs w:val="32"/>
        </w:rPr>
        <w:t>合格率达</w:t>
      </w:r>
      <w:r>
        <w:rPr>
          <w:rFonts w:ascii="仿宋_GB2312" w:eastAsia="仿宋_GB2312" w:hint="eastAsia"/>
          <w:sz w:val="32"/>
          <w:szCs w:val="32"/>
        </w:rPr>
        <w:t>100%</w:t>
      </w:r>
      <w:r w:rsidRPr="00BE0F43">
        <w:rPr>
          <w:rFonts w:ascii="仿宋_GB2312" w:eastAsia="仿宋_GB2312" w:hint="eastAsia"/>
          <w:sz w:val="32"/>
          <w:szCs w:val="32"/>
        </w:rPr>
        <w:t>，质量符合</w:t>
      </w:r>
      <w:r w:rsidRPr="0026395A">
        <w:rPr>
          <w:rFonts w:ascii="仿宋_GB2312" w:eastAsia="仿宋_GB2312" w:hint="eastAsia"/>
          <w:sz w:val="32"/>
          <w:szCs w:val="32"/>
        </w:rPr>
        <w:t>国家颁布的《档案馆建设标准》</w:t>
      </w:r>
      <w:r w:rsidRPr="00BE0F43">
        <w:rPr>
          <w:rFonts w:ascii="仿宋_GB2312" w:eastAsia="仿宋_GB2312" w:hint="eastAsia"/>
          <w:sz w:val="32"/>
          <w:szCs w:val="32"/>
        </w:rPr>
        <w:t>。</w:t>
      </w:r>
      <w:r w:rsidR="00B20A60">
        <w:rPr>
          <w:rFonts w:ascii="仿宋_GB2312" w:eastAsia="仿宋_GB2312" w:hint="eastAsia"/>
          <w:sz w:val="32"/>
          <w:szCs w:val="32"/>
        </w:rPr>
        <w:lastRenderedPageBreak/>
        <w:t>国家对档案事业和档案馆建设十分关注，颁布了《档案馆建设标准》，规定把档案馆建设成为安全保管党和国家重要档案的基地、爱国主义教育基地、档案信息服务中心、已公开文件利用中心和政府信息公开查阅的法定场所，该项目的实施，将实现国家上述规定目标。</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3.项目的效益性分析</w:t>
      </w:r>
    </w:p>
    <w:p w:rsidR="0026395A" w:rsidRPr="00942259" w:rsidRDefault="0026395A" w:rsidP="0026395A">
      <w:pPr>
        <w:ind w:firstLineChars="200" w:firstLine="632"/>
        <w:rPr>
          <w:rFonts w:ascii="仿宋_GB2312" w:eastAsia="仿宋_GB2312" w:hAnsi="仿宋"/>
          <w:b/>
          <w:spacing w:val="-2"/>
          <w:sz w:val="32"/>
          <w:szCs w:val="21"/>
        </w:rPr>
      </w:pPr>
      <w:r w:rsidRPr="000E4DF8">
        <w:rPr>
          <w:rFonts w:ascii="仿宋_GB2312" w:eastAsia="仿宋_GB2312" w:hAnsi="仿宋" w:hint="eastAsia"/>
          <w:spacing w:val="-2"/>
          <w:sz w:val="32"/>
          <w:szCs w:val="21"/>
        </w:rPr>
        <w:t>项目对改善档案管理人员工作环境、保证档案安全完整、提升档案管理效率具有长远使用价值。</w:t>
      </w:r>
    </w:p>
    <w:p w:rsidR="00B20A60" w:rsidRPr="00942259" w:rsidRDefault="0026395A" w:rsidP="0026395A">
      <w:pPr>
        <w:ind w:firstLineChars="200" w:firstLine="632"/>
        <w:rPr>
          <w:rFonts w:ascii="仿宋_GB2312" w:eastAsia="仿宋_GB2312" w:hAnsi="仿宋"/>
          <w:spacing w:val="-2"/>
          <w:sz w:val="32"/>
          <w:szCs w:val="21"/>
        </w:rPr>
      </w:pPr>
      <w:r w:rsidRPr="00942259">
        <w:rPr>
          <w:rFonts w:ascii="仿宋_GB2312" w:eastAsia="仿宋_GB2312" w:hAnsi="仿宋" w:hint="eastAsia"/>
          <w:spacing w:val="-2"/>
          <w:sz w:val="32"/>
          <w:szCs w:val="21"/>
        </w:rPr>
        <w:t>溆浦县综合档案馆建成投入使用后，档案库房将更加安全可靠、更利于完整高质量地保存重要档案资料，档案工作人员工作生活的环境将进一步改善，为提升工作质量更好服务档案使用工作提供基础，同时档案应用条件也大幅改善，为更好应用档案资料，发挥档案服务经济建设和社会发展职能提供物质基础。且档案馆的建筑设施是一项能在较长期时间里持续使用的硬件基础设施，其初次投入建成后，在后续的持续使用中，维护费用相对较低，能持续、低成本、高质量地发挥其功能作用。</w:t>
      </w:r>
    </w:p>
    <w:p w:rsidR="00B20A60" w:rsidRPr="00B20A60" w:rsidRDefault="00B20A60" w:rsidP="00B20A60">
      <w:pPr>
        <w:spacing w:line="580" w:lineRule="exact"/>
        <w:ind w:firstLineChars="200" w:firstLine="632"/>
        <w:rPr>
          <w:rFonts w:ascii="仿宋_GB2312" w:eastAsia="仿宋_GB2312"/>
          <w:sz w:val="32"/>
          <w:szCs w:val="32"/>
        </w:rPr>
      </w:pPr>
      <w:r w:rsidRPr="00942259">
        <w:rPr>
          <w:rFonts w:ascii="仿宋_GB2312" w:eastAsia="仿宋_GB2312" w:hAnsi="仿宋" w:hint="eastAsia"/>
          <w:spacing w:val="-2"/>
          <w:sz w:val="32"/>
          <w:szCs w:val="21"/>
        </w:rPr>
        <w:t>溆浦县综合档案馆将承载溆浦县档案管理基础设施的功能，为记录历史、传承文明、服务社会、造福人民发挥长远的历史价值，且随着我国经济社会发展，人们生活水平的日益提高，对精神食粮需求的日益增长，档案管理工作将发挥</w:t>
      </w:r>
      <w:r w:rsidRPr="00942259">
        <w:rPr>
          <w:rFonts w:ascii="仿宋_GB2312" w:eastAsia="仿宋_GB2312" w:hAnsi="仿宋" w:hint="eastAsia"/>
          <w:spacing w:val="-2"/>
          <w:sz w:val="32"/>
          <w:szCs w:val="21"/>
        </w:rPr>
        <w:lastRenderedPageBreak/>
        <w:t>越来越重要的作用。</w:t>
      </w:r>
    </w:p>
    <w:p w:rsidR="0025613E" w:rsidRDefault="007E4C0A" w:rsidP="007E4C0A">
      <w:pPr>
        <w:spacing w:line="580" w:lineRule="exact"/>
        <w:ind w:firstLine="640"/>
        <w:rPr>
          <w:rFonts w:ascii="黑体" w:eastAsia="黑体" w:hAnsi="黑体" w:cs="黑体"/>
          <w:sz w:val="32"/>
          <w:szCs w:val="32"/>
        </w:rPr>
      </w:pPr>
      <w:r w:rsidRPr="007E4C0A">
        <w:rPr>
          <w:rFonts w:ascii="黑体" w:eastAsia="黑体" w:hAnsi="黑体" w:cs="黑体" w:hint="eastAsia"/>
          <w:sz w:val="32"/>
          <w:szCs w:val="32"/>
        </w:rPr>
        <w:t>三、</w:t>
      </w:r>
      <w:r w:rsidR="0025613E">
        <w:rPr>
          <w:rFonts w:ascii="黑体" w:eastAsia="黑体" w:hAnsi="黑体" w:cs="黑体" w:hint="eastAsia"/>
          <w:sz w:val="32"/>
          <w:szCs w:val="32"/>
        </w:rPr>
        <w:t>项目后续工作计划</w:t>
      </w:r>
    </w:p>
    <w:p w:rsidR="007E4C0A" w:rsidRPr="007E4C0A" w:rsidRDefault="00740788" w:rsidP="007E4C0A">
      <w:pPr>
        <w:spacing w:line="580" w:lineRule="exact"/>
        <w:ind w:firstLine="640"/>
        <w:rPr>
          <w:rFonts w:ascii="仿宋_GB2312" w:eastAsia="仿宋_GB2312"/>
          <w:sz w:val="32"/>
          <w:szCs w:val="32"/>
        </w:rPr>
      </w:pPr>
      <w:r>
        <w:rPr>
          <w:rFonts w:ascii="仿宋_GB2312" w:eastAsia="仿宋_GB2312" w:hint="eastAsia"/>
          <w:sz w:val="32"/>
          <w:szCs w:val="32"/>
        </w:rPr>
        <w:t>20</w:t>
      </w:r>
      <w:r w:rsidR="00FD5EB0">
        <w:rPr>
          <w:rFonts w:ascii="仿宋_GB2312" w:eastAsia="仿宋_GB2312" w:hint="eastAsia"/>
          <w:sz w:val="32"/>
          <w:szCs w:val="32"/>
        </w:rPr>
        <w:t>22</w:t>
      </w:r>
      <w:r>
        <w:rPr>
          <w:rFonts w:ascii="仿宋_GB2312" w:eastAsia="仿宋_GB2312" w:hint="eastAsia"/>
          <w:sz w:val="32"/>
          <w:szCs w:val="32"/>
        </w:rPr>
        <w:t>年度，我馆将</w:t>
      </w:r>
      <w:r w:rsidR="00FD5EB0">
        <w:rPr>
          <w:rFonts w:ascii="仿宋_GB2312" w:eastAsia="仿宋_GB2312" w:hint="eastAsia"/>
          <w:sz w:val="32"/>
          <w:szCs w:val="32"/>
        </w:rPr>
        <w:t>充分发挥</w:t>
      </w:r>
      <w:r w:rsidRPr="00740788">
        <w:rPr>
          <w:rFonts w:ascii="仿宋_GB2312" w:eastAsia="仿宋_GB2312" w:hint="eastAsia"/>
          <w:sz w:val="32"/>
          <w:szCs w:val="32"/>
        </w:rPr>
        <w:t>综合档案馆</w:t>
      </w:r>
      <w:r w:rsidR="00FD5EB0">
        <w:rPr>
          <w:rFonts w:ascii="仿宋_GB2312" w:eastAsia="仿宋_GB2312" w:hint="eastAsia"/>
          <w:sz w:val="32"/>
          <w:szCs w:val="32"/>
        </w:rPr>
        <w:t>馆藏功能，完成档案馆搬迁后档案上架工作，吸纳和丰富馆藏资源，打造“特藏室”，存凭、留史，为社会提供优质的档案查阅利用服务</w:t>
      </w:r>
      <w:r>
        <w:rPr>
          <w:rFonts w:ascii="仿宋_GB2312" w:eastAsia="仿宋_GB2312" w:hint="eastAsia"/>
          <w:sz w:val="32"/>
          <w:szCs w:val="32"/>
        </w:rPr>
        <w:t>。</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四、评价情况及评价结论</w:t>
      </w:r>
    </w:p>
    <w:p w:rsidR="008E459E" w:rsidRPr="002D675F" w:rsidRDefault="00B46C68" w:rsidP="002D675F">
      <w:pPr>
        <w:pStyle w:val="a8"/>
        <w:spacing w:before="0" w:beforeAutospacing="0" w:after="0" w:afterAutospacing="0" w:line="480" w:lineRule="auto"/>
        <w:ind w:firstLineChars="196" w:firstLine="630"/>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专项绩效评价定性分析</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本次绩效自评，我单位深入基层调查研究，倾听群众意见、服务承诺以及服务态度、服务质量等各方面均给予了满意的评价。</w:t>
      </w:r>
    </w:p>
    <w:p w:rsidR="008E459E" w:rsidRPr="002D675F" w:rsidRDefault="00B46C68"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综合绩效评价</w:t>
      </w:r>
    </w:p>
    <w:p w:rsidR="008E459E" w:rsidRPr="002D675F" w:rsidRDefault="006A09BA" w:rsidP="002D675F">
      <w:pPr>
        <w:pStyle w:val="a8"/>
        <w:spacing w:before="0" w:beforeAutospacing="0" w:after="0" w:afterAutospacing="0" w:line="480" w:lineRule="auto"/>
        <w:ind w:firstLine="480"/>
        <w:jc w:val="both"/>
        <w:rPr>
          <w:rFonts w:ascii="仿宋_GB2312" w:eastAsia="仿宋_GB2312" w:cs="Times New Roman"/>
          <w:kern w:val="2"/>
          <w:sz w:val="32"/>
          <w:szCs w:val="32"/>
        </w:rPr>
      </w:pPr>
      <w:r w:rsidRPr="003F39BE">
        <w:rPr>
          <w:rFonts w:eastAsia="仿宋_GB2312" w:hint="eastAsia"/>
          <w:color w:val="000000"/>
          <w:sz w:val="32"/>
          <w:szCs w:val="32"/>
        </w:rPr>
        <w:t>目前</w:t>
      </w:r>
      <w:r>
        <w:rPr>
          <w:rFonts w:eastAsia="仿宋_GB2312" w:hint="eastAsia"/>
          <w:color w:val="000000"/>
          <w:sz w:val="32"/>
          <w:szCs w:val="32"/>
        </w:rPr>
        <w:t>，</w:t>
      </w:r>
      <w:r w:rsidRPr="003F39BE">
        <w:rPr>
          <w:rFonts w:ascii="仿宋_GB2312" w:eastAsia="仿宋_GB2312" w:hint="eastAsia"/>
          <w:sz w:val="32"/>
          <w:szCs w:val="32"/>
        </w:rPr>
        <w:t>已完成了</w:t>
      </w:r>
      <w:r w:rsidRPr="00436416">
        <w:rPr>
          <w:rFonts w:ascii="仿宋_GB2312" w:eastAsia="仿宋_GB2312" w:hint="eastAsia"/>
          <w:sz w:val="32"/>
          <w:szCs w:val="32"/>
        </w:rPr>
        <w:t>县综合档案与智慧城市指挥中心主体</w:t>
      </w:r>
      <w:r>
        <w:rPr>
          <w:rFonts w:ascii="仿宋_GB2312" w:eastAsia="仿宋_GB2312" w:hint="eastAsia"/>
          <w:sz w:val="32"/>
          <w:szCs w:val="32"/>
        </w:rPr>
        <w:t>工程建设</w:t>
      </w:r>
      <w:r w:rsidR="00F31B38">
        <w:rPr>
          <w:rFonts w:ascii="仿宋_GB2312" w:eastAsia="仿宋_GB2312" w:hint="eastAsia"/>
          <w:sz w:val="32"/>
          <w:szCs w:val="32"/>
        </w:rPr>
        <w:t>已竣工，</w:t>
      </w:r>
      <w:r w:rsidR="00FD5EB0">
        <w:rPr>
          <w:rFonts w:eastAsia="仿宋_GB2312" w:hint="eastAsia"/>
          <w:color w:val="000000"/>
          <w:sz w:val="32"/>
          <w:szCs w:val="32"/>
        </w:rPr>
        <w:t>并于</w:t>
      </w:r>
      <w:r w:rsidR="009809DB">
        <w:rPr>
          <w:rFonts w:eastAsia="仿宋_GB2312" w:hint="eastAsia"/>
          <w:color w:val="000000"/>
          <w:sz w:val="32"/>
          <w:szCs w:val="32"/>
        </w:rPr>
        <w:t>2021</w:t>
      </w:r>
      <w:r w:rsidR="009809DB">
        <w:rPr>
          <w:rFonts w:eastAsia="仿宋_GB2312" w:hint="eastAsia"/>
          <w:color w:val="000000"/>
          <w:sz w:val="32"/>
          <w:szCs w:val="32"/>
        </w:rPr>
        <w:t>年</w:t>
      </w:r>
      <w:r w:rsidR="009809DB">
        <w:rPr>
          <w:rFonts w:eastAsia="仿宋_GB2312" w:hint="eastAsia"/>
          <w:color w:val="000000"/>
          <w:sz w:val="32"/>
          <w:szCs w:val="32"/>
        </w:rPr>
        <w:t>7</w:t>
      </w:r>
      <w:r w:rsidR="00FD5EB0">
        <w:rPr>
          <w:rFonts w:eastAsia="仿宋_GB2312" w:hint="eastAsia"/>
          <w:color w:val="000000"/>
          <w:sz w:val="32"/>
          <w:szCs w:val="32"/>
        </w:rPr>
        <w:t>月</w:t>
      </w:r>
      <w:r w:rsidR="00F31B38">
        <w:rPr>
          <w:rFonts w:eastAsia="仿宋_GB2312" w:hint="eastAsia"/>
          <w:color w:val="000000"/>
          <w:sz w:val="32"/>
          <w:szCs w:val="32"/>
        </w:rPr>
        <w:t>完成档案馆整体搬迁工作，将新档案馆正式投入使用，</w:t>
      </w:r>
      <w:r w:rsidR="009809DB">
        <w:rPr>
          <w:rFonts w:eastAsia="仿宋_GB2312" w:hint="eastAsia"/>
          <w:color w:val="000000"/>
          <w:sz w:val="32"/>
          <w:szCs w:val="32"/>
        </w:rPr>
        <w:t>为更好更全面的保护档案馆内馆藏档案提供了硬件保障。该项目</w:t>
      </w:r>
      <w:r w:rsidR="008E459E" w:rsidRPr="008E459E">
        <w:rPr>
          <w:rFonts w:ascii="仿宋_GB2312" w:eastAsia="仿宋_GB2312" w:cs="Times New Roman" w:hint="eastAsia"/>
          <w:kern w:val="2"/>
          <w:sz w:val="32"/>
          <w:szCs w:val="32"/>
        </w:rPr>
        <w:t>根据</w:t>
      </w:r>
      <w:r w:rsidR="00F31B38">
        <w:rPr>
          <w:rFonts w:ascii="仿宋_GB2312" w:eastAsia="仿宋_GB2312" w:cs="Times New Roman" w:hint="eastAsia"/>
          <w:kern w:val="2"/>
          <w:sz w:val="32"/>
          <w:szCs w:val="32"/>
        </w:rPr>
        <w:t>2021</w:t>
      </w:r>
      <w:r w:rsidR="008E459E" w:rsidRPr="008E459E">
        <w:rPr>
          <w:rFonts w:ascii="仿宋_GB2312" w:eastAsia="仿宋_GB2312" w:cs="Times New Roman" w:hint="eastAsia"/>
          <w:kern w:val="2"/>
          <w:sz w:val="32"/>
          <w:szCs w:val="32"/>
        </w:rPr>
        <w:t>年度专项资金绩效评价指标得分</w:t>
      </w:r>
      <w:r w:rsidR="00F31B38">
        <w:rPr>
          <w:rFonts w:ascii="仿宋_GB2312" w:eastAsia="仿宋_GB2312" w:cs="Times New Roman" w:hint="eastAsia"/>
          <w:kern w:val="2"/>
          <w:sz w:val="32"/>
          <w:szCs w:val="32"/>
        </w:rPr>
        <w:t>98.4</w:t>
      </w:r>
      <w:r w:rsidR="008E459E" w:rsidRPr="008E459E">
        <w:rPr>
          <w:rFonts w:ascii="仿宋_GB2312" w:eastAsia="仿宋_GB2312" w:cs="Times New Roman" w:hint="eastAsia"/>
          <w:kern w:val="2"/>
          <w:sz w:val="32"/>
          <w:szCs w:val="32"/>
        </w:rPr>
        <w:t>分。</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五、主要经验做法、存在问题、改进措施和建议</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8E459E" w:rsidRPr="002D675F">
        <w:rPr>
          <w:rFonts w:ascii="仿宋_GB2312" w:eastAsia="仿宋_GB2312" w:cs="Times New Roman" w:hint="eastAsia"/>
          <w:b/>
          <w:kern w:val="2"/>
          <w:sz w:val="32"/>
          <w:szCs w:val="32"/>
        </w:rPr>
        <w:t>基本经验及主要做法</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平时细心工作，按程序规定办事，专款专用，确保资金使用效率和质量。</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8E459E" w:rsidRPr="002D675F">
        <w:rPr>
          <w:rFonts w:ascii="仿宋_GB2312" w:eastAsia="仿宋_GB2312" w:cs="Times New Roman" w:hint="eastAsia"/>
          <w:b/>
          <w:kern w:val="2"/>
          <w:sz w:val="32"/>
          <w:szCs w:val="32"/>
        </w:rPr>
        <w:t>存在的问题及原因</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lastRenderedPageBreak/>
        <w:t>（1）对于绩效评价的认识不够深入，把预算绩效简单等同于工作目标、工作考核和业务管理。</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（2）绩效目标和指标往往根据项目实际完成情况制定，对项目执行过程有效约束不够，存在一定的偏差。</w:t>
      </w:r>
    </w:p>
    <w:p w:rsidR="008E459E" w:rsidRDefault="008E459E" w:rsidP="0094559C">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（3）在绩效考评指标的设计上，部分特色指标缺乏数据支持和可行的分析测评，绩效指标体系有待完善。</w:t>
      </w:r>
    </w:p>
    <w:p w:rsidR="0094559C" w:rsidRPr="0094559C" w:rsidRDefault="0094559C" w:rsidP="0094559C">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94559C">
        <w:rPr>
          <w:rFonts w:ascii="仿宋_GB2312" w:eastAsia="仿宋_GB2312" w:cs="Times New Roman" w:hint="eastAsia"/>
          <w:b/>
          <w:kern w:val="2"/>
          <w:sz w:val="32"/>
          <w:szCs w:val="32"/>
        </w:rPr>
        <w:t>3.改进措施和建议</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加强绩效评价管理制度和流程的建设，进一步深化、完善绩效管理体系，建立全过程的预算绩效管理机制，促进绩效管理工作向广度和深度延伸。</w:t>
      </w:r>
    </w:p>
    <w:p w:rsidR="008E459E" w:rsidRPr="002D675F"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规范绩效评价管理资料的收集整理，确保相关信息完整、可靠，客观公正地反映项目资金实际使用和产生的绩效状况，为今后</w:t>
      </w:r>
      <w:r w:rsidR="000D24EC">
        <w:rPr>
          <w:rFonts w:ascii="仿宋_GB2312" w:eastAsia="仿宋_GB2312" w:cs="Times New Roman" w:hint="eastAsia"/>
          <w:kern w:val="2"/>
          <w:sz w:val="32"/>
          <w:szCs w:val="32"/>
        </w:rPr>
        <w:t>各项目工作</w:t>
      </w:r>
      <w:r w:rsidRPr="008E459E">
        <w:rPr>
          <w:rFonts w:ascii="仿宋_GB2312" w:eastAsia="仿宋_GB2312" w:cs="Times New Roman" w:hint="eastAsia"/>
          <w:kern w:val="2"/>
          <w:sz w:val="32"/>
          <w:szCs w:val="32"/>
        </w:rPr>
        <w:t>实施方向及管理方式的改进提供指导。</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六、其他</w:t>
      </w:r>
    </w:p>
    <w:p w:rsidR="002D675F" w:rsidRPr="002D675F" w:rsidRDefault="002D675F" w:rsidP="002D675F">
      <w:pPr>
        <w:spacing w:line="580" w:lineRule="exact"/>
        <w:ind w:firstLineChars="200" w:firstLine="640"/>
        <w:rPr>
          <w:rFonts w:ascii="仿宋_GB2312" w:eastAsia="仿宋_GB2312" w:hAnsi="宋体"/>
          <w:sz w:val="32"/>
          <w:szCs w:val="32"/>
        </w:rPr>
      </w:pPr>
      <w:r w:rsidRPr="002D675F">
        <w:rPr>
          <w:rFonts w:ascii="仿宋_GB2312" w:eastAsia="仿宋_GB2312" w:hAnsi="宋体" w:hint="eastAsia"/>
          <w:sz w:val="32"/>
          <w:szCs w:val="32"/>
        </w:rPr>
        <w:t>无</w:t>
      </w:r>
    </w:p>
    <w:sectPr w:rsidR="002D675F" w:rsidRPr="002D675F" w:rsidSect="0067291E">
      <w:headerReference w:type="default" r:id="rId7"/>
      <w:footerReference w:type="even" r:id="rId8"/>
      <w:footerReference w:type="default" r:id="rId9"/>
      <w:headerReference w:type="first" r:id="rId10"/>
      <w:footerReference w:type="first" r:id="rId11"/>
      <w:pgSz w:w="11906" w:h="16838"/>
      <w:pgMar w:top="2155" w:right="1814" w:bottom="1701" w:left="1814" w:header="851" w:footer="124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A51" w:rsidRDefault="00E57A51">
      <w:r>
        <w:separator/>
      </w:r>
    </w:p>
  </w:endnote>
  <w:endnote w:type="continuationSeparator" w:id="0">
    <w:p w:rsidR="00E57A51" w:rsidRDefault="00E57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3D098D">
    <w:pPr>
      <w:pStyle w:val="a5"/>
      <w:framePr w:wrap="around" w:vAnchor="text" w:hAnchor="margin" w:xAlign="center" w:y="1"/>
      <w:rPr>
        <w:rStyle w:val="a3"/>
      </w:rPr>
    </w:pPr>
    <w:r>
      <w:fldChar w:fldCharType="begin"/>
    </w:r>
    <w:r w:rsidR="0025613E">
      <w:rPr>
        <w:rStyle w:val="a3"/>
      </w:rPr>
      <w:instrText xml:space="preserve">PAGE  </w:instrText>
    </w:r>
    <w:r>
      <w:fldChar w:fldCharType="separate"/>
    </w:r>
    <w:r w:rsidR="0025613E">
      <w:rPr>
        <w:rStyle w:val="a3"/>
      </w:rPr>
      <w:t>4</w:t>
    </w:r>
    <w:r>
      <w:fldChar w:fldCharType="end"/>
    </w:r>
  </w:p>
  <w:p w:rsidR="0025613E" w:rsidRDefault="002561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3D098D">
    <w:pPr>
      <w:pStyle w:val="a5"/>
      <w:framePr w:wrap="around" w:vAnchor="text" w:hAnchor="margin" w:xAlign="center" w:y="1"/>
      <w:rPr>
        <w:rStyle w:val="a3"/>
        <w:sz w:val="24"/>
        <w:szCs w:val="24"/>
      </w:rPr>
    </w:pPr>
    <w:r>
      <w:rPr>
        <w:sz w:val="24"/>
        <w:szCs w:val="24"/>
      </w:rPr>
      <w:fldChar w:fldCharType="begin"/>
    </w:r>
    <w:r w:rsidR="0025613E">
      <w:rPr>
        <w:rStyle w:val="a3"/>
        <w:sz w:val="24"/>
        <w:szCs w:val="24"/>
      </w:rPr>
      <w:instrText xml:space="preserve">PAGE  </w:instrText>
    </w:r>
    <w:r>
      <w:rPr>
        <w:sz w:val="24"/>
        <w:szCs w:val="24"/>
      </w:rPr>
      <w:fldChar w:fldCharType="separate"/>
    </w:r>
    <w:r w:rsidR="00B42272">
      <w:rPr>
        <w:rStyle w:val="a3"/>
        <w:noProof/>
        <w:sz w:val="24"/>
        <w:szCs w:val="24"/>
      </w:rPr>
      <w:t>7</w:t>
    </w:r>
    <w:r>
      <w:rPr>
        <w:sz w:val="24"/>
        <w:szCs w:val="24"/>
      </w:rPr>
      <w:fldChar w:fldCharType="end"/>
    </w:r>
  </w:p>
  <w:p w:rsidR="0025613E" w:rsidRDefault="002561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A51" w:rsidRDefault="00E57A51">
      <w:r>
        <w:separator/>
      </w:r>
    </w:p>
  </w:footnote>
  <w:footnote w:type="continuationSeparator" w:id="0">
    <w:p w:rsidR="00E57A51" w:rsidRDefault="00E57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F59"/>
    <w:multiLevelType w:val="multilevel"/>
    <w:tmpl w:val="1B971F5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F4E3375"/>
    <w:multiLevelType w:val="multilevel"/>
    <w:tmpl w:val="7F4E3375"/>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4D8"/>
    <w:rsid w:val="00015ED8"/>
    <w:rsid w:val="00024DCE"/>
    <w:rsid w:val="00025B9B"/>
    <w:rsid w:val="000340BA"/>
    <w:rsid w:val="0003688D"/>
    <w:rsid w:val="00043B8F"/>
    <w:rsid w:val="00067069"/>
    <w:rsid w:val="0007058B"/>
    <w:rsid w:val="00075713"/>
    <w:rsid w:val="000A2C03"/>
    <w:rsid w:val="000A57E4"/>
    <w:rsid w:val="000C48D5"/>
    <w:rsid w:val="000D24EC"/>
    <w:rsid w:val="000F2FEE"/>
    <w:rsid w:val="00107733"/>
    <w:rsid w:val="001232BC"/>
    <w:rsid w:val="00126C1E"/>
    <w:rsid w:val="00137633"/>
    <w:rsid w:val="00150872"/>
    <w:rsid w:val="00151143"/>
    <w:rsid w:val="0015179C"/>
    <w:rsid w:val="00151C50"/>
    <w:rsid w:val="00151EE9"/>
    <w:rsid w:val="001A3BF3"/>
    <w:rsid w:val="001A55B5"/>
    <w:rsid w:val="001A57E3"/>
    <w:rsid w:val="001B6F4A"/>
    <w:rsid w:val="001C733C"/>
    <w:rsid w:val="001F7019"/>
    <w:rsid w:val="002153F7"/>
    <w:rsid w:val="0021691E"/>
    <w:rsid w:val="00222524"/>
    <w:rsid w:val="00241182"/>
    <w:rsid w:val="0025613E"/>
    <w:rsid w:val="0026395A"/>
    <w:rsid w:val="00263CBF"/>
    <w:rsid w:val="00273E0B"/>
    <w:rsid w:val="002A616D"/>
    <w:rsid w:val="002B38C0"/>
    <w:rsid w:val="002C4356"/>
    <w:rsid w:val="002C562B"/>
    <w:rsid w:val="002D675F"/>
    <w:rsid w:val="002D7855"/>
    <w:rsid w:val="002E1857"/>
    <w:rsid w:val="00326375"/>
    <w:rsid w:val="0033429A"/>
    <w:rsid w:val="00340587"/>
    <w:rsid w:val="00350620"/>
    <w:rsid w:val="00375553"/>
    <w:rsid w:val="00381A8D"/>
    <w:rsid w:val="00382847"/>
    <w:rsid w:val="00383346"/>
    <w:rsid w:val="00397D5A"/>
    <w:rsid w:val="003A3CBB"/>
    <w:rsid w:val="003D098D"/>
    <w:rsid w:val="003D2AA7"/>
    <w:rsid w:val="003E029C"/>
    <w:rsid w:val="003F432F"/>
    <w:rsid w:val="003F7206"/>
    <w:rsid w:val="00410B3C"/>
    <w:rsid w:val="0041568B"/>
    <w:rsid w:val="00421445"/>
    <w:rsid w:val="00422C30"/>
    <w:rsid w:val="00425EF3"/>
    <w:rsid w:val="00435EF2"/>
    <w:rsid w:val="00436416"/>
    <w:rsid w:val="0044169E"/>
    <w:rsid w:val="00445E0F"/>
    <w:rsid w:val="00457C2C"/>
    <w:rsid w:val="00471D64"/>
    <w:rsid w:val="004744A6"/>
    <w:rsid w:val="004A1E00"/>
    <w:rsid w:val="004B1C64"/>
    <w:rsid w:val="004C178B"/>
    <w:rsid w:val="004C5D0A"/>
    <w:rsid w:val="004D6D38"/>
    <w:rsid w:val="004D72F0"/>
    <w:rsid w:val="004D7309"/>
    <w:rsid w:val="004E43D8"/>
    <w:rsid w:val="004E6F32"/>
    <w:rsid w:val="004F58D8"/>
    <w:rsid w:val="00501CE9"/>
    <w:rsid w:val="005034EB"/>
    <w:rsid w:val="00503806"/>
    <w:rsid w:val="0051072C"/>
    <w:rsid w:val="00513697"/>
    <w:rsid w:val="00541F80"/>
    <w:rsid w:val="00544FA3"/>
    <w:rsid w:val="00562EEE"/>
    <w:rsid w:val="00587306"/>
    <w:rsid w:val="00587CAA"/>
    <w:rsid w:val="005B4CDD"/>
    <w:rsid w:val="00653B89"/>
    <w:rsid w:val="00655401"/>
    <w:rsid w:val="006638AD"/>
    <w:rsid w:val="0067291E"/>
    <w:rsid w:val="00690C92"/>
    <w:rsid w:val="006A09BA"/>
    <w:rsid w:val="006A3C3D"/>
    <w:rsid w:val="006A5D4D"/>
    <w:rsid w:val="006B2FF4"/>
    <w:rsid w:val="006C34F1"/>
    <w:rsid w:val="006C63C2"/>
    <w:rsid w:val="006D3FBC"/>
    <w:rsid w:val="006D4456"/>
    <w:rsid w:val="007012A1"/>
    <w:rsid w:val="007157C7"/>
    <w:rsid w:val="00716CF1"/>
    <w:rsid w:val="0073085C"/>
    <w:rsid w:val="00740788"/>
    <w:rsid w:val="0074475F"/>
    <w:rsid w:val="0075095E"/>
    <w:rsid w:val="00754B52"/>
    <w:rsid w:val="007605A0"/>
    <w:rsid w:val="00761C2F"/>
    <w:rsid w:val="007625B5"/>
    <w:rsid w:val="00763EC6"/>
    <w:rsid w:val="00777DE0"/>
    <w:rsid w:val="007900B8"/>
    <w:rsid w:val="0079012C"/>
    <w:rsid w:val="00790794"/>
    <w:rsid w:val="007A2B70"/>
    <w:rsid w:val="007A4A7E"/>
    <w:rsid w:val="007A5BCA"/>
    <w:rsid w:val="007A7FFC"/>
    <w:rsid w:val="007C17DD"/>
    <w:rsid w:val="007C4FC0"/>
    <w:rsid w:val="007D727B"/>
    <w:rsid w:val="007E29C1"/>
    <w:rsid w:val="007E4C0A"/>
    <w:rsid w:val="007E7933"/>
    <w:rsid w:val="007F0323"/>
    <w:rsid w:val="007F4409"/>
    <w:rsid w:val="007F4CA1"/>
    <w:rsid w:val="007F70C6"/>
    <w:rsid w:val="00800579"/>
    <w:rsid w:val="008056E6"/>
    <w:rsid w:val="008068BA"/>
    <w:rsid w:val="00815161"/>
    <w:rsid w:val="00834C18"/>
    <w:rsid w:val="008447E0"/>
    <w:rsid w:val="00847FE5"/>
    <w:rsid w:val="008513F0"/>
    <w:rsid w:val="008514D7"/>
    <w:rsid w:val="008672FF"/>
    <w:rsid w:val="00887393"/>
    <w:rsid w:val="008A1919"/>
    <w:rsid w:val="008D54F5"/>
    <w:rsid w:val="008D791B"/>
    <w:rsid w:val="008E1A58"/>
    <w:rsid w:val="008E3DC7"/>
    <w:rsid w:val="008E459E"/>
    <w:rsid w:val="008F4CF3"/>
    <w:rsid w:val="009107DB"/>
    <w:rsid w:val="009123A1"/>
    <w:rsid w:val="0091368A"/>
    <w:rsid w:val="009365EC"/>
    <w:rsid w:val="0094559C"/>
    <w:rsid w:val="00952404"/>
    <w:rsid w:val="00961888"/>
    <w:rsid w:val="00970D7D"/>
    <w:rsid w:val="009809DB"/>
    <w:rsid w:val="009A78D4"/>
    <w:rsid w:val="009B2854"/>
    <w:rsid w:val="009C40D4"/>
    <w:rsid w:val="009D3A67"/>
    <w:rsid w:val="009E1EC9"/>
    <w:rsid w:val="009E2733"/>
    <w:rsid w:val="00A1428C"/>
    <w:rsid w:val="00A143A6"/>
    <w:rsid w:val="00A20465"/>
    <w:rsid w:val="00A362D0"/>
    <w:rsid w:val="00A40EED"/>
    <w:rsid w:val="00A62314"/>
    <w:rsid w:val="00A7660E"/>
    <w:rsid w:val="00AA0223"/>
    <w:rsid w:val="00AC0D1B"/>
    <w:rsid w:val="00AC584D"/>
    <w:rsid w:val="00AC7AE0"/>
    <w:rsid w:val="00AD1999"/>
    <w:rsid w:val="00AD4C84"/>
    <w:rsid w:val="00B0002E"/>
    <w:rsid w:val="00B00D9E"/>
    <w:rsid w:val="00B13C94"/>
    <w:rsid w:val="00B20A60"/>
    <w:rsid w:val="00B42272"/>
    <w:rsid w:val="00B44968"/>
    <w:rsid w:val="00B46C68"/>
    <w:rsid w:val="00B75C8D"/>
    <w:rsid w:val="00B85861"/>
    <w:rsid w:val="00B859D2"/>
    <w:rsid w:val="00BA7485"/>
    <w:rsid w:val="00BB70D0"/>
    <w:rsid w:val="00BC14F6"/>
    <w:rsid w:val="00C06CDD"/>
    <w:rsid w:val="00C11B6F"/>
    <w:rsid w:val="00C23CE8"/>
    <w:rsid w:val="00C25155"/>
    <w:rsid w:val="00C419E4"/>
    <w:rsid w:val="00C533E6"/>
    <w:rsid w:val="00C53589"/>
    <w:rsid w:val="00C55F47"/>
    <w:rsid w:val="00C6051C"/>
    <w:rsid w:val="00C76ADC"/>
    <w:rsid w:val="00C83544"/>
    <w:rsid w:val="00C85540"/>
    <w:rsid w:val="00C90D1F"/>
    <w:rsid w:val="00C914D8"/>
    <w:rsid w:val="00C96B73"/>
    <w:rsid w:val="00CC06B6"/>
    <w:rsid w:val="00CC135B"/>
    <w:rsid w:val="00CC367A"/>
    <w:rsid w:val="00CC4925"/>
    <w:rsid w:val="00CD7808"/>
    <w:rsid w:val="00CD7BEE"/>
    <w:rsid w:val="00CE55B3"/>
    <w:rsid w:val="00D03782"/>
    <w:rsid w:val="00D03A7C"/>
    <w:rsid w:val="00D13298"/>
    <w:rsid w:val="00D44A7B"/>
    <w:rsid w:val="00D73203"/>
    <w:rsid w:val="00D819EA"/>
    <w:rsid w:val="00D90CD2"/>
    <w:rsid w:val="00D932EB"/>
    <w:rsid w:val="00D9489B"/>
    <w:rsid w:val="00DA05BC"/>
    <w:rsid w:val="00DB175A"/>
    <w:rsid w:val="00DC122D"/>
    <w:rsid w:val="00DD3C14"/>
    <w:rsid w:val="00DE6647"/>
    <w:rsid w:val="00DE7263"/>
    <w:rsid w:val="00DF12AF"/>
    <w:rsid w:val="00E200E8"/>
    <w:rsid w:val="00E33560"/>
    <w:rsid w:val="00E44DF2"/>
    <w:rsid w:val="00E53C5D"/>
    <w:rsid w:val="00E57A51"/>
    <w:rsid w:val="00E65D8C"/>
    <w:rsid w:val="00E8018C"/>
    <w:rsid w:val="00E86A1A"/>
    <w:rsid w:val="00E942EC"/>
    <w:rsid w:val="00EB1B28"/>
    <w:rsid w:val="00EB1DB1"/>
    <w:rsid w:val="00EB43D7"/>
    <w:rsid w:val="00EC25DF"/>
    <w:rsid w:val="00EC7F73"/>
    <w:rsid w:val="00ED22DD"/>
    <w:rsid w:val="00ED2A9E"/>
    <w:rsid w:val="00ED4313"/>
    <w:rsid w:val="00EE71CC"/>
    <w:rsid w:val="00F01AED"/>
    <w:rsid w:val="00F207EF"/>
    <w:rsid w:val="00F27644"/>
    <w:rsid w:val="00F302CE"/>
    <w:rsid w:val="00F31B38"/>
    <w:rsid w:val="00F60C83"/>
    <w:rsid w:val="00F61308"/>
    <w:rsid w:val="00F6350D"/>
    <w:rsid w:val="00F6500C"/>
    <w:rsid w:val="00F76C3D"/>
    <w:rsid w:val="00F80234"/>
    <w:rsid w:val="00F84694"/>
    <w:rsid w:val="00FC1522"/>
    <w:rsid w:val="00FD5EB0"/>
    <w:rsid w:val="00FE12B3"/>
    <w:rsid w:val="1E7D5E29"/>
    <w:rsid w:val="1EE117CF"/>
    <w:rsid w:val="6688718D"/>
    <w:rsid w:val="6E1B5303"/>
    <w:rsid w:val="7E5D1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91E"/>
  </w:style>
  <w:style w:type="paragraph" w:styleId="a4">
    <w:name w:val="header"/>
    <w:basedOn w:val="a"/>
    <w:rsid w:val="0067291E"/>
    <w:pPr>
      <w:pBdr>
        <w:bottom w:val="single" w:sz="6" w:space="1" w:color="auto"/>
      </w:pBdr>
      <w:tabs>
        <w:tab w:val="center" w:pos="4153"/>
        <w:tab w:val="right" w:pos="8306"/>
      </w:tabs>
      <w:snapToGrid w:val="0"/>
      <w:jc w:val="center"/>
    </w:pPr>
    <w:rPr>
      <w:sz w:val="18"/>
      <w:szCs w:val="18"/>
    </w:rPr>
  </w:style>
  <w:style w:type="paragraph" w:styleId="a5">
    <w:name w:val="footer"/>
    <w:basedOn w:val="a"/>
    <w:rsid w:val="0067291E"/>
    <w:pPr>
      <w:tabs>
        <w:tab w:val="center" w:pos="4153"/>
        <w:tab w:val="right" w:pos="8306"/>
      </w:tabs>
      <w:snapToGrid w:val="0"/>
      <w:jc w:val="left"/>
    </w:pPr>
    <w:rPr>
      <w:sz w:val="18"/>
      <w:szCs w:val="18"/>
    </w:rPr>
  </w:style>
  <w:style w:type="paragraph" w:styleId="a6">
    <w:name w:val="Balloon Text"/>
    <w:basedOn w:val="a"/>
    <w:semiHidden/>
    <w:rsid w:val="0067291E"/>
    <w:rPr>
      <w:sz w:val="18"/>
      <w:szCs w:val="18"/>
    </w:rPr>
  </w:style>
  <w:style w:type="paragraph" w:customStyle="1" w:styleId="1">
    <w:name w:val="列出段落1"/>
    <w:basedOn w:val="a"/>
    <w:rsid w:val="0067291E"/>
    <w:pPr>
      <w:ind w:firstLineChars="200" w:firstLine="420"/>
    </w:pPr>
    <w:rPr>
      <w:szCs w:val="22"/>
    </w:rPr>
  </w:style>
  <w:style w:type="paragraph" w:styleId="a7">
    <w:name w:val="List Paragraph"/>
    <w:next w:val="5"/>
    <w:qFormat/>
    <w:rsid w:val="00383346"/>
    <w:pPr>
      <w:widowControl w:val="0"/>
      <w:ind w:firstLineChars="200" w:firstLine="200"/>
      <w:jc w:val="both"/>
    </w:pPr>
    <w:rPr>
      <w:kern w:val="2"/>
      <w:sz w:val="21"/>
      <w:szCs w:val="22"/>
    </w:rPr>
  </w:style>
  <w:style w:type="paragraph" w:styleId="5">
    <w:name w:val="index 5"/>
    <w:basedOn w:val="a"/>
    <w:next w:val="a"/>
    <w:autoRedefine/>
    <w:rsid w:val="00383346"/>
    <w:pPr>
      <w:ind w:leftChars="800" w:left="800"/>
    </w:pPr>
  </w:style>
  <w:style w:type="paragraph" w:styleId="a8">
    <w:name w:val="Normal (Web)"/>
    <w:basedOn w:val="a"/>
    <w:uiPriority w:val="99"/>
    <w:unhideWhenUsed/>
    <w:rsid w:val="008E45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72396977">
      <w:bodyDiv w:val="1"/>
      <w:marLeft w:val="0"/>
      <w:marRight w:val="0"/>
      <w:marTop w:val="0"/>
      <w:marBottom w:val="0"/>
      <w:divBdr>
        <w:top w:val="none" w:sz="0" w:space="0" w:color="auto"/>
        <w:left w:val="none" w:sz="0" w:space="0" w:color="auto"/>
        <w:bottom w:val="none" w:sz="0" w:space="0" w:color="auto"/>
        <w:right w:val="none" w:sz="0" w:space="0" w:color="auto"/>
      </w:divBdr>
    </w:div>
    <w:div w:id="1133980331">
      <w:bodyDiv w:val="1"/>
      <w:marLeft w:val="0"/>
      <w:marRight w:val="0"/>
      <w:marTop w:val="0"/>
      <w:marBottom w:val="0"/>
      <w:divBdr>
        <w:top w:val="none" w:sz="0" w:space="0" w:color="auto"/>
        <w:left w:val="none" w:sz="0" w:space="0" w:color="auto"/>
        <w:bottom w:val="none" w:sz="0" w:space="0" w:color="auto"/>
        <w:right w:val="none" w:sz="0" w:space="0" w:color="auto"/>
      </w:divBdr>
    </w:div>
    <w:div w:id="1397585696">
      <w:bodyDiv w:val="1"/>
      <w:marLeft w:val="0"/>
      <w:marRight w:val="0"/>
      <w:marTop w:val="0"/>
      <w:marBottom w:val="0"/>
      <w:divBdr>
        <w:top w:val="none" w:sz="0" w:space="0" w:color="auto"/>
        <w:left w:val="none" w:sz="0" w:space="0" w:color="auto"/>
        <w:bottom w:val="none" w:sz="0" w:space="0" w:color="auto"/>
        <w:right w:val="none" w:sz="0" w:space="0" w:color="auto"/>
      </w:divBdr>
    </w:div>
    <w:div w:id="1948654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465</Words>
  <Characters>2654</Characters>
  <Application>Microsoft Office Word</Application>
  <DocSecurity>0</DocSecurity>
  <PresentationFormat/>
  <Lines>22</Lines>
  <Paragraphs>6</Paragraphs>
  <Slides>0</Slides>
  <Notes>0</Notes>
  <HiddenSlides>0</HiddenSlides>
  <MMClips>0</MMClips>
  <ScaleCrop>false</ScaleCrop>
  <Company>Microsoft China</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溆浦县财政局</dc:title>
  <dc:creator>User</dc:creator>
  <cp:lastModifiedBy>Administrator</cp:lastModifiedBy>
  <cp:revision>9</cp:revision>
  <cp:lastPrinted>2022-05-12T02:41:00Z</cp:lastPrinted>
  <dcterms:created xsi:type="dcterms:W3CDTF">2022-04-22T08:27:00Z</dcterms:created>
  <dcterms:modified xsi:type="dcterms:W3CDTF">2022-05-19T00:47:00Z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