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DC8" w:rsidRPr="00E14833" w:rsidRDefault="00E14833" w:rsidP="00E14833">
      <w:pPr>
        <w:spacing w:line="500" w:lineRule="exact"/>
        <w:jc w:val="center"/>
        <w:rPr>
          <w:rFonts w:ascii="方正大标宋简体" w:eastAsia="方正大标宋简体" w:cs="宋体"/>
          <w:bCs/>
          <w:color w:val="000000"/>
          <w:kern w:val="0"/>
          <w:sz w:val="44"/>
          <w:szCs w:val="44"/>
        </w:rPr>
      </w:pPr>
      <w:r w:rsidRPr="00E14833">
        <w:rPr>
          <w:rFonts w:ascii="方正大标宋简体" w:eastAsia="方正大标宋简体" w:cs="宋体" w:hint="eastAsia"/>
          <w:bCs/>
          <w:color w:val="000000"/>
          <w:kern w:val="0"/>
          <w:sz w:val="44"/>
          <w:szCs w:val="44"/>
        </w:rPr>
        <w:t>溆浦县档案馆2019年</w:t>
      </w:r>
    </w:p>
    <w:p w:rsidR="0025613E" w:rsidRDefault="002A127C">
      <w:pPr>
        <w:spacing w:line="640" w:lineRule="exact"/>
        <w:jc w:val="center"/>
        <w:rPr>
          <w:rFonts w:ascii="方正大标宋简体" w:eastAsia="方正大标宋简体" w:cs="宋体"/>
          <w:bCs/>
          <w:color w:val="000000"/>
          <w:kern w:val="0"/>
          <w:sz w:val="44"/>
          <w:szCs w:val="44"/>
        </w:rPr>
      </w:pPr>
      <w:r w:rsidRPr="002A127C">
        <w:rPr>
          <w:rFonts w:ascii="方正大标宋简体" w:eastAsia="方正大标宋简体" w:cs="宋体" w:hint="eastAsia"/>
          <w:bCs/>
          <w:color w:val="000000"/>
          <w:kern w:val="0"/>
          <w:sz w:val="44"/>
          <w:szCs w:val="44"/>
        </w:rPr>
        <w:t>全县农村土地承包经营权确权登记档案管理工作</w:t>
      </w:r>
      <w:r w:rsidR="00A62314">
        <w:rPr>
          <w:rFonts w:ascii="方正大标宋简体" w:eastAsia="方正大标宋简体" w:cs="宋体" w:hint="eastAsia"/>
          <w:bCs/>
          <w:color w:val="000000"/>
          <w:kern w:val="0"/>
          <w:sz w:val="44"/>
          <w:szCs w:val="44"/>
        </w:rPr>
        <w:t>项目</w:t>
      </w:r>
      <w:r w:rsidR="0025613E">
        <w:rPr>
          <w:rFonts w:ascii="方正大标宋简体" w:eastAsia="方正大标宋简体" w:cs="宋体" w:hint="eastAsia"/>
          <w:bCs/>
          <w:color w:val="000000"/>
          <w:kern w:val="0"/>
          <w:sz w:val="44"/>
          <w:szCs w:val="44"/>
        </w:rPr>
        <w:t>专项资金绩效</w:t>
      </w:r>
      <w:r w:rsidR="00B36DF7">
        <w:rPr>
          <w:rFonts w:ascii="方正大标宋简体" w:eastAsia="方正大标宋简体" w:cs="宋体" w:hint="eastAsia"/>
          <w:bCs/>
          <w:color w:val="000000"/>
          <w:kern w:val="0"/>
          <w:sz w:val="44"/>
          <w:szCs w:val="44"/>
        </w:rPr>
        <w:t>自评</w:t>
      </w:r>
      <w:r w:rsidR="0025613E">
        <w:rPr>
          <w:rFonts w:ascii="方正大标宋简体" w:eastAsia="方正大标宋简体" w:cs="宋体" w:hint="eastAsia"/>
          <w:bCs/>
          <w:color w:val="000000"/>
          <w:kern w:val="0"/>
          <w:sz w:val="44"/>
          <w:szCs w:val="44"/>
        </w:rPr>
        <w:t>报告</w:t>
      </w:r>
    </w:p>
    <w:p w:rsidR="0025613E" w:rsidRDefault="0025613E">
      <w:pPr>
        <w:spacing w:line="322" w:lineRule="exact"/>
        <w:ind w:left="480"/>
        <w:rPr>
          <w:rFonts w:ascii="仿宋_GB2312" w:eastAsia="仿宋_GB2312"/>
          <w:sz w:val="32"/>
          <w:szCs w:val="32"/>
        </w:rPr>
      </w:pPr>
    </w:p>
    <w:p w:rsidR="0025613E" w:rsidRDefault="0025613E">
      <w:pPr>
        <w:pStyle w:val="1"/>
        <w:numPr>
          <w:ilvl w:val="0"/>
          <w:numId w:val="1"/>
        </w:numPr>
        <w:spacing w:line="580" w:lineRule="exact"/>
        <w:ind w:firstLineChars="0"/>
        <w:rPr>
          <w:rFonts w:ascii="黑体" w:eastAsia="黑体" w:hAnsi="黑体" w:cs="黑体"/>
          <w:sz w:val="32"/>
          <w:szCs w:val="32"/>
        </w:rPr>
      </w:pPr>
      <w:r>
        <w:rPr>
          <w:rFonts w:ascii="黑体" w:eastAsia="黑体" w:hAnsi="黑体" w:cs="黑体" w:hint="eastAsia"/>
          <w:sz w:val="32"/>
          <w:szCs w:val="32"/>
        </w:rPr>
        <w:t>项目基本情况</w:t>
      </w:r>
    </w:p>
    <w:p w:rsidR="00952404" w:rsidRPr="00BB6005" w:rsidRDefault="0025613E" w:rsidP="00BB6005">
      <w:pPr>
        <w:pStyle w:val="1"/>
        <w:numPr>
          <w:ilvl w:val="0"/>
          <w:numId w:val="2"/>
        </w:numPr>
        <w:spacing w:line="580" w:lineRule="exact"/>
        <w:ind w:firstLineChars="0"/>
        <w:rPr>
          <w:rFonts w:ascii="仿宋_GB2312" w:eastAsia="仿宋_GB2312" w:hAnsi="宋体"/>
          <w:b/>
          <w:sz w:val="32"/>
          <w:szCs w:val="32"/>
        </w:rPr>
      </w:pPr>
      <w:r w:rsidRPr="002D675F">
        <w:rPr>
          <w:rFonts w:ascii="仿宋_GB2312" w:eastAsia="仿宋_GB2312" w:hAnsi="宋体" w:hint="eastAsia"/>
          <w:b/>
          <w:sz w:val="32"/>
          <w:szCs w:val="32"/>
        </w:rPr>
        <w:t>项目概况</w:t>
      </w:r>
    </w:p>
    <w:p w:rsidR="00414B79" w:rsidRDefault="00414B79" w:rsidP="00414B79">
      <w:pPr>
        <w:pStyle w:val="1"/>
        <w:spacing w:line="580" w:lineRule="exact"/>
        <w:ind w:firstLine="640"/>
        <w:rPr>
          <w:rFonts w:ascii="仿宋_GB2312" w:eastAsia="仿宋_GB2312"/>
          <w:color w:val="000000"/>
          <w:sz w:val="32"/>
          <w:szCs w:val="32"/>
        </w:rPr>
      </w:pPr>
      <w:r w:rsidRPr="000004CC">
        <w:rPr>
          <w:rFonts w:ascii="仿宋_GB2312" w:eastAsia="仿宋_GB2312" w:hint="eastAsia"/>
          <w:color w:val="000000"/>
          <w:sz w:val="32"/>
          <w:szCs w:val="32"/>
        </w:rPr>
        <w:t>按照《中共湖南省委办公厅、湖南省人民政府办公厅关于开展农村土地承包经营权确权登记颁证工作的意见》（湘办[2015]37号）文件精神和湘农联[2015]251号第五条规定，要求县级档案</w:t>
      </w:r>
      <w:r>
        <w:rPr>
          <w:rFonts w:ascii="仿宋_GB2312" w:eastAsia="仿宋_GB2312" w:hint="eastAsia"/>
          <w:color w:val="000000"/>
          <w:sz w:val="32"/>
          <w:szCs w:val="32"/>
        </w:rPr>
        <w:t>部门</w:t>
      </w:r>
      <w:r w:rsidRPr="000004CC">
        <w:rPr>
          <w:rFonts w:ascii="仿宋_GB2312" w:eastAsia="仿宋_GB2312" w:hint="eastAsia"/>
          <w:color w:val="000000"/>
          <w:sz w:val="32"/>
          <w:szCs w:val="32"/>
        </w:rPr>
        <w:t>做好当地农村土地承包经营权确权登记档案管理经费的申报工作。确权登记档案管理经费，主要包括：确权登记档案接收进馆时所需的基础设施设备费，数据存储的设备费以及档案指导、消毒等费用。</w:t>
      </w:r>
    </w:p>
    <w:p w:rsidR="0025613E" w:rsidRPr="002D675F" w:rsidRDefault="0025613E">
      <w:pPr>
        <w:pStyle w:val="1"/>
        <w:numPr>
          <w:ilvl w:val="0"/>
          <w:numId w:val="2"/>
        </w:numPr>
        <w:spacing w:line="580" w:lineRule="exact"/>
        <w:ind w:firstLineChars="0"/>
        <w:rPr>
          <w:rFonts w:ascii="仿宋_GB2312" w:eastAsia="仿宋_GB2312"/>
          <w:b/>
          <w:sz w:val="32"/>
          <w:szCs w:val="32"/>
        </w:rPr>
      </w:pPr>
      <w:r w:rsidRPr="002D675F">
        <w:rPr>
          <w:rFonts w:ascii="仿宋_GB2312" w:eastAsia="仿宋_GB2312" w:hAnsi="宋体" w:hint="eastAsia"/>
          <w:b/>
          <w:sz w:val="32"/>
          <w:szCs w:val="32"/>
        </w:rPr>
        <w:t>项目绩效目标</w:t>
      </w:r>
    </w:p>
    <w:p w:rsidR="00383346" w:rsidRDefault="00383346" w:rsidP="00383346">
      <w:pPr>
        <w:pStyle w:val="1"/>
        <w:spacing w:line="580" w:lineRule="exact"/>
        <w:ind w:firstLine="640"/>
        <w:rPr>
          <w:rFonts w:ascii="仿宋_GB2312" w:eastAsia="仿宋_GB2312"/>
          <w:sz w:val="32"/>
          <w:szCs w:val="32"/>
        </w:rPr>
      </w:pPr>
      <w:r>
        <w:rPr>
          <w:rFonts w:ascii="仿宋_GB2312" w:eastAsia="仿宋_GB2312" w:hint="eastAsia"/>
          <w:color w:val="000000"/>
          <w:sz w:val="32"/>
          <w:szCs w:val="32"/>
        </w:rPr>
        <w:t>2019年度项目绩效目标：</w:t>
      </w:r>
      <w:r w:rsidR="000004CC" w:rsidRPr="000004CC">
        <w:rPr>
          <w:rFonts w:ascii="仿宋_GB2312" w:eastAsia="仿宋_GB2312" w:hint="eastAsia"/>
          <w:color w:val="000000"/>
          <w:sz w:val="32"/>
          <w:szCs w:val="32"/>
        </w:rPr>
        <w:t>到2019年12月底完成</w:t>
      </w:r>
      <w:r w:rsidR="008E1B9F">
        <w:rPr>
          <w:rFonts w:ascii="仿宋_GB2312" w:eastAsia="仿宋_GB2312" w:hint="eastAsia"/>
          <w:color w:val="000000"/>
          <w:sz w:val="32"/>
          <w:szCs w:val="32"/>
        </w:rPr>
        <w:t>农村土地确权登记档案整理项目的招投标工作，并至少完成</w:t>
      </w:r>
      <w:r w:rsidR="000004CC" w:rsidRPr="000004CC">
        <w:rPr>
          <w:rFonts w:ascii="仿宋_GB2312" w:eastAsia="仿宋_GB2312" w:hint="eastAsia"/>
          <w:color w:val="000000"/>
          <w:sz w:val="32"/>
          <w:szCs w:val="32"/>
        </w:rPr>
        <w:t>全县</w:t>
      </w:r>
      <w:r w:rsidR="008E1B9F">
        <w:rPr>
          <w:rFonts w:ascii="仿宋_GB2312" w:eastAsia="仿宋_GB2312" w:hint="eastAsia"/>
          <w:color w:val="000000"/>
          <w:sz w:val="32"/>
          <w:szCs w:val="32"/>
        </w:rPr>
        <w:t>11</w:t>
      </w:r>
      <w:r w:rsidR="000004CC" w:rsidRPr="000004CC">
        <w:rPr>
          <w:rFonts w:ascii="仿宋_GB2312" w:eastAsia="仿宋_GB2312" w:hint="eastAsia"/>
          <w:color w:val="000000"/>
          <w:sz w:val="32"/>
          <w:szCs w:val="32"/>
        </w:rPr>
        <w:t>个乡镇</w:t>
      </w:r>
      <w:r w:rsidR="008E1B9F">
        <w:rPr>
          <w:rFonts w:ascii="仿宋_GB2312" w:eastAsia="仿宋_GB2312" w:hint="eastAsia"/>
          <w:color w:val="000000"/>
          <w:sz w:val="32"/>
          <w:szCs w:val="32"/>
        </w:rPr>
        <w:t>10</w:t>
      </w:r>
      <w:r w:rsidR="000004CC" w:rsidRPr="000004CC">
        <w:rPr>
          <w:rFonts w:ascii="仿宋_GB2312" w:eastAsia="仿宋_GB2312" w:hint="eastAsia"/>
          <w:color w:val="000000"/>
          <w:sz w:val="32"/>
          <w:szCs w:val="32"/>
        </w:rPr>
        <w:t>万余户</w:t>
      </w:r>
      <w:r w:rsidR="008E1B9F">
        <w:rPr>
          <w:rFonts w:ascii="仿宋_GB2312" w:eastAsia="仿宋_GB2312" w:hint="eastAsia"/>
          <w:color w:val="000000"/>
          <w:sz w:val="32"/>
          <w:szCs w:val="32"/>
        </w:rPr>
        <w:t>2</w:t>
      </w:r>
      <w:r w:rsidR="000004CC" w:rsidRPr="000004CC">
        <w:rPr>
          <w:rFonts w:ascii="仿宋_GB2312" w:eastAsia="仿宋_GB2312" w:hint="eastAsia"/>
          <w:color w:val="000000"/>
          <w:sz w:val="32"/>
          <w:szCs w:val="32"/>
        </w:rPr>
        <w:t>万盒农村土地确权登记档案整理、条目录入指导及消毒进入档案馆入库、上架入柜专业化管理工作。</w:t>
      </w:r>
    </w:p>
    <w:p w:rsidR="0025613E" w:rsidRDefault="0025613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二、绩效评价指标分析情况</w:t>
      </w:r>
    </w:p>
    <w:p w:rsidR="0025613E" w:rsidRDefault="0025613E" w:rsidP="00952404">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（一）项目资金情况分析</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1.项目资金到位情况分析</w:t>
      </w:r>
    </w:p>
    <w:p w:rsidR="00CC06B6" w:rsidRDefault="00AC7AE0" w:rsidP="004C5D0A">
      <w:pPr>
        <w:spacing w:line="580" w:lineRule="exact"/>
        <w:ind w:firstLineChars="200" w:firstLine="632"/>
        <w:rPr>
          <w:rFonts w:ascii="仿宋_GB2312" w:eastAsia="仿宋_GB2312"/>
          <w:sz w:val="32"/>
          <w:szCs w:val="32"/>
        </w:rPr>
      </w:pPr>
      <w:r>
        <w:rPr>
          <w:rFonts w:ascii="仿宋_GB2312" w:eastAsia="仿宋_GB2312" w:hAnsi="仿宋" w:hint="eastAsia"/>
          <w:spacing w:val="-2"/>
          <w:sz w:val="32"/>
          <w:szCs w:val="21"/>
        </w:rPr>
        <w:t>2019年</w:t>
      </w:r>
      <w:r w:rsidR="004C5D0A" w:rsidRPr="007904C6">
        <w:rPr>
          <w:rFonts w:ascii="仿宋_GB2312" w:eastAsia="仿宋_GB2312" w:hAnsi="仿宋" w:hint="eastAsia"/>
          <w:spacing w:val="-2"/>
          <w:sz w:val="32"/>
          <w:szCs w:val="21"/>
        </w:rPr>
        <w:t>财政预算安排</w:t>
      </w:r>
      <w:r w:rsidR="004C5D0A">
        <w:rPr>
          <w:rFonts w:ascii="仿宋_GB2312" w:eastAsia="仿宋_GB2312" w:hAnsi="仿宋" w:hint="eastAsia"/>
          <w:spacing w:val="-2"/>
          <w:sz w:val="32"/>
          <w:szCs w:val="21"/>
        </w:rPr>
        <w:t>我单位</w:t>
      </w:r>
      <w:r w:rsidR="000004CC">
        <w:rPr>
          <w:rFonts w:ascii="仿宋_GB2312" w:eastAsia="仿宋_GB2312" w:hint="eastAsia"/>
          <w:color w:val="000000"/>
          <w:sz w:val="32"/>
          <w:szCs w:val="32"/>
        </w:rPr>
        <w:t>土地承包经营权</w:t>
      </w:r>
      <w:r w:rsidR="000004CC" w:rsidRPr="002A127C">
        <w:rPr>
          <w:rFonts w:ascii="仿宋_GB2312" w:eastAsia="仿宋_GB2312" w:hint="eastAsia"/>
          <w:color w:val="000000"/>
          <w:sz w:val="32"/>
          <w:szCs w:val="32"/>
        </w:rPr>
        <w:t>确权</w:t>
      </w:r>
      <w:r w:rsidR="000004CC">
        <w:rPr>
          <w:rFonts w:ascii="仿宋_GB2312" w:eastAsia="仿宋_GB2312" w:hint="eastAsia"/>
          <w:color w:val="000000"/>
          <w:sz w:val="32"/>
          <w:szCs w:val="32"/>
        </w:rPr>
        <w:t>登记</w:t>
      </w:r>
      <w:r w:rsidR="000004CC" w:rsidRPr="002A127C">
        <w:rPr>
          <w:rFonts w:ascii="仿宋_GB2312" w:eastAsia="仿宋_GB2312" w:hint="eastAsia"/>
          <w:color w:val="000000"/>
          <w:sz w:val="32"/>
          <w:szCs w:val="32"/>
        </w:rPr>
        <w:lastRenderedPageBreak/>
        <w:t>档案</w:t>
      </w:r>
      <w:r w:rsidR="000004CC">
        <w:rPr>
          <w:rFonts w:ascii="仿宋_GB2312" w:eastAsia="仿宋_GB2312" w:hint="eastAsia"/>
          <w:color w:val="000000"/>
          <w:sz w:val="32"/>
          <w:szCs w:val="32"/>
        </w:rPr>
        <w:t>管理工作</w:t>
      </w:r>
      <w:r w:rsidR="004C5D0A">
        <w:rPr>
          <w:rFonts w:ascii="仿宋_GB2312" w:eastAsia="仿宋_GB2312" w:hAnsi="仿宋" w:hint="eastAsia"/>
          <w:spacing w:val="-2"/>
          <w:sz w:val="32"/>
          <w:szCs w:val="21"/>
        </w:rPr>
        <w:t>项目</w:t>
      </w:r>
      <w:r w:rsidR="004C5D0A" w:rsidRPr="007904C6">
        <w:rPr>
          <w:rFonts w:ascii="仿宋_GB2312" w:eastAsia="仿宋_GB2312" w:hAnsi="仿宋" w:hint="eastAsia"/>
          <w:spacing w:val="-2"/>
          <w:sz w:val="32"/>
          <w:szCs w:val="21"/>
        </w:rPr>
        <w:t>专项资金</w:t>
      </w:r>
      <w:r w:rsidR="000004CC">
        <w:rPr>
          <w:rFonts w:ascii="仿宋_GB2312" w:eastAsia="仿宋_GB2312" w:hAnsi="仿宋" w:hint="eastAsia"/>
          <w:spacing w:val="-2"/>
          <w:sz w:val="32"/>
          <w:szCs w:val="21"/>
        </w:rPr>
        <w:t>50</w:t>
      </w:r>
      <w:r w:rsidR="004C5D0A">
        <w:rPr>
          <w:rFonts w:ascii="仿宋_GB2312" w:eastAsia="仿宋_GB2312" w:hAnsi="仿宋" w:hint="eastAsia"/>
          <w:spacing w:val="-2"/>
          <w:sz w:val="32"/>
          <w:szCs w:val="21"/>
        </w:rPr>
        <w:t>万元，安排落实</w:t>
      </w:r>
      <w:r w:rsidR="000004CC">
        <w:rPr>
          <w:rFonts w:ascii="仿宋_GB2312" w:eastAsia="仿宋_GB2312" w:hAnsi="仿宋" w:hint="eastAsia"/>
          <w:spacing w:val="-2"/>
          <w:sz w:val="32"/>
          <w:szCs w:val="21"/>
        </w:rPr>
        <w:t>49.8</w:t>
      </w:r>
      <w:r w:rsidR="004C5D0A">
        <w:rPr>
          <w:rFonts w:ascii="仿宋_GB2312" w:eastAsia="仿宋_GB2312" w:hAnsi="仿宋" w:hint="eastAsia"/>
          <w:spacing w:val="-2"/>
          <w:sz w:val="32"/>
          <w:szCs w:val="21"/>
        </w:rPr>
        <w:t>万元。</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2.项目资金使用情况分析</w:t>
      </w:r>
    </w:p>
    <w:p w:rsidR="004C5D0A" w:rsidRDefault="00AC7AE0">
      <w:pPr>
        <w:spacing w:line="580" w:lineRule="exact"/>
        <w:ind w:firstLineChars="200" w:firstLine="640"/>
        <w:rPr>
          <w:rFonts w:ascii="仿宋_GB2312" w:eastAsia="仿宋_GB2312"/>
          <w:sz w:val="32"/>
          <w:szCs w:val="32"/>
        </w:rPr>
      </w:pPr>
      <w:r>
        <w:rPr>
          <w:rFonts w:ascii="仿宋_GB2312" w:eastAsia="仿宋_GB2312" w:hint="eastAsia"/>
          <w:sz w:val="32"/>
          <w:szCs w:val="32"/>
        </w:rPr>
        <w:t>2019年财政安排落实</w:t>
      </w:r>
      <w:r w:rsidR="000004CC">
        <w:rPr>
          <w:rFonts w:ascii="仿宋_GB2312" w:eastAsia="仿宋_GB2312" w:hint="eastAsia"/>
          <w:sz w:val="32"/>
          <w:szCs w:val="32"/>
        </w:rPr>
        <w:t>49.8</w:t>
      </w:r>
      <w:r w:rsidR="001A3BF3">
        <w:rPr>
          <w:rFonts w:ascii="仿宋_GB2312" w:eastAsia="仿宋_GB2312" w:hint="eastAsia"/>
          <w:sz w:val="32"/>
          <w:szCs w:val="32"/>
        </w:rPr>
        <w:t>万元，完成支付</w:t>
      </w:r>
      <w:r w:rsidR="000004CC">
        <w:rPr>
          <w:rFonts w:ascii="仿宋_GB2312" w:eastAsia="仿宋_GB2312" w:hint="eastAsia"/>
          <w:sz w:val="32"/>
          <w:szCs w:val="32"/>
        </w:rPr>
        <w:t>49.8</w:t>
      </w:r>
      <w:r w:rsidR="001A3BF3">
        <w:rPr>
          <w:rFonts w:ascii="仿宋_GB2312" w:eastAsia="仿宋_GB2312" w:hint="eastAsia"/>
          <w:sz w:val="32"/>
          <w:szCs w:val="32"/>
        </w:rPr>
        <w:t>万元，</w:t>
      </w:r>
      <w:r w:rsidR="000004CC">
        <w:rPr>
          <w:rFonts w:ascii="仿宋_GB2312" w:eastAsia="仿宋_GB2312" w:hint="eastAsia"/>
          <w:color w:val="000000"/>
          <w:sz w:val="32"/>
          <w:szCs w:val="32"/>
        </w:rPr>
        <w:t>土地承包经营权</w:t>
      </w:r>
      <w:r w:rsidR="000004CC" w:rsidRPr="002A127C">
        <w:rPr>
          <w:rFonts w:ascii="仿宋_GB2312" w:eastAsia="仿宋_GB2312" w:hint="eastAsia"/>
          <w:color w:val="000000"/>
          <w:sz w:val="32"/>
          <w:szCs w:val="32"/>
        </w:rPr>
        <w:t>确权</w:t>
      </w:r>
      <w:r w:rsidR="000004CC">
        <w:rPr>
          <w:rFonts w:ascii="仿宋_GB2312" w:eastAsia="仿宋_GB2312" w:hint="eastAsia"/>
          <w:color w:val="000000"/>
          <w:sz w:val="32"/>
          <w:szCs w:val="32"/>
        </w:rPr>
        <w:t>登记</w:t>
      </w:r>
      <w:r w:rsidR="000004CC" w:rsidRPr="002A127C">
        <w:rPr>
          <w:rFonts w:ascii="仿宋_GB2312" w:eastAsia="仿宋_GB2312" w:hint="eastAsia"/>
          <w:color w:val="000000"/>
          <w:sz w:val="32"/>
          <w:szCs w:val="32"/>
        </w:rPr>
        <w:t>档案</w:t>
      </w:r>
      <w:r w:rsidR="000004CC">
        <w:rPr>
          <w:rFonts w:ascii="仿宋_GB2312" w:eastAsia="仿宋_GB2312" w:hint="eastAsia"/>
          <w:color w:val="000000"/>
          <w:sz w:val="32"/>
          <w:szCs w:val="32"/>
        </w:rPr>
        <w:t>管理工作</w:t>
      </w:r>
      <w:r>
        <w:rPr>
          <w:rFonts w:ascii="仿宋_GB2312" w:eastAsia="仿宋_GB2312" w:hint="eastAsia"/>
          <w:sz w:val="32"/>
          <w:szCs w:val="32"/>
        </w:rPr>
        <w:t>项目的专项资</w:t>
      </w:r>
      <w:r w:rsidR="001A3BF3">
        <w:rPr>
          <w:rFonts w:ascii="仿宋_GB2312" w:eastAsia="仿宋_GB2312" w:hint="eastAsia"/>
          <w:sz w:val="32"/>
          <w:szCs w:val="32"/>
        </w:rPr>
        <w:t>金主要用于</w:t>
      </w:r>
      <w:r w:rsidR="000004CC">
        <w:rPr>
          <w:rFonts w:ascii="仿宋_GB2312" w:eastAsia="仿宋_GB2312" w:hint="eastAsia"/>
          <w:sz w:val="32"/>
          <w:szCs w:val="32"/>
        </w:rPr>
        <w:t>采购土地确权档案密集架设备</w:t>
      </w:r>
      <w:r w:rsidR="001A3BF3">
        <w:rPr>
          <w:rFonts w:ascii="仿宋_GB2312" w:eastAsia="仿宋_GB2312" w:hint="eastAsia"/>
          <w:sz w:val="32"/>
          <w:szCs w:val="32"/>
        </w:rPr>
        <w:t>。</w:t>
      </w:r>
    </w:p>
    <w:p w:rsidR="00B36DF7" w:rsidRPr="00AC7AE0" w:rsidRDefault="00B36DF7">
      <w:pPr>
        <w:spacing w:line="580" w:lineRule="exact"/>
        <w:ind w:firstLineChars="200" w:firstLine="640"/>
        <w:rPr>
          <w:rFonts w:ascii="仿宋_GB2312" w:eastAsia="仿宋_GB2312"/>
          <w:sz w:val="32"/>
          <w:szCs w:val="32"/>
        </w:rPr>
      </w:pPr>
      <w:r>
        <w:rPr>
          <w:rFonts w:ascii="仿宋_GB2312" w:eastAsia="仿宋_GB2312" w:hint="eastAsia"/>
          <w:color w:val="000000"/>
          <w:sz w:val="32"/>
          <w:szCs w:val="32"/>
        </w:rPr>
        <w:t>目前，溆浦县农村土地确权登记档案整理工作在县委县政府的关心支持下，依法依规进行公开招投标，湖南成然信息科技发展有限公司中标。该公司于2019年10月开始土地确权登记档案整理工作。档案馆组织人员对25个乡镇22万农户档案资料按照档案整理程序进行复核、验收。现已完成了7个乡镇5万余户档案的编目、电子信息化录入等工作，已完成5000多盒5000余户农户档案的移交入库工作。</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3.项目资金管理情况分析</w:t>
      </w:r>
    </w:p>
    <w:p w:rsidR="008E459E" w:rsidRPr="008E459E" w:rsidRDefault="002D675F" w:rsidP="002D675F">
      <w:pPr>
        <w:pStyle w:val="a8"/>
        <w:spacing w:before="0" w:beforeAutospacing="0" w:after="0" w:afterAutospacing="0" w:line="480" w:lineRule="auto"/>
        <w:ind w:firstLineChars="200" w:firstLine="632"/>
        <w:jc w:val="both"/>
        <w:rPr>
          <w:rFonts w:ascii="仿宋_GB2312" w:eastAsia="仿宋_GB2312" w:hAnsi="仿宋" w:cs="Times New Roman"/>
          <w:spacing w:val="-2"/>
          <w:kern w:val="2"/>
          <w:sz w:val="32"/>
          <w:szCs w:val="21"/>
        </w:rPr>
      </w:pPr>
      <w:r>
        <w:rPr>
          <w:rFonts w:ascii="仿宋_GB2312" w:eastAsia="仿宋_GB2312" w:hAnsi="仿宋" w:cs="Times New Roman" w:hint="eastAsia"/>
          <w:spacing w:val="-2"/>
          <w:kern w:val="2"/>
          <w:sz w:val="32"/>
          <w:szCs w:val="21"/>
        </w:rPr>
        <w:t>（1）</w:t>
      </w:r>
      <w:r w:rsidR="008E459E" w:rsidRPr="008E459E">
        <w:rPr>
          <w:rFonts w:ascii="仿宋_GB2312" w:eastAsia="仿宋_GB2312" w:hAnsi="仿宋" w:cs="Times New Roman" w:hint="eastAsia"/>
          <w:spacing w:val="-2"/>
          <w:kern w:val="2"/>
          <w:sz w:val="32"/>
          <w:szCs w:val="21"/>
        </w:rPr>
        <w:t>加强制度建设。我馆根据上级相关政策和实际情况，进一步完善了财务各项规章制度，严格按照该专项资金的使用范围、禁止事项、管理和监督事项开展落实，坚持用制度规范专项资金的管理使用。</w:t>
      </w:r>
    </w:p>
    <w:p w:rsidR="008E459E" w:rsidRPr="008E459E" w:rsidRDefault="002D675F" w:rsidP="002D675F">
      <w:pPr>
        <w:pStyle w:val="a8"/>
        <w:spacing w:before="0" w:beforeAutospacing="0" w:after="0" w:afterAutospacing="0" w:line="480" w:lineRule="auto"/>
        <w:ind w:firstLineChars="200" w:firstLine="632"/>
        <w:jc w:val="both"/>
        <w:rPr>
          <w:rFonts w:ascii="仿宋_GB2312" w:eastAsia="仿宋_GB2312" w:hAnsi="仿宋" w:cs="Times New Roman"/>
          <w:spacing w:val="-2"/>
          <w:kern w:val="2"/>
          <w:sz w:val="32"/>
          <w:szCs w:val="21"/>
        </w:rPr>
      </w:pPr>
      <w:r>
        <w:rPr>
          <w:rFonts w:ascii="仿宋_GB2312" w:eastAsia="仿宋_GB2312" w:hAnsi="仿宋" w:cs="Times New Roman" w:hint="eastAsia"/>
          <w:spacing w:val="-2"/>
          <w:kern w:val="2"/>
          <w:sz w:val="32"/>
          <w:szCs w:val="21"/>
        </w:rPr>
        <w:t>（2）</w:t>
      </w:r>
      <w:r w:rsidR="008E459E" w:rsidRPr="008E459E">
        <w:rPr>
          <w:rFonts w:ascii="仿宋_GB2312" w:eastAsia="仿宋_GB2312" w:hAnsi="仿宋" w:cs="Times New Roman" w:hint="eastAsia"/>
          <w:spacing w:val="-2"/>
          <w:kern w:val="2"/>
          <w:sz w:val="32"/>
          <w:szCs w:val="21"/>
        </w:rPr>
        <w:t>专款专用管理。在资金管理使用上，我馆严格按照各项专项资金使用用途安排该专项资金的支出使用，严格遵守“专款专用”原则，严格落实专项资金的申拨、使用审批手续，充分发挥资金使用效益。专项费用</w:t>
      </w:r>
      <w:r w:rsidR="00414B79">
        <w:rPr>
          <w:rFonts w:ascii="仿宋_GB2312" w:eastAsia="仿宋_GB2312" w:hAnsi="仿宋" w:cs="Times New Roman" w:hint="eastAsia"/>
          <w:spacing w:val="-2"/>
          <w:kern w:val="2"/>
          <w:sz w:val="32"/>
          <w:szCs w:val="21"/>
        </w:rPr>
        <w:t>拨付</w:t>
      </w:r>
      <w:r w:rsidR="008E459E" w:rsidRPr="008E459E">
        <w:rPr>
          <w:rFonts w:ascii="仿宋_GB2312" w:eastAsia="仿宋_GB2312" w:hAnsi="仿宋" w:cs="Times New Roman" w:hint="eastAsia"/>
          <w:spacing w:val="-2"/>
          <w:kern w:val="2"/>
          <w:sz w:val="32"/>
          <w:szCs w:val="21"/>
        </w:rPr>
        <w:t>时除需经本单</w:t>
      </w:r>
      <w:r w:rsidR="008E459E" w:rsidRPr="008E459E">
        <w:rPr>
          <w:rFonts w:ascii="仿宋_GB2312" w:eastAsia="仿宋_GB2312" w:hAnsi="仿宋" w:cs="Times New Roman" w:hint="eastAsia"/>
          <w:spacing w:val="-2"/>
          <w:kern w:val="2"/>
          <w:sz w:val="32"/>
          <w:szCs w:val="21"/>
        </w:rPr>
        <w:lastRenderedPageBreak/>
        <w:t>位领导层层审批外，还需送往财政部门对口股室审核盖章方予以报账。</w:t>
      </w:r>
    </w:p>
    <w:p w:rsidR="00AC7AE0" w:rsidRPr="008E459E" w:rsidRDefault="002D675F" w:rsidP="002D675F">
      <w:pPr>
        <w:pStyle w:val="a8"/>
        <w:spacing w:before="0" w:beforeAutospacing="0" w:after="0" w:afterAutospacing="0" w:line="480" w:lineRule="auto"/>
        <w:ind w:firstLineChars="200" w:firstLine="632"/>
        <w:jc w:val="both"/>
        <w:rPr>
          <w:rFonts w:ascii="仿宋_GB2312" w:eastAsia="仿宋_GB2312" w:hAnsi="仿宋" w:cs="Times New Roman"/>
          <w:spacing w:val="-2"/>
          <w:kern w:val="2"/>
          <w:sz w:val="32"/>
          <w:szCs w:val="21"/>
        </w:rPr>
      </w:pPr>
      <w:r>
        <w:rPr>
          <w:rFonts w:ascii="仿宋_GB2312" w:eastAsia="仿宋_GB2312" w:hAnsi="仿宋" w:cs="Times New Roman" w:hint="eastAsia"/>
          <w:spacing w:val="-2"/>
          <w:kern w:val="2"/>
          <w:sz w:val="32"/>
          <w:szCs w:val="21"/>
        </w:rPr>
        <w:t>（3）</w:t>
      </w:r>
      <w:r w:rsidR="008E459E" w:rsidRPr="008E459E">
        <w:rPr>
          <w:rFonts w:ascii="仿宋_GB2312" w:eastAsia="仿宋_GB2312" w:hAnsi="仿宋" w:cs="Times New Roman" w:hint="eastAsia"/>
          <w:spacing w:val="-2"/>
          <w:kern w:val="2"/>
          <w:sz w:val="32"/>
          <w:szCs w:val="21"/>
        </w:rPr>
        <w:t>加强内外监督。按照省市文件要求，按时填报相关资金情况报表，积极接受上级部门监督。</w:t>
      </w:r>
    </w:p>
    <w:p w:rsidR="0025613E" w:rsidRDefault="0025613E" w:rsidP="00952404">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（二）项目实施情况分析</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1.项目组织情况分析</w:t>
      </w:r>
    </w:p>
    <w:p w:rsidR="00C23CE8" w:rsidRPr="008E459E" w:rsidRDefault="008E459E" w:rsidP="008E459E">
      <w:pPr>
        <w:spacing w:line="580" w:lineRule="exact"/>
        <w:ind w:firstLineChars="200" w:firstLine="632"/>
        <w:rPr>
          <w:rFonts w:ascii="仿宋_GB2312" w:eastAsia="仿宋_GB2312" w:hAnsi="仿宋"/>
          <w:spacing w:val="-2"/>
          <w:sz w:val="32"/>
          <w:szCs w:val="21"/>
        </w:rPr>
      </w:pPr>
      <w:r w:rsidRPr="008E459E">
        <w:rPr>
          <w:rFonts w:ascii="仿宋_GB2312" w:eastAsia="仿宋_GB2312" w:hAnsi="仿宋" w:hint="eastAsia"/>
          <w:spacing w:val="-2"/>
          <w:sz w:val="32"/>
          <w:szCs w:val="21"/>
        </w:rPr>
        <w:t>我馆专项支出方面按照专项工作进度需要，</w:t>
      </w:r>
      <w:r w:rsidR="00740788">
        <w:rPr>
          <w:rFonts w:ascii="仿宋_GB2312" w:eastAsia="仿宋_GB2312" w:hAnsi="仿宋" w:hint="eastAsia"/>
          <w:spacing w:val="-2"/>
          <w:sz w:val="32"/>
          <w:szCs w:val="21"/>
        </w:rPr>
        <w:t>申请拨付</w:t>
      </w:r>
      <w:r w:rsidRPr="008E459E">
        <w:rPr>
          <w:rFonts w:ascii="仿宋_GB2312" w:eastAsia="仿宋_GB2312" w:hAnsi="仿宋" w:hint="eastAsia"/>
          <w:spacing w:val="-2"/>
          <w:sz w:val="32"/>
          <w:szCs w:val="21"/>
        </w:rPr>
        <w:t>专项经费。申报专项均从2019年初计划实施，并于2019年底前完成年度绩效目标。</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2.项目管理情况分析</w:t>
      </w:r>
    </w:p>
    <w:p w:rsidR="008E459E" w:rsidRPr="008E459E" w:rsidRDefault="008E459E" w:rsidP="008E459E">
      <w:pPr>
        <w:spacing w:line="580" w:lineRule="exact"/>
        <w:ind w:firstLineChars="200" w:firstLine="640"/>
        <w:rPr>
          <w:rFonts w:ascii="仿宋_GB2312" w:eastAsia="仿宋_GB2312" w:hAnsi="宋体"/>
          <w:sz w:val="32"/>
          <w:szCs w:val="32"/>
        </w:rPr>
      </w:pPr>
      <w:r w:rsidRPr="008E459E">
        <w:rPr>
          <w:rFonts w:ascii="仿宋_GB2312" w:eastAsia="仿宋_GB2312" w:hAnsi="宋体" w:hint="eastAsia"/>
          <w:sz w:val="32"/>
          <w:szCs w:val="32"/>
        </w:rPr>
        <w:t>本单位按照相关单位的开支标准，结合本单位的实际工作，对费用开支进行规范化、工作制度规范化，制定适合本单位的《内控手册》，每个项目安排人员负责管理、监管，层层把关，层层担责。资金的拨付要有完整的审批程序和手续。项目由负责人和分管领导拟定项目具体实施方案、合同等，对</w:t>
      </w:r>
      <w:r w:rsidR="00F2442A">
        <w:rPr>
          <w:rFonts w:ascii="仿宋_GB2312" w:eastAsia="仿宋_GB2312" w:hAnsi="宋体" w:hint="eastAsia"/>
          <w:sz w:val="32"/>
          <w:szCs w:val="32"/>
        </w:rPr>
        <w:t>符合政府采购要求</w:t>
      </w:r>
      <w:r w:rsidRPr="008E459E">
        <w:rPr>
          <w:rFonts w:ascii="仿宋_GB2312" w:eastAsia="仿宋_GB2312" w:hAnsi="宋体" w:hint="eastAsia"/>
          <w:sz w:val="32"/>
          <w:szCs w:val="32"/>
        </w:rPr>
        <w:t>的建设合同进行招投标管理。项目负责人对项目进行跟踪，确保专项资金正常使用，创造效益。</w:t>
      </w:r>
    </w:p>
    <w:p w:rsidR="0025613E" w:rsidRDefault="0025613E" w:rsidP="00952404">
      <w:pPr>
        <w:spacing w:line="580" w:lineRule="exact"/>
        <w:ind w:firstLineChars="200" w:firstLine="643"/>
        <w:rPr>
          <w:rFonts w:ascii="仿宋_GB2312" w:eastAsia="仿宋_GB2312"/>
          <w:sz w:val="32"/>
          <w:szCs w:val="32"/>
        </w:rPr>
      </w:pPr>
      <w:r>
        <w:rPr>
          <w:rFonts w:ascii="楷体_GB2312" w:eastAsia="楷体_GB2312" w:hAnsi="楷体_GB2312" w:cs="楷体_GB2312" w:hint="eastAsia"/>
          <w:b/>
          <w:bCs/>
          <w:sz w:val="32"/>
          <w:szCs w:val="32"/>
        </w:rPr>
        <w:t>（三）项目绩效情况分析</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1.项目的经济性分析</w:t>
      </w:r>
    </w:p>
    <w:p w:rsidR="000004CC" w:rsidRPr="000004CC" w:rsidRDefault="000004CC" w:rsidP="000004CC">
      <w:pPr>
        <w:pStyle w:val="a8"/>
        <w:shd w:val="clear" w:color="auto" w:fill="FFFFFF"/>
        <w:spacing w:before="0" w:beforeAutospacing="0" w:after="0" w:afterAutospacing="0" w:line="480" w:lineRule="auto"/>
        <w:ind w:firstLine="480"/>
        <w:jc w:val="both"/>
        <w:rPr>
          <w:rFonts w:ascii="仿宋_GB2312" w:eastAsia="仿宋_GB2312" w:hAnsi="Calibri" w:cs="Times New Roman"/>
          <w:kern w:val="2"/>
          <w:sz w:val="32"/>
          <w:szCs w:val="32"/>
        </w:rPr>
      </w:pPr>
      <w:r w:rsidRPr="000004CC">
        <w:rPr>
          <w:rFonts w:ascii="仿宋_GB2312" w:eastAsia="仿宋_GB2312" w:hAnsi="Calibri" w:cs="Times New Roman" w:hint="eastAsia"/>
          <w:kern w:val="2"/>
          <w:sz w:val="32"/>
          <w:szCs w:val="32"/>
        </w:rPr>
        <w:t>（1）项目</w:t>
      </w:r>
      <w:r w:rsidR="008E1B9F">
        <w:rPr>
          <w:rFonts w:ascii="仿宋_GB2312" w:eastAsia="仿宋_GB2312" w:hAnsi="Calibri" w:cs="Times New Roman" w:hint="eastAsia"/>
          <w:kern w:val="2"/>
          <w:sz w:val="32"/>
          <w:szCs w:val="32"/>
        </w:rPr>
        <w:t>年度</w:t>
      </w:r>
      <w:r w:rsidRPr="000004CC">
        <w:rPr>
          <w:rFonts w:ascii="仿宋_GB2312" w:eastAsia="仿宋_GB2312" w:hAnsi="Calibri" w:cs="Times New Roman" w:hint="eastAsia"/>
          <w:kern w:val="2"/>
          <w:sz w:val="32"/>
          <w:szCs w:val="32"/>
        </w:rPr>
        <w:t>成本（预算）控制情况：坚持厉行节约的原则，严格控制资金预算，项目技术服务费实行公开招标，</w:t>
      </w:r>
      <w:r w:rsidRPr="000004CC">
        <w:rPr>
          <w:rFonts w:ascii="仿宋_GB2312" w:eastAsia="仿宋_GB2312" w:hAnsi="Calibri" w:cs="Times New Roman" w:hint="eastAsia"/>
          <w:kern w:val="2"/>
          <w:sz w:val="32"/>
          <w:szCs w:val="32"/>
        </w:rPr>
        <w:lastRenderedPageBreak/>
        <w:t>其他支出按照政府采购价格计算，项目总成本控制在正常范围内，严格按照</w:t>
      </w:r>
      <w:r w:rsidR="00BE0F43">
        <w:rPr>
          <w:rFonts w:ascii="仿宋_GB2312" w:eastAsia="仿宋_GB2312" w:hAnsi="Calibri" w:cs="Times New Roman" w:hint="eastAsia"/>
          <w:kern w:val="2"/>
          <w:sz w:val="32"/>
          <w:szCs w:val="32"/>
        </w:rPr>
        <w:t>相关制度</w:t>
      </w:r>
      <w:r w:rsidRPr="000004CC">
        <w:rPr>
          <w:rFonts w:ascii="仿宋_GB2312" w:eastAsia="仿宋_GB2312" w:hAnsi="Calibri" w:cs="Times New Roman" w:hint="eastAsia"/>
          <w:kern w:val="2"/>
          <w:sz w:val="32"/>
          <w:szCs w:val="32"/>
        </w:rPr>
        <w:t>执行。</w:t>
      </w:r>
    </w:p>
    <w:p w:rsidR="00B20A60" w:rsidRPr="000004CC" w:rsidRDefault="000004CC" w:rsidP="000004CC">
      <w:pPr>
        <w:pStyle w:val="a8"/>
        <w:shd w:val="clear" w:color="auto" w:fill="FFFFFF"/>
        <w:spacing w:before="0" w:beforeAutospacing="0" w:after="0" w:afterAutospacing="0" w:line="480" w:lineRule="auto"/>
        <w:ind w:firstLine="480"/>
        <w:jc w:val="both"/>
        <w:rPr>
          <w:rFonts w:ascii="仿宋_GB2312" w:eastAsia="仿宋_GB2312" w:hAnsi="Calibri" w:cs="Times New Roman"/>
          <w:kern w:val="2"/>
          <w:sz w:val="32"/>
          <w:szCs w:val="32"/>
        </w:rPr>
      </w:pPr>
      <w:r w:rsidRPr="000004CC">
        <w:rPr>
          <w:rFonts w:ascii="仿宋_GB2312" w:eastAsia="仿宋_GB2312" w:hAnsi="Calibri" w:cs="Times New Roman" w:hint="eastAsia"/>
          <w:kern w:val="2"/>
          <w:sz w:val="32"/>
          <w:szCs w:val="32"/>
        </w:rPr>
        <w:t>（2）项目</w:t>
      </w:r>
      <w:r w:rsidR="008E1B9F">
        <w:rPr>
          <w:rFonts w:ascii="仿宋_GB2312" w:eastAsia="仿宋_GB2312" w:hAnsi="Calibri" w:cs="Times New Roman" w:hint="eastAsia"/>
          <w:kern w:val="2"/>
          <w:sz w:val="32"/>
          <w:szCs w:val="32"/>
        </w:rPr>
        <w:t>年度</w:t>
      </w:r>
      <w:r w:rsidRPr="000004CC">
        <w:rPr>
          <w:rFonts w:ascii="仿宋_GB2312" w:eastAsia="仿宋_GB2312" w:hAnsi="Calibri" w:cs="Times New Roman" w:hint="eastAsia"/>
          <w:kern w:val="2"/>
          <w:sz w:val="32"/>
          <w:szCs w:val="32"/>
        </w:rPr>
        <w:t>成本（预算）节约情况：经严格预算，总支出节约</w:t>
      </w:r>
      <w:r w:rsidR="00BE0F43">
        <w:rPr>
          <w:rFonts w:ascii="仿宋_GB2312" w:eastAsia="仿宋_GB2312" w:hAnsi="Calibri" w:cs="Times New Roman" w:hint="eastAsia"/>
          <w:kern w:val="2"/>
          <w:sz w:val="32"/>
          <w:szCs w:val="32"/>
        </w:rPr>
        <w:t>0.2万</w:t>
      </w:r>
      <w:r w:rsidRPr="000004CC">
        <w:rPr>
          <w:rFonts w:ascii="仿宋_GB2312" w:eastAsia="仿宋_GB2312" w:hAnsi="Calibri" w:cs="Times New Roman" w:hint="eastAsia"/>
          <w:kern w:val="2"/>
          <w:sz w:val="32"/>
          <w:szCs w:val="32"/>
        </w:rPr>
        <w:t>元左右。</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2.项目的效率性分析</w:t>
      </w:r>
    </w:p>
    <w:p w:rsidR="00BE0F43" w:rsidRPr="00BE0F43" w:rsidRDefault="00BE0F43" w:rsidP="00BE0F43">
      <w:pPr>
        <w:pStyle w:val="a8"/>
        <w:shd w:val="clear" w:color="auto" w:fill="FFFFFF"/>
        <w:spacing w:before="0" w:beforeAutospacing="0" w:after="0" w:afterAutospacing="0" w:line="480" w:lineRule="auto"/>
        <w:ind w:firstLine="480"/>
        <w:jc w:val="both"/>
        <w:rPr>
          <w:rFonts w:ascii="仿宋_GB2312" w:eastAsia="仿宋_GB2312" w:hAnsi="Calibri" w:cs="Times New Roman"/>
          <w:kern w:val="2"/>
          <w:sz w:val="32"/>
          <w:szCs w:val="32"/>
        </w:rPr>
      </w:pPr>
      <w:r w:rsidRPr="00BE0F43">
        <w:rPr>
          <w:rFonts w:ascii="仿宋_GB2312" w:eastAsia="仿宋_GB2312" w:hAnsi="Calibri" w:cs="Times New Roman" w:hint="eastAsia"/>
          <w:kern w:val="2"/>
          <w:sz w:val="32"/>
          <w:szCs w:val="32"/>
        </w:rPr>
        <w:t>（1）项目的实施进度：</w:t>
      </w:r>
      <w:r w:rsidR="00BB6005">
        <w:rPr>
          <w:rFonts w:ascii="仿宋_GB2312" w:eastAsia="仿宋_GB2312" w:hAnsi="Calibri" w:cs="Times New Roman" w:hint="eastAsia"/>
          <w:kern w:val="2"/>
          <w:sz w:val="32"/>
          <w:szCs w:val="32"/>
        </w:rPr>
        <w:t>目前已</w:t>
      </w:r>
      <w:r w:rsidRPr="00BE0F43">
        <w:rPr>
          <w:rFonts w:ascii="仿宋_GB2312" w:eastAsia="仿宋_GB2312" w:hAnsi="Calibri" w:cs="Times New Roman" w:hint="eastAsia"/>
          <w:kern w:val="2"/>
          <w:sz w:val="32"/>
          <w:szCs w:val="32"/>
        </w:rPr>
        <w:t>完成土地确权登记总任务的</w:t>
      </w:r>
      <w:r w:rsidR="008E1B9F">
        <w:rPr>
          <w:rFonts w:ascii="仿宋_GB2312" w:eastAsia="仿宋_GB2312" w:hAnsi="Calibri" w:cs="Times New Roman" w:hint="eastAsia"/>
          <w:kern w:val="2"/>
          <w:sz w:val="32"/>
          <w:szCs w:val="32"/>
        </w:rPr>
        <w:t>60</w:t>
      </w:r>
      <w:r w:rsidRPr="00BE0F43">
        <w:rPr>
          <w:rFonts w:ascii="仿宋_GB2312" w:eastAsia="仿宋_GB2312" w:hAnsi="Calibri" w:cs="Times New Roman" w:hint="eastAsia"/>
          <w:kern w:val="2"/>
          <w:sz w:val="32"/>
          <w:szCs w:val="32"/>
        </w:rPr>
        <w:t>%，预计20</w:t>
      </w:r>
      <w:r w:rsidR="00BB6005">
        <w:rPr>
          <w:rFonts w:ascii="仿宋_GB2312" w:eastAsia="仿宋_GB2312" w:hAnsi="Calibri" w:cs="Times New Roman" w:hint="eastAsia"/>
          <w:kern w:val="2"/>
          <w:sz w:val="32"/>
          <w:szCs w:val="32"/>
        </w:rPr>
        <w:t>20</w:t>
      </w:r>
      <w:r w:rsidRPr="00BE0F43">
        <w:rPr>
          <w:rFonts w:ascii="仿宋_GB2312" w:eastAsia="仿宋_GB2312" w:hAnsi="Calibri" w:cs="Times New Roman" w:hint="eastAsia"/>
          <w:kern w:val="2"/>
          <w:sz w:val="32"/>
          <w:szCs w:val="32"/>
        </w:rPr>
        <w:t>年</w:t>
      </w:r>
      <w:r w:rsidR="00BB6005">
        <w:rPr>
          <w:rFonts w:ascii="仿宋_GB2312" w:eastAsia="仿宋_GB2312" w:hAnsi="Calibri" w:cs="Times New Roman" w:hint="eastAsia"/>
          <w:kern w:val="2"/>
          <w:sz w:val="32"/>
          <w:szCs w:val="32"/>
        </w:rPr>
        <w:t>底前</w:t>
      </w:r>
      <w:r w:rsidRPr="00BE0F43">
        <w:rPr>
          <w:rFonts w:ascii="仿宋_GB2312" w:eastAsia="仿宋_GB2312" w:hAnsi="Calibri" w:cs="Times New Roman" w:hint="eastAsia"/>
          <w:kern w:val="2"/>
          <w:sz w:val="32"/>
          <w:szCs w:val="32"/>
        </w:rPr>
        <w:t>全面完成。</w:t>
      </w:r>
    </w:p>
    <w:p w:rsidR="00B20A60" w:rsidRPr="00BE0F43" w:rsidRDefault="00BE0F43" w:rsidP="00BE0F43">
      <w:pPr>
        <w:pStyle w:val="a8"/>
        <w:shd w:val="clear" w:color="auto" w:fill="FFFFFF"/>
        <w:spacing w:before="0" w:beforeAutospacing="0" w:after="0" w:afterAutospacing="0" w:line="480" w:lineRule="auto"/>
        <w:ind w:firstLine="480"/>
        <w:jc w:val="both"/>
        <w:rPr>
          <w:rFonts w:ascii="仿宋_GB2312" w:eastAsia="仿宋_GB2312" w:hAnsi="Calibri" w:cs="Times New Roman"/>
          <w:kern w:val="2"/>
          <w:sz w:val="32"/>
          <w:szCs w:val="32"/>
        </w:rPr>
      </w:pPr>
      <w:r w:rsidRPr="00BE0F43">
        <w:rPr>
          <w:rFonts w:ascii="仿宋_GB2312" w:eastAsia="仿宋_GB2312" w:hAnsi="Calibri" w:cs="Times New Roman" w:hint="eastAsia"/>
          <w:kern w:val="2"/>
          <w:sz w:val="32"/>
          <w:szCs w:val="32"/>
        </w:rPr>
        <w:t>（2）项目完成质量：通过抽检</w:t>
      </w:r>
      <w:r w:rsidR="008E1B9F">
        <w:rPr>
          <w:rFonts w:ascii="仿宋_GB2312" w:eastAsia="仿宋_GB2312" w:hAnsi="Calibri" w:cs="Times New Roman" w:hint="eastAsia"/>
          <w:kern w:val="2"/>
          <w:sz w:val="32"/>
          <w:szCs w:val="32"/>
        </w:rPr>
        <w:t>复核</w:t>
      </w:r>
      <w:r w:rsidRPr="00BE0F43">
        <w:rPr>
          <w:rFonts w:ascii="仿宋_GB2312" w:eastAsia="仿宋_GB2312" w:hAnsi="Calibri" w:cs="Times New Roman" w:hint="eastAsia"/>
          <w:kern w:val="2"/>
          <w:sz w:val="32"/>
          <w:szCs w:val="32"/>
        </w:rPr>
        <w:t>，已完成村组</w:t>
      </w:r>
      <w:r w:rsidR="008E1B9F">
        <w:rPr>
          <w:rFonts w:ascii="仿宋_GB2312" w:eastAsia="仿宋_GB2312" w:hAnsi="Calibri" w:cs="Times New Roman" w:hint="eastAsia"/>
          <w:kern w:val="2"/>
          <w:sz w:val="32"/>
          <w:szCs w:val="32"/>
        </w:rPr>
        <w:t>土地确权登记档案</w:t>
      </w:r>
      <w:r w:rsidRPr="00BE0F43">
        <w:rPr>
          <w:rFonts w:ascii="仿宋_GB2312" w:eastAsia="仿宋_GB2312" w:hAnsi="Calibri" w:cs="Times New Roman" w:hint="eastAsia"/>
          <w:kern w:val="2"/>
          <w:sz w:val="32"/>
          <w:szCs w:val="32"/>
        </w:rPr>
        <w:t>合格率达</w:t>
      </w:r>
      <w:r w:rsidR="008E1B9F">
        <w:rPr>
          <w:rFonts w:ascii="仿宋_GB2312" w:eastAsia="仿宋_GB2312" w:hAnsi="Calibri" w:cs="Times New Roman" w:hint="eastAsia"/>
          <w:kern w:val="2"/>
          <w:sz w:val="32"/>
          <w:szCs w:val="32"/>
        </w:rPr>
        <w:t>95%以上</w:t>
      </w:r>
      <w:r w:rsidRPr="00BE0F43">
        <w:rPr>
          <w:rFonts w:ascii="仿宋_GB2312" w:eastAsia="仿宋_GB2312" w:hAnsi="Calibri" w:cs="Times New Roman" w:hint="eastAsia"/>
          <w:kern w:val="2"/>
          <w:sz w:val="32"/>
          <w:szCs w:val="32"/>
        </w:rPr>
        <w:t>，质量符合</w:t>
      </w:r>
      <w:r w:rsidR="008E1B9F">
        <w:rPr>
          <w:rFonts w:ascii="仿宋_GB2312" w:eastAsia="仿宋_GB2312" w:hAnsi="Calibri" w:cs="Times New Roman" w:hint="eastAsia"/>
          <w:kern w:val="2"/>
          <w:sz w:val="32"/>
          <w:szCs w:val="32"/>
        </w:rPr>
        <w:t>国家档案行业标准</w:t>
      </w:r>
      <w:r w:rsidRPr="00BE0F43">
        <w:rPr>
          <w:rFonts w:ascii="仿宋_GB2312" w:eastAsia="仿宋_GB2312" w:hAnsi="Calibri" w:cs="Times New Roman" w:hint="eastAsia"/>
          <w:kern w:val="2"/>
          <w:sz w:val="32"/>
          <w:szCs w:val="32"/>
        </w:rPr>
        <w:t>。</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3.项目的效益性分析</w:t>
      </w:r>
    </w:p>
    <w:p w:rsidR="00B20A60" w:rsidRPr="00B20A60" w:rsidRDefault="00BB6005" w:rsidP="00BB6005">
      <w:pPr>
        <w:spacing w:line="580" w:lineRule="exact"/>
        <w:ind w:firstLineChars="200" w:firstLine="640"/>
        <w:rPr>
          <w:rFonts w:ascii="仿宋_GB2312" w:eastAsia="仿宋_GB2312"/>
          <w:sz w:val="32"/>
          <w:szCs w:val="32"/>
        </w:rPr>
      </w:pPr>
      <w:r>
        <w:rPr>
          <w:rFonts w:ascii="仿宋_GB2312" w:eastAsia="仿宋_GB2312" w:hint="eastAsia"/>
          <w:color w:val="000000"/>
          <w:sz w:val="32"/>
          <w:szCs w:val="32"/>
        </w:rPr>
        <w:t>土地承包经营权</w:t>
      </w:r>
      <w:r w:rsidRPr="002A127C">
        <w:rPr>
          <w:rFonts w:ascii="仿宋_GB2312" w:eastAsia="仿宋_GB2312" w:hint="eastAsia"/>
          <w:color w:val="000000"/>
          <w:sz w:val="32"/>
          <w:szCs w:val="32"/>
        </w:rPr>
        <w:t>确权</w:t>
      </w:r>
      <w:r>
        <w:rPr>
          <w:rFonts w:ascii="仿宋_GB2312" w:eastAsia="仿宋_GB2312" w:hint="eastAsia"/>
          <w:color w:val="000000"/>
          <w:sz w:val="32"/>
          <w:szCs w:val="32"/>
        </w:rPr>
        <w:t>登记</w:t>
      </w:r>
      <w:r w:rsidRPr="002A127C">
        <w:rPr>
          <w:rFonts w:ascii="仿宋_GB2312" w:eastAsia="仿宋_GB2312" w:hint="eastAsia"/>
          <w:color w:val="000000"/>
          <w:sz w:val="32"/>
          <w:szCs w:val="32"/>
        </w:rPr>
        <w:t>档案</w:t>
      </w:r>
      <w:r>
        <w:rPr>
          <w:rFonts w:ascii="仿宋_GB2312" w:eastAsia="仿宋_GB2312" w:hint="eastAsia"/>
          <w:color w:val="000000"/>
          <w:sz w:val="32"/>
          <w:szCs w:val="32"/>
        </w:rPr>
        <w:t>管理工作</w:t>
      </w:r>
      <w:r w:rsidRPr="002A127C">
        <w:rPr>
          <w:rFonts w:ascii="仿宋_GB2312" w:eastAsia="仿宋_GB2312" w:hint="eastAsia"/>
          <w:color w:val="000000"/>
          <w:sz w:val="32"/>
          <w:szCs w:val="32"/>
        </w:rPr>
        <w:t>作为</w:t>
      </w:r>
      <w:r>
        <w:rPr>
          <w:rFonts w:ascii="仿宋_GB2312" w:eastAsia="仿宋_GB2312" w:hint="eastAsia"/>
          <w:color w:val="000000"/>
          <w:sz w:val="32"/>
          <w:szCs w:val="32"/>
        </w:rPr>
        <w:t>土地</w:t>
      </w:r>
      <w:r w:rsidRPr="002A127C">
        <w:rPr>
          <w:rFonts w:ascii="仿宋_GB2312" w:eastAsia="仿宋_GB2312" w:hint="eastAsia"/>
          <w:color w:val="000000"/>
          <w:sz w:val="32"/>
          <w:szCs w:val="32"/>
        </w:rPr>
        <w:t>确权工作的重要环节，是</w:t>
      </w:r>
      <w:r>
        <w:rPr>
          <w:rFonts w:ascii="仿宋_GB2312" w:eastAsia="仿宋_GB2312" w:hint="eastAsia"/>
          <w:color w:val="000000"/>
          <w:sz w:val="32"/>
          <w:szCs w:val="32"/>
        </w:rPr>
        <w:t>土地</w:t>
      </w:r>
      <w:r w:rsidRPr="002A127C">
        <w:rPr>
          <w:rFonts w:ascii="仿宋_GB2312" w:eastAsia="仿宋_GB2312" w:hint="eastAsia"/>
          <w:color w:val="000000"/>
          <w:sz w:val="32"/>
          <w:szCs w:val="32"/>
        </w:rPr>
        <w:t>确权工作的真实反映和历史见证，是维护农民合法权益的原始依据，是稳定农村土地承包制度的重要保证。抓好农户“一户一档”文件材料的整理，同时整理好综合管理类、特殊载体类档案，全面做好土地确权档案的规范管理、数字化及安全保管工作，才能确保土地确权档案的完整、准确、系统、安全。</w:t>
      </w:r>
    </w:p>
    <w:p w:rsidR="0025613E" w:rsidRDefault="007E4C0A" w:rsidP="007E4C0A">
      <w:pPr>
        <w:spacing w:line="580" w:lineRule="exact"/>
        <w:ind w:firstLine="640"/>
        <w:rPr>
          <w:rFonts w:ascii="黑体" w:eastAsia="黑体" w:hAnsi="黑体" w:cs="黑体"/>
          <w:sz w:val="32"/>
          <w:szCs w:val="32"/>
        </w:rPr>
      </w:pPr>
      <w:r w:rsidRPr="007E4C0A">
        <w:rPr>
          <w:rFonts w:ascii="黑体" w:eastAsia="黑体" w:hAnsi="黑体" w:cs="黑体" w:hint="eastAsia"/>
          <w:sz w:val="32"/>
          <w:szCs w:val="32"/>
        </w:rPr>
        <w:t>三、</w:t>
      </w:r>
      <w:r w:rsidR="0025613E">
        <w:rPr>
          <w:rFonts w:ascii="黑体" w:eastAsia="黑体" w:hAnsi="黑体" w:cs="黑体" w:hint="eastAsia"/>
          <w:sz w:val="32"/>
          <w:szCs w:val="32"/>
        </w:rPr>
        <w:t>项目后续工作计划</w:t>
      </w:r>
    </w:p>
    <w:p w:rsidR="007E4C0A" w:rsidRPr="007E4C0A" w:rsidRDefault="00740788" w:rsidP="007E4C0A">
      <w:pPr>
        <w:spacing w:line="580" w:lineRule="exact"/>
        <w:ind w:firstLine="640"/>
        <w:rPr>
          <w:rFonts w:ascii="仿宋_GB2312" w:eastAsia="仿宋_GB2312"/>
          <w:sz w:val="32"/>
          <w:szCs w:val="32"/>
        </w:rPr>
      </w:pPr>
      <w:r>
        <w:rPr>
          <w:rFonts w:ascii="仿宋_GB2312" w:eastAsia="仿宋_GB2312" w:hint="eastAsia"/>
          <w:sz w:val="32"/>
          <w:szCs w:val="32"/>
        </w:rPr>
        <w:t>2020年度，我馆将继续</w:t>
      </w:r>
      <w:r w:rsidRPr="00740788">
        <w:rPr>
          <w:rFonts w:ascii="仿宋_GB2312" w:eastAsia="仿宋_GB2312" w:hint="eastAsia"/>
          <w:sz w:val="32"/>
          <w:szCs w:val="32"/>
        </w:rPr>
        <w:t>完成</w:t>
      </w:r>
      <w:r w:rsidR="00BB6005">
        <w:rPr>
          <w:rFonts w:ascii="仿宋_GB2312" w:eastAsia="仿宋_GB2312" w:hint="eastAsia"/>
          <w:color w:val="000000"/>
          <w:sz w:val="32"/>
          <w:szCs w:val="32"/>
        </w:rPr>
        <w:t>完成了18个乡镇17万余户农户档案的编目、电子信息化录入等工作，并完成全部</w:t>
      </w:r>
      <w:r w:rsidR="004C67E3">
        <w:rPr>
          <w:rFonts w:ascii="仿宋_GB2312" w:eastAsia="仿宋_GB2312" w:hint="eastAsia"/>
          <w:color w:val="000000"/>
          <w:sz w:val="32"/>
          <w:szCs w:val="32"/>
        </w:rPr>
        <w:t>土地确权登记</w:t>
      </w:r>
      <w:r w:rsidR="00BB6005">
        <w:rPr>
          <w:rFonts w:ascii="仿宋_GB2312" w:eastAsia="仿宋_GB2312" w:hint="eastAsia"/>
          <w:color w:val="000000"/>
          <w:sz w:val="32"/>
          <w:szCs w:val="32"/>
        </w:rPr>
        <w:t>档案的移交入库工作。</w:t>
      </w:r>
    </w:p>
    <w:p w:rsidR="0025613E" w:rsidRDefault="0025613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四、评价情况及评价结论</w:t>
      </w:r>
    </w:p>
    <w:p w:rsidR="008E459E" w:rsidRPr="002D675F" w:rsidRDefault="00B46C68" w:rsidP="002D675F">
      <w:pPr>
        <w:pStyle w:val="a8"/>
        <w:spacing w:before="0" w:beforeAutospacing="0" w:after="0" w:afterAutospacing="0" w:line="480" w:lineRule="auto"/>
        <w:ind w:firstLineChars="196" w:firstLine="630"/>
        <w:jc w:val="both"/>
        <w:rPr>
          <w:rFonts w:ascii="仿宋_GB2312" w:eastAsia="仿宋_GB2312" w:cs="Times New Roman"/>
          <w:b/>
          <w:kern w:val="2"/>
          <w:sz w:val="32"/>
          <w:szCs w:val="32"/>
        </w:rPr>
      </w:pPr>
      <w:r w:rsidRPr="002D675F">
        <w:rPr>
          <w:rFonts w:ascii="仿宋_GB2312" w:eastAsia="仿宋_GB2312" w:cs="Times New Roman" w:hint="eastAsia"/>
          <w:b/>
          <w:kern w:val="2"/>
          <w:sz w:val="32"/>
          <w:szCs w:val="32"/>
        </w:rPr>
        <w:t>1</w:t>
      </w:r>
      <w:r w:rsidR="002D675F" w:rsidRPr="002D675F">
        <w:rPr>
          <w:rFonts w:ascii="仿宋_GB2312" w:eastAsia="仿宋_GB2312" w:cs="Times New Roman" w:hint="eastAsia"/>
          <w:b/>
          <w:kern w:val="2"/>
          <w:sz w:val="32"/>
          <w:szCs w:val="32"/>
        </w:rPr>
        <w:t>.</w:t>
      </w:r>
      <w:r w:rsidR="008E459E" w:rsidRPr="002D675F">
        <w:rPr>
          <w:rFonts w:ascii="仿宋_GB2312" w:eastAsia="仿宋_GB2312" w:cs="Times New Roman" w:hint="eastAsia"/>
          <w:b/>
          <w:kern w:val="2"/>
          <w:sz w:val="32"/>
          <w:szCs w:val="32"/>
        </w:rPr>
        <w:t>专项绩效评价定性分析</w:t>
      </w:r>
    </w:p>
    <w:p w:rsidR="008E459E" w:rsidRPr="008E459E" w:rsidRDefault="008E459E" w:rsidP="008E459E">
      <w:pPr>
        <w:pStyle w:val="a8"/>
        <w:spacing w:before="0" w:beforeAutospacing="0" w:after="0" w:afterAutospacing="0" w:line="480" w:lineRule="auto"/>
        <w:ind w:firstLine="48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本次绩效自评，我单位深入基层调查研究，倾听群众意见、服务承诺以及服务态度、服务质量等各方面均给予了满意的评价。</w:t>
      </w:r>
    </w:p>
    <w:p w:rsidR="008E459E" w:rsidRPr="002D675F" w:rsidRDefault="00B46C68" w:rsidP="002D675F">
      <w:pPr>
        <w:pStyle w:val="a8"/>
        <w:spacing w:before="0" w:beforeAutospacing="0" w:after="0" w:afterAutospacing="0" w:line="480" w:lineRule="auto"/>
        <w:ind w:firstLineChars="200" w:firstLine="643"/>
        <w:jc w:val="both"/>
        <w:rPr>
          <w:rFonts w:ascii="仿宋_GB2312" w:eastAsia="仿宋_GB2312" w:cs="Times New Roman"/>
          <w:b/>
          <w:kern w:val="2"/>
          <w:sz w:val="32"/>
          <w:szCs w:val="32"/>
        </w:rPr>
      </w:pPr>
      <w:r w:rsidRPr="002D675F">
        <w:rPr>
          <w:rFonts w:ascii="仿宋_GB2312" w:eastAsia="仿宋_GB2312" w:cs="Times New Roman" w:hint="eastAsia"/>
          <w:b/>
          <w:kern w:val="2"/>
          <w:sz w:val="32"/>
          <w:szCs w:val="32"/>
        </w:rPr>
        <w:t>2</w:t>
      </w:r>
      <w:r w:rsidR="002D675F" w:rsidRPr="002D675F">
        <w:rPr>
          <w:rFonts w:ascii="仿宋_GB2312" w:eastAsia="仿宋_GB2312" w:cs="Times New Roman" w:hint="eastAsia"/>
          <w:b/>
          <w:kern w:val="2"/>
          <w:sz w:val="32"/>
          <w:szCs w:val="32"/>
        </w:rPr>
        <w:t>.</w:t>
      </w:r>
      <w:r w:rsidR="008E459E" w:rsidRPr="002D675F">
        <w:rPr>
          <w:rFonts w:ascii="仿宋_GB2312" w:eastAsia="仿宋_GB2312" w:cs="Times New Roman" w:hint="eastAsia"/>
          <w:b/>
          <w:kern w:val="2"/>
          <w:sz w:val="32"/>
          <w:szCs w:val="32"/>
        </w:rPr>
        <w:t>综合绩效评价</w:t>
      </w:r>
    </w:p>
    <w:p w:rsidR="008E459E" w:rsidRPr="002D675F" w:rsidRDefault="008E459E" w:rsidP="002D675F">
      <w:pPr>
        <w:pStyle w:val="a8"/>
        <w:spacing w:before="0" w:beforeAutospacing="0" w:after="0" w:afterAutospacing="0" w:line="480" w:lineRule="auto"/>
        <w:ind w:firstLine="48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我馆在县委、县政府的正确领导下，档案资料征集、鉴定开放、抢救保护、安全保密、数字化、现代化管理、利用服务、编纂、陈列展览以及档案科研和教育培训等方面，以提高我县档案规范化，加强档案保管利用，提供一站式服务，做到便民利民；贯彻落实上级有关地方志工作的方针、政策和指示；征集、整理</w:t>
      </w:r>
      <w:r w:rsidR="00B46C68">
        <w:rPr>
          <w:rFonts w:ascii="仿宋_GB2312" w:eastAsia="仿宋_GB2312" w:cs="Times New Roman" w:hint="eastAsia"/>
          <w:kern w:val="2"/>
          <w:sz w:val="32"/>
          <w:szCs w:val="32"/>
        </w:rPr>
        <w:t>溆浦县地方史资料，</w:t>
      </w:r>
      <w:r w:rsidRPr="008E459E">
        <w:rPr>
          <w:rFonts w:ascii="仿宋_GB2312" w:eastAsia="仿宋_GB2312" w:cs="Times New Roman" w:hint="eastAsia"/>
          <w:kern w:val="2"/>
          <w:sz w:val="32"/>
          <w:szCs w:val="32"/>
        </w:rPr>
        <w:t>负责组织编纂《</w:t>
      </w:r>
      <w:r w:rsidR="00B46C68">
        <w:rPr>
          <w:rFonts w:ascii="仿宋_GB2312" w:eastAsia="仿宋_GB2312" w:cs="Times New Roman" w:hint="eastAsia"/>
          <w:kern w:val="2"/>
          <w:sz w:val="32"/>
          <w:szCs w:val="32"/>
        </w:rPr>
        <w:t>溆浦县六十年大事记</w:t>
      </w:r>
      <w:r w:rsidRPr="008E459E">
        <w:rPr>
          <w:rFonts w:ascii="仿宋_GB2312" w:eastAsia="仿宋_GB2312" w:cs="Times New Roman" w:hint="eastAsia"/>
          <w:kern w:val="2"/>
          <w:sz w:val="32"/>
          <w:szCs w:val="32"/>
        </w:rPr>
        <w:t>》，根据2019年度专项资金绩效评价指标得分</w:t>
      </w:r>
      <w:r w:rsidR="00B46C68">
        <w:rPr>
          <w:rFonts w:ascii="仿宋_GB2312" w:eastAsia="仿宋_GB2312" w:cs="Times New Roman" w:hint="eastAsia"/>
          <w:kern w:val="2"/>
          <w:sz w:val="32"/>
          <w:szCs w:val="32"/>
        </w:rPr>
        <w:t>96.</w:t>
      </w:r>
      <w:r w:rsidR="004C67E3">
        <w:rPr>
          <w:rFonts w:ascii="仿宋_GB2312" w:eastAsia="仿宋_GB2312" w:cs="Times New Roman" w:hint="eastAsia"/>
          <w:kern w:val="2"/>
          <w:sz w:val="32"/>
          <w:szCs w:val="32"/>
        </w:rPr>
        <w:t>86</w:t>
      </w:r>
      <w:r w:rsidRPr="008E459E">
        <w:rPr>
          <w:rFonts w:ascii="仿宋_GB2312" w:eastAsia="仿宋_GB2312" w:cs="Times New Roman" w:hint="eastAsia"/>
          <w:kern w:val="2"/>
          <w:sz w:val="32"/>
          <w:szCs w:val="32"/>
        </w:rPr>
        <w:t>分。</w:t>
      </w:r>
    </w:p>
    <w:p w:rsidR="0025613E" w:rsidRDefault="0025613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五、主要经验做法、存在问题、改进措施和建议</w:t>
      </w:r>
    </w:p>
    <w:p w:rsidR="008E459E" w:rsidRPr="002D675F" w:rsidRDefault="002D675F" w:rsidP="002D675F">
      <w:pPr>
        <w:pStyle w:val="a8"/>
        <w:spacing w:before="0" w:beforeAutospacing="0" w:after="0" w:afterAutospacing="0" w:line="480" w:lineRule="auto"/>
        <w:ind w:firstLineChars="200" w:firstLine="643"/>
        <w:jc w:val="both"/>
        <w:rPr>
          <w:rFonts w:ascii="仿宋_GB2312" w:eastAsia="仿宋_GB2312" w:cs="Times New Roman"/>
          <w:b/>
          <w:kern w:val="2"/>
          <w:sz w:val="32"/>
          <w:szCs w:val="32"/>
        </w:rPr>
      </w:pPr>
      <w:r w:rsidRPr="002D675F">
        <w:rPr>
          <w:rFonts w:ascii="仿宋_GB2312" w:eastAsia="仿宋_GB2312" w:cs="Times New Roman" w:hint="eastAsia"/>
          <w:b/>
          <w:kern w:val="2"/>
          <w:sz w:val="32"/>
          <w:szCs w:val="32"/>
        </w:rPr>
        <w:t>1.</w:t>
      </w:r>
      <w:r w:rsidR="008E459E" w:rsidRPr="002D675F">
        <w:rPr>
          <w:rFonts w:ascii="仿宋_GB2312" w:eastAsia="仿宋_GB2312" w:cs="Times New Roman" w:hint="eastAsia"/>
          <w:b/>
          <w:kern w:val="2"/>
          <w:sz w:val="32"/>
          <w:szCs w:val="32"/>
        </w:rPr>
        <w:t>基本经验及主要做法</w:t>
      </w:r>
    </w:p>
    <w:p w:rsidR="008E459E" w:rsidRPr="008E459E" w:rsidRDefault="008E459E" w:rsidP="002D675F">
      <w:pPr>
        <w:pStyle w:val="a8"/>
        <w:spacing w:before="0" w:beforeAutospacing="0" w:after="0" w:afterAutospacing="0" w:line="480" w:lineRule="auto"/>
        <w:ind w:firstLineChars="200" w:firstLine="64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平时细心工作，按程序规定办事，专款专用，确保资金使用效率和质量。</w:t>
      </w:r>
    </w:p>
    <w:p w:rsidR="008E459E" w:rsidRPr="002D675F" w:rsidRDefault="002D675F" w:rsidP="002D675F">
      <w:pPr>
        <w:pStyle w:val="a8"/>
        <w:spacing w:before="0" w:beforeAutospacing="0" w:after="0" w:afterAutospacing="0" w:line="480" w:lineRule="auto"/>
        <w:ind w:firstLineChars="200" w:firstLine="643"/>
        <w:jc w:val="both"/>
        <w:rPr>
          <w:rFonts w:ascii="仿宋_GB2312" w:eastAsia="仿宋_GB2312" w:cs="Times New Roman"/>
          <w:b/>
          <w:kern w:val="2"/>
          <w:sz w:val="32"/>
          <w:szCs w:val="32"/>
        </w:rPr>
      </w:pPr>
      <w:r w:rsidRPr="002D675F">
        <w:rPr>
          <w:rFonts w:ascii="仿宋_GB2312" w:eastAsia="仿宋_GB2312" w:cs="Times New Roman" w:hint="eastAsia"/>
          <w:b/>
          <w:kern w:val="2"/>
          <w:sz w:val="32"/>
          <w:szCs w:val="32"/>
        </w:rPr>
        <w:t>2.</w:t>
      </w:r>
      <w:r w:rsidR="008E459E" w:rsidRPr="002D675F">
        <w:rPr>
          <w:rFonts w:ascii="仿宋_GB2312" w:eastAsia="仿宋_GB2312" w:cs="Times New Roman" w:hint="eastAsia"/>
          <w:b/>
          <w:kern w:val="2"/>
          <w:sz w:val="32"/>
          <w:szCs w:val="32"/>
        </w:rPr>
        <w:t>存在的问题及原因</w:t>
      </w:r>
    </w:p>
    <w:p w:rsidR="008E459E" w:rsidRPr="008E459E" w:rsidRDefault="008E459E" w:rsidP="008E459E">
      <w:pPr>
        <w:pStyle w:val="a8"/>
        <w:spacing w:before="0" w:beforeAutospacing="0" w:after="0" w:afterAutospacing="0" w:line="480" w:lineRule="auto"/>
        <w:ind w:firstLine="48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（1）对于绩效评价的认识不够深入，把预算绩效简单等同于工作目标、工作考核和业务管理。</w:t>
      </w:r>
    </w:p>
    <w:p w:rsidR="008E459E" w:rsidRPr="008E459E" w:rsidRDefault="008E459E" w:rsidP="008E459E">
      <w:pPr>
        <w:pStyle w:val="a8"/>
        <w:spacing w:before="0" w:beforeAutospacing="0" w:after="0" w:afterAutospacing="0" w:line="480" w:lineRule="auto"/>
        <w:ind w:firstLine="48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lastRenderedPageBreak/>
        <w:t>（2）绩效目标和指标往往根据项目实际完成情况制定，对项目执行过程有效约束不够，存在一定的偏差。</w:t>
      </w:r>
    </w:p>
    <w:p w:rsidR="008E459E" w:rsidRDefault="008E459E" w:rsidP="008E459E">
      <w:pPr>
        <w:pStyle w:val="a8"/>
        <w:spacing w:before="0" w:beforeAutospacing="0" w:after="0" w:afterAutospacing="0" w:line="480" w:lineRule="auto"/>
        <w:ind w:firstLine="48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（3）在绩效考评指标的设计上，部分特色指标缺乏数据支持和可行的分析测评，绩效指标体系有待完善。</w:t>
      </w:r>
    </w:p>
    <w:p w:rsidR="008E459E" w:rsidRPr="002D675F" w:rsidRDefault="002D675F" w:rsidP="002D675F">
      <w:pPr>
        <w:pStyle w:val="a8"/>
        <w:spacing w:before="0" w:beforeAutospacing="0" w:after="0" w:afterAutospacing="0" w:line="480" w:lineRule="auto"/>
        <w:ind w:firstLineChars="200" w:firstLine="643"/>
        <w:jc w:val="both"/>
        <w:rPr>
          <w:rFonts w:ascii="仿宋_GB2312" w:eastAsia="仿宋_GB2312" w:cs="Times New Roman"/>
          <w:b/>
          <w:kern w:val="2"/>
          <w:sz w:val="32"/>
          <w:szCs w:val="32"/>
        </w:rPr>
      </w:pPr>
      <w:r w:rsidRPr="002D675F">
        <w:rPr>
          <w:rFonts w:ascii="仿宋_GB2312" w:eastAsia="仿宋_GB2312" w:cs="Times New Roman" w:hint="eastAsia"/>
          <w:b/>
          <w:kern w:val="2"/>
          <w:sz w:val="32"/>
          <w:szCs w:val="32"/>
        </w:rPr>
        <w:t>3.</w:t>
      </w:r>
      <w:r w:rsidR="008E459E" w:rsidRPr="002D675F">
        <w:rPr>
          <w:rFonts w:ascii="仿宋_GB2312" w:eastAsia="仿宋_GB2312" w:cs="Times New Roman" w:hint="eastAsia"/>
          <w:b/>
          <w:kern w:val="2"/>
          <w:sz w:val="32"/>
          <w:szCs w:val="32"/>
        </w:rPr>
        <w:t>意见及建议</w:t>
      </w:r>
    </w:p>
    <w:p w:rsidR="008E459E" w:rsidRPr="008E459E" w:rsidRDefault="008E459E" w:rsidP="002D675F">
      <w:pPr>
        <w:pStyle w:val="a8"/>
        <w:spacing w:before="0" w:beforeAutospacing="0" w:after="0" w:afterAutospacing="0" w:line="480" w:lineRule="auto"/>
        <w:ind w:firstLineChars="200" w:firstLine="64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加强绩效评价管理制度和流程的建设，进一步深化、完善绩效管理体系，建立全过程的预算绩效管理机制，促进绩效管理工作向广度和深度延伸。</w:t>
      </w:r>
    </w:p>
    <w:p w:rsidR="008E459E" w:rsidRPr="002D675F" w:rsidRDefault="008E459E" w:rsidP="002D675F">
      <w:pPr>
        <w:pStyle w:val="a8"/>
        <w:spacing w:before="0" w:beforeAutospacing="0" w:after="0" w:afterAutospacing="0" w:line="480" w:lineRule="auto"/>
        <w:ind w:firstLineChars="200" w:firstLine="64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规范绩效评价管理资料的收集整理，确保相关信息完整、可靠，客观公正地反映项目资金实际使用和产生的绩效状况，为今后该项目实施方向及管理方式的改进提供指导。</w:t>
      </w:r>
    </w:p>
    <w:p w:rsidR="0025613E" w:rsidRDefault="0025613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六、其他</w:t>
      </w:r>
    </w:p>
    <w:p w:rsidR="002D675F" w:rsidRPr="002D675F" w:rsidRDefault="002D675F" w:rsidP="002D675F">
      <w:pPr>
        <w:spacing w:line="580" w:lineRule="exact"/>
        <w:ind w:firstLineChars="200" w:firstLine="640"/>
        <w:rPr>
          <w:rFonts w:ascii="仿宋_GB2312" w:eastAsia="仿宋_GB2312" w:hAnsi="宋体"/>
          <w:sz w:val="32"/>
          <w:szCs w:val="32"/>
        </w:rPr>
      </w:pPr>
      <w:r w:rsidRPr="002D675F">
        <w:rPr>
          <w:rFonts w:ascii="仿宋_GB2312" w:eastAsia="仿宋_GB2312" w:hAnsi="宋体" w:hint="eastAsia"/>
          <w:sz w:val="32"/>
          <w:szCs w:val="32"/>
        </w:rPr>
        <w:t>无</w:t>
      </w:r>
    </w:p>
    <w:sectPr w:rsidR="002D675F" w:rsidRPr="002D675F" w:rsidSect="00D91016">
      <w:headerReference w:type="default" r:id="rId7"/>
      <w:footerReference w:type="even" r:id="rId8"/>
      <w:footerReference w:type="default" r:id="rId9"/>
      <w:headerReference w:type="first" r:id="rId10"/>
      <w:footerReference w:type="first" r:id="rId11"/>
      <w:pgSz w:w="11906" w:h="16838"/>
      <w:pgMar w:top="2155" w:right="1814" w:bottom="1701" w:left="1814" w:header="851" w:footer="124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9A7" w:rsidRDefault="001A79A7">
      <w:r>
        <w:separator/>
      </w:r>
    </w:p>
  </w:endnote>
  <w:endnote w:type="continuationSeparator" w:id="0">
    <w:p w:rsidR="001A79A7" w:rsidRDefault="001A7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E" w:rsidRDefault="002D3B55">
    <w:pPr>
      <w:pStyle w:val="a5"/>
      <w:framePr w:wrap="around" w:vAnchor="text" w:hAnchor="margin" w:xAlign="center" w:y="1"/>
      <w:rPr>
        <w:rStyle w:val="a3"/>
      </w:rPr>
    </w:pPr>
    <w:r>
      <w:fldChar w:fldCharType="begin"/>
    </w:r>
    <w:r w:rsidR="0025613E">
      <w:rPr>
        <w:rStyle w:val="a3"/>
      </w:rPr>
      <w:instrText xml:space="preserve">PAGE  </w:instrText>
    </w:r>
    <w:r>
      <w:fldChar w:fldCharType="separate"/>
    </w:r>
    <w:r w:rsidR="0025613E">
      <w:rPr>
        <w:rStyle w:val="a3"/>
      </w:rPr>
      <w:t>4</w:t>
    </w:r>
    <w:r>
      <w:fldChar w:fldCharType="end"/>
    </w:r>
  </w:p>
  <w:p w:rsidR="0025613E" w:rsidRDefault="002561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E" w:rsidRDefault="002D3B55">
    <w:pPr>
      <w:pStyle w:val="a5"/>
      <w:framePr w:wrap="around" w:vAnchor="text" w:hAnchor="margin" w:xAlign="center" w:y="1"/>
      <w:rPr>
        <w:rStyle w:val="a3"/>
        <w:sz w:val="24"/>
        <w:szCs w:val="24"/>
      </w:rPr>
    </w:pPr>
    <w:r>
      <w:rPr>
        <w:sz w:val="24"/>
        <w:szCs w:val="24"/>
      </w:rPr>
      <w:fldChar w:fldCharType="begin"/>
    </w:r>
    <w:r w:rsidR="0025613E">
      <w:rPr>
        <w:rStyle w:val="a3"/>
        <w:sz w:val="24"/>
        <w:szCs w:val="24"/>
      </w:rPr>
      <w:instrText xml:space="preserve">PAGE  </w:instrText>
    </w:r>
    <w:r>
      <w:rPr>
        <w:sz w:val="24"/>
        <w:szCs w:val="24"/>
      </w:rPr>
      <w:fldChar w:fldCharType="separate"/>
    </w:r>
    <w:r w:rsidR="00E14833">
      <w:rPr>
        <w:rStyle w:val="a3"/>
        <w:noProof/>
        <w:sz w:val="24"/>
        <w:szCs w:val="24"/>
      </w:rPr>
      <w:t>2</w:t>
    </w:r>
    <w:r>
      <w:rPr>
        <w:sz w:val="24"/>
        <w:szCs w:val="24"/>
      </w:rPr>
      <w:fldChar w:fldCharType="end"/>
    </w:r>
  </w:p>
  <w:p w:rsidR="0025613E" w:rsidRDefault="0025613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E" w:rsidRDefault="002561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9A7" w:rsidRDefault="001A79A7">
      <w:r>
        <w:separator/>
      </w:r>
    </w:p>
  </w:footnote>
  <w:footnote w:type="continuationSeparator" w:id="0">
    <w:p w:rsidR="001A79A7" w:rsidRDefault="001A7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E" w:rsidRDefault="0025613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E" w:rsidRDefault="0025613E">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71F59"/>
    <w:multiLevelType w:val="multilevel"/>
    <w:tmpl w:val="1B971F59"/>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7F4E3375"/>
    <w:multiLevelType w:val="multilevel"/>
    <w:tmpl w:val="7F4E3375"/>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14D8"/>
    <w:rsid w:val="000004CC"/>
    <w:rsid w:val="00015ED8"/>
    <w:rsid w:val="00025B9B"/>
    <w:rsid w:val="0003688D"/>
    <w:rsid w:val="00043B8F"/>
    <w:rsid w:val="00067069"/>
    <w:rsid w:val="0007058B"/>
    <w:rsid w:val="00075713"/>
    <w:rsid w:val="000A2C03"/>
    <w:rsid w:val="000A57E4"/>
    <w:rsid w:val="000F2FEE"/>
    <w:rsid w:val="00107733"/>
    <w:rsid w:val="001232BC"/>
    <w:rsid w:val="00126C1E"/>
    <w:rsid w:val="00150872"/>
    <w:rsid w:val="0015179C"/>
    <w:rsid w:val="00151C50"/>
    <w:rsid w:val="00151EE9"/>
    <w:rsid w:val="001A3BF3"/>
    <w:rsid w:val="001A55B5"/>
    <w:rsid w:val="001A79A7"/>
    <w:rsid w:val="001B6F4A"/>
    <w:rsid w:val="001F7019"/>
    <w:rsid w:val="002027EF"/>
    <w:rsid w:val="002153F7"/>
    <w:rsid w:val="00222524"/>
    <w:rsid w:val="00241182"/>
    <w:rsid w:val="0025613E"/>
    <w:rsid w:val="00273E0B"/>
    <w:rsid w:val="002A127C"/>
    <w:rsid w:val="002A616D"/>
    <w:rsid w:val="002B38C0"/>
    <w:rsid w:val="002C4356"/>
    <w:rsid w:val="002C562B"/>
    <w:rsid w:val="002D3B55"/>
    <w:rsid w:val="002D675F"/>
    <w:rsid w:val="002D7855"/>
    <w:rsid w:val="002E1857"/>
    <w:rsid w:val="00326375"/>
    <w:rsid w:val="0033429A"/>
    <w:rsid w:val="00340587"/>
    <w:rsid w:val="00350620"/>
    <w:rsid w:val="003613A2"/>
    <w:rsid w:val="00375553"/>
    <w:rsid w:val="00382847"/>
    <w:rsid w:val="00383346"/>
    <w:rsid w:val="00397D5A"/>
    <w:rsid w:val="003D2AA7"/>
    <w:rsid w:val="003E029C"/>
    <w:rsid w:val="003F432F"/>
    <w:rsid w:val="003F7206"/>
    <w:rsid w:val="00410B3C"/>
    <w:rsid w:val="00414B79"/>
    <w:rsid w:val="0041568B"/>
    <w:rsid w:val="00417EE6"/>
    <w:rsid w:val="00421445"/>
    <w:rsid w:val="00425BDF"/>
    <w:rsid w:val="00435EF2"/>
    <w:rsid w:val="0044169E"/>
    <w:rsid w:val="00445E0F"/>
    <w:rsid w:val="00457C2C"/>
    <w:rsid w:val="00471D64"/>
    <w:rsid w:val="004744A6"/>
    <w:rsid w:val="004A1E00"/>
    <w:rsid w:val="004B1C64"/>
    <w:rsid w:val="004C178B"/>
    <w:rsid w:val="004C5D0A"/>
    <w:rsid w:val="004C67E3"/>
    <w:rsid w:val="004D72F0"/>
    <w:rsid w:val="004D7309"/>
    <w:rsid w:val="004E43D8"/>
    <w:rsid w:val="004E6F32"/>
    <w:rsid w:val="004F58D8"/>
    <w:rsid w:val="00501CE9"/>
    <w:rsid w:val="005034EB"/>
    <w:rsid w:val="00503806"/>
    <w:rsid w:val="005106A6"/>
    <w:rsid w:val="0051072C"/>
    <w:rsid w:val="00513697"/>
    <w:rsid w:val="00541F80"/>
    <w:rsid w:val="00544FA3"/>
    <w:rsid w:val="00562EEE"/>
    <w:rsid w:val="00587306"/>
    <w:rsid w:val="00587CAA"/>
    <w:rsid w:val="005B4CDD"/>
    <w:rsid w:val="00653B89"/>
    <w:rsid w:val="00655401"/>
    <w:rsid w:val="006638AD"/>
    <w:rsid w:val="00690C92"/>
    <w:rsid w:val="006A3C3D"/>
    <w:rsid w:val="006A5D4D"/>
    <w:rsid w:val="006B1DC8"/>
    <w:rsid w:val="006B2FF4"/>
    <w:rsid w:val="006C34F1"/>
    <w:rsid w:val="006C63C2"/>
    <w:rsid w:val="006D3FBC"/>
    <w:rsid w:val="006D4456"/>
    <w:rsid w:val="007012A1"/>
    <w:rsid w:val="00716CF1"/>
    <w:rsid w:val="0073085C"/>
    <w:rsid w:val="00740788"/>
    <w:rsid w:val="0074475F"/>
    <w:rsid w:val="0075095E"/>
    <w:rsid w:val="00754B52"/>
    <w:rsid w:val="00761C2F"/>
    <w:rsid w:val="00763EC6"/>
    <w:rsid w:val="00777DE0"/>
    <w:rsid w:val="0079012C"/>
    <w:rsid w:val="00790794"/>
    <w:rsid w:val="007A4A7E"/>
    <w:rsid w:val="007A5BCA"/>
    <w:rsid w:val="007A7FFC"/>
    <w:rsid w:val="007C17DD"/>
    <w:rsid w:val="007C4FC0"/>
    <w:rsid w:val="007C533C"/>
    <w:rsid w:val="007D727B"/>
    <w:rsid w:val="007E29C1"/>
    <w:rsid w:val="007E4C0A"/>
    <w:rsid w:val="007E7933"/>
    <w:rsid w:val="007F0323"/>
    <w:rsid w:val="007F4409"/>
    <w:rsid w:val="007F4CA1"/>
    <w:rsid w:val="007F70C6"/>
    <w:rsid w:val="00800579"/>
    <w:rsid w:val="008056E6"/>
    <w:rsid w:val="00815161"/>
    <w:rsid w:val="00834C18"/>
    <w:rsid w:val="008447E0"/>
    <w:rsid w:val="008513F0"/>
    <w:rsid w:val="008514D7"/>
    <w:rsid w:val="008672FF"/>
    <w:rsid w:val="00887393"/>
    <w:rsid w:val="008A1919"/>
    <w:rsid w:val="008C7571"/>
    <w:rsid w:val="008C79DB"/>
    <w:rsid w:val="008D54F5"/>
    <w:rsid w:val="008D791B"/>
    <w:rsid w:val="008E1B9F"/>
    <w:rsid w:val="008E3DC7"/>
    <w:rsid w:val="008E459E"/>
    <w:rsid w:val="009107DB"/>
    <w:rsid w:val="0091368A"/>
    <w:rsid w:val="009365EC"/>
    <w:rsid w:val="00952404"/>
    <w:rsid w:val="00961888"/>
    <w:rsid w:val="009A78D4"/>
    <w:rsid w:val="009D3A67"/>
    <w:rsid w:val="009E1EC9"/>
    <w:rsid w:val="00A143A6"/>
    <w:rsid w:val="00A17429"/>
    <w:rsid w:val="00A20465"/>
    <w:rsid w:val="00A362D0"/>
    <w:rsid w:val="00A40EED"/>
    <w:rsid w:val="00A62314"/>
    <w:rsid w:val="00A7660E"/>
    <w:rsid w:val="00AA0223"/>
    <w:rsid w:val="00AC584D"/>
    <w:rsid w:val="00AC7AE0"/>
    <w:rsid w:val="00AD1999"/>
    <w:rsid w:val="00AD4C84"/>
    <w:rsid w:val="00B0002E"/>
    <w:rsid w:val="00B00D9E"/>
    <w:rsid w:val="00B13C94"/>
    <w:rsid w:val="00B20A60"/>
    <w:rsid w:val="00B36DF7"/>
    <w:rsid w:val="00B44968"/>
    <w:rsid w:val="00B46C68"/>
    <w:rsid w:val="00B85861"/>
    <w:rsid w:val="00B859D2"/>
    <w:rsid w:val="00BA7485"/>
    <w:rsid w:val="00BB6005"/>
    <w:rsid w:val="00BB70D0"/>
    <w:rsid w:val="00BC14F6"/>
    <w:rsid w:val="00BE0F43"/>
    <w:rsid w:val="00C11B6F"/>
    <w:rsid w:val="00C23CE8"/>
    <w:rsid w:val="00C25155"/>
    <w:rsid w:val="00C419E4"/>
    <w:rsid w:val="00C533E6"/>
    <w:rsid w:val="00C53589"/>
    <w:rsid w:val="00C55F47"/>
    <w:rsid w:val="00C72D6A"/>
    <w:rsid w:val="00C76ADC"/>
    <w:rsid w:val="00C83544"/>
    <w:rsid w:val="00C914D8"/>
    <w:rsid w:val="00C96B73"/>
    <w:rsid w:val="00CC06B6"/>
    <w:rsid w:val="00CC135B"/>
    <w:rsid w:val="00CD7BEE"/>
    <w:rsid w:val="00CE55B3"/>
    <w:rsid w:val="00D03782"/>
    <w:rsid w:val="00D03A7C"/>
    <w:rsid w:val="00D13298"/>
    <w:rsid w:val="00D44A7B"/>
    <w:rsid w:val="00D73203"/>
    <w:rsid w:val="00D819EA"/>
    <w:rsid w:val="00D90CD2"/>
    <w:rsid w:val="00D91016"/>
    <w:rsid w:val="00D9266C"/>
    <w:rsid w:val="00D932EB"/>
    <w:rsid w:val="00D9489B"/>
    <w:rsid w:val="00DA05BC"/>
    <w:rsid w:val="00DB175A"/>
    <w:rsid w:val="00DC122D"/>
    <w:rsid w:val="00DD3C14"/>
    <w:rsid w:val="00DE6647"/>
    <w:rsid w:val="00DE7263"/>
    <w:rsid w:val="00E14833"/>
    <w:rsid w:val="00E200E8"/>
    <w:rsid w:val="00E33560"/>
    <w:rsid w:val="00E44DF2"/>
    <w:rsid w:val="00E53C5D"/>
    <w:rsid w:val="00E65D8C"/>
    <w:rsid w:val="00E8018C"/>
    <w:rsid w:val="00E86A1A"/>
    <w:rsid w:val="00E942EC"/>
    <w:rsid w:val="00EB1B28"/>
    <w:rsid w:val="00EB1DB1"/>
    <w:rsid w:val="00EC7F73"/>
    <w:rsid w:val="00ED22DD"/>
    <w:rsid w:val="00ED2A9E"/>
    <w:rsid w:val="00ED4313"/>
    <w:rsid w:val="00EE71CC"/>
    <w:rsid w:val="00F01AED"/>
    <w:rsid w:val="00F207EF"/>
    <w:rsid w:val="00F2442A"/>
    <w:rsid w:val="00F27644"/>
    <w:rsid w:val="00F302CE"/>
    <w:rsid w:val="00F60C83"/>
    <w:rsid w:val="00F61308"/>
    <w:rsid w:val="00F6500C"/>
    <w:rsid w:val="00F76C3D"/>
    <w:rsid w:val="00F80234"/>
    <w:rsid w:val="00F84694"/>
    <w:rsid w:val="00FC1522"/>
    <w:rsid w:val="00FE12B3"/>
    <w:rsid w:val="1E7D5E29"/>
    <w:rsid w:val="1EE117CF"/>
    <w:rsid w:val="6688718D"/>
    <w:rsid w:val="6E1B5303"/>
    <w:rsid w:val="7E5D1F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10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1016"/>
  </w:style>
  <w:style w:type="paragraph" w:styleId="a4">
    <w:name w:val="header"/>
    <w:basedOn w:val="a"/>
    <w:rsid w:val="00D91016"/>
    <w:pPr>
      <w:pBdr>
        <w:bottom w:val="single" w:sz="6" w:space="1" w:color="auto"/>
      </w:pBdr>
      <w:tabs>
        <w:tab w:val="center" w:pos="4153"/>
        <w:tab w:val="right" w:pos="8306"/>
      </w:tabs>
      <w:snapToGrid w:val="0"/>
      <w:jc w:val="center"/>
    </w:pPr>
    <w:rPr>
      <w:sz w:val="18"/>
      <w:szCs w:val="18"/>
    </w:rPr>
  </w:style>
  <w:style w:type="paragraph" w:styleId="a5">
    <w:name w:val="footer"/>
    <w:basedOn w:val="a"/>
    <w:rsid w:val="00D91016"/>
    <w:pPr>
      <w:tabs>
        <w:tab w:val="center" w:pos="4153"/>
        <w:tab w:val="right" w:pos="8306"/>
      </w:tabs>
      <w:snapToGrid w:val="0"/>
      <w:jc w:val="left"/>
    </w:pPr>
    <w:rPr>
      <w:sz w:val="18"/>
      <w:szCs w:val="18"/>
    </w:rPr>
  </w:style>
  <w:style w:type="paragraph" w:styleId="a6">
    <w:name w:val="Balloon Text"/>
    <w:basedOn w:val="a"/>
    <w:semiHidden/>
    <w:rsid w:val="00D91016"/>
    <w:rPr>
      <w:sz w:val="18"/>
      <w:szCs w:val="18"/>
    </w:rPr>
  </w:style>
  <w:style w:type="paragraph" w:customStyle="1" w:styleId="1">
    <w:name w:val="列出段落1"/>
    <w:basedOn w:val="a"/>
    <w:rsid w:val="00D91016"/>
    <w:pPr>
      <w:ind w:firstLineChars="200" w:firstLine="420"/>
    </w:pPr>
    <w:rPr>
      <w:szCs w:val="22"/>
    </w:rPr>
  </w:style>
  <w:style w:type="paragraph" w:styleId="a7">
    <w:name w:val="List Paragraph"/>
    <w:next w:val="5"/>
    <w:qFormat/>
    <w:rsid w:val="00383346"/>
    <w:pPr>
      <w:widowControl w:val="0"/>
      <w:ind w:firstLineChars="200" w:firstLine="200"/>
      <w:jc w:val="both"/>
    </w:pPr>
    <w:rPr>
      <w:kern w:val="2"/>
      <w:sz w:val="21"/>
      <w:szCs w:val="22"/>
    </w:rPr>
  </w:style>
  <w:style w:type="paragraph" w:styleId="5">
    <w:name w:val="index 5"/>
    <w:basedOn w:val="a"/>
    <w:next w:val="a"/>
    <w:autoRedefine/>
    <w:rsid w:val="00383346"/>
    <w:pPr>
      <w:ind w:leftChars="800" w:left="800"/>
    </w:pPr>
  </w:style>
  <w:style w:type="paragraph" w:styleId="a8">
    <w:name w:val="Normal (Web)"/>
    <w:basedOn w:val="a"/>
    <w:uiPriority w:val="99"/>
    <w:unhideWhenUsed/>
    <w:rsid w:val="008E459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72396977">
      <w:bodyDiv w:val="1"/>
      <w:marLeft w:val="0"/>
      <w:marRight w:val="0"/>
      <w:marTop w:val="0"/>
      <w:marBottom w:val="0"/>
      <w:divBdr>
        <w:top w:val="none" w:sz="0" w:space="0" w:color="auto"/>
        <w:left w:val="none" w:sz="0" w:space="0" w:color="auto"/>
        <w:bottom w:val="none" w:sz="0" w:space="0" w:color="auto"/>
        <w:right w:val="none" w:sz="0" w:space="0" w:color="auto"/>
      </w:divBdr>
    </w:div>
    <w:div w:id="1133980331">
      <w:bodyDiv w:val="1"/>
      <w:marLeft w:val="0"/>
      <w:marRight w:val="0"/>
      <w:marTop w:val="0"/>
      <w:marBottom w:val="0"/>
      <w:divBdr>
        <w:top w:val="none" w:sz="0" w:space="0" w:color="auto"/>
        <w:left w:val="none" w:sz="0" w:space="0" w:color="auto"/>
        <w:bottom w:val="none" w:sz="0" w:space="0" w:color="auto"/>
        <w:right w:val="none" w:sz="0" w:space="0" w:color="auto"/>
      </w:divBdr>
    </w:div>
    <w:div w:id="1205169312">
      <w:bodyDiv w:val="1"/>
      <w:marLeft w:val="0"/>
      <w:marRight w:val="0"/>
      <w:marTop w:val="0"/>
      <w:marBottom w:val="0"/>
      <w:divBdr>
        <w:top w:val="none" w:sz="0" w:space="0" w:color="auto"/>
        <w:left w:val="none" w:sz="0" w:space="0" w:color="auto"/>
        <w:bottom w:val="none" w:sz="0" w:space="0" w:color="auto"/>
        <w:right w:val="none" w:sz="0" w:space="0" w:color="auto"/>
      </w:divBdr>
    </w:div>
    <w:div w:id="1350641790">
      <w:bodyDiv w:val="1"/>
      <w:marLeft w:val="0"/>
      <w:marRight w:val="0"/>
      <w:marTop w:val="0"/>
      <w:marBottom w:val="0"/>
      <w:divBdr>
        <w:top w:val="none" w:sz="0" w:space="0" w:color="auto"/>
        <w:left w:val="none" w:sz="0" w:space="0" w:color="auto"/>
        <w:bottom w:val="none" w:sz="0" w:space="0" w:color="auto"/>
        <w:right w:val="none" w:sz="0" w:space="0" w:color="auto"/>
      </w:divBdr>
    </w:div>
    <w:div w:id="1397585696">
      <w:bodyDiv w:val="1"/>
      <w:marLeft w:val="0"/>
      <w:marRight w:val="0"/>
      <w:marTop w:val="0"/>
      <w:marBottom w:val="0"/>
      <w:divBdr>
        <w:top w:val="none" w:sz="0" w:space="0" w:color="auto"/>
        <w:left w:val="none" w:sz="0" w:space="0" w:color="auto"/>
        <w:bottom w:val="none" w:sz="0" w:space="0" w:color="auto"/>
        <w:right w:val="none" w:sz="0" w:space="0" w:color="auto"/>
      </w:divBdr>
    </w:div>
    <w:div w:id="1948654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367</Words>
  <Characters>2093</Characters>
  <Application>Microsoft Office Word</Application>
  <DocSecurity>0</DocSecurity>
  <PresentationFormat/>
  <Lines>17</Lines>
  <Paragraphs>4</Paragraphs>
  <Slides>0</Slides>
  <Notes>0</Notes>
  <HiddenSlides>0</HiddenSlides>
  <MMClips>0</MMClips>
  <ScaleCrop>false</ScaleCrop>
  <Company>Microsoft China</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溆浦县财政局</dc:title>
  <dc:creator>User</dc:creator>
  <cp:lastModifiedBy>Administrator</cp:lastModifiedBy>
  <cp:revision>9</cp:revision>
  <cp:lastPrinted>2020-06-16T02:22:00Z</cp:lastPrinted>
  <dcterms:created xsi:type="dcterms:W3CDTF">2020-06-12T00:35:00Z</dcterms:created>
  <dcterms:modified xsi:type="dcterms:W3CDTF">2020-07-28T00:47:00Z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