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1810D">
      <w:pPr>
        <w:spacing w:line="700" w:lineRule="exact"/>
        <w:ind w:firstLine="15180" w:firstLineChars="3450"/>
        <w:rPr>
          <w:rFonts w:hint="eastAsia" w:ascii="仿宋_GB2312" w:hAnsi="仿宋_GB2312" w:eastAsia="宋体"/>
          <w:sz w:val="44"/>
          <w:szCs w:val="44"/>
          <w:lang w:eastAsia="zh-CN"/>
        </w:rPr>
      </w:pPr>
      <w:r>
        <w:rPr>
          <w:rFonts w:hint="eastAsia" w:ascii="仿宋_GB2312" w:hAnsi="仿宋_GB2312" w:eastAsia="宋体"/>
          <w:sz w:val="44"/>
          <w:szCs w:val="44"/>
          <w:lang w:eastAsia="zh-CN"/>
        </w:rPr>
        <w:drawing>
          <wp:inline distT="0" distB="0" distL="114300" distR="114300">
            <wp:extent cx="5610225" cy="7783195"/>
            <wp:effectExtent l="0" t="0" r="9525" b="8255"/>
            <wp:docPr id="5" name="图片 5" descr="a3f1e4e009ea4267da492abc224f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3f1e4e009ea4267da492abc224ff00"/>
                    <pic:cNvPicPr>
                      <a:picLocks noChangeAspect="1"/>
                    </pic:cNvPicPr>
                  </pic:nvPicPr>
                  <pic:blipFill>
                    <a:blip r:embed="rId5"/>
                    <a:stretch>
                      <a:fillRect/>
                    </a:stretch>
                  </pic:blipFill>
                  <pic:spPr>
                    <a:xfrm>
                      <a:off x="0" y="0"/>
                      <a:ext cx="5610225" cy="7783195"/>
                    </a:xfrm>
                    <a:prstGeom prst="rect">
                      <a:avLst/>
                    </a:prstGeom>
                  </pic:spPr>
                </pic:pic>
              </a:graphicData>
            </a:graphic>
          </wp:inline>
        </w:drawing>
      </w:r>
    </w:p>
    <w:tbl>
      <w:tblPr>
        <w:tblStyle w:val="4"/>
        <w:tblW w:w="8521" w:type="dxa"/>
        <w:jc w:val="center"/>
        <w:tblLayout w:type="fixed"/>
        <w:tblCellMar>
          <w:top w:w="0" w:type="dxa"/>
          <w:left w:w="108" w:type="dxa"/>
          <w:bottom w:w="0" w:type="dxa"/>
          <w:right w:w="108" w:type="dxa"/>
        </w:tblCellMar>
      </w:tblPr>
      <w:tblGrid>
        <w:gridCol w:w="6657"/>
        <w:gridCol w:w="1864"/>
      </w:tblGrid>
      <w:tr w14:paraId="03C02426">
        <w:tblPrEx>
          <w:tblCellMar>
            <w:top w:w="0" w:type="dxa"/>
            <w:left w:w="108" w:type="dxa"/>
            <w:bottom w:w="0" w:type="dxa"/>
            <w:right w:w="108" w:type="dxa"/>
          </w:tblCellMar>
        </w:tblPrEx>
        <w:trPr>
          <w:cantSplit/>
          <w:trHeight w:val="1162" w:hRule="atLeast"/>
          <w:jc w:val="center"/>
        </w:trPr>
        <w:tc>
          <w:tcPr>
            <w:tcW w:w="6657" w:type="dxa"/>
            <w:tcBorders>
              <w:top w:val="nil"/>
              <w:left w:val="nil"/>
              <w:bottom w:val="nil"/>
              <w:right w:val="nil"/>
            </w:tcBorders>
            <w:vAlign w:val="center"/>
          </w:tcPr>
          <w:p w14:paraId="5FFEEE96">
            <w:pPr>
              <w:spacing w:line="880" w:lineRule="exact"/>
              <w:jc w:val="distribute"/>
              <w:rPr>
                <w:rFonts w:hint="eastAsia" w:ascii="方正大标宋简体" w:hAnsi="方正大标宋简体" w:eastAsia="方正大标宋简体"/>
                <w:color w:val="FF0000"/>
                <w:spacing w:val="-12"/>
                <w:w w:val="90"/>
                <w:sz w:val="84"/>
                <w:szCs w:val="84"/>
              </w:rPr>
            </w:pPr>
            <w:r>
              <w:rPr>
                <w:rFonts w:hint="eastAsia" w:ascii="方正大标宋简体" w:hAnsi="方正大标宋简体" w:eastAsia="方正大标宋简体"/>
                <w:color w:val="FF0000"/>
                <w:spacing w:val="-12"/>
                <w:w w:val="90"/>
                <w:sz w:val="84"/>
                <w:szCs w:val="84"/>
              </w:rPr>
              <w:t>溆浦县农业农村局</w:t>
            </w:r>
          </w:p>
        </w:tc>
        <w:tc>
          <w:tcPr>
            <w:tcW w:w="1864" w:type="dxa"/>
            <w:vMerge w:val="restart"/>
            <w:tcBorders>
              <w:top w:val="nil"/>
              <w:left w:val="nil"/>
              <w:bottom w:val="nil"/>
              <w:right w:val="nil"/>
            </w:tcBorders>
            <w:vAlign w:val="center"/>
          </w:tcPr>
          <w:p w14:paraId="3B1DAFCA">
            <w:pPr>
              <w:rPr>
                <w:rFonts w:ascii="方正大标宋简体" w:hAnsi="方正大标宋简体" w:eastAsia="方正大标宋简体"/>
                <w:color w:val="FF0000"/>
                <w:spacing w:val="-16"/>
                <w:w w:val="50"/>
                <w:sz w:val="160"/>
                <w:szCs w:val="144"/>
              </w:rPr>
            </w:pPr>
            <w:r>
              <w:rPr>
                <w:rFonts w:hint="eastAsia" w:ascii="方正大标宋简体" w:hAnsi="方正大标宋简体" w:eastAsia="方正大标宋简体"/>
                <w:color w:val="FF0000"/>
                <w:spacing w:val="-16"/>
                <w:w w:val="50"/>
                <w:sz w:val="160"/>
                <w:szCs w:val="144"/>
              </w:rPr>
              <w:t>文件</w:t>
            </w:r>
          </w:p>
        </w:tc>
      </w:tr>
      <w:tr w14:paraId="790B9924">
        <w:tblPrEx>
          <w:tblCellMar>
            <w:top w:w="0" w:type="dxa"/>
            <w:left w:w="108" w:type="dxa"/>
            <w:bottom w:w="0" w:type="dxa"/>
            <w:right w:w="108" w:type="dxa"/>
          </w:tblCellMar>
        </w:tblPrEx>
        <w:trPr>
          <w:cantSplit/>
          <w:trHeight w:val="1163" w:hRule="atLeast"/>
          <w:jc w:val="center"/>
        </w:trPr>
        <w:tc>
          <w:tcPr>
            <w:tcW w:w="6657" w:type="dxa"/>
            <w:tcBorders>
              <w:top w:val="nil"/>
              <w:left w:val="nil"/>
              <w:bottom w:val="nil"/>
              <w:right w:val="nil"/>
            </w:tcBorders>
            <w:vAlign w:val="center"/>
          </w:tcPr>
          <w:p w14:paraId="320265CB">
            <w:pPr>
              <w:spacing w:line="880" w:lineRule="exact"/>
              <w:jc w:val="distribute"/>
              <w:rPr>
                <w:rFonts w:hint="eastAsia" w:ascii="方正大标宋简体" w:hAnsi="方正大标宋简体" w:eastAsia="方正大标宋简体"/>
                <w:color w:val="FF0000"/>
                <w:spacing w:val="-12"/>
                <w:w w:val="90"/>
                <w:sz w:val="84"/>
                <w:szCs w:val="84"/>
              </w:rPr>
            </w:pPr>
            <w:r>
              <w:rPr>
                <w:rFonts w:hint="eastAsia" w:ascii="方正大标宋简体" w:hAnsi="方正大标宋简体" w:eastAsia="方正大标宋简体"/>
                <w:color w:val="FF0000"/>
                <w:spacing w:val="-12"/>
                <w:w w:val="90"/>
                <w:sz w:val="84"/>
                <w:szCs w:val="84"/>
              </w:rPr>
              <w:t>溆浦县财政局</w:t>
            </w:r>
          </w:p>
        </w:tc>
        <w:tc>
          <w:tcPr>
            <w:tcW w:w="1864" w:type="dxa"/>
            <w:vMerge w:val="continue"/>
            <w:tcBorders>
              <w:top w:val="nil"/>
              <w:left w:val="nil"/>
              <w:bottom w:val="nil"/>
              <w:right w:val="nil"/>
            </w:tcBorders>
          </w:tcPr>
          <w:p w14:paraId="473760BA"/>
        </w:tc>
      </w:tr>
    </w:tbl>
    <w:p w14:paraId="21A049E0">
      <w:pPr>
        <w:spacing w:line="700" w:lineRule="exact"/>
        <w:ind w:firstLine="15180" w:firstLineChars="3450"/>
        <w:rPr>
          <w:rFonts w:ascii="仿宋_GB2312" w:hAnsi="仿宋_GB2312"/>
          <w:sz w:val="44"/>
          <w:szCs w:val="44"/>
        </w:rPr>
      </w:pPr>
    </w:p>
    <w:p w14:paraId="51752F5D">
      <w:pPr>
        <w:tabs>
          <w:tab w:val="left" w:pos="2930"/>
          <w:tab w:val="center" w:pos="4153"/>
        </w:tabs>
        <w:rPr>
          <w:rFonts w:hint="eastAsia" w:ascii="仿宋_GB2312" w:hAnsi="仿宋_GB2312" w:eastAsia="仿宋_GB2312" w:cs="仿宋_GB2312"/>
          <w:sz w:val="32"/>
          <w:szCs w:val="32"/>
        </w:rPr>
      </w:pPr>
      <w:r>
        <w:rPr>
          <w:rFonts w:hint="eastAsia" w:ascii="仿宋_GB2312" w:hAnsi="仿宋_GB2312" w:eastAsia="仿宋_GB2312" w:cs="仿宋_GB2312"/>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363855</wp:posOffset>
                </wp:positionV>
                <wp:extent cx="5527675" cy="0"/>
                <wp:effectExtent l="0" t="13970" r="15875" b="24130"/>
                <wp:wrapNone/>
                <wp:docPr id="2" name="直接连接符 2"/>
                <wp:cNvGraphicFramePr/>
                <a:graphic xmlns:a="http://schemas.openxmlformats.org/drawingml/2006/main">
                  <a:graphicData uri="http://schemas.microsoft.com/office/word/2010/wordprocessingShape">
                    <wps:wsp>
                      <wps:cNvCnPr/>
                      <wps:spPr>
                        <a:xfrm flipV="1">
                          <a:off x="0" y="0"/>
                          <a:ext cx="5403215" cy="952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85pt;margin-top:28.65pt;height:0pt;width:435.25pt;z-index:251660288;mso-width-relative:page;mso-height-relative:page;" filled="f" stroked="t" coordsize="21600,21600" o:gfxdata="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zfku1wAAAAcBAAAPAAAAAAAAAAEAIAAAACIAAABkcnMv&#10;ZG93bnJldi54bWxQSwECFAAUAAAACACHTuJAXfnwlAQCAAAABAAADgAAAAAAAAABACAAAAAmAQAA&#10;ZHJzL2Uyb0RvYy54bWxQSwUGAAAAAAYABgBZAQAAnAUAAAAA&#10;">
                <v:fill on="f" focussize="0,0"/>
                <v:stroke weight="2.25pt" color="#FF0000" joinstyle="round"/>
                <v:imagedata o:title=""/>
                <o:lock v:ext="edit" aspectratio="f"/>
              </v:line>
            </w:pict>
          </mc:Fallback>
        </mc:AlternateContent>
      </w:r>
      <w:r>
        <w:rPr>
          <w:rFonts w:ascii="仿宋_GB2312" w:hAnsi="仿宋_GB2312" w:eastAsia="仿宋_GB2312"/>
          <w:sz w:val="32"/>
          <w:szCs w:val="32"/>
        </w:rPr>
        <w:tab/>
      </w:r>
      <w:r>
        <w:rPr>
          <w:rFonts w:hint="eastAsia" w:ascii="仿宋_GB2312" w:hAnsi="仿宋_GB2312" w:eastAsia="仿宋_GB2312" w:cs="仿宋_GB2312"/>
          <w:sz w:val="32"/>
          <w:szCs w:val="32"/>
        </w:rPr>
        <w:t>溆农联〔202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号</w:t>
      </w:r>
    </w:p>
    <w:p w14:paraId="212834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sz w:val="44"/>
          <w:szCs w:val="44"/>
          <w:lang w:val="en-US" w:eastAsia="zh-CN"/>
        </w:rPr>
      </w:pPr>
    </w:p>
    <w:p w14:paraId="33FEE2A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关于印发《溆浦县2025年中央财政衔接推进</w:t>
      </w:r>
    </w:p>
    <w:p w14:paraId="0FCABE8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乡村振兴补助资金实施方案》的通知</w:t>
      </w:r>
    </w:p>
    <w:p w14:paraId="478C789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00AC1F2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各乡镇人民政府，县直有关单位：</w:t>
      </w:r>
    </w:p>
    <w:p w14:paraId="699D07B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省财政厅等7厅局委印发《湖南省财政衔接推进乡村振兴补助资金及脱贫县涉农整合资金项目管理操作指南》（湘财农〔2022〕14号）,省农业农村厅办公室印发《关于做好衔接推进乡村振兴补助资金使用管理工作的通知》（湘农办发〔2025〕18号）等文件要求，结合我县实际，报请县委农村工作领导小组同意，现将《溆浦县2025年中央财政衔接推进乡村振兴补助资金实施方案》印发给你们，请认真组织实施。</w:t>
      </w:r>
    </w:p>
    <w:p w14:paraId="5F62C93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224794C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溆浦县农业农村局                  溆浦县财政局</w:t>
      </w:r>
    </w:p>
    <w:p w14:paraId="6511B21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p>
    <w:p w14:paraId="554646F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2522855</wp:posOffset>
                </wp:positionH>
                <wp:positionV relativeFrom="paragraph">
                  <wp:posOffset>385445</wp:posOffset>
                </wp:positionV>
                <wp:extent cx="647700" cy="495300"/>
                <wp:effectExtent l="6350" t="6350" r="12700" b="12700"/>
                <wp:wrapNone/>
                <wp:docPr id="3" name="矩形 3"/>
                <wp:cNvGraphicFramePr/>
                <a:graphic xmlns:a="http://schemas.openxmlformats.org/drawingml/2006/main">
                  <a:graphicData uri="http://schemas.microsoft.com/office/word/2010/wordprocessingShape">
                    <wps:wsp>
                      <wps:cNvSpPr/>
                      <wps:spPr>
                        <a:xfrm>
                          <a:off x="3495040" y="9853930"/>
                          <a:ext cx="647700" cy="495300"/>
                        </a:xfrm>
                        <a:prstGeom prst="rect">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8.65pt;margin-top:30.35pt;height:39pt;width:51pt;z-index:251661312;v-text-anchor:middle;mso-width-relative:page;mso-height-relative:page;" fillcolor="#FFFFFF [3212]" filled="t" stroked="t" coordsize="21600,21600" o:gfxdata="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Jj8cx9kAAAAKAQAADwAAAAAAAAABACAAAAAiAAAAZHJzL2Rv&#10;d25yZXYueG1sUEsBAhQAFAAAAAgAh07iQLrpWXJyAgAA/wQAAA4AAAAAAAAAAQAgAAAAKAEAAGRy&#10;cy9lMm9Eb2MueG1sUEsFBgAAAAAGAAYAWQEAAAwGAAAAAA==&#10;">
                <v:fill on="t" focussize="0,0"/>
                <v:stroke weight="1pt" color="#FFFFFF [3212]" miterlimit="8" joinstyle="miter"/>
                <v:imagedata o:title=""/>
                <o:lock v:ext="edit" aspectratio="f"/>
              </v:rect>
            </w:pict>
          </mc:Fallback>
        </mc:AlternateContent>
      </w:r>
      <w:r>
        <w:rPr>
          <w:rFonts w:hint="eastAsia" w:ascii="仿宋_GB2312" w:hAnsi="仿宋_GB2312" w:eastAsia="仿宋_GB2312" w:cs="仿宋_GB2312"/>
          <w:sz w:val="32"/>
          <w:szCs w:val="32"/>
          <w:lang w:val="en-US" w:eastAsia="zh-CN"/>
        </w:rPr>
        <w:t xml:space="preserve">                                  2025年5月27日</w:t>
      </w:r>
    </w:p>
    <w:p w14:paraId="73F17C2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溆浦县2025年中央财政衔接推进乡村振兴</w:t>
      </w:r>
    </w:p>
    <w:p w14:paraId="2994277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补助资金实施方案</w:t>
      </w:r>
    </w:p>
    <w:p w14:paraId="07395A9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7FC65EC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为充分发挥中央财政衔接资金在巩固拓展脱贫攻坚成果，以及衔接推进乡村全面振兴中的主导作用，根据省财政厅等7厅局委印发《湖南省财政衔接推进乡村振兴补助资金及脱贫县涉农整合资金项目管理操作指南》（湘财农〔2022〕14号）,省农业农村厅办公室印发《关于做好衔接推进乡村振兴补助资金使用管理工作的通知》（湘农办发〔2025〕18号）等文件要求，结合我县实际，报请县委农村工作领导小组同意，特制定本方案。 </w:t>
      </w:r>
    </w:p>
    <w:p w14:paraId="640241E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一、资金来源</w:t>
      </w:r>
    </w:p>
    <w:p w14:paraId="67A9732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南省财政厅关于提前下达2025年中央财政衔接推进乡村振兴补助资金的通知》（湘财预〔2024〕330号）9500万元，《湖南省财政厅关于下达2025年中央财政衔接推进乡村振兴补助资金的通知》（湘财预〔2025〕76号）1552万元，共计11052万元。</w:t>
      </w:r>
    </w:p>
    <w:p w14:paraId="53A8E64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lang w:val="en-US" w:eastAsia="zh-CN"/>
        </w:rPr>
        <w:t>项目安排情况</w:t>
      </w:r>
    </w:p>
    <w:p w14:paraId="28E7EA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本次安排2025年中央财政衔接推进乡村振兴补助资金11052万元。</w:t>
      </w:r>
    </w:p>
    <w:p w14:paraId="7B5B74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方正楷体_GB2312" w:hAnsi="方正楷体_GB2312" w:eastAsia="方正楷体_GB2312" w:cs="方正楷体_GB2312"/>
          <w:b/>
          <w:bCs/>
          <w:kern w:val="2"/>
          <w:sz w:val="32"/>
          <w:szCs w:val="32"/>
          <w:lang w:val="en-US" w:eastAsia="zh-CN" w:bidi="ar-SA"/>
        </w:rPr>
        <w:t>1.</w:t>
      </w:r>
      <w:r>
        <w:rPr>
          <w:rFonts w:hint="eastAsia" w:ascii="方正楷体_GB2312" w:hAnsi="方正楷体_GB2312" w:eastAsia="方正楷体_GB2312" w:cs="方正楷体_GB2312"/>
          <w:b/>
          <w:bCs/>
          <w:sz w:val="32"/>
          <w:szCs w:val="32"/>
          <w:lang w:val="en-US" w:eastAsia="zh-CN"/>
        </w:rPr>
        <w:t>产业发展。</w:t>
      </w:r>
      <w:r>
        <w:rPr>
          <w:rFonts w:hint="eastAsia" w:ascii="仿宋_GB2312" w:hAnsi="仿宋_GB2312" w:eastAsia="仿宋_GB2312" w:cs="仿宋_GB2312"/>
          <w:sz w:val="32"/>
          <w:szCs w:val="32"/>
          <w:lang w:val="en-US" w:eastAsia="zh-CN"/>
        </w:rPr>
        <w:t>安排6499万元，其中农业产业发展项目3341万元，发展新型村集体经济1000万元，小额贷款贴息1000万元，高标准农田建设474万元，帮扶车间稳岗补贴380万元，新型经营主体贷款贴息174万元，庭院经济奖补130万元。</w:t>
      </w:r>
    </w:p>
    <w:p w14:paraId="4CBE95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方正楷体_GB2312" w:hAnsi="方正楷体_GB2312" w:eastAsia="方正楷体_GB2312" w:cs="方正楷体_GB2312"/>
          <w:b/>
          <w:bCs/>
          <w:kern w:val="2"/>
          <w:sz w:val="32"/>
          <w:szCs w:val="32"/>
          <w:lang w:val="en-US" w:eastAsia="zh-CN" w:bidi="ar-SA"/>
        </w:rPr>
        <w:t>2.就业项目。</w:t>
      </w:r>
      <w:r>
        <w:rPr>
          <w:rFonts w:hint="eastAsia" w:ascii="仿宋_GB2312" w:hAnsi="仿宋_GB2312" w:eastAsia="仿宋_GB2312" w:cs="仿宋_GB2312"/>
          <w:sz w:val="32"/>
          <w:szCs w:val="32"/>
          <w:lang w:val="en-US" w:eastAsia="zh-CN"/>
        </w:rPr>
        <w:t>安排1978万元，其中一次性交通补助1300万元，就业特岗补贴478万元，以工代赈200万元。</w:t>
      </w:r>
    </w:p>
    <w:p w14:paraId="6B76503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方正楷体_GB2312" w:hAnsi="方正楷体_GB2312" w:eastAsia="方正楷体_GB2312" w:cs="方正楷体_GB2312"/>
          <w:b/>
          <w:bCs/>
          <w:kern w:val="2"/>
          <w:sz w:val="32"/>
          <w:szCs w:val="32"/>
          <w:lang w:val="en-US" w:eastAsia="zh-CN" w:bidi="ar-SA"/>
        </w:rPr>
        <w:t>3.乡村建设。</w:t>
      </w:r>
      <w:r>
        <w:rPr>
          <w:rFonts w:hint="eastAsia" w:ascii="仿宋_GB2312" w:hAnsi="仿宋_GB2312" w:eastAsia="仿宋_GB2312" w:cs="仿宋_GB2312"/>
          <w:sz w:val="32"/>
          <w:szCs w:val="32"/>
          <w:lang w:val="en-US" w:eastAsia="zh-CN"/>
        </w:rPr>
        <w:t>安排864万元，其中农村道路补短板项目479万元，和美乡村建设200万元，欠发达国有林场巩固提升165万元，少数民族发展任务20万元。</w:t>
      </w:r>
    </w:p>
    <w:p w14:paraId="51D2C37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方正楷体_GB2312" w:hAnsi="方正楷体_GB2312" w:eastAsia="方正楷体_GB2312" w:cs="方正楷体_GB2312"/>
          <w:b/>
          <w:bCs/>
          <w:kern w:val="2"/>
          <w:sz w:val="32"/>
          <w:szCs w:val="32"/>
          <w:lang w:val="en-US" w:eastAsia="zh-CN" w:bidi="ar-SA"/>
        </w:rPr>
        <w:t>4.巩固三保障成果。</w:t>
      </w:r>
      <w:r>
        <w:rPr>
          <w:rFonts w:hint="eastAsia" w:ascii="仿宋_GB2312" w:hAnsi="仿宋_GB2312" w:eastAsia="仿宋_GB2312" w:cs="仿宋_GB2312"/>
          <w:sz w:val="32"/>
          <w:szCs w:val="32"/>
          <w:lang w:val="en-US" w:eastAsia="zh-CN"/>
        </w:rPr>
        <w:t>安排雨露计划补助1450万元。</w:t>
      </w:r>
    </w:p>
    <w:p w14:paraId="37CE0A4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方正楷体_GB2312" w:hAnsi="方正楷体_GB2312" w:eastAsia="方正楷体_GB2312" w:cs="方正楷体_GB2312"/>
          <w:b/>
          <w:bCs/>
          <w:kern w:val="2"/>
          <w:sz w:val="32"/>
          <w:szCs w:val="32"/>
          <w:lang w:val="en-US" w:eastAsia="zh-CN" w:bidi="ar-SA"/>
        </w:rPr>
        <w:t>5.易地搬迁后扶。</w:t>
      </w:r>
      <w:r>
        <w:rPr>
          <w:rFonts w:hint="eastAsia" w:ascii="仿宋_GB2312" w:hAnsi="仿宋_GB2312" w:eastAsia="仿宋_GB2312" w:cs="仿宋_GB2312"/>
          <w:sz w:val="32"/>
          <w:szCs w:val="32"/>
          <w:lang w:val="en-US" w:eastAsia="zh-CN"/>
        </w:rPr>
        <w:t>安排255万元。</w:t>
      </w:r>
    </w:p>
    <w:p w14:paraId="568FC22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方正楷体_GB2312" w:hAnsi="方正楷体_GB2312" w:eastAsia="方正楷体_GB2312" w:cs="方正楷体_GB2312"/>
          <w:b/>
          <w:bCs/>
          <w:kern w:val="2"/>
          <w:sz w:val="32"/>
          <w:szCs w:val="32"/>
          <w:lang w:val="en-US" w:eastAsia="zh-CN" w:bidi="ar-SA"/>
        </w:rPr>
        <w:t>6.项目管理费。</w:t>
      </w:r>
      <w:r>
        <w:rPr>
          <w:rFonts w:hint="eastAsia" w:ascii="仿宋_GB2312" w:hAnsi="仿宋_GB2312" w:eastAsia="仿宋_GB2312" w:cs="仿宋_GB2312"/>
          <w:sz w:val="32"/>
          <w:szCs w:val="32"/>
          <w:lang w:val="en-US" w:eastAsia="zh-CN"/>
        </w:rPr>
        <w:t>安排6万元。</w:t>
      </w:r>
    </w:p>
    <w:p w14:paraId="7C2863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三、具体要求</w:t>
      </w:r>
    </w:p>
    <w:p w14:paraId="73C15B6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方正楷体_GB2312" w:hAnsi="方正楷体_GB2312" w:eastAsia="方正楷体_GB2312" w:cs="方正楷体_GB2312"/>
          <w:b/>
          <w:bCs/>
          <w:kern w:val="2"/>
          <w:sz w:val="32"/>
          <w:szCs w:val="32"/>
          <w:lang w:val="en-US" w:eastAsia="zh-CN" w:bidi="ar-SA"/>
        </w:rPr>
      </w:pPr>
      <w:r>
        <w:rPr>
          <w:rFonts w:hint="eastAsia" w:ascii="方正楷体_GB2312" w:hAnsi="方正楷体_GB2312" w:eastAsia="方正楷体_GB2312" w:cs="方正楷体_GB2312"/>
          <w:b/>
          <w:bCs/>
          <w:kern w:val="2"/>
          <w:sz w:val="32"/>
          <w:szCs w:val="32"/>
          <w:lang w:val="en-US" w:eastAsia="zh-CN" w:bidi="ar-SA"/>
        </w:rPr>
        <w:t>1.厘清项目责任。</w:t>
      </w:r>
      <w:r>
        <w:rPr>
          <w:rFonts w:hint="eastAsia" w:ascii="仿宋_GB2312" w:hAnsi="仿宋_GB2312" w:eastAsia="仿宋_GB2312" w:cs="仿宋_GB2312"/>
          <w:sz w:val="32"/>
          <w:szCs w:val="32"/>
          <w:lang w:val="en-US" w:eastAsia="zh-CN"/>
        </w:rPr>
        <w:t>项目主管单位是资金使用的责任主体，项目质量安全监管、目标绩效、竣工验收等工作由项目主管单位组织实施，并对项目真实性、准确性负责，项目主管单位要明确专人负责资金监督管理。项目组织实施单位落实项目实施主体责任和施工安全等措施，并确保项目质量达标。</w:t>
      </w:r>
    </w:p>
    <w:p w14:paraId="685ED89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方正楷体_GB2312" w:hAnsi="方正楷体_GB2312" w:eastAsia="方正楷体_GB2312" w:cs="方正楷体_GB2312"/>
          <w:b/>
          <w:bCs/>
          <w:kern w:val="2"/>
          <w:sz w:val="32"/>
          <w:szCs w:val="32"/>
          <w:lang w:val="en-US" w:eastAsia="zh-CN" w:bidi="ar-SA"/>
        </w:rPr>
        <w:t>2.认真组织实施。</w:t>
      </w:r>
      <w:r>
        <w:rPr>
          <w:rFonts w:hint="eastAsia" w:ascii="仿宋_GB2312" w:hAnsi="仿宋_GB2312" w:eastAsia="仿宋_GB2312" w:cs="仿宋_GB2312"/>
          <w:sz w:val="32"/>
          <w:szCs w:val="32"/>
          <w:lang w:val="en-US" w:eastAsia="zh-CN"/>
        </w:rPr>
        <w:t>各责任单位要结合巩固拓展脱贫攻坚成果和衔接推进乡村振兴工作要求，采取切实措施加快项目实施进度，严格按照项目计划组织实施，不得随意更改建设内容，项目建设内容确需调整，在资金文件下达后30天内，按照《关于规范农业基础设施小微项目变更有关事项的通知》（溆农联〔2025〕3号）文件要求,由项目实施单位申请，经项目主管单位审核，由县农业农村局下达调整文件和备案后，方可实施，对超出时限，申请变更的项目原则上不予审批。桥梁、山塘、水库等技术含量较高的项目必须由项目主管单位落实安全和技术措施，确保施工安全、质量达标。项目实施严禁踩碰基本农田和生态红线。</w:t>
      </w:r>
    </w:p>
    <w:p w14:paraId="44DD942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方正楷体_GB2312" w:hAnsi="方正楷体_GB2312" w:eastAsia="方正楷体_GB2312" w:cs="方正楷体_GB2312"/>
          <w:b/>
          <w:bCs/>
          <w:kern w:val="2"/>
          <w:sz w:val="32"/>
          <w:szCs w:val="32"/>
          <w:lang w:val="en-US" w:eastAsia="zh-CN" w:bidi="ar-SA"/>
        </w:rPr>
        <w:t>3.坚持公示公告。</w:t>
      </w:r>
      <w:r>
        <w:rPr>
          <w:rFonts w:hint="eastAsia" w:ascii="仿宋_GB2312" w:hAnsi="仿宋_GB2312" w:eastAsia="仿宋_GB2312" w:cs="仿宋_GB2312"/>
          <w:sz w:val="32"/>
          <w:szCs w:val="32"/>
          <w:lang w:val="en-US" w:eastAsia="zh-CN"/>
        </w:rPr>
        <w:t>项目管理和实施单位要通过便于群众知晓，理解和监督的形式，按照“两个一律公开”的要求，公开有关信息内容，接受社会和群众监督，公告公示时间原则上不得少于10天，公开内容应留影像资料备查。</w:t>
      </w:r>
    </w:p>
    <w:p w14:paraId="144732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方正楷体_GB2312" w:hAnsi="方正楷体_GB2312" w:eastAsia="方正楷体_GB2312" w:cs="方正楷体_GB2312"/>
          <w:b/>
          <w:bCs/>
          <w:spacing w:val="6"/>
          <w:kern w:val="2"/>
          <w:sz w:val="32"/>
          <w:szCs w:val="32"/>
          <w:lang w:val="en-US" w:eastAsia="zh-CN" w:bidi="ar-SA"/>
        </w:rPr>
      </w:pPr>
      <w:r>
        <w:rPr>
          <w:rFonts w:hint="eastAsia" w:ascii="方正楷体_GB2312" w:hAnsi="方正楷体_GB2312" w:eastAsia="方正楷体_GB2312" w:cs="方正楷体_GB2312"/>
          <w:b/>
          <w:bCs/>
          <w:kern w:val="2"/>
          <w:sz w:val="32"/>
          <w:szCs w:val="32"/>
          <w:lang w:val="en-US" w:eastAsia="zh-CN" w:bidi="ar-SA"/>
        </w:rPr>
        <w:t>4.强化联农带农。</w:t>
      </w:r>
      <w:r>
        <w:rPr>
          <w:rFonts w:hint="eastAsia" w:ascii="仿宋_GB2312" w:hAnsi="仿宋_GB2312" w:eastAsia="仿宋_GB2312" w:cs="仿宋_GB2312"/>
          <w:spacing w:val="6"/>
          <w:sz w:val="32"/>
          <w:szCs w:val="32"/>
          <w:lang w:val="en-US" w:eastAsia="zh-CN"/>
        </w:rPr>
        <w:t>使用衔接资金建设的小型农田水利基础设施、农村道路等项目，在依法依规保障安全的前提下，用工应优先保障有劳动能力的监测对象和脱贫人口，且用工比例不低于项目用工总人数的30%；帮扶到企业主体的产业项目，投入衔接资金总额的50%要利益链接到监测对象、脱贫人口，按照50%比重的5%进行利益分红，连续分红三年，人均每年不得高于2000元，人数不足的，利益分红归纳到村集体经济，按有关规定用于其它联农带农支出，由项目主管单位、企业主体、联结户代表签订三方协议。</w:t>
      </w:r>
    </w:p>
    <w:p w14:paraId="4425998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方正楷体_GB2312" w:hAnsi="方正楷体_GB2312" w:eastAsia="方正楷体_GB2312" w:cs="方正楷体_GB2312"/>
          <w:b/>
          <w:bCs/>
          <w:kern w:val="2"/>
          <w:sz w:val="32"/>
          <w:szCs w:val="32"/>
          <w:lang w:val="en-US" w:eastAsia="zh-CN" w:bidi="ar-SA"/>
        </w:rPr>
      </w:pPr>
      <w:r>
        <w:rPr>
          <w:rFonts w:hint="eastAsia" w:ascii="方正楷体_GB2312" w:hAnsi="方正楷体_GB2312" w:eastAsia="方正楷体_GB2312" w:cs="方正楷体_GB2312"/>
          <w:b/>
          <w:bCs/>
          <w:kern w:val="2"/>
          <w:sz w:val="32"/>
          <w:szCs w:val="32"/>
          <w:lang w:val="en-US" w:eastAsia="zh-CN" w:bidi="ar-SA"/>
        </w:rPr>
        <w:t>5.及时拨付资金。</w:t>
      </w:r>
      <w:r>
        <w:rPr>
          <w:rFonts w:hint="eastAsia" w:ascii="仿宋_GB2312" w:hAnsi="仿宋_GB2312" w:eastAsia="仿宋_GB2312" w:cs="仿宋_GB2312"/>
          <w:sz w:val="32"/>
          <w:szCs w:val="32"/>
          <w:lang w:val="en-US" w:eastAsia="zh-CN"/>
        </w:rPr>
        <w:t>各项目主管单位和实施单位要认真制定实施方案，7月底前达到序时进度，11月底全面完工。县财政局要根据实施方案及时下达指标计划，并调度资金，按照评审结果及时支付，确保资金支付进度达标；各责任单位要严格按照有关文件要求管理和使用衔接资金，专款专用，确保衔接资金发挥更大效益。</w:t>
      </w:r>
    </w:p>
    <w:p w14:paraId="60F54D8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方正楷体_GB2312" w:hAnsi="方正楷体_GB2312" w:eastAsia="方正楷体_GB2312" w:cs="方正楷体_GB2312"/>
          <w:b/>
          <w:bCs/>
          <w:kern w:val="2"/>
          <w:sz w:val="32"/>
          <w:szCs w:val="32"/>
          <w:lang w:val="en-US" w:eastAsia="zh-CN" w:bidi="ar-SA"/>
        </w:rPr>
        <w:t>6.强化资金监管。</w:t>
      </w:r>
      <w:r>
        <w:rPr>
          <w:rFonts w:hint="eastAsia" w:ascii="仿宋_GB2312" w:hAnsi="仿宋_GB2312" w:eastAsia="仿宋_GB2312" w:cs="仿宋_GB2312"/>
          <w:sz w:val="32"/>
          <w:szCs w:val="32"/>
          <w:lang w:val="en-US" w:eastAsia="zh-CN"/>
        </w:rPr>
        <w:t>各项目主管单位对50万元以上帮扶到企业主体的项目，要做好尽职调查。县直相关单位、乡镇人民政府、驻村工作队和村委会要深度参与衔接资金的监督管理，引导群众主动参与涉农资金的监督。各项目责任单位、乡镇财政所和职能站室要充分发挥监管职能，加强对涉农项目实施的督促、检查验收，确保资金安全，对违反管理办法和相关规定的，以及发现滥用职权、玩忽职守、徇私舞弊的单位和个人，按照《中华人民共和国预算法》《中华人民共和国公务员法》《财政违法行为处罚处分条例》等有关规定处理、处罚、处分，涉嫌犯罪的，移送司法机关依法处理。</w:t>
      </w:r>
    </w:p>
    <w:p w14:paraId="48F9D2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7FF786A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029972C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6"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1.溆浦县2025年中央财政衔接推进乡村振兴补助资金来源表</w:t>
      </w:r>
    </w:p>
    <w:p w14:paraId="0ECB2D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6"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2.溆浦县2025年中央财政衔接推进乡村振兴补助资金使用汇总表</w:t>
      </w:r>
    </w:p>
    <w:p w14:paraId="6E99302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6"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3.溆浦县2025年中央财政衔接推进乡村振兴补助资金项目安排明细表</w:t>
      </w:r>
    </w:p>
    <w:p w14:paraId="6519AFE9">
      <w:pPr>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br w:type="page"/>
      </w:r>
    </w:p>
    <w:p w14:paraId="48377B6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附件1</w:t>
      </w:r>
    </w:p>
    <w:p w14:paraId="02B57F2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溆浦县2025年中央财政衔接推进乡村振兴补助</w:t>
      </w:r>
    </w:p>
    <w:p w14:paraId="28226E8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资金来源表</w:t>
      </w:r>
    </w:p>
    <w:p w14:paraId="4C8CCF75">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pacing w:val="-6"/>
          <w:sz w:val="32"/>
          <w:szCs w:val="32"/>
          <w:lang w:val="en-US" w:eastAsia="zh-CN"/>
        </w:rPr>
        <w:t xml:space="preserve">单位：万元   </w:t>
      </w:r>
    </w:p>
    <w:tbl>
      <w:tblPr>
        <w:tblStyle w:val="5"/>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5449"/>
        <w:gridCol w:w="1330"/>
        <w:gridCol w:w="1080"/>
      </w:tblGrid>
      <w:tr w14:paraId="3475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923" w:type="dxa"/>
            <w:vAlign w:val="center"/>
          </w:tcPr>
          <w:p w14:paraId="23B12B0F">
            <w:pPr>
              <w:numPr>
                <w:ilvl w:val="0"/>
                <w:numId w:val="0"/>
              </w:numPr>
              <w:jc w:val="center"/>
              <w:rPr>
                <w:rFonts w:hint="eastAsia" w:ascii="仿宋_GB2312" w:hAnsi="仿宋_GB2312" w:eastAsia="仿宋_GB2312" w:cs="仿宋_GB2312"/>
                <w:b/>
                <w:bCs/>
                <w:spacing w:val="0"/>
                <w:sz w:val="28"/>
                <w:szCs w:val="28"/>
                <w:vertAlign w:val="baseline"/>
                <w:lang w:val="en-US" w:eastAsia="zh-CN"/>
              </w:rPr>
            </w:pPr>
            <w:r>
              <w:rPr>
                <w:rFonts w:hint="eastAsia" w:ascii="仿宋_GB2312" w:hAnsi="仿宋_GB2312" w:eastAsia="仿宋_GB2312" w:cs="仿宋_GB2312"/>
                <w:b/>
                <w:bCs/>
                <w:spacing w:val="0"/>
                <w:sz w:val="28"/>
                <w:szCs w:val="28"/>
                <w:vertAlign w:val="baseline"/>
                <w:lang w:val="en-US" w:eastAsia="zh-CN"/>
              </w:rPr>
              <w:t>序号</w:t>
            </w:r>
          </w:p>
        </w:tc>
        <w:tc>
          <w:tcPr>
            <w:tcW w:w="5419" w:type="dxa"/>
            <w:vAlign w:val="center"/>
          </w:tcPr>
          <w:p w14:paraId="3A55AB1E">
            <w:pPr>
              <w:numPr>
                <w:ilvl w:val="0"/>
                <w:numId w:val="0"/>
              </w:numPr>
              <w:jc w:val="center"/>
              <w:rPr>
                <w:rFonts w:hint="eastAsia" w:ascii="仿宋_GB2312" w:hAnsi="仿宋_GB2312" w:eastAsia="仿宋_GB2312" w:cs="仿宋_GB2312"/>
                <w:b/>
                <w:bCs/>
                <w:spacing w:val="0"/>
                <w:sz w:val="28"/>
                <w:szCs w:val="28"/>
                <w:vertAlign w:val="baseline"/>
                <w:lang w:val="en-US" w:eastAsia="zh-CN"/>
              </w:rPr>
            </w:pPr>
            <w:r>
              <w:rPr>
                <w:rFonts w:hint="eastAsia" w:ascii="仿宋_GB2312" w:hAnsi="仿宋_GB2312" w:eastAsia="仿宋_GB2312" w:cs="仿宋_GB2312"/>
                <w:b/>
                <w:bCs/>
                <w:spacing w:val="0"/>
                <w:sz w:val="28"/>
                <w:szCs w:val="28"/>
                <w:vertAlign w:val="baseline"/>
                <w:lang w:val="en-US" w:eastAsia="zh-CN"/>
              </w:rPr>
              <w:t>中央衔接资金名称</w:t>
            </w:r>
          </w:p>
        </w:tc>
        <w:tc>
          <w:tcPr>
            <w:tcW w:w="1323" w:type="dxa"/>
            <w:vAlign w:val="center"/>
          </w:tcPr>
          <w:p w14:paraId="16FAB099">
            <w:pPr>
              <w:numPr>
                <w:ilvl w:val="0"/>
                <w:numId w:val="0"/>
              </w:numPr>
              <w:jc w:val="center"/>
              <w:rPr>
                <w:rFonts w:hint="eastAsia" w:ascii="仿宋_GB2312" w:hAnsi="仿宋_GB2312" w:eastAsia="仿宋_GB2312" w:cs="仿宋_GB2312"/>
                <w:b/>
                <w:bCs/>
                <w:spacing w:val="0"/>
                <w:sz w:val="28"/>
                <w:szCs w:val="28"/>
                <w:vertAlign w:val="baseline"/>
                <w:lang w:val="en-US" w:eastAsia="zh-CN"/>
              </w:rPr>
            </w:pPr>
            <w:r>
              <w:rPr>
                <w:rFonts w:hint="eastAsia" w:ascii="仿宋_GB2312" w:hAnsi="仿宋_GB2312" w:eastAsia="仿宋_GB2312" w:cs="仿宋_GB2312"/>
                <w:b/>
                <w:bCs/>
                <w:spacing w:val="0"/>
                <w:sz w:val="28"/>
                <w:szCs w:val="28"/>
                <w:vertAlign w:val="baseline"/>
                <w:lang w:val="en-US" w:eastAsia="zh-CN"/>
              </w:rPr>
              <w:t>资金额</w:t>
            </w:r>
          </w:p>
        </w:tc>
        <w:tc>
          <w:tcPr>
            <w:tcW w:w="1074" w:type="dxa"/>
            <w:vAlign w:val="center"/>
          </w:tcPr>
          <w:p w14:paraId="679F23AC">
            <w:pPr>
              <w:numPr>
                <w:ilvl w:val="0"/>
                <w:numId w:val="0"/>
              </w:numPr>
              <w:jc w:val="center"/>
              <w:rPr>
                <w:rFonts w:hint="eastAsia" w:ascii="仿宋_GB2312" w:hAnsi="仿宋_GB2312" w:eastAsia="仿宋_GB2312" w:cs="仿宋_GB2312"/>
                <w:b/>
                <w:bCs/>
                <w:spacing w:val="0"/>
                <w:sz w:val="28"/>
                <w:szCs w:val="28"/>
                <w:vertAlign w:val="baseline"/>
                <w:lang w:val="en-US" w:eastAsia="zh-CN"/>
              </w:rPr>
            </w:pPr>
            <w:r>
              <w:rPr>
                <w:rFonts w:hint="eastAsia" w:ascii="仿宋_GB2312" w:hAnsi="仿宋_GB2312" w:eastAsia="仿宋_GB2312" w:cs="仿宋_GB2312"/>
                <w:b/>
                <w:bCs/>
                <w:spacing w:val="0"/>
                <w:sz w:val="28"/>
                <w:szCs w:val="28"/>
                <w:vertAlign w:val="baseline"/>
                <w:lang w:val="en-US" w:eastAsia="zh-CN"/>
              </w:rPr>
              <w:t>备注</w:t>
            </w:r>
          </w:p>
        </w:tc>
      </w:tr>
      <w:tr w14:paraId="7421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6342" w:type="dxa"/>
            <w:gridSpan w:val="2"/>
            <w:vAlign w:val="center"/>
          </w:tcPr>
          <w:p w14:paraId="443C76F1">
            <w:pPr>
              <w:numPr>
                <w:ilvl w:val="0"/>
                <w:numId w:val="0"/>
              </w:numPr>
              <w:jc w:val="center"/>
              <w:rPr>
                <w:rFonts w:hint="eastAsia" w:ascii="仿宋_GB2312" w:hAnsi="仿宋_GB2312" w:eastAsia="仿宋_GB2312" w:cs="仿宋_GB2312"/>
                <w:spacing w:val="0"/>
                <w:sz w:val="28"/>
                <w:szCs w:val="28"/>
                <w:vertAlign w:val="baseline"/>
                <w:lang w:val="en-US" w:eastAsia="zh-CN"/>
              </w:rPr>
            </w:pPr>
            <w:r>
              <w:rPr>
                <w:rFonts w:hint="eastAsia" w:ascii="仿宋_GB2312" w:hAnsi="仿宋_GB2312" w:eastAsia="仿宋_GB2312" w:cs="仿宋_GB2312"/>
                <w:b/>
                <w:bCs/>
                <w:spacing w:val="0"/>
                <w:sz w:val="28"/>
                <w:szCs w:val="28"/>
                <w:vertAlign w:val="baseline"/>
                <w:lang w:val="en-US" w:eastAsia="zh-CN"/>
              </w:rPr>
              <w:t>合   计</w:t>
            </w:r>
          </w:p>
        </w:tc>
        <w:tc>
          <w:tcPr>
            <w:tcW w:w="1323" w:type="dxa"/>
            <w:vAlign w:val="center"/>
          </w:tcPr>
          <w:p w14:paraId="7105355B">
            <w:pPr>
              <w:numPr>
                <w:ilvl w:val="0"/>
                <w:numId w:val="0"/>
              </w:numPr>
              <w:jc w:val="center"/>
              <w:rPr>
                <w:rFonts w:hint="default" w:ascii="仿宋_GB2312" w:hAnsi="仿宋_GB2312" w:eastAsia="仿宋_GB2312" w:cs="仿宋_GB2312"/>
                <w:spacing w:val="0"/>
                <w:sz w:val="28"/>
                <w:szCs w:val="28"/>
                <w:vertAlign w:val="baseline"/>
                <w:lang w:val="en-US" w:eastAsia="zh-CN"/>
              </w:rPr>
            </w:pPr>
            <w:r>
              <w:rPr>
                <w:rFonts w:hint="eastAsia" w:ascii="仿宋_GB2312" w:hAnsi="仿宋_GB2312" w:eastAsia="仿宋_GB2312" w:cs="仿宋_GB2312"/>
                <w:spacing w:val="0"/>
                <w:sz w:val="28"/>
                <w:szCs w:val="28"/>
                <w:vertAlign w:val="baseline"/>
                <w:lang w:val="en-US" w:eastAsia="zh-CN"/>
              </w:rPr>
              <w:t>11052</w:t>
            </w:r>
          </w:p>
        </w:tc>
        <w:tc>
          <w:tcPr>
            <w:tcW w:w="1074" w:type="dxa"/>
            <w:vAlign w:val="center"/>
          </w:tcPr>
          <w:p w14:paraId="41028D56">
            <w:pPr>
              <w:numPr>
                <w:ilvl w:val="0"/>
                <w:numId w:val="0"/>
              </w:numPr>
              <w:jc w:val="center"/>
              <w:rPr>
                <w:rFonts w:hint="eastAsia" w:ascii="仿宋_GB2312" w:hAnsi="仿宋_GB2312" w:eastAsia="仿宋_GB2312" w:cs="仿宋_GB2312"/>
                <w:spacing w:val="0"/>
                <w:sz w:val="28"/>
                <w:szCs w:val="28"/>
                <w:vertAlign w:val="baseline"/>
                <w:lang w:val="en-US" w:eastAsia="zh-CN"/>
              </w:rPr>
            </w:pPr>
          </w:p>
        </w:tc>
      </w:tr>
      <w:tr w14:paraId="3414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923" w:type="dxa"/>
            <w:vAlign w:val="center"/>
          </w:tcPr>
          <w:p w14:paraId="631BE896">
            <w:pPr>
              <w:numPr>
                <w:ilvl w:val="0"/>
                <w:numId w:val="0"/>
              </w:numPr>
              <w:jc w:val="center"/>
              <w:rPr>
                <w:rFonts w:hint="default" w:ascii="仿宋_GB2312" w:hAnsi="仿宋_GB2312" w:eastAsia="仿宋_GB2312" w:cs="仿宋_GB2312"/>
                <w:spacing w:val="0"/>
                <w:sz w:val="28"/>
                <w:szCs w:val="28"/>
                <w:vertAlign w:val="baseline"/>
                <w:lang w:val="en-US" w:eastAsia="zh-CN"/>
              </w:rPr>
            </w:pPr>
            <w:r>
              <w:rPr>
                <w:rFonts w:hint="eastAsia" w:ascii="仿宋_GB2312" w:hAnsi="仿宋_GB2312" w:eastAsia="仿宋_GB2312" w:cs="仿宋_GB2312"/>
                <w:spacing w:val="0"/>
                <w:sz w:val="28"/>
                <w:szCs w:val="28"/>
                <w:vertAlign w:val="baseline"/>
                <w:lang w:val="en-US" w:eastAsia="zh-CN"/>
              </w:rPr>
              <w:t>1</w:t>
            </w:r>
          </w:p>
        </w:tc>
        <w:tc>
          <w:tcPr>
            <w:tcW w:w="5419" w:type="dxa"/>
            <w:vAlign w:val="center"/>
          </w:tcPr>
          <w:p w14:paraId="5B33B4A9">
            <w:pPr>
              <w:numPr>
                <w:ilvl w:val="0"/>
                <w:numId w:val="0"/>
              </w:numPr>
              <w:jc w:val="center"/>
              <w:rPr>
                <w:rFonts w:hint="eastAsia" w:ascii="仿宋_GB2312" w:hAnsi="仿宋_GB2312" w:eastAsia="仿宋_GB2312" w:cs="仿宋_GB2312"/>
                <w:spacing w:val="0"/>
                <w:sz w:val="28"/>
                <w:szCs w:val="28"/>
                <w:vertAlign w:val="baseline"/>
                <w:lang w:val="en-US" w:eastAsia="zh-CN"/>
              </w:rPr>
            </w:pPr>
            <w:r>
              <w:rPr>
                <w:rFonts w:hint="eastAsia" w:ascii="仿宋_GB2312" w:hAnsi="仿宋_GB2312" w:eastAsia="仿宋_GB2312" w:cs="仿宋_GB2312"/>
                <w:spacing w:val="0"/>
                <w:sz w:val="28"/>
                <w:szCs w:val="28"/>
                <w:vertAlign w:val="baseline"/>
                <w:lang w:val="en-US" w:eastAsia="zh-CN"/>
              </w:rPr>
              <w:t>其他巩固拓展脱贫攻坚成果和乡村</w:t>
            </w:r>
          </w:p>
          <w:p w14:paraId="05256E3A">
            <w:pPr>
              <w:numPr>
                <w:ilvl w:val="0"/>
                <w:numId w:val="0"/>
              </w:numPr>
              <w:jc w:val="center"/>
              <w:rPr>
                <w:rFonts w:hint="eastAsia" w:ascii="仿宋_GB2312" w:hAnsi="仿宋_GB2312" w:eastAsia="仿宋_GB2312" w:cs="仿宋_GB2312"/>
                <w:spacing w:val="0"/>
                <w:sz w:val="28"/>
                <w:szCs w:val="28"/>
                <w:vertAlign w:val="baseline"/>
                <w:lang w:val="en-US" w:eastAsia="zh-CN"/>
              </w:rPr>
            </w:pPr>
            <w:r>
              <w:rPr>
                <w:rFonts w:hint="eastAsia" w:ascii="仿宋_GB2312" w:hAnsi="仿宋_GB2312" w:eastAsia="仿宋_GB2312" w:cs="仿宋_GB2312"/>
                <w:spacing w:val="0"/>
                <w:sz w:val="28"/>
                <w:szCs w:val="28"/>
                <w:vertAlign w:val="baseline"/>
                <w:lang w:val="en-US" w:eastAsia="zh-CN"/>
              </w:rPr>
              <w:t>振兴发展任务</w:t>
            </w:r>
          </w:p>
        </w:tc>
        <w:tc>
          <w:tcPr>
            <w:tcW w:w="1323" w:type="dxa"/>
            <w:vAlign w:val="center"/>
          </w:tcPr>
          <w:p w14:paraId="004D2024">
            <w:pPr>
              <w:numPr>
                <w:ilvl w:val="0"/>
                <w:numId w:val="0"/>
              </w:numPr>
              <w:jc w:val="center"/>
              <w:rPr>
                <w:rFonts w:hint="default" w:ascii="仿宋_GB2312" w:hAnsi="仿宋_GB2312" w:eastAsia="仿宋_GB2312" w:cs="仿宋_GB2312"/>
                <w:spacing w:val="0"/>
                <w:sz w:val="28"/>
                <w:szCs w:val="28"/>
                <w:vertAlign w:val="baseline"/>
                <w:lang w:val="en-US" w:eastAsia="zh-CN"/>
              </w:rPr>
            </w:pPr>
            <w:r>
              <w:rPr>
                <w:rFonts w:hint="eastAsia" w:ascii="仿宋_GB2312" w:hAnsi="仿宋_GB2312" w:eastAsia="仿宋_GB2312" w:cs="仿宋_GB2312"/>
                <w:spacing w:val="0"/>
                <w:sz w:val="28"/>
                <w:szCs w:val="28"/>
                <w:vertAlign w:val="baseline"/>
                <w:lang w:val="en-US" w:eastAsia="zh-CN"/>
              </w:rPr>
              <w:t>9412</w:t>
            </w:r>
          </w:p>
        </w:tc>
        <w:tc>
          <w:tcPr>
            <w:tcW w:w="1074" w:type="dxa"/>
            <w:vAlign w:val="center"/>
          </w:tcPr>
          <w:p w14:paraId="1056D067">
            <w:pPr>
              <w:numPr>
                <w:ilvl w:val="0"/>
                <w:numId w:val="0"/>
              </w:numPr>
              <w:jc w:val="center"/>
              <w:rPr>
                <w:rFonts w:hint="eastAsia" w:ascii="仿宋_GB2312" w:hAnsi="仿宋_GB2312" w:eastAsia="仿宋_GB2312" w:cs="仿宋_GB2312"/>
                <w:spacing w:val="0"/>
                <w:sz w:val="28"/>
                <w:szCs w:val="28"/>
                <w:vertAlign w:val="baseline"/>
                <w:lang w:val="en-US" w:eastAsia="zh-CN"/>
              </w:rPr>
            </w:pPr>
          </w:p>
        </w:tc>
      </w:tr>
      <w:tr w14:paraId="440C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923" w:type="dxa"/>
            <w:vAlign w:val="center"/>
          </w:tcPr>
          <w:p w14:paraId="300C1F33">
            <w:pPr>
              <w:numPr>
                <w:ilvl w:val="0"/>
                <w:numId w:val="0"/>
              </w:numPr>
              <w:jc w:val="center"/>
              <w:rPr>
                <w:rFonts w:hint="default" w:ascii="仿宋_GB2312" w:hAnsi="仿宋_GB2312" w:eastAsia="仿宋_GB2312" w:cs="仿宋_GB2312"/>
                <w:spacing w:val="0"/>
                <w:sz w:val="28"/>
                <w:szCs w:val="28"/>
                <w:vertAlign w:val="baseline"/>
                <w:lang w:val="en-US" w:eastAsia="zh-CN"/>
              </w:rPr>
            </w:pPr>
            <w:r>
              <w:rPr>
                <w:rFonts w:hint="eastAsia" w:ascii="仿宋_GB2312" w:hAnsi="仿宋_GB2312" w:eastAsia="仿宋_GB2312" w:cs="仿宋_GB2312"/>
                <w:spacing w:val="0"/>
                <w:sz w:val="28"/>
                <w:szCs w:val="28"/>
                <w:vertAlign w:val="baseline"/>
                <w:lang w:val="en-US" w:eastAsia="zh-CN"/>
              </w:rPr>
              <w:t>2</w:t>
            </w:r>
          </w:p>
        </w:tc>
        <w:tc>
          <w:tcPr>
            <w:tcW w:w="5419" w:type="dxa"/>
            <w:vAlign w:val="center"/>
          </w:tcPr>
          <w:p w14:paraId="6938E382">
            <w:pPr>
              <w:numPr>
                <w:ilvl w:val="0"/>
                <w:numId w:val="0"/>
              </w:numPr>
              <w:jc w:val="center"/>
              <w:rPr>
                <w:rFonts w:hint="eastAsia" w:ascii="仿宋_GB2312" w:hAnsi="仿宋_GB2312" w:eastAsia="仿宋_GB2312" w:cs="仿宋_GB2312"/>
                <w:spacing w:val="0"/>
                <w:sz w:val="28"/>
                <w:szCs w:val="28"/>
                <w:vertAlign w:val="baseline"/>
                <w:lang w:val="en-US" w:eastAsia="zh-CN"/>
              </w:rPr>
            </w:pPr>
            <w:r>
              <w:rPr>
                <w:rFonts w:hint="eastAsia" w:ascii="仿宋_GB2312" w:hAnsi="仿宋_GB2312" w:eastAsia="仿宋_GB2312" w:cs="仿宋_GB2312"/>
                <w:spacing w:val="0"/>
                <w:sz w:val="28"/>
                <w:szCs w:val="28"/>
                <w:vertAlign w:val="baseline"/>
                <w:lang w:val="en-US" w:eastAsia="zh-CN"/>
              </w:rPr>
              <w:t>发展新型农村集体经济</w:t>
            </w:r>
          </w:p>
        </w:tc>
        <w:tc>
          <w:tcPr>
            <w:tcW w:w="1323" w:type="dxa"/>
            <w:vAlign w:val="center"/>
          </w:tcPr>
          <w:p w14:paraId="7EE4220C">
            <w:pPr>
              <w:numPr>
                <w:ilvl w:val="0"/>
                <w:numId w:val="0"/>
              </w:numPr>
              <w:jc w:val="center"/>
              <w:rPr>
                <w:rFonts w:hint="default" w:ascii="仿宋_GB2312" w:hAnsi="仿宋_GB2312" w:eastAsia="仿宋_GB2312" w:cs="仿宋_GB2312"/>
                <w:spacing w:val="0"/>
                <w:sz w:val="28"/>
                <w:szCs w:val="28"/>
                <w:vertAlign w:val="baseline"/>
                <w:lang w:val="en-US" w:eastAsia="zh-CN"/>
              </w:rPr>
            </w:pPr>
            <w:r>
              <w:rPr>
                <w:rFonts w:hint="eastAsia" w:ascii="仿宋_GB2312" w:hAnsi="仿宋_GB2312" w:eastAsia="仿宋_GB2312" w:cs="仿宋_GB2312"/>
                <w:spacing w:val="0"/>
                <w:sz w:val="28"/>
                <w:szCs w:val="28"/>
                <w:vertAlign w:val="baseline"/>
                <w:lang w:val="en-US" w:eastAsia="zh-CN"/>
              </w:rPr>
              <w:t>1000</w:t>
            </w:r>
          </w:p>
        </w:tc>
        <w:tc>
          <w:tcPr>
            <w:tcW w:w="1074" w:type="dxa"/>
            <w:vAlign w:val="center"/>
          </w:tcPr>
          <w:p w14:paraId="35BD7B42">
            <w:pPr>
              <w:numPr>
                <w:ilvl w:val="0"/>
                <w:numId w:val="0"/>
              </w:numPr>
              <w:jc w:val="center"/>
              <w:rPr>
                <w:rFonts w:hint="eastAsia" w:ascii="仿宋_GB2312" w:hAnsi="仿宋_GB2312" w:eastAsia="仿宋_GB2312" w:cs="仿宋_GB2312"/>
                <w:spacing w:val="0"/>
                <w:sz w:val="28"/>
                <w:szCs w:val="28"/>
                <w:vertAlign w:val="baseline"/>
                <w:lang w:val="en-US" w:eastAsia="zh-CN"/>
              </w:rPr>
            </w:pPr>
          </w:p>
        </w:tc>
      </w:tr>
      <w:tr w14:paraId="5F8C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923" w:type="dxa"/>
            <w:vAlign w:val="center"/>
          </w:tcPr>
          <w:p w14:paraId="17F09A06">
            <w:pPr>
              <w:numPr>
                <w:ilvl w:val="0"/>
                <w:numId w:val="0"/>
              </w:numPr>
              <w:jc w:val="center"/>
              <w:rPr>
                <w:rFonts w:hint="default" w:ascii="仿宋_GB2312" w:hAnsi="仿宋_GB2312" w:eastAsia="仿宋_GB2312" w:cs="仿宋_GB2312"/>
                <w:spacing w:val="0"/>
                <w:sz w:val="28"/>
                <w:szCs w:val="28"/>
                <w:vertAlign w:val="baseline"/>
                <w:lang w:val="en-US" w:eastAsia="zh-CN"/>
              </w:rPr>
            </w:pPr>
            <w:r>
              <w:rPr>
                <w:rFonts w:hint="eastAsia" w:ascii="仿宋_GB2312" w:hAnsi="仿宋_GB2312" w:eastAsia="仿宋_GB2312" w:cs="仿宋_GB2312"/>
                <w:spacing w:val="0"/>
                <w:sz w:val="28"/>
                <w:szCs w:val="28"/>
                <w:vertAlign w:val="baseline"/>
                <w:lang w:val="en-US" w:eastAsia="zh-CN"/>
              </w:rPr>
              <w:t>3</w:t>
            </w:r>
          </w:p>
        </w:tc>
        <w:tc>
          <w:tcPr>
            <w:tcW w:w="5419" w:type="dxa"/>
            <w:vAlign w:val="center"/>
          </w:tcPr>
          <w:p w14:paraId="4D217744">
            <w:pPr>
              <w:numPr>
                <w:ilvl w:val="0"/>
                <w:numId w:val="0"/>
              </w:numPr>
              <w:jc w:val="center"/>
              <w:rPr>
                <w:rFonts w:hint="eastAsia" w:ascii="仿宋_GB2312" w:hAnsi="仿宋_GB2312" w:eastAsia="仿宋_GB2312" w:cs="仿宋_GB2312"/>
                <w:spacing w:val="0"/>
                <w:sz w:val="28"/>
                <w:szCs w:val="28"/>
                <w:vertAlign w:val="baseline"/>
                <w:lang w:val="en-US" w:eastAsia="zh-CN"/>
              </w:rPr>
            </w:pPr>
            <w:r>
              <w:rPr>
                <w:rFonts w:hint="eastAsia" w:ascii="仿宋_GB2312" w:hAnsi="仿宋_GB2312" w:eastAsia="仿宋_GB2312" w:cs="仿宋_GB2312"/>
                <w:spacing w:val="0"/>
                <w:sz w:val="28"/>
                <w:szCs w:val="28"/>
                <w:vertAlign w:val="baseline"/>
                <w:lang w:val="en-US" w:eastAsia="zh-CN"/>
              </w:rPr>
              <w:t>易地搬迁后扶</w:t>
            </w:r>
          </w:p>
        </w:tc>
        <w:tc>
          <w:tcPr>
            <w:tcW w:w="1323" w:type="dxa"/>
            <w:vAlign w:val="center"/>
          </w:tcPr>
          <w:p w14:paraId="2D2B9D6B">
            <w:pPr>
              <w:numPr>
                <w:ilvl w:val="0"/>
                <w:numId w:val="0"/>
              </w:numPr>
              <w:jc w:val="center"/>
              <w:rPr>
                <w:rFonts w:hint="default" w:ascii="仿宋_GB2312" w:hAnsi="仿宋_GB2312" w:eastAsia="仿宋_GB2312" w:cs="仿宋_GB2312"/>
                <w:spacing w:val="0"/>
                <w:sz w:val="28"/>
                <w:szCs w:val="28"/>
                <w:vertAlign w:val="baseline"/>
                <w:lang w:val="en-US" w:eastAsia="zh-CN"/>
              </w:rPr>
            </w:pPr>
            <w:r>
              <w:rPr>
                <w:rFonts w:hint="eastAsia" w:ascii="仿宋_GB2312" w:hAnsi="仿宋_GB2312" w:eastAsia="仿宋_GB2312" w:cs="仿宋_GB2312"/>
                <w:spacing w:val="0"/>
                <w:sz w:val="28"/>
                <w:szCs w:val="28"/>
                <w:vertAlign w:val="baseline"/>
                <w:lang w:val="en-US" w:eastAsia="zh-CN"/>
              </w:rPr>
              <w:t>255</w:t>
            </w:r>
          </w:p>
        </w:tc>
        <w:tc>
          <w:tcPr>
            <w:tcW w:w="1074" w:type="dxa"/>
            <w:vAlign w:val="center"/>
          </w:tcPr>
          <w:p w14:paraId="3F601727">
            <w:pPr>
              <w:numPr>
                <w:ilvl w:val="0"/>
                <w:numId w:val="0"/>
              </w:numPr>
              <w:jc w:val="center"/>
              <w:rPr>
                <w:rFonts w:hint="eastAsia" w:ascii="仿宋_GB2312" w:hAnsi="仿宋_GB2312" w:eastAsia="仿宋_GB2312" w:cs="仿宋_GB2312"/>
                <w:spacing w:val="0"/>
                <w:sz w:val="28"/>
                <w:szCs w:val="28"/>
                <w:vertAlign w:val="baseline"/>
                <w:lang w:val="en-US" w:eastAsia="zh-CN"/>
              </w:rPr>
            </w:pPr>
          </w:p>
        </w:tc>
      </w:tr>
      <w:tr w14:paraId="0C8C6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923" w:type="dxa"/>
            <w:vAlign w:val="center"/>
          </w:tcPr>
          <w:p w14:paraId="3895342F">
            <w:pPr>
              <w:numPr>
                <w:ilvl w:val="0"/>
                <w:numId w:val="0"/>
              </w:numPr>
              <w:jc w:val="center"/>
              <w:rPr>
                <w:rFonts w:hint="default" w:ascii="仿宋_GB2312" w:hAnsi="仿宋_GB2312" w:eastAsia="仿宋_GB2312" w:cs="仿宋_GB2312"/>
                <w:spacing w:val="0"/>
                <w:sz w:val="28"/>
                <w:szCs w:val="28"/>
                <w:vertAlign w:val="baseline"/>
                <w:lang w:val="en-US" w:eastAsia="zh-CN"/>
              </w:rPr>
            </w:pPr>
            <w:r>
              <w:rPr>
                <w:rFonts w:hint="eastAsia" w:ascii="仿宋_GB2312" w:hAnsi="仿宋_GB2312" w:eastAsia="仿宋_GB2312" w:cs="仿宋_GB2312"/>
                <w:spacing w:val="0"/>
                <w:sz w:val="28"/>
                <w:szCs w:val="28"/>
                <w:vertAlign w:val="baseline"/>
                <w:lang w:val="en-US" w:eastAsia="zh-CN"/>
              </w:rPr>
              <w:t>4</w:t>
            </w:r>
          </w:p>
        </w:tc>
        <w:tc>
          <w:tcPr>
            <w:tcW w:w="5419" w:type="dxa"/>
            <w:vAlign w:val="center"/>
          </w:tcPr>
          <w:p w14:paraId="0E39307F">
            <w:pPr>
              <w:numPr>
                <w:ilvl w:val="0"/>
                <w:numId w:val="0"/>
              </w:numPr>
              <w:jc w:val="center"/>
              <w:rPr>
                <w:rFonts w:hint="eastAsia" w:ascii="仿宋_GB2312" w:hAnsi="仿宋_GB2312" w:eastAsia="仿宋_GB2312" w:cs="仿宋_GB2312"/>
                <w:spacing w:val="0"/>
                <w:sz w:val="28"/>
                <w:szCs w:val="28"/>
                <w:vertAlign w:val="baseline"/>
                <w:lang w:val="en-US" w:eastAsia="zh-CN"/>
              </w:rPr>
            </w:pPr>
            <w:r>
              <w:rPr>
                <w:rFonts w:hint="eastAsia" w:ascii="仿宋_GB2312" w:hAnsi="仿宋_GB2312" w:eastAsia="仿宋_GB2312" w:cs="仿宋_GB2312"/>
                <w:spacing w:val="0"/>
                <w:sz w:val="28"/>
                <w:szCs w:val="28"/>
                <w:vertAlign w:val="baseline"/>
                <w:lang w:val="en-US" w:eastAsia="zh-CN"/>
              </w:rPr>
              <w:t>以工代赈任务</w:t>
            </w:r>
          </w:p>
        </w:tc>
        <w:tc>
          <w:tcPr>
            <w:tcW w:w="1323" w:type="dxa"/>
            <w:vAlign w:val="center"/>
          </w:tcPr>
          <w:p w14:paraId="27BDBE11">
            <w:pPr>
              <w:numPr>
                <w:ilvl w:val="0"/>
                <w:numId w:val="0"/>
              </w:numPr>
              <w:jc w:val="center"/>
              <w:rPr>
                <w:rFonts w:hint="default" w:ascii="仿宋_GB2312" w:hAnsi="仿宋_GB2312" w:eastAsia="仿宋_GB2312" w:cs="仿宋_GB2312"/>
                <w:spacing w:val="0"/>
                <w:sz w:val="28"/>
                <w:szCs w:val="28"/>
                <w:vertAlign w:val="baseline"/>
                <w:lang w:val="en-US" w:eastAsia="zh-CN"/>
              </w:rPr>
            </w:pPr>
            <w:r>
              <w:rPr>
                <w:rFonts w:hint="eastAsia" w:ascii="仿宋_GB2312" w:hAnsi="仿宋_GB2312" w:eastAsia="仿宋_GB2312" w:cs="仿宋_GB2312"/>
                <w:spacing w:val="0"/>
                <w:sz w:val="28"/>
                <w:szCs w:val="28"/>
                <w:vertAlign w:val="baseline"/>
                <w:lang w:val="en-US" w:eastAsia="zh-CN"/>
              </w:rPr>
              <w:t>200</w:t>
            </w:r>
          </w:p>
        </w:tc>
        <w:tc>
          <w:tcPr>
            <w:tcW w:w="1074" w:type="dxa"/>
            <w:vAlign w:val="center"/>
          </w:tcPr>
          <w:p w14:paraId="7934E70A">
            <w:pPr>
              <w:numPr>
                <w:ilvl w:val="0"/>
                <w:numId w:val="0"/>
              </w:numPr>
              <w:jc w:val="center"/>
              <w:rPr>
                <w:rFonts w:hint="eastAsia" w:ascii="仿宋_GB2312" w:hAnsi="仿宋_GB2312" w:eastAsia="仿宋_GB2312" w:cs="仿宋_GB2312"/>
                <w:spacing w:val="0"/>
                <w:sz w:val="28"/>
                <w:szCs w:val="28"/>
                <w:vertAlign w:val="baseline"/>
                <w:lang w:val="en-US" w:eastAsia="zh-CN"/>
              </w:rPr>
            </w:pPr>
          </w:p>
        </w:tc>
      </w:tr>
      <w:tr w14:paraId="2E5E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923" w:type="dxa"/>
            <w:vAlign w:val="center"/>
          </w:tcPr>
          <w:p w14:paraId="41DF0ABA">
            <w:pPr>
              <w:numPr>
                <w:ilvl w:val="0"/>
                <w:numId w:val="0"/>
              </w:numPr>
              <w:jc w:val="center"/>
              <w:rPr>
                <w:rFonts w:hint="default" w:ascii="仿宋_GB2312" w:hAnsi="仿宋_GB2312" w:eastAsia="仿宋_GB2312" w:cs="仿宋_GB2312"/>
                <w:spacing w:val="0"/>
                <w:sz w:val="28"/>
                <w:szCs w:val="28"/>
                <w:vertAlign w:val="baseline"/>
                <w:lang w:val="en-US" w:eastAsia="zh-CN"/>
              </w:rPr>
            </w:pPr>
            <w:r>
              <w:rPr>
                <w:rFonts w:hint="eastAsia" w:ascii="仿宋_GB2312" w:hAnsi="仿宋_GB2312" w:eastAsia="仿宋_GB2312" w:cs="仿宋_GB2312"/>
                <w:spacing w:val="0"/>
                <w:sz w:val="28"/>
                <w:szCs w:val="28"/>
                <w:vertAlign w:val="baseline"/>
                <w:lang w:val="en-US" w:eastAsia="zh-CN"/>
              </w:rPr>
              <w:t>5</w:t>
            </w:r>
          </w:p>
        </w:tc>
        <w:tc>
          <w:tcPr>
            <w:tcW w:w="5419" w:type="dxa"/>
            <w:vAlign w:val="center"/>
          </w:tcPr>
          <w:p w14:paraId="7D8E1839">
            <w:pPr>
              <w:numPr>
                <w:ilvl w:val="0"/>
                <w:numId w:val="0"/>
              </w:numPr>
              <w:jc w:val="center"/>
              <w:rPr>
                <w:rFonts w:hint="eastAsia" w:ascii="仿宋_GB2312" w:hAnsi="仿宋_GB2312" w:eastAsia="仿宋_GB2312" w:cs="仿宋_GB2312"/>
                <w:spacing w:val="0"/>
                <w:sz w:val="28"/>
                <w:szCs w:val="28"/>
                <w:vertAlign w:val="baseline"/>
                <w:lang w:val="en-US" w:eastAsia="zh-CN"/>
              </w:rPr>
            </w:pPr>
            <w:r>
              <w:rPr>
                <w:rFonts w:hint="eastAsia" w:ascii="仿宋_GB2312" w:hAnsi="仿宋_GB2312" w:eastAsia="仿宋_GB2312" w:cs="仿宋_GB2312"/>
                <w:spacing w:val="0"/>
                <w:sz w:val="28"/>
                <w:szCs w:val="28"/>
                <w:vertAlign w:val="baseline"/>
                <w:lang w:val="en-US" w:eastAsia="zh-CN"/>
              </w:rPr>
              <w:t>欠发达国有林场巩固提升任务</w:t>
            </w:r>
          </w:p>
        </w:tc>
        <w:tc>
          <w:tcPr>
            <w:tcW w:w="1323" w:type="dxa"/>
            <w:vAlign w:val="center"/>
          </w:tcPr>
          <w:p w14:paraId="4DE4ADE6">
            <w:pPr>
              <w:numPr>
                <w:ilvl w:val="0"/>
                <w:numId w:val="0"/>
              </w:numPr>
              <w:jc w:val="center"/>
              <w:rPr>
                <w:rFonts w:hint="default" w:ascii="仿宋_GB2312" w:hAnsi="仿宋_GB2312" w:eastAsia="仿宋_GB2312" w:cs="仿宋_GB2312"/>
                <w:spacing w:val="0"/>
                <w:sz w:val="28"/>
                <w:szCs w:val="28"/>
                <w:vertAlign w:val="baseline"/>
                <w:lang w:val="en-US" w:eastAsia="zh-CN"/>
              </w:rPr>
            </w:pPr>
            <w:r>
              <w:rPr>
                <w:rFonts w:hint="eastAsia" w:ascii="仿宋_GB2312" w:hAnsi="仿宋_GB2312" w:eastAsia="仿宋_GB2312" w:cs="仿宋_GB2312"/>
                <w:spacing w:val="0"/>
                <w:sz w:val="28"/>
                <w:szCs w:val="28"/>
                <w:vertAlign w:val="baseline"/>
                <w:lang w:val="en-US" w:eastAsia="zh-CN"/>
              </w:rPr>
              <w:t>165</w:t>
            </w:r>
          </w:p>
        </w:tc>
        <w:tc>
          <w:tcPr>
            <w:tcW w:w="1074" w:type="dxa"/>
            <w:vAlign w:val="center"/>
          </w:tcPr>
          <w:p w14:paraId="028315BA">
            <w:pPr>
              <w:numPr>
                <w:ilvl w:val="0"/>
                <w:numId w:val="0"/>
              </w:numPr>
              <w:jc w:val="center"/>
              <w:rPr>
                <w:rFonts w:hint="eastAsia" w:ascii="仿宋_GB2312" w:hAnsi="仿宋_GB2312" w:eastAsia="仿宋_GB2312" w:cs="仿宋_GB2312"/>
                <w:spacing w:val="0"/>
                <w:sz w:val="28"/>
                <w:szCs w:val="28"/>
                <w:vertAlign w:val="baseline"/>
                <w:lang w:val="en-US" w:eastAsia="zh-CN"/>
              </w:rPr>
            </w:pPr>
          </w:p>
        </w:tc>
      </w:tr>
      <w:tr w14:paraId="657B9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923" w:type="dxa"/>
            <w:vAlign w:val="center"/>
          </w:tcPr>
          <w:p w14:paraId="72FF7B44">
            <w:pPr>
              <w:numPr>
                <w:ilvl w:val="0"/>
                <w:numId w:val="0"/>
              </w:numPr>
              <w:jc w:val="center"/>
              <w:rPr>
                <w:rFonts w:hint="default" w:ascii="仿宋_GB2312" w:hAnsi="仿宋_GB2312" w:eastAsia="仿宋_GB2312" w:cs="仿宋_GB2312"/>
                <w:spacing w:val="0"/>
                <w:sz w:val="28"/>
                <w:szCs w:val="28"/>
                <w:vertAlign w:val="baseline"/>
                <w:lang w:val="en-US" w:eastAsia="zh-CN"/>
              </w:rPr>
            </w:pPr>
            <w:r>
              <w:rPr>
                <w:rFonts w:hint="eastAsia" w:ascii="仿宋_GB2312" w:hAnsi="仿宋_GB2312" w:eastAsia="仿宋_GB2312" w:cs="仿宋_GB2312"/>
                <w:spacing w:val="0"/>
                <w:sz w:val="28"/>
                <w:szCs w:val="28"/>
                <w:vertAlign w:val="baseline"/>
                <w:lang w:val="en-US" w:eastAsia="zh-CN"/>
              </w:rPr>
              <w:t>6</w:t>
            </w:r>
          </w:p>
        </w:tc>
        <w:tc>
          <w:tcPr>
            <w:tcW w:w="5419" w:type="dxa"/>
            <w:vAlign w:val="center"/>
          </w:tcPr>
          <w:p w14:paraId="161CDAF0">
            <w:pPr>
              <w:numPr>
                <w:ilvl w:val="0"/>
                <w:numId w:val="0"/>
              </w:numPr>
              <w:jc w:val="center"/>
              <w:rPr>
                <w:rFonts w:hint="eastAsia" w:ascii="仿宋_GB2312" w:hAnsi="仿宋_GB2312" w:eastAsia="仿宋_GB2312" w:cs="仿宋_GB2312"/>
                <w:spacing w:val="0"/>
                <w:sz w:val="28"/>
                <w:szCs w:val="28"/>
                <w:vertAlign w:val="baseline"/>
                <w:lang w:val="en-US" w:eastAsia="zh-CN"/>
              </w:rPr>
            </w:pPr>
            <w:r>
              <w:rPr>
                <w:rFonts w:hint="eastAsia" w:ascii="仿宋_GB2312" w:hAnsi="仿宋_GB2312" w:eastAsia="仿宋_GB2312" w:cs="仿宋_GB2312"/>
                <w:spacing w:val="0"/>
                <w:sz w:val="28"/>
                <w:szCs w:val="28"/>
                <w:vertAlign w:val="baseline"/>
                <w:lang w:val="en-US" w:eastAsia="zh-CN"/>
              </w:rPr>
              <w:t>少数民族发展任务</w:t>
            </w:r>
          </w:p>
        </w:tc>
        <w:tc>
          <w:tcPr>
            <w:tcW w:w="1323" w:type="dxa"/>
            <w:vAlign w:val="center"/>
          </w:tcPr>
          <w:p w14:paraId="6CD7ABE8">
            <w:pPr>
              <w:numPr>
                <w:ilvl w:val="0"/>
                <w:numId w:val="0"/>
              </w:numPr>
              <w:jc w:val="center"/>
              <w:rPr>
                <w:rFonts w:hint="default" w:ascii="仿宋_GB2312" w:hAnsi="仿宋_GB2312" w:eastAsia="仿宋_GB2312" w:cs="仿宋_GB2312"/>
                <w:spacing w:val="0"/>
                <w:sz w:val="28"/>
                <w:szCs w:val="28"/>
                <w:vertAlign w:val="baseline"/>
                <w:lang w:val="en-US" w:eastAsia="zh-CN"/>
              </w:rPr>
            </w:pPr>
            <w:r>
              <w:rPr>
                <w:rFonts w:hint="eastAsia" w:ascii="仿宋_GB2312" w:hAnsi="仿宋_GB2312" w:eastAsia="仿宋_GB2312" w:cs="仿宋_GB2312"/>
                <w:spacing w:val="0"/>
                <w:sz w:val="28"/>
                <w:szCs w:val="28"/>
                <w:vertAlign w:val="baseline"/>
                <w:lang w:val="en-US" w:eastAsia="zh-CN"/>
              </w:rPr>
              <w:t>20</w:t>
            </w:r>
          </w:p>
        </w:tc>
        <w:tc>
          <w:tcPr>
            <w:tcW w:w="1074" w:type="dxa"/>
            <w:vAlign w:val="center"/>
          </w:tcPr>
          <w:p w14:paraId="4F8165A9">
            <w:pPr>
              <w:numPr>
                <w:ilvl w:val="0"/>
                <w:numId w:val="0"/>
              </w:numPr>
              <w:jc w:val="center"/>
              <w:rPr>
                <w:rFonts w:hint="eastAsia" w:ascii="仿宋_GB2312" w:hAnsi="仿宋_GB2312" w:eastAsia="仿宋_GB2312" w:cs="仿宋_GB2312"/>
                <w:spacing w:val="0"/>
                <w:sz w:val="28"/>
                <w:szCs w:val="28"/>
                <w:vertAlign w:val="baseline"/>
                <w:lang w:val="en-US" w:eastAsia="zh-CN"/>
              </w:rPr>
            </w:pPr>
          </w:p>
        </w:tc>
      </w:tr>
    </w:tbl>
    <w:p w14:paraId="67525F6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附件2</w:t>
      </w:r>
    </w:p>
    <w:p w14:paraId="01C1914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溆浦县2025年中央财政衔接推进乡村振兴</w:t>
      </w:r>
    </w:p>
    <w:p w14:paraId="14F38C6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补助资金使用汇总表</w:t>
      </w:r>
    </w:p>
    <w:p w14:paraId="0501BB4A">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jc w:val="right"/>
        <w:textAlignment w:val="auto"/>
        <w:rPr>
          <w:rFonts w:hint="default"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pacing w:val="-6"/>
          <w:sz w:val="32"/>
          <w:szCs w:val="32"/>
          <w:lang w:val="en-US" w:eastAsia="zh-CN"/>
        </w:rPr>
        <w:t xml:space="preserve">单位：万元     </w:t>
      </w:r>
    </w:p>
    <w:tbl>
      <w:tblPr>
        <w:tblStyle w:val="5"/>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11"/>
        <w:gridCol w:w="3163"/>
        <w:gridCol w:w="794"/>
        <w:gridCol w:w="1100"/>
        <w:gridCol w:w="2077"/>
        <w:gridCol w:w="842"/>
      </w:tblGrid>
      <w:tr w14:paraId="6D78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811" w:type="dxa"/>
            <w:vAlign w:val="center"/>
          </w:tcPr>
          <w:p w14:paraId="001BA97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spacing w:val="-6"/>
                <w:sz w:val="28"/>
                <w:szCs w:val="28"/>
                <w:vertAlign w:val="baseline"/>
                <w:lang w:val="en-US" w:eastAsia="zh-CN"/>
              </w:rPr>
            </w:pPr>
            <w:r>
              <w:rPr>
                <w:rFonts w:hint="eastAsia" w:ascii="仿宋_GB2312" w:hAnsi="仿宋_GB2312" w:eastAsia="仿宋_GB2312" w:cs="仿宋_GB2312"/>
                <w:b/>
                <w:bCs/>
                <w:spacing w:val="-6"/>
                <w:sz w:val="28"/>
                <w:szCs w:val="28"/>
                <w:vertAlign w:val="baseline"/>
                <w:lang w:val="en-US" w:eastAsia="zh-CN"/>
              </w:rPr>
              <w:t>序号</w:t>
            </w:r>
          </w:p>
        </w:tc>
        <w:tc>
          <w:tcPr>
            <w:tcW w:w="3163" w:type="dxa"/>
            <w:vAlign w:val="center"/>
          </w:tcPr>
          <w:p w14:paraId="25735D8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spacing w:val="-6"/>
                <w:sz w:val="28"/>
                <w:szCs w:val="28"/>
                <w:vertAlign w:val="baseline"/>
                <w:lang w:val="en-US" w:eastAsia="zh-CN"/>
              </w:rPr>
            </w:pPr>
            <w:r>
              <w:rPr>
                <w:rFonts w:hint="eastAsia" w:ascii="仿宋_GB2312" w:hAnsi="仿宋_GB2312" w:eastAsia="仿宋_GB2312" w:cs="仿宋_GB2312"/>
                <w:b/>
                <w:bCs/>
                <w:spacing w:val="-6"/>
                <w:sz w:val="28"/>
                <w:szCs w:val="28"/>
                <w:vertAlign w:val="baseline"/>
                <w:lang w:val="en-US" w:eastAsia="zh-CN"/>
              </w:rPr>
              <w:t>项目名称</w:t>
            </w:r>
          </w:p>
        </w:tc>
        <w:tc>
          <w:tcPr>
            <w:tcW w:w="794" w:type="dxa"/>
            <w:vAlign w:val="center"/>
          </w:tcPr>
          <w:p w14:paraId="4EA44E8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pacing w:val="-6"/>
                <w:sz w:val="28"/>
                <w:szCs w:val="28"/>
                <w:vertAlign w:val="baseline"/>
                <w:lang w:val="en-US" w:eastAsia="zh-CN"/>
              </w:rPr>
            </w:pPr>
            <w:r>
              <w:rPr>
                <w:rFonts w:hint="eastAsia" w:ascii="仿宋_GB2312" w:hAnsi="仿宋_GB2312" w:eastAsia="仿宋_GB2312" w:cs="仿宋_GB2312"/>
                <w:b/>
                <w:bCs/>
                <w:spacing w:val="-6"/>
                <w:sz w:val="28"/>
                <w:szCs w:val="28"/>
                <w:vertAlign w:val="baseline"/>
                <w:lang w:val="en-US" w:eastAsia="zh-CN"/>
              </w:rPr>
              <w:t>项目</w:t>
            </w:r>
          </w:p>
          <w:p w14:paraId="5CD0ACE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spacing w:val="-6"/>
                <w:sz w:val="28"/>
                <w:szCs w:val="28"/>
                <w:vertAlign w:val="baseline"/>
                <w:lang w:val="en-US" w:eastAsia="zh-CN"/>
              </w:rPr>
            </w:pPr>
            <w:r>
              <w:rPr>
                <w:rFonts w:hint="eastAsia" w:ascii="仿宋_GB2312" w:hAnsi="仿宋_GB2312" w:eastAsia="仿宋_GB2312" w:cs="仿宋_GB2312"/>
                <w:b/>
                <w:bCs/>
                <w:spacing w:val="-6"/>
                <w:sz w:val="28"/>
                <w:szCs w:val="28"/>
                <w:vertAlign w:val="baseline"/>
                <w:lang w:val="en-US" w:eastAsia="zh-CN"/>
              </w:rPr>
              <w:t>个数</w:t>
            </w:r>
          </w:p>
        </w:tc>
        <w:tc>
          <w:tcPr>
            <w:tcW w:w="1100" w:type="dxa"/>
            <w:vAlign w:val="center"/>
          </w:tcPr>
          <w:p w14:paraId="6E6977E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spacing w:val="-6"/>
                <w:sz w:val="28"/>
                <w:szCs w:val="28"/>
                <w:vertAlign w:val="baseline"/>
                <w:lang w:val="en-US" w:eastAsia="zh-CN"/>
              </w:rPr>
            </w:pPr>
            <w:r>
              <w:rPr>
                <w:rFonts w:hint="eastAsia" w:ascii="仿宋_GB2312" w:hAnsi="仿宋_GB2312" w:eastAsia="仿宋_GB2312" w:cs="仿宋_GB2312"/>
                <w:b/>
                <w:bCs/>
                <w:spacing w:val="-6"/>
                <w:sz w:val="28"/>
                <w:szCs w:val="28"/>
                <w:vertAlign w:val="baseline"/>
                <w:lang w:val="en-US" w:eastAsia="zh-CN"/>
              </w:rPr>
              <w:t>资金额</w:t>
            </w:r>
          </w:p>
        </w:tc>
        <w:tc>
          <w:tcPr>
            <w:tcW w:w="2077" w:type="dxa"/>
            <w:vAlign w:val="center"/>
          </w:tcPr>
          <w:p w14:paraId="3BA787F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spacing w:val="-6"/>
                <w:sz w:val="28"/>
                <w:szCs w:val="28"/>
                <w:vertAlign w:val="baseline"/>
                <w:lang w:val="en-US" w:eastAsia="zh-CN"/>
              </w:rPr>
            </w:pPr>
            <w:r>
              <w:rPr>
                <w:rFonts w:hint="eastAsia" w:ascii="仿宋_GB2312" w:hAnsi="仿宋_GB2312" w:eastAsia="仿宋_GB2312" w:cs="仿宋_GB2312"/>
                <w:b/>
                <w:bCs/>
                <w:spacing w:val="-6"/>
                <w:sz w:val="28"/>
                <w:szCs w:val="28"/>
                <w:vertAlign w:val="baseline"/>
                <w:lang w:val="en-US" w:eastAsia="zh-CN"/>
              </w:rPr>
              <w:t>责任单位</w:t>
            </w:r>
          </w:p>
        </w:tc>
        <w:tc>
          <w:tcPr>
            <w:tcW w:w="842" w:type="dxa"/>
            <w:vAlign w:val="center"/>
          </w:tcPr>
          <w:p w14:paraId="234155A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spacing w:val="-6"/>
                <w:sz w:val="28"/>
                <w:szCs w:val="28"/>
                <w:vertAlign w:val="baseline"/>
                <w:lang w:val="en-US" w:eastAsia="zh-CN"/>
              </w:rPr>
            </w:pPr>
            <w:r>
              <w:rPr>
                <w:rFonts w:hint="eastAsia" w:ascii="仿宋_GB2312" w:hAnsi="仿宋_GB2312" w:eastAsia="仿宋_GB2312" w:cs="仿宋_GB2312"/>
                <w:b/>
                <w:bCs/>
                <w:spacing w:val="-6"/>
                <w:sz w:val="28"/>
                <w:szCs w:val="28"/>
                <w:vertAlign w:val="baseline"/>
                <w:lang w:val="en-US" w:eastAsia="zh-CN"/>
              </w:rPr>
              <w:t>备注</w:t>
            </w:r>
          </w:p>
        </w:tc>
      </w:tr>
      <w:tr w14:paraId="2F18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5" w:hRule="atLeast"/>
          <w:jc w:val="center"/>
        </w:trPr>
        <w:tc>
          <w:tcPr>
            <w:tcW w:w="3974" w:type="dxa"/>
            <w:gridSpan w:val="2"/>
            <w:vAlign w:val="center"/>
          </w:tcPr>
          <w:p w14:paraId="5B54003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pacing w:val="-6"/>
                <w:sz w:val="28"/>
                <w:szCs w:val="28"/>
                <w:vertAlign w:val="baseline"/>
                <w:lang w:val="en-US" w:eastAsia="zh-CN"/>
              </w:rPr>
            </w:pPr>
            <w:r>
              <w:rPr>
                <w:rFonts w:hint="eastAsia" w:ascii="仿宋_GB2312" w:hAnsi="仿宋_GB2312" w:eastAsia="仿宋_GB2312" w:cs="仿宋_GB2312"/>
                <w:b/>
                <w:bCs/>
                <w:spacing w:val="-6"/>
                <w:sz w:val="28"/>
                <w:szCs w:val="28"/>
                <w:vertAlign w:val="baseline"/>
                <w:lang w:val="en-US" w:eastAsia="zh-CN"/>
              </w:rPr>
              <w:t>合     计</w:t>
            </w:r>
          </w:p>
        </w:tc>
        <w:tc>
          <w:tcPr>
            <w:tcW w:w="794" w:type="dxa"/>
            <w:vAlign w:val="center"/>
          </w:tcPr>
          <w:p w14:paraId="74933DA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pacing w:val="-6"/>
                <w:sz w:val="28"/>
                <w:szCs w:val="28"/>
                <w:vertAlign w:val="baseline"/>
                <w:lang w:val="en-US" w:eastAsia="zh-CN"/>
              </w:rPr>
            </w:pPr>
            <w:r>
              <w:rPr>
                <w:rFonts w:hint="eastAsia" w:ascii="仿宋_GB2312" w:hAnsi="仿宋_GB2312" w:eastAsia="仿宋_GB2312" w:cs="仿宋_GB2312"/>
                <w:b w:val="0"/>
                <w:bCs w:val="0"/>
                <w:spacing w:val="-6"/>
                <w:sz w:val="28"/>
                <w:szCs w:val="28"/>
                <w:vertAlign w:val="baseline"/>
                <w:lang w:val="en-US" w:eastAsia="zh-CN"/>
              </w:rPr>
              <w:t>381</w:t>
            </w:r>
          </w:p>
        </w:tc>
        <w:tc>
          <w:tcPr>
            <w:tcW w:w="1100" w:type="dxa"/>
            <w:vAlign w:val="center"/>
          </w:tcPr>
          <w:p w14:paraId="7AA97E7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pacing w:val="-6"/>
                <w:sz w:val="28"/>
                <w:szCs w:val="28"/>
                <w:vertAlign w:val="baseline"/>
                <w:lang w:val="en-US" w:eastAsia="zh-CN"/>
              </w:rPr>
            </w:pPr>
            <w:r>
              <w:rPr>
                <w:rFonts w:hint="eastAsia" w:ascii="仿宋_GB2312" w:hAnsi="仿宋_GB2312" w:eastAsia="仿宋_GB2312" w:cs="仿宋_GB2312"/>
                <w:b/>
                <w:bCs/>
                <w:spacing w:val="-6"/>
                <w:sz w:val="28"/>
                <w:szCs w:val="28"/>
                <w:vertAlign w:val="baseline"/>
                <w:lang w:val="en-US" w:eastAsia="zh-CN"/>
              </w:rPr>
              <w:t>11052</w:t>
            </w:r>
          </w:p>
        </w:tc>
        <w:tc>
          <w:tcPr>
            <w:tcW w:w="2077" w:type="dxa"/>
            <w:vAlign w:val="center"/>
          </w:tcPr>
          <w:p w14:paraId="5606CD0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pacing w:val="-6"/>
                <w:sz w:val="28"/>
                <w:szCs w:val="28"/>
                <w:vertAlign w:val="baseline"/>
                <w:lang w:val="en-US" w:eastAsia="zh-CN"/>
              </w:rPr>
            </w:pPr>
          </w:p>
        </w:tc>
        <w:tc>
          <w:tcPr>
            <w:tcW w:w="842" w:type="dxa"/>
            <w:vAlign w:val="center"/>
          </w:tcPr>
          <w:p w14:paraId="4E518F3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pacing w:val="-6"/>
                <w:sz w:val="28"/>
                <w:szCs w:val="28"/>
                <w:vertAlign w:val="baseline"/>
                <w:lang w:val="en-US" w:eastAsia="zh-CN"/>
              </w:rPr>
            </w:pPr>
          </w:p>
        </w:tc>
      </w:tr>
      <w:tr w14:paraId="687D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811" w:type="dxa"/>
            <w:vAlign w:val="center"/>
          </w:tcPr>
          <w:p w14:paraId="75603B0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pacing w:val="-6"/>
                <w:sz w:val="28"/>
                <w:szCs w:val="28"/>
                <w:vertAlign w:val="baseline"/>
                <w:lang w:val="en-US" w:eastAsia="zh-CN"/>
              </w:rPr>
            </w:pPr>
            <w:r>
              <w:rPr>
                <w:rFonts w:hint="eastAsia" w:ascii="黑体" w:hAnsi="黑体" w:eastAsia="黑体" w:cs="黑体"/>
                <w:b w:val="0"/>
                <w:bCs w:val="0"/>
                <w:spacing w:val="-6"/>
                <w:sz w:val="28"/>
                <w:szCs w:val="28"/>
                <w:vertAlign w:val="baseline"/>
                <w:lang w:val="en-US" w:eastAsia="zh-CN"/>
              </w:rPr>
              <w:t>一</w:t>
            </w:r>
          </w:p>
        </w:tc>
        <w:tc>
          <w:tcPr>
            <w:tcW w:w="3163" w:type="dxa"/>
            <w:vAlign w:val="center"/>
          </w:tcPr>
          <w:p w14:paraId="2F3E225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pacing w:val="-6"/>
                <w:sz w:val="28"/>
                <w:szCs w:val="28"/>
                <w:vertAlign w:val="baseline"/>
                <w:lang w:val="en-US" w:eastAsia="zh-CN"/>
              </w:rPr>
            </w:pPr>
            <w:r>
              <w:rPr>
                <w:rFonts w:hint="eastAsia" w:ascii="黑体" w:hAnsi="黑体" w:eastAsia="黑体" w:cs="黑体"/>
                <w:b w:val="0"/>
                <w:bCs w:val="0"/>
                <w:spacing w:val="-6"/>
                <w:sz w:val="28"/>
                <w:szCs w:val="28"/>
                <w:vertAlign w:val="baseline"/>
                <w:lang w:val="en-US" w:eastAsia="zh-CN"/>
              </w:rPr>
              <w:t>产业发展</w:t>
            </w:r>
          </w:p>
        </w:tc>
        <w:tc>
          <w:tcPr>
            <w:tcW w:w="794" w:type="dxa"/>
            <w:vAlign w:val="center"/>
          </w:tcPr>
          <w:p w14:paraId="5CC12C3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pacing w:val="-6"/>
                <w:sz w:val="28"/>
                <w:szCs w:val="28"/>
                <w:vertAlign w:val="baseline"/>
                <w:lang w:val="en-US" w:eastAsia="zh-CN"/>
              </w:rPr>
            </w:pPr>
            <w:r>
              <w:rPr>
                <w:rFonts w:hint="eastAsia" w:ascii="仿宋_GB2312" w:hAnsi="仿宋_GB2312" w:eastAsia="仿宋_GB2312" w:cs="仿宋_GB2312"/>
                <w:b w:val="0"/>
                <w:bCs w:val="0"/>
                <w:spacing w:val="-6"/>
                <w:sz w:val="28"/>
                <w:szCs w:val="28"/>
                <w:vertAlign w:val="baseline"/>
                <w:lang w:val="en-US" w:eastAsia="zh-CN"/>
              </w:rPr>
              <w:t>253</w:t>
            </w:r>
          </w:p>
        </w:tc>
        <w:tc>
          <w:tcPr>
            <w:tcW w:w="1100" w:type="dxa"/>
            <w:vAlign w:val="center"/>
          </w:tcPr>
          <w:p w14:paraId="74C6AE7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pacing w:val="-6"/>
                <w:sz w:val="28"/>
                <w:szCs w:val="28"/>
                <w:vertAlign w:val="baseline"/>
                <w:lang w:val="en-US" w:eastAsia="zh-CN"/>
              </w:rPr>
            </w:pPr>
            <w:r>
              <w:rPr>
                <w:rFonts w:hint="eastAsia" w:ascii="仿宋_GB2312" w:hAnsi="仿宋_GB2312" w:eastAsia="仿宋_GB2312" w:cs="仿宋_GB2312"/>
                <w:b w:val="0"/>
                <w:bCs w:val="0"/>
                <w:spacing w:val="-6"/>
                <w:sz w:val="28"/>
                <w:szCs w:val="28"/>
                <w:vertAlign w:val="baseline"/>
                <w:lang w:val="en-US" w:eastAsia="zh-CN"/>
              </w:rPr>
              <w:t>6499</w:t>
            </w:r>
          </w:p>
        </w:tc>
        <w:tc>
          <w:tcPr>
            <w:tcW w:w="2077" w:type="dxa"/>
            <w:vAlign w:val="center"/>
          </w:tcPr>
          <w:p w14:paraId="0C0D8DF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pacing w:val="-6"/>
                <w:sz w:val="28"/>
                <w:szCs w:val="28"/>
                <w:vertAlign w:val="baseline"/>
                <w:lang w:val="en-US" w:eastAsia="zh-CN"/>
              </w:rPr>
            </w:pPr>
          </w:p>
        </w:tc>
        <w:tc>
          <w:tcPr>
            <w:tcW w:w="842" w:type="dxa"/>
            <w:vAlign w:val="center"/>
          </w:tcPr>
          <w:p w14:paraId="5C755C6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pacing w:val="-6"/>
                <w:sz w:val="28"/>
                <w:szCs w:val="28"/>
                <w:vertAlign w:val="baseline"/>
                <w:lang w:val="en-US" w:eastAsia="zh-CN"/>
              </w:rPr>
            </w:pPr>
          </w:p>
        </w:tc>
      </w:tr>
      <w:tr w14:paraId="2519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1" w:hRule="atLeast"/>
          <w:jc w:val="center"/>
        </w:trPr>
        <w:tc>
          <w:tcPr>
            <w:tcW w:w="811" w:type="dxa"/>
            <w:vAlign w:val="center"/>
          </w:tcPr>
          <w:p w14:paraId="1A11891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3163" w:type="dxa"/>
            <w:vAlign w:val="center"/>
          </w:tcPr>
          <w:p w14:paraId="36CC6AA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pacing w:val="-6"/>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农业产业发展项目</w:t>
            </w:r>
          </w:p>
        </w:tc>
        <w:tc>
          <w:tcPr>
            <w:tcW w:w="794" w:type="dxa"/>
            <w:vAlign w:val="center"/>
          </w:tcPr>
          <w:p w14:paraId="17DBD2E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pacing w:val="-6"/>
                <w:sz w:val="28"/>
                <w:szCs w:val="28"/>
                <w:vertAlign w:val="baseline"/>
                <w:lang w:val="en-US" w:eastAsia="zh-CN"/>
              </w:rPr>
            </w:pPr>
            <w:r>
              <w:rPr>
                <w:rFonts w:hint="eastAsia" w:ascii="仿宋_GB2312" w:hAnsi="仿宋_GB2312" w:eastAsia="仿宋_GB2312" w:cs="仿宋_GB2312"/>
                <w:b w:val="0"/>
                <w:bCs w:val="0"/>
                <w:spacing w:val="-6"/>
                <w:sz w:val="28"/>
                <w:szCs w:val="28"/>
                <w:vertAlign w:val="baseline"/>
                <w:lang w:val="en-US" w:eastAsia="zh-CN"/>
              </w:rPr>
              <w:t>133</w:t>
            </w:r>
          </w:p>
        </w:tc>
        <w:tc>
          <w:tcPr>
            <w:tcW w:w="1100" w:type="dxa"/>
            <w:vAlign w:val="center"/>
          </w:tcPr>
          <w:p w14:paraId="0DAE0C8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pacing w:val="-6"/>
                <w:sz w:val="28"/>
                <w:szCs w:val="28"/>
                <w:vertAlign w:val="baseline"/>
                <w:lang w:val="en-US" w:eastAsia="zh-CN"/>
              </w:rPr>
            </w:pPr>
            <w:r>
              <w:rPr>
                <w:rFonts w:hint="eastAsia" w:ascii="仿宋_GB2312" w:hAnsi="仿宋_GB2312" w:eastAsia="仿宋_GB2312" w:cs="仿宋_GB2312"/>
                <w:b w:val="0"/>
                <w:bCs w:val="0"/>
                <w:spacing w:val="-6"/>
                <w:sz w:val="28"/>
                <w:szCs w:val="28"/>
                <w:vertAlign w:val="baseline"/>
                <w:lang w:val="en-US" w:eastAsia="zh-CN"/>
              </w:rPr>
              <w:t>3341</w:t>
            </w:r>
          </w:p>
        </w:tc>
        <w:tc>
          <w:tcPr>
            <w:tcW w:w="2077" w:type="dxa"/>
            <w:vAlign w:val="center"/>
          </w:tcPr>
          <w:p w14:paraId="6A74F59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县农业农村局</w:t>
            </w:r>
          </w:p>
          <w:p w14:paraId="5BC90AC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相关乡镇</w:t>
            </w:r>
          </w:p>
        </w:tc>
        <w:tc>
          <w:tcPr>
            <w:tcW w:w="842" w:type="dxa"/>
            <w:vAlign w:val="center"/>
          </w:tcPr>
          <w:p w14:paraId="6A1877E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pacing w:val="-6"/>
                <w:sz w:val="28"/>
                <w:szCs w:val="28"/>
                <w:vertAlign w:val="baseline"/>
                <w:lang w:val="en-US" w:eastAsia="zh-CN"/>
              </w:rPr>
            </w:pPr>
          </w:p>
        </w:tc>
      </w:tr>
      <w:tr w14:paraId="701F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811" w:type="dxa"/>
            <w:vAlign w:val="center"/>
          </w:tcPr>
          <w:p w14:paraId="5958602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3163" w:type="dxa"/>
            <w:vAlign w:val="center"/>
          </w:tcPr>
          <w:p w14:paraId="312A2B7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发展新型村集体经济</w:t>
            </w:r>
          </w:p>
        </w:tc>
        <w:tc>
          <w:tcPr>
            <w:tcW w:w="794" w:type="dxa"/>
            <w:vAlign w:val="center"/>
          </w:tcPr>
          <w:p w14:paraId="557ACF4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1100" w:type="dxa"/>
            <w:vAlign w:val="center"/>
          </w:tcPr>
          <w:p w14:paraId="3C84518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pacing w:val="-6"/>
                <w:sz w:val="28"/>
                <w:szCs w:val="28"/>
                <w:vertAlign w:val="baseline"/>
                <w:lang w:val="en-US" w:eastAsia="zh-CN"/>
              </w:rPr>
            </w:pPr>
            <w:r>
              <w:rPr>
                <w:rFonts w:hint="eastAsia" w:ascii="仿宋_GB2312" w:hAnsi="仿宋_GB2312" w:eastAsia="仿宋_GB2312" w:cs="仿宋_GB2312"/>
                <w:b w:val="0"/>
                <w:bCs w:val="0"/>
                <w:spacing w:val="-6"/>
                <w:sz w:val="28"/>
                <w:szCs w:val="28"/>
                <w:vertAlign w:val="baseline"/>
                <w:lang w:val="en-US" w:eastAsia="zh-CN"/>
              </w:rPr>
              <w:t>1000</w:t>
            </w:r>
          </w:p>
        </w:tc>
        <w:tc>
          <w:tcPr>
            <w:tcW w:w="2077" w:type="dxa"/>
            <w:vAlign w:val="center"/>
          </w:tcPr>
          <w:p w14:paraId="00D4392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县农业农村局</w:t>
            </w:r>
          </w:p>
        </w:tc>
        <w:tc>
          <w:tcPr>
            <w:tcW w:w="842" w:type="dxa"/>
            <w:vAlign w:val="center"/>
          </w:tcPr>
          <w:p w14:paraId="0F55657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pacing w:val="-6"/>
                <w:sz w:val="28"/>
                <w:szCs w:val="28"/>
                <w:vertAlign w:val="baseline"/>
                <w:lang w:val="en-US" w:eastAsia="zh-CN"/>
              </w:rPr>
            </w:pPr>
          </w:p>
        </w:tc>
      </w:tr>
      <w:tr w14:paraId="1998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1" w:hRule="atLeast"/>
          <w:jc w:val="center"/>
        </w:trPr>
        <w:tc>
          <w:tcPr>
            <w:tcW w:w="811" w:type="dxa"/>
            <w:vAlign w:val="center"/>
          </w:tcPr>
          <w:p w14:paraId="242039F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3163" w:type="dxa"/>
            <w:shd w:val="clear" w:color="auto" w:fill="auto"/>
            <w:vAlign w:val="center"/>
          </w:tcPr>
          <w:p w14:paraId="6226BB5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小额贷款贴息</w:t>
            </w:r>
          </w:p>
        </w:tc>
        <w:tc>
          <w:tcPr>
            <w:tcW w:w="794" w:type="dxa"/>
            <w:shd w:val="clear" w:color="auto" w:fill="auto"/>
            <w:vAlign w:val="center"/>
          </w:tcPr>
          <w:p w14:paraId="3C3865E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25</w:t>
            </w:r>
          </w:p>
        </w:tc>
        <w:tc>
          <w:tcPr>
            <w:tcW w:w="1100" w:type="dxa"/>
            <w:shd w:val="clear" w:color="auto" w:fill="auto"/>
            <w:vAlign w:val="center"/>
          </w:tcPr>
          <w:p w14:paraId="4BE4133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6"/>
                <w:kern w:val="2"/>
                <w:sz w:val="28"/>
                <w:szCs w:val="28"/>
                <w:vertAlign w:val="baseline"/>
                <w:lang w:val="en-US" w:eastAsia="zh-CN" w:bidi="ar-SA"/>
              </w:rPr>
            </w:pPr>
            <w:r>
              <w:rPr>
                <w:rFonts w:hint="eastAsia" w:ascii="仿宋_GB2312" w:hAnsi="仿宋_GB2312" w:eastAsia="仿宋_GB2312" w:cs="仿宋_GB2312"/>
                <w:b w:val="0"/>
                <w:bCs w:val="0"/>
                <w:spacing w:val="-6"/>
                <w:sz w:val="28"/>
                <w:szCs w:val="28"/>
                <w:vertAlign w:val="baseline"/>
                <w:lang w:val="en-US" w:eastAsia="zh-CN"/>
              </w:rPr>
              <w:t>1000</w:t>
            </w:r>
          </w:p>
        </w:tc>
        <w:tc>
          <w:tcPr>
            <w:tcW w:w="2077" w:type="dxa"/>
            <w:shd w:val="clear" w:color="auto" w:fill="auto"/>
            <w:vAlign w:val="center"/>
          </w:tcPr>
          <w:p w14:paraId="1E3AF72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县农业农村局</w:t>
            </w:r>
          </w:p>
        </w:tc>
        <w:tc>
          <w:tcPr>
            <w:tcW w:w="842" w:type="dxa"/>
            <w:shd w:val="clear" w:color="auto" w:fill="auto"/>
            <w:vAlign w:val="center"/>
          </w:tcPr>
          <w:p w14:paraId="7CA0CA3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6"/>
                <w:kern w:val="2"/>
                <w:sz w:val="28"/>
                <w:szCs w:val="28"/>
                <w:vertAlign w:val="baseline"/>
                <w:lang w:val="en-US" w:eastAsia="zh-CN" w:bidi="ar-SA"/>
              </w:rPr>
            </w:pPr>
          </w:p>
        </w:tc>
      </w:tr>
      <w:tr w14:paraId="3783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1" w:hRule="atLeast"/>
          <w:jc w:val="center"/>
        </w:trPr>
        <w:tc>
          <w:tcPr>
            <w:tcW w:w="811" w:type="dxa"/>
            <w:vAlign w:val="center"/>
          </w:tcPr>
          <w:p w14:paraId="37EDFEC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3163" w:type="dxa"/>
            <w:shd w:val="clear" w:color="auto" w:fill="auto"/>
            <w:vAlign w:val="center"/>
          </w:tcPr>
          <w:p w14:paraId="499FFB1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高标准农田建设</w:t>
            </w:r>
          </w:p>
        </w:tc>
        <w:tc>
          <w:tcPr>
            <w:tcW w:w="794" w:type="dxa"/>
            <w:shd w:val="clear" w:color="auto" w:fill="auto"/>
            <w:vAlign w:val="center"/>
          </w:tcPr>
          <w:p w14:paraId="5EF0079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w:t>
            </w:r>
          </w:p>
        </w:tc>
        <w:tc>
          <w:tcPr>
            <w:tcW w:w="1100" w:type="dxa"/>
            <w:shd w:val="clear" w:color="auto" w:fill="auto"/>
            <w:vAlign w:val="center"/>
          </w:tcPr>
          <w:p w14:paraId="3CD518E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6"/>
                <w:kern w:val="2"/>
                <w:sz w:val="28"/>
                <w:szCs w:val="28"/>
                <w:vertAlign w:val="baseline"/>
                <w:lang w:val="en-US" w:eastAsia="zh-CN" w:bidi="ar-SA"/>
              </w:rPr>
            </w:pPr>
            <w:r>
              <w:rPr>
                <w:rFonts w:hint="eastAsia" w:ascii="仿宋_GB2312" w:hAnsi="仿宋_GB2312" w:eastAsia="仿宋_GB2312" w:cs="仿宋_GB2312"/>
                <w:b w:val="0"/>
                <w:bCs w:val="0"/>
                <w:spacing w:val="-6"/>
                <w:sz w:val="28"/>
                <w:szCs w:val="28"/>
                <w:vertAlign w:val="baseline"/>
                <w:lang w:val="en-US" w:eastAsia="zh-CN"/>
              </w:rPr>
              <w:t>474</w:t>
            </w:r>
          </w:p>
        </w:tc>
        <w:tc>
          <w:tcPr>
            <w:tcW w:w="2077" w:type="dxa"/>
            <w:shd w:val="clear" w:color="auto" w:fill="auto"/>
            <w:vAlign w:val="center"/>
          </w:tcPr>
          <w:p w14:paraId="311D4834">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县农业农村局</w:t>
            </w:r>
          </w:p>
        </w:tc>
        <w:tc>
          <w:tcPr>
            <w:tcW w:w="842" w:type="dxa"/>
            <w:shd w:val="clear" w:color="auto" w:fill="auto"/>
            <w:vAlign w:val="center"/>
          </w:tcPr>
          <w:p w14:paraId="22D1DF1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6"/>
                <w:kern w:val="2"/>
                <w:sz w:val="28"/>
                <w:szCs w:val="28"/>
                <w:vertAlign w:val="baseline"/>
                <w:lang w:val="en-US" w:eastAsia="zh-CN" w:bidi="ar-SA"/>
              </w:rPr>
            </w:pPr>
          </w:p>
        </w:tc>
      </w:tr>
      <w:tr w14:paraId="0401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811" w:type="dxa"/>
            <w:vAlign w:val="center"/>
          </w:tcPr>
          <w:p w14:paraId="1428545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3163" w:type="dxa"/>
            <w:shd w:val="clear" w:color="auto" w:fill="auto"/>
            <w:vAlign w:val="center"/>
          </w:tcPr>
          <w:p w14:paraId="7D316DD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帮扶车间稳岗补贴</w:t>
            </w:r>
          </w:p>
        </w:tc>
        <w:tc>
          <w:tcPr>
            <w:tcW w:w="794" w:type="dxa"/>
            <w:shd w:val="clear" w:color="auto" w:fill="auto"/>
            <w:vAlign w:val="center"/>
          </w:tcPr>
          <w:p w14:paraId="1E41C36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25</w:t>
            </w:r>
          </w:p>
        </w:tc>
        <w:tc>
          <w:tcPr>
            <w:tcW w:w="1100" w:type="dxa"/>
            <w:shd w:val="clear" w:color="auto" w:fill="auto"/>
            <w:vAlign w:val="center"/>
          </w:tcPr>
          <w:p w14:paraId="1ED5585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6"/>
                <w:kern w:val="2"/>
                <w:sz w:val="28"/>
                <w:szCs w:val="28"/>
                <w:vertAlign w:val="baseline"/>
                <w:lang w:val="en-US" w:eastAsia="zh-CN" w:bidi="ar-SA"/>
              </w:rPr>
            </w:pPr>
            <w:r>
              <w:rPr>
                <w:rFonts w:hint="eastAsia" w:ascii="仿宋_GB2312" w:hAnsi="仿宋_GB2312" w:eastAsia="仿宋_GB2312" w:cs="仿宋_GB2312"/>
                <w:b w:val="0"/>
                <w:bCs w:val="0"/>
                <w:spacing w:val="-6"/>
                <w:sz w:val="28"/>
                <w:szCs w:val="28"/>
                <w:vertAlign w:val="baseline"/>
                <w:lang w:val="en-US" w:eastAsia="zh-CN"/>
              </w:rPr>
              <w:t>380</w:t>
            </w:r>
          </w:p>
        </w:tc>
        <w:tc>
          <w:tcPr>
            <w:tcW w:w="2077" w:type="dxa"/>
            <w:shd w:val="clear" w:color="auto" w:fill="auto"/>
            <w:vAlign w:val="center"/>
          </w:tcPr>
          <w:p w14:paraId="54DC228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县农业农村局</w:t>
            </w:r>
          </w:p>
        </w:tc>
        <w:tc>
          <w:tcPr>
            <w:tcW w:w="842" w:type="dxa"/>
            <w:vAlign w:val="center"/>
          </w:tcPr>
          <w:p w14:paraId="6DC6DA3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pacing w:val="-6"/>
                <w:sz w:val="28"/>
                <w:szCs w:val="28"/>
                <w:vertAlign w:val="baseline"/>
                <w:lang w:val="en-US" w:eastAsia="zh-CN"/>
              </w:rPr>
            </w:pPr>
          </w:p>
        </w:tc>
      </w:tr>
      <w:tr w14:paraId="5C10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811" w:type="dxa"/>
            <w:vAlign w:val="center"/>
          </w:tcPr>
          <w:p w14:paraId="643DA6C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3163" w:type="dxa"/>
            <w:shd w:val="clear" w:color="auto" w:fill="auto"/>
            <w:vAlign w:val="center"/>
          </w:tcPr>
          <w:p w14:paraId="6768FC9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新型经营主体贷款贴息</w:t>
            </w:r>
          </w:p>
        </w:tc>
        <w:tc>
          <w:tcPr>
            <w:tcW w:w="794" w:type="dxa"/>
            <w:shd w:val="clear" w:color="auto" w:fill="auto"/>
            <w:vAlign w:val="center"/>
          </w:tcPr>
          <w:p w14:paraId="5C6509E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25</w:t>
            </w:r>
          </w:p>
        </w:tc>
        <w:tc>
          <w:tcPr>
            <w:tcW w:w="1100" w:type="dxa"/>
            <w:shd w:val="clear" w:color="auto" w:fill="auto"/>
            <w:vAlign w:val="center"/>
          </w:tcPr>
          <w:p w14:paraId="613D523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6"/>
                <w:kern w:val="2"/>
                <w:sz w:val="28"/>
                <w:szCs w:val="28"/>
                <w:vertAlign w:val="baseline"/>
                <w:lang w:val="en-US" w:eastAsia="zh-CN" w:bidi="ar-SA"/>
              </w:rPr>
            </w:pPr>
            <w:r>
              <w:rPr>
                <w:rFonts w:hint="eastAsia" w:ascii="仿宋_GB2312" w:hAnsi="仿宋_GB2312" w:eastAsia="仿宋_GB2312" w:cs="仿宋_GB2312"/>
                <w:b w:val="0"/>
                <w:bCs w:val="0"/>
                <w:spacing w:val="-6"/>
                <w:sz w:val="28"/>
                <w:szCs w:val="28"/>
                <w:vertAlign w:val="baseline"/>
                <w:lang w:val="en-US" w:eastAsia="zh-CN"/>
              </w:rPr>
              <w:t>174</w:t>
            </w:r>
          </w:p>
        </w:tc>
        <w:tc>
          <w:tcPr>
            <w:tcW w:w="2077" w:type="dxa"/>
            <w:shd w:val="clear" w:color="auto" w:fill="auto"/>
            <w:vAlign w:val="center"/>
          </w:tcPr>
          <w:p w14:paraId="7979767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县农业农村局</w:t>
            </w:r>
          </w:p>
        </w:tc>
        <w:tc>
          <w:tcPr>
            <w:tcW w:w="842" w:type="dxa"/>
            <w:vAlign w:val="center"/>
          </w:tcPr>
          <w:p w14:paraId="258EAA6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pacing w:val="-6"/>
                <w:sz w:val="28"/>
                <w:szCs w:val="28"/>
                <w:vertAlign w:val="baseline"/>
                <w:lang w:val="en-US" w:eastAsia="zh-CN"/>
              </w:rPr>
            </w:pPr>
          </w:p>
        </w:tc>
      </w:tr>
      <w:tr w14:paraId="513BC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811" w:type="dxa"/>
            <w:shd w:val="clear" w:color="auto" w:fill="auto"/>
            <w:vAlign w:val="center"/>
          </w:tcPr>
          <w:p w14:paraId="6B46013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7</w:t>
            </w:r>
          </w:p>
        </w:tc>
        <w:tc>
          <w:tcPr>
            <w:tcW w:w="3163" w:type="dxa"/>
            <w:shd w:val="clear" w:color="auto" w:fill="auto"/>
            <w:vAlign w:val="center"/>
          </w:tcPr>
          <w:p w14:paraId="37106A4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庭院经济奖补</w:t>
            </w:r>
          </w:p>
        </w:tc>
        <w:tc>
          <w:tcPr>
            <w:tcW w:w="794" w:type="dxa"/>
            <w:shd w:val="clear" w:color="auto" w:fill="auto"/>
            <w:vAlign w:val="center"/>
          </w:tcPr>
          <w:p w14:paraId="5165BCB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25</w:t>
            </w:r>
          </w:p>
        </w:tc>
        <w:tc>
          <w:tcPr>
            <w:tcW w:w="1100" w:type="dxa"/>
            <w:shd w:val="clear" w:color="auto" w:fill="auto"/>
            <w:vAlign w:val="center"/>
          </w:tcPr>
          <w:p w14:paraId="66458CF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6"/>
                <w:kern w:val="2"/>
                <w:sz w:val="28"/>
                <w:szCs w:val="28"/>
                <w:vertAlign w:val="baseline"/>
                <w:lang w:val="en-US" w:eastAsia="zh-CN" w:bidi="ar-SA"/>
              </w:rPr>
            </w:pPr>
            <w:r>
              <w:rPr>
                <w:rFonts w:hint="eastAsia" w:ascii="仿宋_GB2312" w:hAnsi="仿宋_GB2312" w:eastAsia="仿宋_GB2312" w:cs="仿宋_GB2312"/>
                <w:b w:val="0"/>
                <w:bCs w:val="0"/>
                <w:spacing w:val="-6"/>
                <w:sz w:val="28"/>
                <w:szCs w:val="28"/>
                <w:vertAlign w:val="baseline"/>
                <w:lang w:val="en-US" w:eastAsia="zh-CN"/>
              </w:rPr>
              <w:t>130</w:t>
            </w:r>
          </w:p>
        </w:tc>
        <w:tc>
          <w:tcPr>
            <w:tcW w:w="2077" w:type="dxa"/>
            <w:shd w:val="clear" w:color="auto" w:fill="auto"/>
            <w:vAlign w:val="center"/>
          </w:tcPr>
          <w:p w14:paraId="54CC2BC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县农业农村局</w:t>
            </w:r>
          </w:p>
          <w:p w14:paraId="73461D4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相关乡镇</w:t>
            </w:r>
          </w:p>
        </w:tc>
        <w:tc>
          <w:tcPr>
            <w:tcW w:w="842" w:type="dxa"/>
            <w:shd w:val="clear" w:color="auto" w:fill="auto"/>
            <w:vAlign w:val="center"/>
          </w:tcPr>
          <w:p w14:paraId="2A8F43F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kern w:val="2"/>
                <w:sz w:val="28"/>
                <w:szCs w:val="28"/>
                <w:lang w:val="en-US" w:eastAsia="zh-CN" w:bidi="ar-SA"/>
              </w:rPr>
            </w:pPr>
          </w:p>
        </w:tc>
      </w:tr>
      <w:tr w14:paraId="2D77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811" w:type="dxa"/>
            <w:vAlign w:val="center"/>
          </w:tcPr>
          <w:p w14:paraId="19431A2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pacing w:val="-6"/>
                <w:sz w:val="28"/>
                <w:szCs w:val="28"/>
                <w:vertAlign w:val="baseline"/>
                <w:lang w:val="en-US" w:eastAsia="zh-CN"/>
              </w:rPr>
            </w:pPr>
            <w:r>
              <w:rPr>
                <w:rFonts w:hint="eastAsia" w:ascii="黑体" w:hAnsi="黑体" w:eastAsia="黑体" w:cs="黑体"/>
                <w:b w:val="0"/>
                <w:bCs w:val="0"/>
                <w:spacing w:val="-6"/>
                <w:sz w:val="28"/>
                <w:szCs w:val="28"/>
                <w:vertAlign w:val="baseline"/>
                <w:lang w:val="en-US" w:eastAsia="zh-CN"/>
              </w:rPr>
              <w:t>二</w:t>
            </w:r>
          </w:p>
        </w:tc>
        <w:tc>
          <w:tcPr>
            <w:tcW w:w="3163" w:type="dxa"/>
            <w:vAlign w:val="center"/>
          </w:tcPr>
          <w:p w14:paraId="3641AF7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z w:val="28"/>
                <w:szCs w:val="28"/>
                <w:lang w:val="en-US" w:eastAsia="zh-CN"/>
              </w:rPr>
            </w:pPr>
            <w:r>
              <w:rPr>
                <w:rFonts w:hint="eastAsia" w:ascii="黑体" w:hAnsi="黑体" w:eastAsia="黑体" w:cs="黑体"/>
                <w:b w:val="0"/>
                <w:bCs w:val="0"/>
                <w:spacing w:val="-6"/>
                <w:sz w:val="28"/>
                <w:szCs w:val="28"/>
                <w:vertAlign w:val="baseline"/>
                <w:lang w:val="en-US" w:eastAsia="zh-CN"/>
              </w:rPr>
              <w:t>就业项目</w:t>
            </w:r>
          </w:p>
        </w:tc>
        <w:tc>
          <w:tcPr>
            <w:tcW w:w="794" w:type="dxa"/>
            <w:vAlign w:val="center"/>
          </w:tcPr>
          <w:p w14:paraId="1DD1497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51</w:t>
            </w:r>
          </w:p>
        </w:tc>
        <w:tc>
          <w:tcPr>
            <w:tcW w:w="1100" w:type="dxa"/>
            <w:vAlign w:val="center"/>
          </w:tcPr>
          <w:p w14:paraId="0CB97FA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pacing w:val="-6"/>
                <w:sz w:val="28"/>
                <w:szCs w:val="28"/>
                <w:vertAlign w:val="baseline"/>
                <w:lang w:val="en-US" w:eastAsia="zh-CN"/>
              </w:rPr>
            </w:pPr>
            <w:r>
              <w:rPr>
                <w:rFonts w:hint="eastAsia" w:ascii="仿宋_GB2312" w:hAnsi="仿宋_GB2312" w:eastAsia="仿宋_GB2312" w:cs="仿宋_GB2312"/>
                <w:b w:val="0"/>
                <w:bCs w:val="0"/>
                <w:spacing w:val="-6"/>
                <w:sz w:val="28"/>
                <w:szCs w:val="28"/>
                <w:vertAlign w:val="baseline"/>
                <w:lang w:val="en-US" w:eastAsia="zh-CN"/>
              </w:rPr>
              <w:t>1978</w:t>
            </w:r>
          </w:p>
        </w:tc>
        <w:tc>
          <w:tcPr>
            <w:tcW w:w="2077" w:type="dxa"/>
            <w:vAlign w:val="center"/>
          </w:tcPr>
          <w:p w14:paraId="092E5C2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pacing w:val="-6"/>
                <w:sz w:val="28"/>
                <w:szCs w:val="28"/>
                <w:vertAlign w:val="baseline"/>
                <w:lang w:val="en-US" w:eastAsia="zh-CN"/>
              </w:rPr>
            </w:pPr>
          </w:p>
        </w:tc>
        <w:tc>
          <w:tcPr>
            <w:tcW w:w="842" w:type="dxa"/>
            <w:vAlign w:val="center"/>
          </w:tcPr>
          <w:p w14:paraId="03C00E3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pacing w:val="-6"/>
                <w:sz w:val="28"/>
                <w:szCs w:val="28"/>
                <w:vertAlign w:val="baseline"/>
                <w:lang w:val="en-US" w:eastAsia="zh-CN"/>
              </w:rPr>
            </w:pPr>
          </w:p>
        </w:tc>
      </w:tr>
      <w:tr w14:paraId="660C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811" w:type="dxa"/>
            <w:vAlign w:val="center"/>
          </w:tcPr>
          <w:p w14:paraId="19C8AC5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3163" w:type="dxa"/>
            <w:shd w:val="clear" w:color="auto" w:fill="auto"/>
            <w:vAlign w:val="center"/>
          </w:tcPr>
          <w:p w14:paraId="43713E7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交通费补助</w:t>
            </w:r>
          </w:p>
        </w:tc>
        <w:tc>
          <w:tcPr>
            <w:tcW w:w="794" w:type="dxa"/>
            <w:shd w:val="clear" w:color="auto" w:fill="auto"/>
            <w:vAlign w:val="center"/>
          </w:tcPr>
          <w:p w14:paraId="341EA6C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25</w:t>
            </w:r>
          </w:p>
        </w:tc>
        <w:tc>
          <w:tcPr>
            <w:tcW w:w="1100" w:type="dxa"/>
            <w:shd w:val="clear" w:color="auto" w:fill="auto"/>
            <w:vAlign w:val="center"/>
          </w:tcPr>
          <w:p w14:paraId="6D5FBE8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6"/>
                <w:kern w:val="2"/>
                <w:sz w:val="28"/>
                <w:szCs w:val="28"/>
                <w:vertAlign w:val="baseline"/>
                <w:lang w:val="en-US" w:eastAsia="zh-CN" w:bidi="ar-SA"/>
              </w:rPr>
            </w:pPr>
            <w:r>
              <w:rPr>
                <w:rFonts w:hint="eastAsia" w:ascii="仿宋_GB2312" w:hAnsi="仿宋_GB2312" w:eastAsia="仿宋_GB2312" w:cs="仿宋_GB2312"/>
                <w:b w:val="0"/>
                <w:bCs w:val="0"/>
                <w:spacing w:val="-6"/>
                <w:sz w:val="28"/>
                <w:szCs w:val="28"/>
                <w:vertAlign w:val="baseline"/>
                <w:lang w:val="en-US" w:eastAsia="zh-CN"/>
              </w:rPr>
              <w:t>1300</w:t>
            </w:r>
          </w:p>
        </w:tc>
        <w:tc>
          <w:tcPr>
            <w:tcW w:w="2077" w:type="dxa"/>
            <w:shd w:val="clear" w:color="auto" w:fill="auto"/>
            <w:vAlign w:val="center"/>
          </w:tcPr>
          <w:p w14:paraId="7089E01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县农业农村局</w:t>
            </w:r>
          </w:p>
          <w:p w14:paraId="01751D8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6"/>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县人社局</w:t>
            </w:r>
          </w:p>
        </w:tc>
        <w:tc>
          <w:tcPr>
            <w:tcW w:w="842" w:type="dxa"/>
            <w:vAlign w:val="center"/>
          </w:tcPr>
          <w:p w14:paraId="7211735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p>
        </w:tc>
      </w:tr>
      <w:tr w14:paraId="3623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6" w:hRule="atLeast"/>
          <w:jc w:val="center"/>
        </w:trPr>
        <w:tc>
          <w:tcPr>
            <w:tcW w:w="811" w:type="dxa"/>
            <w:vAlign w:val="center"/>
          </w:tcPr>
          <w:p w14:paraId="2B64EBC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3163" w:type="dxa"/>
            <w:shd w:val="clear" w:color="auto" w:fill="auto"/>
            <w:vAlign w:val="center"/>
          </w:tcPr>
          <w:p w14:paraId="012D76F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公益性岗位</w:t>
            </w:r>
          </w:p>
        </w:tc>
        <w:tc>
          <w:tcPr>
            <w:tcW w:w="794" w:type="dxa"/>
            <w:shd w:val="clear" w:color="auto" w:fill="auto"/>
            <w:vAlign w:val="center"/>
          </w:tcPr>
          <w:p w14:paraId="6786EA2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25</w:t>
            </w:r>
          </w:p>
        </w:tc>
        <w:tc>
          <w:tcPr>
            <w:tcW w:w="1100" w:type="dxa"/>
            <w:shd w:val="clear" w:color="auto" w:fill="auto"/>
            <w:vAlign w:val="center"/>
          </w:tcPr>
          <w:p w14:paraId="0358356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val="0"/>
                <w:bCs w:val="0"/>
                <w:spacing w:val="-6"/>
                <w:sz w:val="28"/>
                <w:szCs w:val="28"/>
                <w:vertAlign w:val="baseline"/>
                <w:lang w:val="en-US" w:eastAsia="zh-CN"/>
              </w:rPr>
              <w:t>478</w:t>
            </w:r>
          </w:p>
        </w:tc>
        <w:tc>
          <w:tcPr>
            <w:tcW w:w="2077" w:type="dxa"/>
            <w:shd w:val="clear" w:color="auto" w:fill="auto"/>
            <w:vAlign w:val="center"/>
          </w:tcPr>
          <w:p w14:paraId="2451E92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6"/>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县发改局</w:t>
            </w:r>
          </w:p>
        </w:tc>
        <w:tc>
          <w:tcPr>
            <w:tcW w:w="842" w:type="dxa"/>
            <w:vAlign w:val="center"/>
          </w:tcPr>
          <w:p w14:paraId="208ECDB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pacing w:val="-6"/>
                <w:sz w:val="28"/>
                <w:szCs w:val="28"/>
                <w:vertAlign w:val="baseline"/>
                <w:lang w:val="en-US" w:eastAsia="zh-CN"/>
              </w:rPr>
            </w:pPr>
          </w:p>
        </w:tc>
      </w:tr>
      <w:tr w14:paraId="7000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811" w:type="dxa"/>
            <w:vAlign w:val="center"/>
          </w:tcPr>
          <w:p w14:paraId="448C0F3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3163" w:type="dxa"/>
            <w:vAlign w:val="center"/>
          </w:tcPr>
          <w:p w14:paraId="1CE490E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以工代赈</w:t>
            </w:r>
          </w:p>
        </w:tc>
        <w:tc>
          <w:tcPr>
            <w:tcW w:w="794" w:type="dxa"/>
            <w:vAlign w:val="center"/>
          </w:tcPr>
          <w:p w14:paraId="4F488A9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1100" w:type="dxa"/>
            <w:vAlign w:val="center"/>
          </w:tcPr>
          <w:p w14:paraId="3F14CDD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pacing w:val="-6"/>
                <w:sz w:val="28"/>
                <w:szCs w:val="28"/>
                <w:vertAlign w:val="baseline"/>
                <w:lang w:val="en-US" w:eastAsia="zh-CN"/>
              </w:rPr>
            </w:pPr>
            <w:r>
              <w:rPr>
                <w:rFonts w:hint="eastAsia" w:ascii="仿宋_GB2312" w:hAnsi="仿宋_GB2312" w:eastAsia="仿宋_GB2312" w:cs="仿宋_GB2312"/>
                <w:sz w:val="28"/>
                <w:szCs w:val="28"/>
                <w:lang w:val="en-US" w:eastAsia="zh-CN"/>
              </w:rPr>
              <w:t>200</w:t>
            </w:r>
          </w:p>
        </w:tc>
        <w:tc>
          <w:tcPr>
            <w:tcW w:w="2077" w:type="dxa"/>
            <w:vAlign w:val="center"/>
          </w:tcPr>
          <w:p w14:paraId="1306446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pacing w:val="-6"/>
                <w:sz w:val="28"/>
                <w:szCs w:val="28"/>
                <w:vertAlign w:val="baseline"/>
                <w:lang w:val="en-US" w:eastAsia="zh-CN"/>
              </w:rPr>
            </w:pPr>
            <w:r>
              <w:rPr>
                <w:rFonts w:hint="eastAsia" w:ascii="仿宋_GB2312" w:hAnsi="仿宋_GB2312" w:eastAsia="仿宋_GB2312" w:cs="仿宋_GB2312"/>
                <w:sz w:val="28"/>
                <w:szCs w:val="28"/>
                <w:lang w:val="en-US" w:eastAsia="zh-CN"/>
              </w:rPr>
              <w:t>县农业农村局</w:t>
            </w:r>
          </w:p>
        </w:tc>
        <w:tc>
          <w:tcPr>
            <w:tcW w:w="842" w:type="dxa"/>
            <w:vAlign w:val="center"/>
          </w:tcPr>
          <w:p w14:paraId="70E6F60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pacing w:val="-6"/>
                <w:sz w:val="28"/>
                <w:szCs w:val="28"/>
                <w:vertAlign w:val="baseline"/>
                <w:lang w:val="en-US" w:eastAsia="zh-CN"/>
              </w:rPr>
            </w:pPr>
          </w:p>
        </w:tc>
      </w:tr>
      <w:tr w14:paraId="328F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811" w:type="dxa"/>
            <w:vAlign w:val="center"/>
          </w:tcPr>
          <w:p w14:paraId="06E768E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黑体" w:hAnsi="黑体" w:eastAsia="黑体" w:cs="黑体"/>
                <w:b w:val="0"/>
                <w:bCs w:val="0"/>
                <w:spacing w:val="-6"/>
                <w:sz w:val="28"/>
                <w:szCs w:val="28"/>
                <w:vertAlign w:val="baseline"/>
                <w:lang w:val="en-US" w:eastAsia="zh-CN"/>
              </w:rPr>
              <w:t>三</w:t>
            </w:r>
          </w:p>
        </w:tc>
        <w:tc>
          <w:tcPr>
            <w:tcW w:w="3163" w:type="dxa"/>
            <w:vAlign w:val="center"/>
          </w:tcPr>
          <w:p w14:paraId="576B3A3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z w:val="28"/>
                <w:szCs w:val="28"/>
                <w:lang w:val="en-US" w:eastAsia="zh-CN"/>
              </w:rPr>
            </w:pPr>
            <w:r>
              <w:rPr>
                <w:rFonts w:hint="eastAsia" w:ascii="黑体" w:hAnsi="黑体" w:eastAsia="黑体" w:cs="黑体"/>
                <w:b w:val="0"/>
                <w:bCs w:val="0"/>
                <w:spacing w:val="-6"/>
                <w:sz w:val="28"/>
                <w:szCs w:val="28"/>
                <w:vertAlign w:val="baseline"/>
                <w:lang w:val="en-US" w:eastAsia="zh-CN"/>
              </w:rPr>
              <w:t>乡村建设行动</w:t>
            </w:r>
          </w:p>
        </w:tc>
        <w:tc>
          <w:tcPr>
            <w:tcW w:w="794" w:type="dxa"/>
            <w:vAlign w:val="center"/>
          </w:tcPr>
          <w:p w14:paraId="671E22A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11</w:t>
            </w:r>
          </w:p>
        </w:tc>
        <w:tc>
          <w:tcPr>
            <w:tcW w:w="1100" w:type="dxa"/>
            <w:vAlign w:val="center"/>
          </w:tcPr>
          <w:p w14:paraId="0573783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pacing w:val="-6"/>
                <w:sz w:val="28"/>
                <w:szCs w:val="28"/>
                <w:vertAlign w:val="baseline"/>
                <w:lang w:val="en-US" w:eastAsia="zh-CN"/>
              </w:rPr>
            </w:pPr>
            <w:r>
              <w:rPr>
                <w:rFonts w:hint="eastAsia" w:ascii="仿宋_GB2312" w:hAnsi="仿宋_GB2312" w:eastAsia="仿宋_GB2312" w:cs="仿宋_GB2312"/>
                <w:b w:val="0"/>
                <w:bCs w:val="0"/>
                <w:spacing w:val="-6"/>
                <w:sz w:val="28"/>
                <w:szCs w:val="28"/>
                <w:vertAlign w:val="baseline"/>
                <w:lang w:val="en-US" w:eastAsia="zh-CN"/>
              </w:rPr>
              <w:t>864</w:t>
            </w:r>
          </w:p>
        </w:tc>
        <w:tc>
          <w:tcPr>
            <w:tcW w:w="2077" w:type="dxa"/>
            <w:vAlign w:val="center"/>
          </w:tcPr>
          <w:p w14:paraId="42A08AC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pacing w:val="-6"/>
                <w:sz w:val="28"/>
                <w:szCs w:val="28"/>
                <w:vertAlign w:val="baseline"/>
                <w:lang w:val="en-US" w:eastAsia="zh-CN"/>
              </w:rPr>
            </w:pPr>
          </w:p>
        </w:tc>
        <w:tc>
          <w:tcPr>
            <w:tcW w:w="842" w:type="dxa"/>
            <w:vAlign w:val="center"/>
          </w:tcPr>
          <w:p w14:paraId="3738810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pacing w:val="-6"/>
                <w:sz w:val="28"/>
                <w:szCs w:val="28"/>
                <w:vertAlign w:val="baseline"/>
                <w:lang w:val="en-US" w:eastAsia="zh-CN"/>
              </w:rPr>
            </w:pPr>
          </w:p>
        </w:tc>
      </w:tr>
      <w:tr w14:paraId="5BB2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1" w:hRule="atLeast"/>
          <w:jc w:val="center"/>
        </w:trPr>
        <w:tc>
          <w:tcPr>
            <w:tcW w:w="811" w:type="dxa"/>
            <w:vAlign w:val="center"/>
          </w:tcPr>
          <w:p w14:paraId="51143E3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3163" w:type="dxa"/>
            <w:vAlign w:val="center"/>
          </w:tcPr>
          <w:p w14:paraId="08B8F57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sz w:val="28"/>
                <w:szCs w:val="28"/>
                <w:highlight w:val="none"/>
                <w:lang w:val="en-US" w:eastAsia="zh-CN"/>
              </w:rPr>
              <w:t>农村道路补短板项目</w:t>
            </w:r>
          </w:p>
        </w:tc>
        <w:tc>
          <w:tcPr>
            <w:tcW w:w="794" w:type="dxa"/>
            <w:vAlign w:val="center"/>
          </w:tcPr>
          <w:p w14:paraId="28D81B7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1100" w:type="dxa"/>
            <w:vAlign w:val="center"/>
          </w:tcPr>
          <w:p w14:paraId="77B921C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479</w:t>
            </w:r>
          </w:p>
        </w:tc>
        <w:tc>
          <w:tcPr>
            <w:tcW w:w="2077" w:type="dxa"/>
            <w:vAlign w:val="center"/>
          </w:tcPr>
          <w:p w14:paraId="19B4846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县农业农村局</w:t>
            </w:r>
          </w:p>
          <w:p w14:paraId="23E572F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pacing w:val="-6"/>
                <w:sz w:val="28"/>
                <w:szCs w:val="28"/>
                <w:vertAlign w:val="baseline"/>
                <w:lang w:val="en-US" w:eastAsia="zh-CN"/>
              </w:rPr>
            </w:pPr>
            <w:r>
              <w:rPr>
                <w:rFonts w:hint="eastAsia" w:ascii="仿宋_GB2312" w:hAnsi="仿宋_GB2312" w:eastAsia="仿宋_GB2312" w:cs="仿宋_GB2312"/>
                <w:sz w:val="28"/>
                <w:szCs w:val="28"/>
                <w:lang w:val="en-US" w:eastAsia="zh-CN"/>
              </w:rPr>
              <w:t>相关乡镇</w:t>
            </w:r>
          </w:p>
        </w:tc>
        <w:tc>
          <w:tcPr>
            <w:tcW w:w="842" w:type="dxa"/>
            <w:vAlign w:val="center"/>
          </w:tcPr>
          <w:p w14:paraId="2AA2FF4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pacing w:val="-6"/>
                <w:sz w:val="28"/>
                <w:szCs w:val="28"/>
                <w:vertAlign w:val="baseline"/>
                <w:lang w:val="en-US" w:eastAsia="zh-CN"/>
              </w:rPr>
            </w:pPr>
          </w:p>
        </w:tc>
      </w:tr>
      <w:tr w14:paraId="53AD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811" w:type="dxa"/>
            <w:vAlign w:val="center"/>
          </w:tcPr>
          <w:p w14:paraId="4CE13E3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3163" w:type="dxa"/>
            <w:vAlign w:val="center"/>
          </w:tcPr>
          <w:p w14:paraId="13A5A50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欠发达国有林场巩固提升</w:t>
            </w:r>
          </w:p>
        </w:tc>
        <w:tc>
          <w:tcPr>
            <w:tcW w:w="794" w:type="dxa"/>
            <w:vAlign w:val="center"/>
          </w:tcPr>
          <w:p w14:paraId="17DF021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1100" w:type="dxa"/>
            <w:vAlign w:val="center"/>
          </w:tcPr>
          <w:p w14:paraId="49BF761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165</w:t>
            </w:r>
          </w:p>
        </w:tc>
        <w:tc>
          <w:tcPr>
            <w:tcW w:w="2077" w:type="dxa"/>
            <w:vAlign w:val="center"/>
          </w:tcPr>
          <w:p w14:paraId="1D2D6CF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县林业局</w:t>
            </w:r>
          </w:p>
        </w:tc>
        <w:tc>
          <w:tcPr>
            <w:tcW w:w="842" w:type="dxa"/>
            <w:vAlign w:val="center"/>
          </w:tcPr>
          <w:p w14:paraId="2F35DA1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pacing w:val="-6"/>
                <w:sz w:val="28"/>
                <w:szCs w:val="28"/>
                <w:vertAlign w:val="baseline"/>
                <w:lang w:val="en-US" w:eastAsia="zh-CN"/>
              </w:rPr>
            </w:pPr>
          </w:p>
        </w:tc>
      </w:tr>
      <w:tr w14:paraId="2508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811" w:type="dxa"/>
            <w:vAlign w:val="center"/>
          </w:tcPr>
          <w:p w14:paraId="725B2BB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3163" w:type="dxa"/>
            <w:vAlign w:val="center"/>
          </w:tcPr>
          <w:p w14:paraId="4D754D3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少数民族发展任务</w:t>
            </w:r>
          </w:p>
        </w:tc>
        <w:tc>
          <w:tcPr>
            <w:tcW w:w="794" w:type="dxa"/>
            <w:vAlign w:val="center"/>
          </w:tcPr>
          <w:p w14:paraId="76F5EDF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1100" w:type="dxa"/>
            <w:vAlign w:val="center"/>
          </w:tcPr>
          <w:p w14:paraId="773485D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c>
          <w:tcPr>
            <w:tcW w:w="2077" w:type="dxa"/>
            <w:vAlign w:val="center"/>
          </w:tcPr>
          <w:p w14:paraId="7D4947A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相关乡镇</w:t>
            </w:r>
          </w:p>
        </w:tc>
        <w:tc>
          <w:tcPr>
            <w:tcW w:w="842" w:type="dxa"/>
            <w:vAlign w:val="center"/>
          </w:tcPr>
          <w:p w14:paraId="72FACB6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p>
        </w:tc>
      </w:tr>
      <w:tr w14:paraId="74C2A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811" w:type="dxa"/>
            <w:vAlign w:val="center"/>
          </w:tcPr>
          <w:p w14:paraId="52F3ACB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3163" w:type="dxa"/>
            <w:vAlign w:val="center"/>
          </w:tcPr>
          <w:p w14:paraId="6E5061E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和美乡村建设</w:t>
            </w:r>
          </w:p>
        </w:tc>
        <w:tc>
          <w:tcPr>
            <w:tcW w:w="794" w:type="dxa"/>
            <w:vAlign w:val="center"/>
          </w:tcPr>
          <w:p w14:paraId="44D8C87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1100" w:type="dxa"/>
            <w:vAlign w:val="center"/>
          </w:tcPr>
          <w:p w14:paraId="0082DCD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200</w:t>
            </w:r>
          </w:p>
        </w:tc>
        <w:tc>
          <w:tcPr>
            <w:tcW w:w="2077" w:type="dxa"/>
            <w:vAlign w:val="center"/>
          </w:tcPr>
          <w:p w14:paraId="263A785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县农业农村局</w:t>
            </w:r>
          </w:p>
        </w:tc>
        <w:tc>
          <w:tcPr>
            <w:tcW w:w="842" w:type="dxa"/>
            <w:vAlign w:val="center"/>
          </w:tcPr>
          <w:p w14:paraId="4D51FA7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p>
        </w:tc>
      </w:tr>
      <w:tr w14:paraId="34BE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811" w:type="dxa"/>
            <w:vAlign w:val="center"/>
          </w:tcPr>
          <w:p w14:paraId="703BB89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黑体" w:hAnsi="黑体" w:eastAsia="黑体" w:cs="黑体"/>
                <w:b w:val="0"/>
                <w:bCs w:val="0"/>
                <w:spacing w:val="-6"/>
                <w:sz w:val="28"/>
                <w:szCs w:val="28"/>
                <w:vertAlign w:val="baseline"/>
                <w:lang w:val="en-US" w:eastAsia="zh-CN"/>
              </w:rPr>
              <w:t>四</w:t>
            </w:r>
          </w:p>
        </w:tc>
        <w:tc>
          <w:tcPr>
            <w:tcW w:w="3163" w:type="dxa"/>
            <w:vAlign w:val="center"/>
          </w:tcPr>
          <w:p w14:paraId="26CE606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黑体" w:hAnsi="黑体" w:eastAsia="黑体" w:cs="黑体"/>
                <w:b w:val="0"/>
                <w:bCs w:val="0"/>
                <w:spacing w:val="-6"/>
                <w:sz w:val="28"/>
                <w:szCs w:val="28"/>
                <w:vertAlign w:val="baseline"/>
                <w:lang w:val="en-US" w:eastAsia="zh-CN"/>
              </w:rPr>
              <w:t>巩固三保障成果</w:t>
            </w:r>
          </w:p>
        </w:tc>
        <w:tc>
          <w:tcPr>
            <w:tcW w:w="794" w:type="dxa"/>
            <w:vAlign w:val="center"/>
          </w:tcPr>
          <w:p w14:paraId="1165DEF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25</w:t>
            </w:r>
          </w:p>
        </w:tc>
        <w:tc>
          <w:tcPr>
            <w:tcW w:w="1100" w:type="dxa"/>
            <w:vAlign w:val="center"/>
          </w:tcPr>
          <w:p w14:paraId="12F6A4E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1450</w:t>
            </w:r>
          </w:p>
        </w:tc>
        <w:tc>
          <w:tcPr>
            <w:tcW w:w="2077" w:type="dxa"/>
            <w:vAlign w:val="center"/>
          </w:tcPr>
          <w:p w14:paraId="33F29C0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8"/>
                <w:szCs w:val="28"/>
                <w:lang w:val="en-US" w:eastAsia="zh-CN"/>
              </w:rPr>
            </w:pPr>
          </w:p>
        </w:tc>
        <w:tc>
          <w:tcPr>
            <w:tcW w:w="842" w:type="dxa"/>
            <w:vAlign w:val="center"/>
          </w:tcPr>
          <w:p w14:paraId="23F0D35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z w:val="28"/>
                <w:szCs w:val="28"/>
                <w:lang w:val="en-US" w:eastAsia="zh-CN"/>
              </w:rPr>
            </w:pPr>
          </w:p>
        </w:tc>
      </w:tr>
      <w:tr w14:paraId="376D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811" w:type="dxa"/>
            <w:vAlign w:val="center"/>
          </w:tcPr>
          <w:p w14:paraId="2544BD5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15</w:t>
            </w:r>
          </w:p>
        </w:tc>
        <w:tc>
          <w:tcPr>
            <w:tcW w:w="3163" w:type="dxa"/>
            <w:vAlign w:val="center"/>
          </w:tcPr>
          <w:p w14:paraId="278B0A2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雨露计划补助</w:t>
            </w:r>
          </w:p>
        </w:tc>
        <w:tc>
          <w:tcPr>
            <w:tcW w:w="794" w:type="dxa"/>
            <w:vAlign w:val="center"/>
          </w:tcPr>
          <w:p w14:paraId="3C0BD8B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25</w:t>
            </w:r>
          </w:p>
        </w:tc>
        <w:tc>
          <w:tcPr>
            <w:tcW w:w="1100" w:type="dxa"/>
            <w:vAlign w:val="center"/>
          </w:tcPr>
          <w:p w14:paraId="7CE2341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6"/>
                <w:kern w:val="2"/>
                <w:sz w:val="28"/>
                <w:szCs w:val="28"/>
                <w:vertAlign w:val="baseline"/>
                <w:lang w:val="en-US" w:eastAsia="zh-CN" w:bidi="ar-SA"/>
              </w:rPr>
            </w:pPr>
            <w:r>
              <w:rPr>
                <w:rFonts w:hint="eastAsia" w:ascii="仿宋_GB2312" w:hAnsi="仿宋_GB2312" w:eastAsia="仿宋_GB2312" w:cs="仿宋_GB2312"/>
                <w:b w:val="0"/>
                <w:bCs w:val="0"/>
                <w:spacing w:val="-6"/>
                <w:sz w:val="28"/>
                <w:szCs w:val="28"/>
                <w:vertAlign w:val="baseline"/>
                <w:lang w:val="en-US" w:eastAsia="zh-CN"/>
              </w:rPr>
              <w:t>1450</w:t>
            </w:r>
          </w:p>
        </w:tc>
        <w:tc>
          <w:tcPr>
            <w:tcW w:w="2077" w:type="dxa"/>
            <w:vAlign w:val="center"/>
          </w:tcPr>
          <w:p w14:paraId="3C4C13C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县农业农村局</w:t>
            </w:r>
          </w:p>
        </w:tc>
        <w:tc>
          <w:tcPr>
            <w:tcW w:w="842" w:type="dxa"/>
            <w:vAlign w:val="center"/>
          </w:tcPr>
          <w:p w14:paraId="51C80F8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p>
        </w:tc>
      </w:tr>
      <w:tr w14:paraId="230D2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811" w:type="dxa"/>
            <w:vAlign w:val="center"/>
          </w:tcPr>
          <w:p w14:paraId="1D9ADD0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pacing w:val="-6"/>
                <w:sz w:val="28"/>
                <w:szCs w:val="28"/>
                <w:vertAlign w:val="baseline"/>
                <w:lang w:val="en-US" w:eastAsia="zh-CN"/>
              </w:rPr>
            </w:pPr>
            <w:r>
              <w:rPr>
                <w:rFonts w:hint="eastAsia" w:ascii="黑体" w:hAnsi="黑体" w:eastAsia="黑体" w:cs="黑体"/>
                <w:b w:val="0"/>
                <w:bCs w:val="0"/>
                <w:spacing w:val="-6"/>
                <w:sz w:val="28"/>
                <w:szCs w:val="28"/>
                <w:vertAlign w:val="baseline"/>
                <w:lang w:val="en-US" w:eastAsia="zh-CN"/>
              </w:rPr>
              <w:t>五</w:t>
            </w:r>
          </w:p>
        </w:tc>
        <w:tc>
          <w:tcPr>
            <w:tcW w:w="3163" w:type="dxa"/>
            <w:vAlign w:val="center"/>
          </w:tcPr>
          <w:p w14:paraId="46FC229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pacing w:val="-6"/>
                <w:sz w:val="28"/>
                <w:szCs w:val="28"/>
                <w:vertAlign w:val="baseline"/>
                <w:lang w:val="en-US" w:eastAsia="zh-CN"/>
              </w:rPr>
            </w:pPr>
            <w:r>
              <w:rPr>
                <w:rFonts w:hint="eastAsia" w:ascii="黑体" w:hAnsi="黑体" w:eastAsia="黑体" w:cs="黑体"/>
                <w:b w:val="0"/>
                <w:bCs w:val="0"/>
                <w:spacing w:val="-6"/>
                <w:sz w:val="28"/>
                <w:szCs w:val="28"/>
                <w:vertAlign w:val="baseline"/>
                <w:lang w:val="en-US" w:eastAsia="zh-CN"/>
              </w:rPr>
              <w:t>易地搬迁后扶</w:t>
            </w:r>
          </w:p>
        </w:tc>
        <w:tc>
          <w:tcPr>
            <w:tcW w:w="794" w:type="dxa"/>
            <w:vAlign w:val="center"/>
          </w:tcPr>
          <w:p w14:paraId="10AFE9F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39</w:t>
            </w:r>
          </w:p>
        </w:tc>
        <w:tc>
          <w:tcPr>
            <w:tcW w:w="1100" w:type="dxa"/>
            <w:vAlign w:val="center"/>
          </w:tcPr>
          <w:p w14:paraId="0CFF86B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bCs/>
                <w:spacing w:val="-6"/>
                <w:sz w:val="28"/>
                <w:szCs w:val="28"/>
                <w:vertAlign w:val="baseline"/>
                <w:lang w:val="en-US" w:eastAsia="zh-CN"/>
              </w:rPr>
            </w:pPr>
            <w:r>
              <w:rPr>
                <w:rFonts w:hint="eastAsia" w:ascii="仿宋_GB2312" w:hAnsi="仿宋_GB2312" w:eastAsia="仿宋_GB2312" w:cs="仿宋_GB2312"/>
                <w:b/>
                <w:bCs/>
                <w:spacing w:val="-6"/>
                <w:sz w:val="28"/>
                <w:szCs w:val="28"/>
                <w:vertAlign w:val="baseline"/>
                <w:lang w:val="en-US" w:eastAsia="zh-CN"/>
              </w:rPr>
              <w:t>255</w:t>
            </w:r>
          </w:p>
        </w:tc>
        <w:tc>
          <w:tcPr>
            <w:tcW w:w="2077" w:type="dxa"/>
            <w:vAlign w:val="center"/>
          </w:tcPr>
          <w:p w14:paraId="58C824C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bCs/>
                <w:sz w:val="28"/>
                <w:szCs w:val="28"/>
                <w:lang w:val="en-US" w:eastAsia="zh-CN"/>
              </w:rPr>
            </w:pPr>
          </w:p>
        </w:tc>
        <w:tc>
          <w:tcPr>
            <w:tcW w:w="842" w:type="dxa"/>
            <w:vAlign w:val="center"/>
          </w:tcPr>
          <w:p w14:paraId="523FBA4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sz w:val="28"/>
                <w:szCs w:val="28"/>
                <w:lang w:val="en-US" w:eastAsia="zh-CN"/>
              </w:rPr>
            </w:pPr>
          </w:p>
        </w:tc>
      </w:tr>
      <w:tr w14:paraId="1D01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811" w:type="dxa"/>
            <w:shd w:val="clear" w:color="auto" w:fill="auto"/>
            <w:vAlign w:val="center"/>
          </w:tcPr>
          <w:p w14:paraId="7EAEEBD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黑体" w:hAnsi="黑体" w:eastAsia="黑体" w:cs="黑体"/>
                <w:b w:val="0"/>
                <w:bCs w:val="0"/>
                <w:spacing w:val="-6"/>
                <w:sz w:val="28"/>
                <w:szCs w:val="28"/>
                <w:vertAlign w:val="baseline"/>
                <w:lang w:val="en-US" w:eastAsia="zh-CN"/>
              </w:rPr>
              <w:t>六</w:t>
            </w:r>
          </w:p>
        </w:tc>
        <w:tc>
          <w:tcPr>
            <w:tcW w:w="3163" w:type="dxa"/>
            <w:shd w:val="clear" w:color="auto" w:fill="auto"/>
            <w:vAlign w:val="center"/>
          </w:tcPr>
          <w:p w14:paraId="32AB272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黑体" w:hAnsi="黑体" w:eastAsia="黑体" w:cs="黑体"/>
                <w:b w:val="0"/>
                <w:bCs w:val="0"/>
                <w:spacing w:val="-6"/>
                <w:sz w:val="28"/>
                <w:szCs w:val="28"/>
                <w:vertAlign w:val="baseline"/>
                <w:lang w:val="en-US" w:eastAsia="zh-CN"/>
              </w:rPr>
              <w:t>项目管理费</w:t>
            </w:r>
          </w:p>
        </w:tc>
        <w:tc>
          <w:tcPr>
            <w:tcW w:w="794" w:type="dxa"/>
            <w:shd w:val="clear" w:color="auto" w:fill="auto"/>
            <w:vAlign w:val="center"/>
          </w:tcPr>
          <w:p w14:paraId="0F30DD8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w:t>
            </w:r>
          </w:p>
        </w:tc>
        <w:tc>
          <w:tcPr>
            <w:tcW w:w="1100" w:type="dxa"/>
            <w:shd w:val="clear" w:color="auto" w:fill="auto"/>
            <w:vAlign w:val="center"/>
          </w:tcPr>
          <w:p w14:paraId="392020F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6"/>
                <w:kern w:val="2"/>
                <w:sz w:val="28"/>
                <w:szCs w:val="28"/>
                <w:vertAlign w:val="baseline"/>
                <w:lang w:val="en-US" w:eastAsia="zh-CN" w:bidi="ar-SA"/>
              </w:rPr>
            </w:pPr>
            <w:r>
              <w:rPr>
                <w:rFonts w:hint="eastAsia" w:ascii="仿宋_GB2312" w:hAnsi="仿宋_GB2312" w:eastAsia="仿宋_GB2312" w:cs="仿宋_GB2312"/>
                <w:b w:val="0"/>
                <w:bCs w:val="0"/>
                <w:spacing w:val="-6"/>
                <w:sz w:val="28"/>
                <w:szCs w:val="28"/>
                <w:vertAlign w:val="baseline"/>
                <w:lang w:val="en-US" w:eastAsia="zh-CN"/>
              </w:rPr>
              <w:t>6</w:t>
            </w:r>
          </w:p>
        </w:tc>
        <w:tc>
          <w:tcPr>
            <w:tcW w:w="2077" w:type="dxa"/>
            <w:shd w:val="clear" w:color="auto" w:fill="auto"/>
            <w:vAlign w:val="center"/>
          </w:tcPr>
          <w:p w14:paraId="4831855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kern w:val="2"/>
                <w:sz w:val="28"/>
                <w:szCs w:val="28"/>
                <w:lang w:val="en-US" w:eastAsia="zh-CN" w:bidi="ar-SA"/>
              </w:rPr>
            </w:pPr>
          </w:p>
        </w:tc>
        <w:tc>
          <w:tcPr>
            <w:tcW w:w="842" w:type="dxa"/>
            <w:shd w:val="clear" w:color="auto" w:fill="auto"/>
            <w:vAlign w:val="center"/>
          </w:tcPr>
          <w:p w14:paraId="0B751E0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kern w:val="2"/>
                <w:sz w:val="28"/>
                <w:szCs w:val="28"/>
                <w:lang w:val="en-US" w:eastAsia="zh-CN" w:bidi="ar-SA"/>
              </w:rPr>
            </w:pPr>
          </w:p>
        </w:tc>
      </w:tr>
    </w:tbl>
    <w:p w14:paraId="6060677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pacing w:val="-6"/>
          <w:sz w:val="32"/>
          <w:szCs w:val="32"/>
          <w:lang w:val="en-US" w:eastAsia="zh-CN"/>
        </w:rPr>
        <w:sectPr>
          <w:footerReference r:id="rId3" w:type="default"/>
          <w:pgSz w:w="11906" w:h="16838"/>
          <w:pgMar w:top="1701" w:right="1531" w:bottom="1531" w:left="1531" w:header="851" w:footer="1247" w:gutter="0"/>
          <w:cols w:space="425" w:num="1"/>
          <w:docGrid w:type="lines" w:linePitch="312" w:charSpace="0"/>
        </w:sectPr>
      </w:pPr>
    </w:p>
    <w:p w14:paraId="2D3BA525">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bookmarkStart w:id="0" w:name="_GoBack"/>
      <w:bookmarkEnd w:id="0"/>
    </w:p>
    <w:p w14:paraId="4285F6FA">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3572F543">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390FCE6C">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33DC252F">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549980DA">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608241B1">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7B7F4C32">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45107585">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526A81DB">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1C2C9B4C">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5A51EEA0">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11785DC8">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2F553583">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1E151DC7">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27F52E4C">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7B6DA172">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3857EB9F">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111B8B2D">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505D0BB4">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1B39AAFF">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0491EC1B">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5E491811">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274E8ECC">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01D22A43">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10DD2791">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29776333">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17400493">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11D21C20">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76B30089">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672F5B16">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5288B727">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56AAED9F">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4D0FE768">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38D25922">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23F3CF82">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10E3188D">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04561F3E">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4EDDB454">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5360E2B4">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44AD0709">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2C6209F1">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07235F16">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6400A440">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4EAA16EB">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2AA750A3">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0AC0BC05">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227D69E7">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3950B9E9">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651A4FF3">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7D317BD1">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66AF1393">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6463FA19">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550E2FAD">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5F2497BF">
      <w:pPr>
        <w:keepNext w:val="0"/>
        <w:keepLines w:val="0"/>
        <w:pageBreakBefore w:val="0"/>
        <w:widowControl/>
        <w:suppressLineNumbers w:val="0"/>
        <w:shd w:val="clear"/>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pacing w:val="-11"/>
          <w:kern w:val="0"/>
          <w:sz w:val="21"/>
          <w:szCs w:val="21"/>
          <w:u w:val="none"/>
          <w:lang w:val="en-US" w:eastAsia="zh-CN" w:bidi="ar"/>
        </w:rPr>
      </w:pPr>
    </w:p>
    <w:p w14:paraId="11EFFA85">
      <w:pPr>
        <w:spacing w:line="560" w:lineRule="exact"/>
        <w:rPr>
          <w:rFonts w:ascii="仿宋_GB2312" w:hAnsi="仿宋_GB2312" w:eastAsia="仿宋_GB2312"/>
          <w:sz w:val="32"/>
          <w:szCs w:val="32"/>
        </w:rPr>
      </w:pPr>
      <w:r>
        <w:rPr>
          <w:rFonts w:ascii="仿宋_GB2312" w:hAnsi="仿宋_GB2312" w:eastAsia="仿宋_GB2312"/>
          <w:sz w:val="32"/>
          <w:szCs w:val="32"/>
        </w:rPr>
        <w:t xml:space="preserve">                                            </w:t>
      </w:r>
    </w:p>
    <w:p w14:paraId="3291CD09">
      <w:pPr>
        <w:keepNext w:val="0"/>
        <w:keepLines w:val="0"/>
        <w:pageBreakBefore w:val="0"/>
        <w:widowControl/>
        <w:kinsoku w:val="0"/>
        <w:wordWrap/>
        <w:overflowPunct/>
        <w:topLinePunct w:val="0"/>
        <w:autoSpaceDE w:val="0"/>
        <w:autoSpaceDN w:val="0"/>
        <w:bidi w:val="0"/>
        <w:adjustRightInd w:val="0"/>
        <w:snapToGrid w:val="0"/>
        <w:spacing w:line="560" w:lineRule="exact"/>
        <w:ind w:firstLine="210" w:firstLineChars="100"/>
        <w:jc w:val="left"/>
        <w:textAlignment w:val="baseline"/>
        <w:rPr>
          <w:rFonts w:hint="eastAsia" w:asciiTheme="minorEastAsia" w:hAnsiTheme="minorEastAsia" w:eastAsiaTheme="minorEastAsia" w:cstheme="minorEastAsia"/>
          <w:i w:val="0"/>
          <w:iCs w:val="0"/>
          <w:color w:val="000000"/>
          <w:spacing w:val="-11"/>
          <w:kern w:val="0"/>
          <w:sz w:val="21"/>
          <w:szCs w:val="21"/>
          <w:u w:val="none"/>
          <w:lang w:val="en-US" w:eastAsia="zh-CN" w:bidi="ar"/>
        </w:rPr>
      </w:pPr>
      <w:r>
        <mc:AlternateContent>
          <mc:Choice Requires="wps">
            <w:drawing>
              <wp:anchor distT="0" distB="0" distL="114300" distR="114300" simplePos="0" relativeHeight="251662336" behindDoc="0" locked="0" layoutInCell="1" allowOverlap="1">
                <wp:simplePos x="0" y="0"/>
                <wp:positionH relativeFrom="column">
                  <wp:posOffset>-51435</wp:posOffset>
                </wp:positionH>
                <wp:positionV relativeFrom="paragraph">
                  <wp:posOffset>5715</wp:posOffset>
                </wp:positionV>
                <wp:extent cx="5600700" cy="0"/>
                <wp:effectExtent l="0" t="4445" r="0" b="5080"/>
                <wp:wrapNone/>
                <wp:docPr id="7" name="直接箭头连接符 7"/>
                <wp:cNvGraphicFramePr/>
                <a:graphic xmlns:a="http://schemas.openxmlformats.org/drawingml/2006/main">
                  <a:graphicData uri="http://schemas.microsoft.com/office/word/2010/wordprocessingShape">
                    <wps:wsp>
                      <wps:cNvCnPr/>
                      <wps:spPr>
                        <a:xfrm>
                          <a:off x="0" y="0"/>
                          <a:ext cx="56007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4.05pt;margin-top:0.45pt;height:0pt;width:441pt;z-index:251662336;mso-width-relative:page;mso-height-relative:page;" filled="f" stroked="t" coordsize="21600,21600" o:gfxdata="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5Y7Gr0wAAAAQBAAAPAAAAAAAAAAEAIAAAACIAAABkcnMvZG93bnJl&#10;di54bWxQSwECFAAUAAAACACHTuJAZc1bBAICAAD6AwAADgAAAAAAAAABACAAAAAiAQAAZHJzL2Uy&#10;b0RvYy54bWxQSwUGAAAAAAYABgBZAQAAl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-51435</wp:posOffset>
                </wp:positionH>
                <wp:positionV relativeFrom="paragraph">
                  <wp:posOffset>396240</wp:posOffset>
                </wp:positionV>
                <wp:extent cx="5600700" cy="0"/>
                <wp:effectExtent l="0" t="4445" r="0" b="5080"/>
                <wp:wrapNone/>
                <wp:docPr id="8" name="直接箭头连接符 8"/>
                <wp:cNvGraphicFramePr/>
                <a:graphic xmlns:a="http://schemas.openxmlformats.org/drawingml/2006/main">
                  <a:graphicData uri="http://schemas.microsoft.com/office/word/2010/wordprocessingShape">
                    <wps:wsp>
                      <wps:cNvCnPr/>
                      <wps:spPr>
                        <a:xfrm>
                          <a:off x="0" y="0"/>
                          <a:ext cx="56007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4.05pt;margin-top:31.2pt;height:0pt;width:441pt;z-index:251663360;mso-width-relative:page;mso-height-relative:page;" filled="f" stroked="t" coordsize="21600,21600" o:gfxdata="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7u9utcAAAAIAQAADwAAAAAAAAABACAAAAAiAAAAZHJzL2Rv&#10;d25yZXYueG1sUEsBAhQAFAAAAAgAh07iQJhBsaYCAgAA+gMAAA4AAAAAAAAAAQAgAAAAJgEAAGRy&#10;cy9lMm9Eb2MueG1sUEsFBgAAAAAGAAYAWQEAAJoFAAAAAA==&#10;">
                <v:fill on="f" focussize="0,0"/>
                <v:stroke color="#000000" joinstyle="round"/>
                <v:imagedata o:title=""/>
                <o:lock v:ext="edit" aspectratio="f"/>
              </v:shape>
            </w:pict>
          </mc:Fallback>
        </mc:AlternateContent>
      </w:r>
      <w:r>
        <w:rPr>
          <w:rFonts w:hint="eastAsia" w:ascii="仿宋_GB2312" w:eastAsia="仿宋_GB2312"/>
          <w:sz w:val="32"/>
          <w:szCs w:val="32"/>
        </w:rPr>
        <w:t>溆浦县</w:t>
      </w:r>
      <w:r>
        <w:rPr>
          <w:rFonts w:hint="eastAsia" w:ascii="仿宋_GB2312" w:eastAsia="仿宋_GB2312"/>
          <w:sz w:val="32"/>
          <w:szCs w:val="32"/>
          <w:lang w:val="en-US" w:eastAsia="zh-CN"/>
        </w:rPr>
        <w:t>农业</w:t>
      </w:r>
      <w:r>
        <w:rPr>
          <w:rFonts w:hint="eastAsia" w:ascii="仿宋_GB2312" w:eastAsia="仿宋_GB2312"/>
          <w:sz w:val="32"/>
          <w:szCs w:val="32"/>
        </w:rPr>
        <w:t>农村</w:t>
      </w:r>
      <w:r>
        <w:rPr>
          <w:rFonts w:hint="eastAsia" w:ascii="仿宋_GB2312" w:eastAsia="仿宋_GB2312"/>
          <w:sz w:val="32"/>
          <w:szCs w:val="32"/>
          <w:lang w:val="en-US" w:eastAsia="zh-CN"/>
        </w:rPr>
        <w:t xml:space="preserve">局               </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日印</w:t>
      </w:r>
    </w:p>
    <w:sectPr>
      <w:pgSz w:w="11906" w:h="16838"/>
      <w:pgMar w:top="1701" w:right="1531" w:bottom="1531" w:left="1531" w:header="851" w:footer="1417"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636573-1639-4EC4-ABC7-C6F9AE97818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8781FFA0-C084-4D3B-A66D-768E1634275C}"/>
  </w:font>
  <w:font w:name="方正大标宋简体">
    <w:panose1 w:val="03000509000000000000"/>
    <w:charset w:val="86"/>
    <w:family w:val="script"/>
    <w:pitch w:val="default"/>
    <w:sig w:usb0="00000001" w:usb1="080E0000" w:usb2="00000000" w:usb3="00000000" w:csb0="00040000" w:csb1="00000000"/>
    <w:embedRegular r:id="rId3" w:fontKey="{6DB72FF3-999F-41D6-A92D-4BB762E7DD83}"/>
  </w:font>
  <w:font w:name="方正小标宋简体">
    <w:panose1 w:val="03000509000000000000"/>
    <w:charset w:val="86"/>
    <w:family w:val="auto"/>
    <w:pitch w:val="default"/>
    <w:sig w:usb0="00000001" w:usb1="080E0000" w:usb2="00000000" w:usb3="00000000" w:csb0="00040000" w:csb1="00000000"/>
    <w:embedRegular r:id="rId4" w:fontKey="{6F0176C5-BA05-4474-8DFD-5BE744D3076E}"/>
  </w:font>
  <w:font w:name="方正楷体_GB2312">
    <w:altName w:val="宋体"/>
    <w:panose1 w:val="02000000000000000000"/>
    <w:charset w:val="86"/>
    <w:family w:val="auto"/>
    <w:pitch w:val="default"/>
    <w:sig w:usb0="00000000" w:usb1="00000000" w:usb2="00000012" w:usb3="00000000" w:csb0="00040001" w:csb1="00000000"/>
    <w:embedRegular r:id="rId5" w:fontKey="{832295C3-5C81-4696-95A0-5AA2A9A318A4}"/>
  </w:font>
  <w:font w:name="楷体_GB2312">
    <w:altName w:val="楷体"/>
    <w:panose1 w:val="02010609030101010101"/>
    <w:charset w:val="86"/>
    <w:family w:val="auto"/>
    <w:pitch w:val="default"/>
    <w:sig w:usb0="00000000" w:usb1="00000000" w:usb2="00000000" w:usb3="00000000" w:csb0="00040000" w:csb1="00000000"/>
  </w:font>
  <w:font w:name="WPSEMBED1">
    <w:panose1 w:val="02010609030101010101"/>
    <w:charset w:val="86"/>
    <w:family w:val="auto"/>
    <w:pitch w:val="default"/>
    <w:sig w:usb0="00000001" w:usb1="080E0000" w:usb2="00000000" w:usb3="00000000" w:csb0="00040000" w:csb1="00000000"/>
  </w:font>
  <w:font w:name="WPSEMBED2">
    <w:panose1 w:val="03000509000000000000"/>
    <w:charset w:val="86"/>
    <w:family w:val="auto"/>
    <w:pitch w:val="default"/>
    <w:sig w:usb0="00000001" w:usb1="080E0000" w:usb2="00000000" w:usb3="00000000" w:csb0="00040000" w:csb1="00000000"/>
  </w:font>
  <w:font w:name="WPSEMBED3">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9DC1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B8FC3A">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B8FC3A">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OGI0ZjM2ZDU3ZDhlOTUyYjYwNTM5ZmEyMzFmZTcifQ=="/>
  </w:docVars>
  <w:rsids>
    <w:rsidRoot w:val="00000000"/>
    <w:rsid w:val="04C11604"/>
    <w:rsid w:val="0A7B30EB"/>
    <w:rsid w:val="0B153355"/>
    <w:rsid w:val="0BB7146C"/>
    <w:rsid w:val="0C8B0D5C"/>
    <w:rsid w:val="0FEA02BB"/>
    <w:rsid w:val="13180F89"/>
    <w:rsid w:val="158B33E1"/>
    <w:rsid w:val="16185885"/>
    <w:rsid w:val="18971CA0"/>
    <w:rsid w:val="19D2319C"/>
    <w:rsid w:val="1A3B18B2"/>
    <w:rsid w:val="1D1B04C8"/>
    <w:rsid w:val="1D5C0F38"/>
    <w:rsid w:val="20135583"/>
    <w:rsid w:val="257D778C"/>
    <w:rsid w:val="27AC239B"/>
    <w:rsid w:val="28C51A47"/>
    <w:rsid w:val="29F85218"/>
    <w:rsid w:val="2D6706EB"/>
    <w:rsid w:val="2D917516"/>
    <w:rsid w:val="30965CAB"/>
    <w:rsid w:val="367F5425"/>
    <w:rsid w:val="38E00752"/>
    <w:rsid w:val="39266807"/>
    <w:rsid w:val="3BF75870"/>
    <w:rsid w:val="3CDF47D2"/>
    <w:rsid w:val="3EBF6C8B"/>
    <w:rsid w:val="3F0110BB"/>
    <w:rsid w:val="41F305AF"/>
    <w:rsid w:val="49D464FC"/>
    <w:rsid w:val="4A1D388D"/>
    <w:rsid w:val="4B771FE9"/>
    <w:rsid w:val="4BB770A5"/>
    <w:rsid w:val="4E09244A"/>
    <w:rsid w:val="4EA11C19"/>
    <w:rsid w:val="4F5E33C0"/>
    <w:rsid w:val="4FB15BA0"/>
    <w:rsid w:val="50DA2D16"/>
    <w:rsid w:val="50ED5CCD"/>
    <w:rsid w:val="52B129B7"/>
    <w:rsid w:val="557049F2"/>
    <w:rsid w:val="56517337"/>
    <w:rsid w:val="599C7B8A"/>
    <w:rsid w:val="59D70EF6"/>
    <w:rsid w:val="5B736BB5"/>
    <w:rsid w:val="5C1D01E7"/>
    <w:rsid w:val="6036506C"/>
    <w:rsid w:val="63696E60"/>
    <w:rsid w:val="67D972C1"/>
    <w:rsid w:val="683E6FE3"/>
    <w:rsid w:val="69871642"/>
    <w:rsid w:val="71967EF4"/>
    <w:rsid w:val="75177823"/>
    <w:rsid w:val="7D9D0215"/>
    <w:rsid w:val="7FFE5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31"/>
    <w:basedOn w:val="6"/>
    <w:qFormat/>
    <w:uiPriority w:val="0"/>
    <w:rPr>
      <w:rFonts w:hint="eastAsia" w:ascii="宋体" w:hAnsi="宋体" w:eastAsia="宋体" w:cs="宋体"/>
      <w:color w:val="000000"/>
      <w:sz w:val="16"/>
      <w:szCs w:val="16"/>
      <w:u w:val="none"/>
    </w:rPr>
  </w:style>
  <w:style w:type="character" w:customStyle="1" w:styleId="8">
    <w:name w:val="font71"/>
    <w:basedOn w:val="6"/>
    <w:qFormat/>
    <w:uiPriority w:val="0"/>
    <w:rPr>
      <w:rFonts w:hint="eastAsia" w:ascii="宋体" w:hAnsi="宋体" w:eastAsia="宋体" w:cs="宋体"/>
      <w:color w:val="000000"/>
      <w:sz w:val="20"/>
      <w:szCs w:val="20"/>
      <w:u w:val="none"/>
    </w:rPr>
  </w:style>
  <w:style w:type="character" w:customStyle="1" w:styleId="9">
    <w:name w:val="font8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4412</Words>
  <Characters>4870</Characters>
  <Lines>0</Lines>
  <Paragraphs>0</Paragraphs>
  <TotalTime>44</TotalTime>
  <ScaleCrop>false</ScaleCrop>
  <LinksUpToDate>false</LinksUpToDate>
  <CharactersWithSpaces>5010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2025-05-06T06:41:00Z</dcterms:created>
  <dc:creator>Administrator</dc:creator>
  <cp:lastModifiedBy>雪儿</cp:lastModifiedBy>
  <cp:lastPrinted>2025-05-29T12:41:00Z</cp:lastPrinted>
  <dcterms:modified xsi:type="dcterms:W3CDTF">2025-09-02T01:24:37Z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eyJoZGlkIjoiYTVjZGVhMDIxY2RjMzk1ODY2MDFmNTIxMzIxNjY0YmEiLCJ1c2VySWQiOiIzMDk5Nzc0OTcifQ==</vt:lpwstr>
  </property>
  <property fmtid="{D5CDD505-2E9C-101B-9397-08002B2CF9AE}" pid="4" name="ICV">
    <vt:lpwstr>D3626606E77C40C9A1084914E69826B4_13</vt:lpwstr>
  </property>
</Properties>
</file>