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02C" w:rsidRDefault="0002702C">
      <w:pPr>
        <w:pStyle w:val="Default"/>
        <w:jc w:val="center"/>
        <w:rPr>
          <w:rFonts w:ascii="仿宋" w:eastAsia="仿宋" w:hAnsi="仿宋"/>
          <w:sz w:val="56"/>
          <w:szCs w:val="56"/>
        </w:rPr>
      </w:pPr>
    </w:p>
    <w:p w:rsidR="0002702C" w:rsidRDefault="0002702C">
      <w:pPr>
        <w:pStyle w:val="Default"/>
        <w:jc w:val="center"/>
        <w:rPr>
          <w:rFonts w:ascii="仿宋" w:eastAsia="仿宋" w:hAnsi="仿宋"/>
          <w:sz w:val="56"/>
          <w:szCs w:val="56"/>
        </w:rPr>
      </w:pPr>
    </w:p>
    <w:p w:rsidR="0002702C" w:rsidRDefault="0002702C">
      <w:pPr>
        <w:pStyle w:val="Default"/>
        <w:jc w:val="center"/>
        <w:rPr>
          <w:rFonts w:ascii="仿宋" w:eastAsia="仿宋" w:hAnsi="仿宋"/>
          <w:sz w:val="84"/>
          <w:szCs w:val="84"/>
        </w:rPr>
      </w:pPr>
    </w:p>
    <w:p w:rsidR="0002702C" w:rsidRDefault="0002702C">
      <w:pPr>
        <w:pStyle w:val="Default"/>
        <w:jc w:val="center"/>
        <w:rPr>
          <w:rFonts w:ascii="仿宋" w:eastAsia="仿宋" w:hAnsi="仿宋"/>
          <w:b/>
          <w:bCs/>
          <w:sz w:val="84"/>
          <w:szCs w:val="84"/>
        </w:rPr>
      </w:pPr>
    </w:p>
    <w:p w:rsidR="0002702C" w:rsidRDefault="00DF7435">
      <w:pPr>
        <w:pStyle w:val="Default"/>
        <w:jc w:val="center"/>
        <w:rPr>
          <w:rFonts w:ascii="仿宋" w:eastAsia="仿宋" w:hAnsi="仿宋" w:cs="方正小标宋_GBK"/>
          <w:b/>
          <w:bCs/>
          <w:sz w:val="84"/>
          <w:szCs w:val="84"/>
        </w:rPr>
      </w:pPr>
      <w:r>
        <w:rPr>
          <w:rFonts w:ascii="仿宋" w:eastAsia="仿宋" w:hAnsi="仿宋" w:cs="方正小标宋_GBK" w:hint="eastAsia"/>
          <w:b/>
          <w:bCs/>
          <w:sz w:val="84"/>
          <w:szCs w:val="84"/>
        </w:rPr>
        <w:t>2022</w:t>
      </w:r>
      <w:r>
        <w:rPr>
          <w:rFonts w:ascii="仿宋" w:eastAsia="仿宋" w:hAnsi="仿宋" w:cs="方正小标宋_GBK" w:hint="eastAsia"/>
          <w:b/>
          <w:bCs/>
          <w:sz w:val="84"/>
          <w:szCs w:val="84"/>
        </w:rPr>
        <w:t>年度</w:t>
      </w:r>
    </w:p>
    <w:p w:rsidR="0002702C" w:rsidRDefault="00DF7435">
      <w:pPr>
        <w:pStyle w:val="Default"/>
        <w:jc w:val="center"/>
        <w:outlineLvl w:val="0"/>
        <w:rPr>
          <w:rFonts w:ascii="仿宋" w:eastAsia="仿宋" w:hAnsi="仿宋" w:cs="方正小标宋_GBK"/>
          <w:b/>
          <w:bCs/>
          <w:sz w:val="84"/>
          <w:szCs w:val="84"/>
        </w:rPr>
      </w:pPr>
      <w:r>
        <w:rPr>
          <w:rFonts w:ascii="仿宋" w:eastAsia="仿宋" w:hAnsi="仿宋" w:cs="方正小标宋_GBK" w:hint="eastAsia"/>
          <w:b/>
          <w:bCs/>
          <w:sz w:val="84"/>
          <w:szCs w:val="84"/>
        </w:rPr>
        <w:t>溆浦县民政局</w:t>
      </w:r>
    </w:p>
    <w:p w:rsidR="0002702C" w:rsidRDefault="00DF7435">
      <w:pPr>
        <w:pStyle w:val="Default"/>
        <w:jc w:val="center"/>
        <w:rPr>
          <w:rFonts w:ascii="仿宋" w:eastAsia="仿宋" w:hAnsi="仿宋" w:cs="方正小标宋_GBK"/>
          <w:b/>
          <w:bCs/>
          <w:sz w:val="84"/>
          <w:szCs w:val="84"/>
        </w:rPr>
      </w:pPr>
      <w:r>
        <w:rPr>
          <w:rFonts w:ascii="仿宋" w:eastAsia="仿宋" w:hAnsi="仿宋" w:cs="方正小标宋_GBK" w:hint="eastAsia"/>
          <w:b/>
          <w:bCs/>
          <w:sz w:val="84"/>
          <w:szCs w:val="84"/>
        </w:rPr>
        <w:t>部门决算公开</w:t>
      </w:r>
    </w:p>
    <w:p w:rsidR="0002702C" w:rsidRDefault="0002702C">
      <w:pPr>
        <w:pStyle w:val="Default"/>
        <w:jc w:val="center"/>
        <w:rPr>
          <w:rFonts w:ascii="仿宋" w:eastAsia="仿宋" w:hAnsi="仿宋" w:cs="方正小标宋_GBK"/>
          <w:b/>
          <w:bCs/>
          <w:sz w:val="56"/>
          <w:szCs w:val="56"/>
        </w:rPr>
      </w:pPr>
    </w:p>
    <w:p w:rsidR="0002702C" w:rsidRDefault="0002702C">
      <w:pPr>
        <w:pStyle w:val="Default"/>
        <w:jc w:val="center"/>
        <w:rPr>
          <w:rFonts w:ascii="仿宋" w:eastAsia="仿宋" w:hAnsi="仿宋"/>
          <w:sz w:val="56"/>
          <w:szCs w:val="56"/>
        </w:rPr>
      </w:pPr>
    </w:p>
    <w:p w:rsidR="0002702C" w:rsidRDefault="0002702C">
      <w:pPr>
        <w:pStyle w:val="Default"/>
        <w:jc w:val="center"/>
        <w:rPr>
          <w:rFonts w:ascii="仿宋" w:eastAsia="仿宋" w:hAnsi="仿宋"/>
          <w:sz w:val="56"/>
          <w:szCs w:val="56"/>
        </w:rPr>
      </w:pPr>
    </w:p>
    <w:p w:rsidR="0002702C" w:rsidRDefault="0002702C">
      <w:pPr>
        <w:pStyle w:val="Default"/>
        <w:jc w:val="center"/>
        <w:rPr>
          <w:rFonts w:ascii="仿宋" w:eastAsia="仿宋" w:hAnsi="仿宋"/>
          <w:sz w:val="56"/>
          <w:szCs w:val="56"/>
        </w:rPr>
      </w:pPr>
    </w:p>
    <w:p w:rsidR="0002702C" w:rsidRDefault="0002702C">
      <w:pPr>
        <w:pStyle w:val="Default"/>
        <w:jc w:val="center"/>
        <w:rPr>
          <w:rFonts w:ascii="仿宋" w:eastAsia="仿宋" w:hAnsi="仿宋"/>
          <w:sz w:val="32"/>
          <w:szCs w:val="32"/>
        </w:rPr>
      </w:pPr>
    </w:p>
    <w:p w:rsidR="0002702C" w:rsidRDefault="0002702C">
      <w:pPr>
        <w:pStyle w:val="Default"/>
        <w:jc w:val="center"/>
        <w:rPr>
          <w:rFonts w:ascii="仿宋" w:eastAsia="仿宋" w:hAnsi="仿宋"/>
          <w:sz w:val="32"/>
          <w:szCs w:val="32"/>
        </w:rPr>
      </w:pPr>
    </w:p>
    <w:p w:rsidR="0002702C" w:rsidRDefault="0002702C">
      <w:pPr>
        <w:pStyle w:val="Default"/>
        <w:jc w:val="center"/>
        <w:rPr>
          <w:rFonts w:ascii="仿宋" w:eastAsia="仿宋" w:hAnsi="仿宋"/>
          <w:sz w:val="32"/>
          <w:szCs w:val="32"/>
        </w:rPr>
      </w:pPr>
    </w:p>
    <w:p w:rsidR="0002702C" w:rsidRDefault="0002702C">
      <w:pPr>
        <w:pStyle w:val="Default"/>
        <w:jc w:val="center"/>
        <w:rPr>
          <w:rFonts w:ascii="仿宋" w:eastAsia="仿宋" w:hAnsi="仿宋"/>
          <w:sz w:val="32"/>
          <w:szCs w:val="32"/>
        </w:rPr>
      </w:pPr>
    </w:p>
    <w:p w:rsidR="0002702C" w:rsidRDefault="0002702C">
      <w:pPr>
        <w:pStyle w:val="Default"/>
        <w:spacing w:line="500" w:lineRule="exact"/>
        <w:ind w:firstLineChars="500" w:firstLine="2610"/>
        <w:jc w:val="both"/>
        <w:rPr>
          <w:rFonts w:ascii="仿宋" w:eastAsia="仿宋" w:hAnsi="仿宋"/>
          <w:b/>
          <w:sz w:val="52"/>
          <w:szCs w:val="52"/>
        </w:rPr>
      </w:pPr>
    </w:p>
    <w:p w:rsidR="0002702C" w:rsidRDefault="0002702C">
      <w:pPr>
        <w:pStyle w:val="Default"/>
        <w:spacing w:line="500" w:lineRule="exact"/>
        <w:jc w:val="both"/>
        <w:rPr>
          <w:rFonts w:ascii="仿宋" w:eastAsia="仿宋" w:hAnsi="仿宋"/>
          <w:b/>
          <w:sz w:val="52"/>
          <w:szCs w:val="52"/>
        </w:rPr>
      </w:pPr>
    </w:p>
    <w:p w:rsidR="0002702C" w:rsidRDefault="00DF7435">
      <w:pPr>
        <w:pStyle w:val="Default"/>
        <w:spacing w:line="500" w:lineRule="exact"/>
        <w:ind w:firstLineChars="800" w:firstLine="4176"/>
        <w:jc w:val="both"/>
        <w:rPr>
          <w:rFonts w:ascii="仿宋" w:eastAsia="仿宋" w:hAnsi="仿宋"/>
          <w:b/>
          <w:sz w:val="52"/>
          <w:szCs w:val="52"/>
        </w:rPr>
      </w:pPr>
      <w:r>
        <w:rPr>
          <w:rFonts w:ascii="仿宋" w:eastAsia="仿宋" w:hAnsi="仿宋" w:hint="eastAsia"/>
          <w:b/>
          <w:sz w:val="52"/>
          <w:szCs w:val="52"/>
        </w:rPr>
        <w:lastRenderedPageBreak/>
        <w:t>目录</w:t>
      </w:r>
    </w:p>
    <w:p w:rsidR="0002702C" w:rsidRDefault="0002702C">
      <w:pPr>
        <w:pStyle w:val="Default"/>
        <w:spacing w:line="500" w:lineRule="exact"/>
        <w:rPr>
          <w:rFonts w:ascii="仿宋" w:eastAsia="仿宋" w:hAnsi="仿宋"/>
          <w:bCs/>
          <w:sz w:val="28"/>
          <w:szCs w:val="28"/>
        </w:rPr>
      </w:pPr>
    </w:p>
    <w:p w:rsidR="0002702C" w:rsidRDefault="00DF7435">
      <w:pPr>
        <w:pStyle w:val="Default"/>
        <w:spacing w:line="500" w:lineRule="exact"/>
        <w:outlineLvl w:val="0"/>
        <w:rPr>
          <w:rFonts w:ascii="仿宋" w:eastAsia="仿宋" w:hAnsi="仿宋"/>
          <w:bCs/>
          <w:sz w:val="28"/>
          <w:szCs w:val="28"/>
        </w:rPr>
      </w:pPr>
      <w:r>
        <w:rPr>
          <w:rFonts w:ascii="仿宋" w:eastAsia="仿宋" w:hAnsi="仿宋" w:hint="eastAsia"/>
          <w:b/>
          <w:sz w:val="28"/>
          <w:szCs w:val="28"/>
        </w:rPr>
        <w:t>第一部分溆浦县民政局概况</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一、部门职责</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二、机构设置</w:t>
      </w:r>
    </w:p>
    <w:p w:rsidR="0002702C" w:rsidRDefault="00DF7435">
      <w:pPr>
        <w:pStyle w:val="Default"/>
        <w:spacing w:line="500" w:lineRule="exact"/>
        <w:outlineLvl w:val="0"/>
        <w:rPr>
          <w:rFonts w:ascii="仿宋" w:eastAsia="仿宋" w:hAnsi="仿宋"/>
          <w:b/>
          <w:sz w:val="28"/>
          <w:szCs w:val="28"/>
        </w:rPr>
      </w:pPr>
      <w:r>
        <w:rPr>
          <w:rFonts w:ascii="仿宋" w:eastAsia="仿宋" w:hAnsi="仿宋" w:hint="eastAsia"/>
          <w:b/>
          <w:sz w:val="28"/>
          <w:szCs w:val="28"/>
        </w:rPr>
        <w:t>第二部分部门决算表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一、收入支出决算总表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二、收入决算表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三、支出决算表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四、财政拨款收入支出决算总表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五、一般公共预算财政拨款支出决算表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六、一般公共预算财政拨款基本支出决算明细表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七、政府性基金预算财政拨款收入支出决算表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八、国有资本经营预算财政拨款支出决算表</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九、财政拨款“三公”经费支出决算表</w:t>
      </w:r>
    </w:p>
    <w:p w:rsidR="0002702C" w:rsidRDefault="00DF7435">
      <w:pPr>
        <w:pStyle w:val="Default"/>
        <w:spacing w:line="500" w:lineRule="exact"/>
        <w:outlineLvl w:val="0"/>
        <w:rPr>
          <w:rFonts w:ascii="仿宋" w:eastAsia="仿宋" w:hAnsi="仿宋"/>
          <w:bCs/>
          <w:sz w:val="28"/>
          <w:szCs w:val="28"/>
        </w:rPr>
      </w:pPr>
      <w:r>
        <w:rPr>
          <w:rFonts w:ascii="仿宋" w:eastAsia="仿宋" w:hAnsi="仿宋" w:hint="eastAsia"/>
          <w:b/>
          <w:sz w:val="28"/>
          <w:szCs w:val="28"/>
        </w:rPr>
        <w:t>第三部分部门决算情况说明</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一、收入支出决算总体情况说明</w:t>
      </w:r>
    </w:p>
    <w:p w:rsidR="0002702C" w:rsidRDefault="00DF7435">
      <w:pPr>
        <w:spacing w:line="500" w:lineRule="exact"/>
        <w:ind w:firstLineChars="250" w:firstLine="700"/>
        <w:jc w:val="left"/>
        <w:rPr>
          <w:rFonts w:ascii="仿宋" w:eastAsia="仿宋" w:hAnsi="仿宋" w:cs="仿宋_GB2312"/>
          <w:sz w:val="28"/>
          <w:szCs w:val="28"/>
        </w:rPr>
      </w:pPr>
      <w:r>
        <w:rPr>
          <w:rFonts w:ascii="仿宋" w:eastAsia="仿宋" w:hAnsi="仿宋" w:cs="仿宋_GB2312" w:hint="eastAsia"/>
          <w:sz w:val="28"/>
          <w:szCs w:val="28"/>
        </w:rPr>
        <w:t>二、收入决算情况说明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三、支出决算情况说明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四、财政拨款收入支出决算总体情况说明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五、一般公共预算财政拨款支出决算情况说明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六、一般公共预算财政拨款基本支出决算情况说明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七、一般公共预算财政拨款三公经费支出决算情况说明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八、政府性基金预算收入支出决算情况</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九、关于机关运行经费支出说明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十、一般性支出情况说明</w:t>
      </w:r>
    </w:p>
    <w:p w:rsidR="0002702C" w:rsidRDefault="00DF7435">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十一、关于政府采购支出说明</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十二、关于国有资产占用情况说明</w:t>
      </w:r>
    </w:p>
    <w:p w:rsidR="0002702C" w:rsidRDefault="00DF7435">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十三、关于预算绩效情况的说明</w:t>
      </w:r>
    </w:p>
    <w:p w:rsidR="0002702C" w:rsidRDefault="00DF7435">
      <w:pPr>
        <w:pStyle w:val="Default"/>
        <w:spacing w:line="500" w:lineRule="exact"/>
        <w:ind w:firstLineChars="250" w:firstLine="703"/>
        <w:rPr>
          <w:rFonts w:ascii="仿宋" w:eastAsia="仿宋" w:hAnsi="仿宋" w:cs="仿宋_GB2312"/>
          <w:sz w:val="28"/>
          <w:szCs w:val="28"/>
        </w:rPr>
      </w:pPr>
      <w:r>
        <w:rPr>
          <w:rFonts w:ascii="仿宋" w:eastAsia="仿宋" w:hAnsi="仿宋" w:hint="eastAsia"/>
          <w:b/>
          <w:sz w:val="28"/>
          <w:szCs w:val="28"/>
        </w:rPr>
        <w:t>第四部分名词解释</w:t>
      </w:r>
    </w:p>
    <w:p w:rsidR="0002702C" w:rsidRDefault="0002702C">
      <w:pPr>
        <w:pStyle w:val="Default"/>
        <w:spacing w:line="500" w:lineRule="exact"/>
        <w:rPr>
          <w:rFonts w:ascii="仿宋" w:eastAsia="仿宋" w:hAnsi="仿宋"/>
          <w:b/>
          <w:sz w:val="84"/>
          <w:szCs w:val="84"/>
        </w:rPr>
      </w:pP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DF7435">
      <w:pPr>
        <w:pStyle w:val="Default"/>
        <w:ind w:firstLineChars="400" w:firstLine="3373"/>
        <w:jc w:val="both"/>
        <w:rPr>
          <w:rFonts w:ascii="仿宋" w:eastAsia="仿宋" w:hAnsi="仿宋" w:cs="方正小标宋_GBK"/>
          <w:b/>
          <w:sz w:val="84"/>
          <w:szCs w:val="84"/>
        </w:rPr>
      </w:pPr>
      <w:r>
        <w:rPr>
          <w:rFonts w:ascii="仿宋" w:eastAsia="仿宋" w:hAnsi="仿宋" w:cs="方正小标宋_GBK" w:hint="eastAsia"/>
          <w:b/>
          <w:sz w:val="84"/>
          <w:szCs w:val="84"/>
        </w:rPr>
        <w:t>第一部分</w:t>
      </w:r>
      <w:r>
        <w:rPr>
          <w:rFonts w:ascii="仿宋" w:eastAsia="仿宋" w:hAnsi="仿宋" w:cs="方正小标宋_GBK" w:hint="eastAsia"/>
          <w:b/>
          <w:sz w:val="84"/>
          <w:szCs w:val="84"/>
        </w:rPr>
        <w:t xml:space="preserve"> </w:t>
      </w:r>
    </w:p>
    <w:p w:rsidR="0002702C" w:rsidRDefault="0002702C">
      <w:pPr>
        <w:pStyle w:val="Default"/>
        <w:jc w:val="center"/>
        <w:rPr>
          <w:rFonts w:ascii="仿宋" w:eastAsia="仿宋" w:hAnsi="仿宋" w:cs="方正小标宋_GBK"/>
          <w:b/>
          <w:sz w:val="84"/>
          <w:szCs w:val="84"/>
        </w:rPr>
      </w:pPr>
    </w:p>
    <w:p w:rsidR="0002702C" w:rsidRDefault="00DF7435">
      <w:pPr>
        <w:pStyle w:val="Default"/>
        <w:jc w:val="center"/>
        <w:outlineLvl w:val="1"/>
        <w:rPr>
          <w:rFonts w:ascii="仿宋" w:eastAsia="仿宋" w:hAnsi="仿宋" w:cs="方正小标宋_GBK"/>
          <w:b/>
          <w:sz w:val="84"/>
          <w:szCs w:val="84"/>
        </w:rPr>
      </w:pPr>
      <w:r>
        <w:rPr>
          <w:rFonts w:ascii="仿宋" w:eastAsia="仿宋" w:hAnsi="仿宋" w:cs="方正小标宋_GBK" w:hint="eastAsia"/>
          <w:b/>
          <w:sz w:val="84"/>
          <w:szCs w:val="84"/>
        </w:rPr>
        <w:t>溆浦县民政局单位概况</w:t>
      </w:r>
    </w:p>
    <w:p w:rsidR="0002702C" w:rsidRDefault="0002702C">
      <w:pPr>
        <w:jc w:val="center"/>
        <w:rPr>
          <w:rFonts w:ascii="仿宋" w:eastAsia="仿宋" w:hAnsi="仿宋" w:cs="方正小标宋_GBK"/>
          <w:b/>
          <w:sz w:val="72"/>
          <w:szCs w:val="72"/>
        </w:rPr>
      </w:pPr>
    </w:p>
    <w:p w:rsidR="0002702C" w:rsidRDefault="0002702C">
      <w:pPr>
        <w:jc w:val="center"/>
        <w:rPr>
          <w:rFonts w:ascii="仿宋" w:eastAsia="仿宋" w:hAnsi="仿宋" w:cs="方正小标宋_GBK"/>
          <w:b/>
          <w:sz w:val="72"/>
          <w:szCs w:val="72"/>
        </w:rPr>
      </w:pP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02702C">
      <w:pPr>
        <w:pStyle w:val="a6"/>
        <w:ind w:firstLineChars="0" w:firstLine="0"/>
        <w:jc w:val="left"/>
        <w:rPr>
          <w:rFonts w:ascii="仿宋" w:eastAsia="仿宋" w:hAnsi="仿宋" w:cs="黑体"/>
          <w:b/>
          <w:bCs/>
          <w:color w:val="000000"/>
          <w:kern w:val="0"/>
          <w:sz w:val="32"/>
          <w:szCs w:val="32"/>
        </w:rPr>
      </w:pPr>
    </w:p>
    <w:p w:rsidR="0002702C" w:rsidRDefault="0002702C">
      <w:pPr>
        <w:pStyle w:val="a6"/>
        <w:ind w:firstLineChars="0" w:firstLine="0"/>
        <w:jc w:val="left"/>
        <w:rPr>
          <w:rFonts w:ascii="仿宋" w:eastAsia="仿宋" w:hAnsi="仿宋" w:cs="黑体"/>
          <w:b/>
          <w:bCs/>
          <w:color w:val="000000"/>
          <w:kern w:val="0"/>
          <w:sz w:val="32"/>
          <w:szCs w:val="32"/>
        </w:rPr>
      </w:pPr>
    </w:p>
    <w:p w:rsidR="0002702C" w:rsidRDefault="0002702C">
      <w:pPr>
        <w:pStyle w:val="a6"/>
        <w:ind w:firstLineChars="0" w:firstLine="0"/>
        <w:jc w:val="left"/>
        <w:rPr>
          <w:rFonts w:ascii="仿宋" w:eastAsia="仿宋" w:hAnsi="仿宋" w:cs="黑体"/>
          <w:b/>
          <w:bCs/>
          <w:color w:val="000000"/>
          <w:kern w:val="0"/>
          <w:sz w:val="32"/>
          <w:szCs w:val="32"/>
        </w:rPr>
      </w:pPr>
    </w:p>
    <w:p w:rsidR="0002702C" w:rsidRDefault="0002702C">
      <w:pPr>
        <w:pStyle w:val="a6"/>
        <w:ind w:firstLineChars="0" w:firstLine="0"/>
        <w:jc w:val="left"/>
        <w:rPr>
          <w:rFonts w:ascii="仿宋" w:eastAsia="仿宋" w:hAnsi="仿宋" w:cs="黑体"/>
          <w:b/>
          <w:bCs/>
          <w:color w:val="000000"/>
          <w:kern w:val="0"/>
          <w:sz w:val="32"/>
          <w:szCs w:val="32"/>
        </w:rPr>
      </w:pPr>
    </w:p>
    <w:p w:rsidR="0002702C" w:rsidRDefault="0002702C">
      <w:pPr>
        <w:pStyle w:val="a6"/>
        <w:ind w:firstLineChars="0" w:firstLine="0"/>
        <w:jc w:val="left"/>
        <w:rPr>
          <w:rFonts w:ascii="仿宋" w:eastAsia="仿宋" w:hAnsi="仿宋" w:cs="黑体"/>
          <w:b/>
          <w:bCs/>
          <w:color w:val="000000"/>
          <w:kern w:val="0"/>
          <w:sz w:val="32"/>
          <w:szCs w:val="32"/>
        </w:rPr>
      </w:pPr>
    </w:p>
    <w:p w:rsidR="0002702C" w:rsidRDefault="0002702C">
      <w:pPr>
        <w:pStyle w:val="a6"/>
        <w:ind w:firstLineChars="0" w:firstLine="0"/>
        <w:jc w:val="left"/>
        <w:rPr>
          <w:rFonts w:ascii="仿宋" w:eastAsia="仿宋" w:hAnsi="仿宋" w:cs="黑体"/>
          <w:b/>
          <w:bCs/>
          <w:color w:val="000000"/>
          <w:kern w:val="0"/>
          <w:sz w:val="32"/>
          <w:szCs w:val="32"/>
        </w:rPr>
      </w:pPr>
    </w:p>
    <w:p w:rsidR="0002702C" w:rsidRDefault="00DF7435">
      <w:pPr>
        <w:pStyle w:val="a6"/>
        <w:ind w:firstLineChars="0" w:firstLine="0"/>
        <w:jc w:val="left"/>
        <w:outlineLvl w:val="1"/>
        <w:rPr>
          <w:rFonts w:ascii="仿宋" w:eastAsia="仿宋" w:hAnsi="仿宋" w:cs="黑体"/>
          <w:b/>
          <w:bCs/>
          <w:color w:val="000000"/>
          <w:kern w:val="0"/>
          <w:sz w:val="32"/>
          <w:szCs w:val="32"/>
        </w:rPr>
      </w:pPr>
      <w:r>
        <w:rPr>
          <w:rFonts w:ascii="仿宋" w:eastAsia="仿宋" w:hAnsi="仿宋" w:cs="黑体" w:hint="eastAsia"/>
          <w:b/>
          <w:bCs/>
          <w:color w:val="000000"/>
          <w:kern w:val="0"/>
          <w:sz w:val="32"/>
          <w:szCs w:val="32"/>
        </w:rPr>
        <w:lastRenderedPageBreak/>
        <w:t>一、部门职责</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溆浦县民政局为溆浦县人民政府组成部门，贯彻执行国家有关民政工作的法规和方针政策。主要职责</w:t>
      </w:r>
      <w:r>
        <w:rPr>
          <w:rFonts w:ascii="仿宋" w:eastAsia="仿宋" w:hAnsi="仿宋" w:cs="黑体" w:hint="eastAsia"/>
          <w:color w:val="000000"/>
          <w:kern w:val="0"/>
          <w:sz w:val="32"/>
          <w:szCs w:val="32"/>
        </w:rPr>
        <w:t>:</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w:t>
      </w:r>
      <w:r>
        <w:rPr>
          <w:rFonts w:ascii="仿宋" w:eastAsia="仿宋" w:hAnsi="仿宋" w:cs="黑体" w:hint="eastAsia"/>
          <w:color w:val="000000"/>
          <w:kern w:val="0"/>
          <w:sz w:val="32"/>
          <w:szCs w:val="32"/>
        </w:rPr>
        <w:t>）贯彻执行国家有关民政工作的法律、法规和方针政策；拟定全州民政事业发展规划和年度工作计划，并组织实施。</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2</w:t>
      </w:r>
      <w:r>
        <w:rPr>
          <w:rFonts w:ascii="仿宋" w:eastAsia="仿宋" w:hAnsi="仿宋" w:cs="黑体" w:hint="eastAsia"/>
          <w:color w:val="000000"/>
          <w:kern w:val="0"/>
          <w:sz w:val="32"/>
          <w:szCs w:val="32"/>
        </w:rPr>
        <w:t>）负责社会团体的登记、管理和监督工作，监督社团活动，查处社团组织的违法行为和未经登记而以社会名义开展活动的非法组织。</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3</w:t>
      </w:r>
      <w:r>
        <w:rPr>
          <w:rFonts w:ascii="仿宋" w:eastAsia="仿宋" w:hAnsi="仿宋" w:cs="黑体" w:hint="eastAsia"/>
          <w:color w:val="000000"/>
          <w:kern w:val="0"/>
          <w:sz w:val="32"/>
          <w:szCs w:val="32"/>
        </w:rPr>
        <w:t>）负责民办非企业单位的登记、管理和监督工作，查处民办非企业单位的违法行为和未经注册登记的民办非企业单位。</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4</w:t>
      </w:r>
      <w:r>
        <w:rPr>
          <w:rFonts w:ascii="仿宋" w:eastAsia="仿宋" w:hAnsi="仿宋" w:cs="黑体" w:hint="eastAsia"/>
          <w:color w:val="000000"/>
          <w:kern w:val="0"/>
          <w:sz w:val="32"/>
          <w:szCs w:val="32"/>
        </w:rPr>
        <w:t>）建立和实施城乡居民最低生活保障制度；负责社会救济工作；指导农村五保户供养和</w:t>
      </w:r>
      <w:r>
        <w:rPr>
          <w:rFonts w:ascii="仿宋" w:eastAsia="仿宋" w:hAnsi="仿宋" w:cs="黑体" w:hint="eastAsia"/>
          <w:color w:val="000000"/>
          <w:kern w:val="0"/>
          <w:sz w:val="32"/>
          <w:szCs w:val="32"/>
        </w:rPr>
        <w:t>敬老院建设。</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5</w:t>
      </w:r>
      <w:r>
        <w:rPr>
          <w:rFonts w:ascii="仿宋" w:eastAsia="仿宋" w:hAnsi="仿宋" w:cs="黑体" w:hint="eastAsia"/>
          <w:color w:val="000000"/>
          <w:kern w:val="0"/>
          <w:sz w:val="32"/>
          <w:szCs w:val="32"/>
        </w:rPr>
        <w:t>）指导城乡基层政权建设和基层群众自治组织建设；指导村民委员会民主选举、民主决策、民主管理和民主监督工作；指导城市居民委员会建设；指导乡（镇）政务、村（居）务公开工作。</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6</w:t>
      </w:r>
      <w:r>
        <w:rPr>
          <w:rFonts w:ascii="仿宋" w:eastAsia="仿宋" w:hAnsi="仿宋" w:cs="黑体" w:hint="eastAsia"/>
          <w:color w:val="000000"/>
          <w:kern w:val="0"/>
          <w:sz w:val="32"/>
          <w:szCs w:val="32"/>
        </w:rPr>
        <w:t>）主管社区建设工作，负责社区工作及社区建设方针政策和贯彻与实施。</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7</w:t>
      </w:r>
      <w:r>
        <w:rPr>
          <w:rFonts w:ascii="仿宋" w:eastAsia="仿宋" w:hAnsi="仿宋" w:cs="黑体" w:hint="eastAsia"/>
          <w:color w:val="000000"/>
          <w:kern w:val="0"/>
          <w:sz w:val="32"/>
          <w:szCs w:val="32"/>
        </w:rPr>
        <w:t>）主管婚姻登记管理和儿童收养工作；办理婚姻登记和儿童收养登记。</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8</w:t>
      </w:r>
      <w:r>
        <w:rPr>
          <w:rFonts w:ascii="仿宋" w:eastAsia="仿宋" w:hAnsi="仿宋" w:cs="黑体" w:hint="eastAsia"/>
          <w:color w:val="000000"/>
          <w:kern w:val="0"/>
          <w:sz w:val="32"/>
          <w:szCs w:val="32"/>
        </w:rPr>
        <w:t>）主管地名管理和行政区划工作；负责全县乡以上行政建制的设立、撤销、更名和行政区域变更的审核报批工作；负责乡（镇）以上行政区域名称及地名的命名、更名的审核报批工作。</w:t>
      </w:r>
    </w:p>
    <w:p w:rsidR="0002702C" w:rsidRDefault="00DF7435">
      <w:pPr>
        <w:ind w:firstLineChars="200" w:firstLine="640"/>
        <w:outlineLvl w:val="2"/>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9</w:t>
      </w:r>
      <w:r>
        <w:rPr>
          <w:rFonts w:ascii="仿宋" w:eastAsia="仿宋" w:hAnsi="仿宋" w:cs="黑体" w:hint="eastAsia"/>
          <w:color w:val="000000"/>
          <w:kern w:val="0"/>
          <w:sz w:val="32"/>
          <w:szCs w:val="32"/>
        </w:rPr>
        <w:t>）负责勘界工作，</w:t>
      </w:r>
      <w:r>
        <w:rPr>
          <w:rFonts w:ascii="仿宋" w:eastAsia="仿宋" w:hAnsi="仿宋" w:cs="黑体" w:hint="eastAsia"/>
          <w:color w:val="000000"/>
          <w:kern w:val="0"/>
          <w:sz w:val="32"/>
          <w:szCs w:val="32"/>
        </w:rPr>
        <w:t>承办边界争议调处事务。</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10</w:t>
      </w:r>
      <w:r>
        <w:rPr>
          <w:rFonts w:ascii="仿宋" w:eastAsia="仿宋" w:hAnsi="仿宋" w:cs="黑体" w:hint="eastAsia"/>
          <w:color w:val="000000"/>
          <w:kern w:val="0"/>
          <w:sz w:val="32"/>
          <w:szCs w:val="32"/>
        </w:rPr>
        <w:t>）主管社会福利事业，指导社会事业单位、福利机构、福利生产企业工作，推动社会福利事业社会化；承担老年人、孤儿等特殊困难群体权益</w:t>
      </w:r>
      <w:r>
        <w:rPr>
          <w:rFonts w:ascii="仿宋" w:eastAsia="仿宋" w:hAnsi="仿宋" w:cs="黑体" w:hint="eastAsia"/>
          <w:color w:val="000000"/>
          <w:kern w:val="0"/>
          <w:sz w:val="32"/>
          <w:szCs w:val="32"/>
        </w:rPr>
        <w:lastRenderedPageBreak/>
        <w:t>保护的行政管理工作；负责殡葬管理，指导殡葬事业单位建设和管理工作。</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11</w:t>
      </w:r>
      <w:r>
        <w:rPr>
          <w:rFonts w:ascii="仿宋" w:eastAsia="仿宋" w:hAnsi="仿宋" w:cs="黑体" w:hint="eastAsia"/>
          <w:color w:val="000000"/>
          <w:kern w:val="0"/>
          <w:sz w:val="32"/>
          <w:szCs w:val="32"/>
        </w:rPr>
        <w:t>）主管城市生活无着的</w:t>
      </w:r>
      <w:r>
        <w:rPr>
          <w:rFonts w:ascii="仿宋" w:eastAsia="仿宋" w:hAnsi="仿宋" w:cs="黑体" w:hint="eastAsia"/>
          <w:color w:val="000000"/>
          <w:kern w:val="0"/>
          <w:sz w:val="32"/>
          <w:szCs w:val="32"/>
        </w:rPr>
        <w:t>流浪乞讨人员</w:t>
      </w:r>
      <w:r>
        <w:rPr>
          <w:rFonts w:ascii="仿宋" w:eastAsia="仿宋" w:hAnsi="仿宋" w:cs="黑体" w:hint="eastAsia"/>
          <w:color w:val="000000"/>
          <w:kern w:val="0"/>
          <w:sz w:val="32"/>
          <w:szCs w:val="32"/>
        </w:rPr>
        <w:t>救助管理工作；指导救助管理站建设和管理工作。</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12</w:t>
      </w:r>
      <w:r>
        <w:rPr>
          <w:rFonts w:ascii="仿宋" w:eastAsia="仿宋" w:hAnsi="仿宋" w:cs="黑体" w:hint="eastAsia"/>
          <w:color w:val="000000"/>
          <w:kern w:val="0"/>
          <w:sz w:val="32"/>
          <w:szCs w:val="32"/>
        </w:rPr>
        <w:t>）负责社会福利彩票发行工作，管理全县福利资金、监督指导全县福利资金的管理使用。</w:t>
      </w:r>
    </w:p>
    <w:p w:rsidR="0002702C" w:rsidRDefault="00DF7435">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13</w:t>
      </w:r>
      <w:r>
        <w:rPr>
          <w:rFonts w:ascii="仿宋" w:eastAsia="仿宋" w:hAnsi="仿宋" w:cs="黑体" w:hint="eastAsia"/>
          <w:color w:val="000000"/>
          <w:kern w:val="0"/>
          <w:sz w:val="32"/>
          <w:szCs w:val="32"/>
        </w:rPr>
        <w:t>）负责全县民政事业的计划、财务、统计和民政科技管理工作；指导、监督全县民政事业费和各种资金的筹集使用和管理。</w:t>
      </w:r>
      <w:bookmarkStart w:id="0" w:name="ref_[1]_10076108"/>
      <w:bookmarkEnd w:id="0"/>
    </w:p>
    <w:p w:rsidR="0002702C" w:rsidRDefault="00DF7435">
      <w:pPr>
        <w:ind w:firstLineChars="200" w:firstLine="640"/>
        <w:outlineLvl w:val="2"/>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14</w:t>
      </w:r>
      <w:r>
        <w:rPr>
          <w:rFonts w:ascii="仿宋" w:eastAsia="仿宋" w:hAnsi="仿宋" w:cs="黑体" w:hint="eastAsia"/>
          <w:color w:val="000000"/>
          <w:kern w:val="0"/>
          <w:sz w:val="32"/>
          <w:szCs w:val="32"/>
        </w:rPr>
        <w:t>）承办县人民政府和省民政厅交办的其他事项</w:t>
      </w:r>
    </w:p>
    <w:p w:rsidR="0002702C" w:rsidRDefault="00DF7435">
      <w:pPr>
        <w:widowControl/>
        <w:spacing w:line="600" w:lineRule="exact"/>
        <w:outlineLvl w:val="1"/>
        <w:rPr>
          <w:rFonts w:ascii="仿宋" w:eastAsia="仿宋" w:hAnsi="仿宋" w:cs="黑体"/>
          <w:color w:val="000000"/>
          <w:kern w:val="0"/>
          <w:sz w:val="32"/>
          <w:szCs w:val="32"/>
        </w:rPr>
      </w:pPr>
      <w:r>
        <w:rPr>
          <w:rFonts w:ascii="仿宋" w:eastAsia="仿宋" w:hAnsi="仿宋" w:cs="黑体" w:hint="eastAsia"/>
          <w:b/>
          <w:bCs/>
          <w:color w:val="000000"/>
          <w:kern w:val="0"/>
          <w:sz w:val="32"/>
          <w:szCs w:val="32"/>
        </w:rPr>
        <w:t>二、机构设置及决算单位构成</w:t>
      </w:r>
    </w:p>
    <w:p w:rsidR="0002702C" w:rsidRDefault="00DF7435">
      <w:pPr>
        <w:widowControl/>
        <w:spacing w:line="600" w:lineRule="exact"/>
        <w:ind w:firstLineChars="200" w:firstLine="643"/>
        <w:rPr>
          <w:rFonts w:ascii="仿宋" w:eastAsia="仿宋" w:hAnsi="仿宋" w:cs="黑体"/>
          <w:color w:val="000000"/>
          <w:kern w:val="0"/>
          <w:sz w:val="32"/>
          <w:szCs w:val="32"/>
        </w:rPr>
      </w:pPr>
      <w:r>
        <w:rPr>
          <w:rFonts w:ascii="仿宋" w:eastAsia="仿宋" w:hAnsi="仿宋" w:cs="黑体" w:hint="eastAsia"/>
          <w:b/>
          <w:bCs/>
          <w:color w:val="000000"/>
          <w:kern w:val="0"/>
          <w:sz w:val="32"/>
          <w:szCs w:val="32"/>
        </w:rPr>
        <w:t>(</w:t>
      </w:r>
      <w:r>
        <w:rPr>
          <w:rFonts w:ascii="仿宋" w:eastAsia="仿宋" w:hAnsi="仿宋" w:cs="黑体" w:hint="eastAsia"/>
          <w:b/>
          <w:bCs/>
          <w:color w:val="000000"/>
          <w:kern w:val="0"/>
          <w:sz w:val="32"/>
          <w:szCs w:val="32"/>
        </w:rPr>
        <w:t>一</w:t>
      </w:r>
      <w:r>
        <w:rPr>
          <w:rFonts w:ascii="仿宋" w:eastAsia="仿宋" w:hAnsi="仿宋" w:cs="黑体" w:hint="eastAsia"/>
          <w:b/>
          <w:bCs/>
          <w:color w:val="000000"/>
          <w:kern w:val="0"/>
          <w:sz w:val="32"/>
          <w:szCs w:val="32"/>
        </w:rPr>
        <w:t>)</w:t>
      </w:r>
      <w:r>
        <w:rPr>
          <w:rFonts w:ascii="仿宋" w:eastAsia="仿宋" w:hAnsi="仿宋" w:cs="黑体" w:hint="eastAsia"/>
          <w:b/>
          <w:bCs/>
          <w:color w:val="000000"/>
          <w:kern w:val="0"/>
          <w:sz w:val="32"/>
          <w:szCs w:val="32"/>
        </w:rPr>
        <w:t>内设机构设置</w:t>
      </w:r>
      <w:r>
        <w:rPr>
          <w:rFonts w:ascii="仿宋" w:eastAsia="仿宋" w:hAnsi="仿宋" w:cs="黑体" w:hint="eastAsia"/>
          <w:color w:val="000000"/>
          <w:kern w:val="0"/>
          <w:sz w:val="32"/>
          <w:szCs w:val="32"/>
        </w:rPr>
        <w:t>。全局共设</w:t>
      </w:r>
      <w:r>
        <w:rPr>
          <w:rFonts w:ascii="仿宋" w:eastAsia="仿宋" w:hAnsi="仿宋" w:cs="黑体" w:hint="eastAsia"/>
          <w:color w:val="000000"/>
          <w:kern w:val="0"/>
          <w:sz w:val="32"/>
          <w:szCs w:val="32"/>
        </w:rPr>
        <w:t>6</w:t>
      </w:r>
      <w:r>
        <w:rPr>
          <w:rFonts w:ascii="仿宋" w:eastAsia="仿宋" w:hAnsi="仿宋" w:cs="黑体" w:hint="eastAsia"/>
          <w:color w:val="000000"/>
          <w:kern w:val="0"/>
          <w:sz w:val="32"/>
          <w:szCs w:val="32"/>
        </w:rPr>
        <w:t>个股室：办公室、社会组织管理股、社会救助、社会事务股、基层政权和社区建设股、慈善事业促进和社会股</w:t>
      </w:r>
    </w:p>
    <w:p w:rsidR="0002702C" w:rsidRDefault="00DF7435">
      <w:pPr>
        <w:widowControl/>
        <w:spacing w:line="600" w:lineRule="exact"/>
        <w:ind w:firstLineChars="200" w:firstLine="643"/>
        <w:rPr>
          <w:rFonts w:ascii="仿宋" w:eastAsia="仿宋" w:hAnsi="仿宋" w:cs="黑体"/>
          <w:color w:val="000000"/>
          <w:kern w:val="0"/>
          <w:sz w:val="32"/>
          <w:szCs w:val="32"/>
        </w:rPr>
      </w:pPr>
      <w:r>
        <w:rPr>
          <w:rFonts w:ascii="仿宋" w:eastAsia="仿宋" w:hAnsi="仿宋" w:cs="黑体" w:hint="eastAsia"/>
          <w:b/>
          <w:bCs/>
          <w:color w:val="000000"/>
          <w:kern w:val="0"/>
          <w:sz w:val="32"/>
          <w:szCs w:val="32"/>
        </w:rPr>
        <w:t>（二）决算单位构成。</w:t>
      </w:r>
      <w:r>
        <w:rPr>
          <w:rFonts w:ascii="仿宋" w:eastAsia="仿宋" w:hAnsi="仿宋" w:cs="黑体" w:hint="eastAsia"/>
          <w:color w:val="000000"/>
          <w:kern w:val="0"/>
          <w:sz w:val="32"/>
          <w:szCs w:val="32"/>
        </w:rPr>
        <w:t>单位</w:t>
      </w:r>
      <w:r>
        <w:rPr>
          <w:rFonts w:ascii="仿宋" w:eastAsia="仿宋" w:hAnsi="仿宋" w:cs="黑体" w:hint="eastAsia"/>
          <w:color w:val="000000"/>
          <w:kern w:val="0"/>
          <w:sz w:val="32"/>
          <w:szCs w:val="32"/>
        </w:rPr>
        <w:t>2022</w:t>
      </w:r>
      <w:r>
        <w:rPr>
          <w:rFonts w:ascii="仿宋" w:eastAsia="仿宋" w:hAnsi="仿宋" w:cs="黑体" w:hint="eastAsia"/>
          <w:color w:val="000000"/>
          <w:kern w:val="0"/>
          <w:sz w:val="32"/>
          <w:szCs w:val="32"/>
        </w:rPr>
        <w:t>年部门决算公开单位构成包括：社会福利院、殡仪馆、殡葬管理所、救助站共</w:t>
      </w:r>
      <w:r>
        <w:rPr>
          <w:rFonts w:ascii="仿宋" w:eastAsia="仿宋" w:hAnsi="仿宋" w:cs="黑体" w:hint="eastAsia"/>
          <w:color w:val="000000"/>
          <w:kern w:val="0"/>
          <w:sz w:val="32"/>
          <w:szCs w:val="32"/>
        </w:rPr>
        <w:t>4</w:t>
      </w:r>
      <w:r>
        <w:rPr>
          <w:rFonts w:ascii="仿宋" w:eastAsia="仿宋" w:hAnsi="仿宋" w:cs="黑体" w:hint="eastAsia"/>
          <w:color w:val="000000"/>
          <w:kern w:val="0"/>
          <w:sz w:val="32"/>
          <w:szCs w:val="32"/>
        </w:rPr>
        <w:t>个二级机构</w:t>
      </w:r>
    </w:p>
    <w:p w:rsidR="0002702C" w:rsidRDefault="0002702C">
      <w:pPr>
        <w:widowControl/>
        <w:spacing w:line="600" w:lineRule="exact"/>
        <w:rPr>
          <w:rFonts w:ascii="仿宋" w:eastAsia="仿宋" w:hAnsi="仿宋" w:cs="仿宋_GB2312"/>
          <w:bCs/>
          <w:kern w:val="0"/>
          <w:sz w:val="32"/>
          <w:szCs w:val="32"/>
        </w:rPr>
      </w:pPr>
    </w:p>
    <w:p w:rsidR="0002702C" w:rsidRDefault="0002702C">
      <w:pPr>
        <w:jc w:val="left"/>
        <w:rPr>
          <w:rFonts w:ascii="仿宋" w:eastAsia="仿宋" w:hAnsi="仿宋"/>
          <w:sz w:val="28"/>
          <w:szCs w:val="32"/>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28"/>
          <w:szCs w:val="28"/>
        </w:rPr>
      </w:pP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DF7435">
      <w:pPr>
        <w:pStyle w:val="Default"/>
        <w:ind w:firstLineChars="400" w:firstLine="3373"/>
        <w:jc w:val="both"/>
        <w:outlineLvl w:val="0"/>
        <w:rPr>
          <w:rFonts w:ascii="仿宋" w:eastAsia="仿宋" w:hAnsi="仿宋" w:cs="方正小标宋_GBK"/>
          <w:b/>
          <w:sz w:val="84"/>
          <w:szCs w:val="84"/>
        </w:rPr>
      </w:pPr>
      <w:r>
        <w:rPr>
          <w:rFonts w:ascii="仿宋" w:eastAsia="仿宋" w:hAnsi="仿宋" w:cs="方正小标宋_GBK" w:hint="eastAsia"/>
          <w:b/>
          <w:sz w:val="84"/>
          <w:szCs w:val="84"/>
        </w:rPr>
        <w:t>第二部分</w:t>
      </w:r>
    </w:p>
    <w:p w:rsidR="0002702C" w:rsidRDefault="0002702C">
      <w:pPr>
        <w:pStyle w:val="Default"/>
        <w:jc w:val="center"/>
        <w:rPr>
          <w:rFonts w:ascii="仿宋" w:eastAsia="仿宋" w:hAnsi="仿宋" w:cs="方正小标宋_GBK"/>
          <w:b/>
          <w:sz w:val="84"/>
          <w:szCs w:val="84"/>
        </w:rPr>
      </w:pPr>
    </w:p>
    <w:p w:rsidR="0002702C" w:rsidRDefault="00DF7435">
      <w:pPr>
        <w:pStyle w:val="Default"/>
        <w:jc w:val="center"/>
        <w:rPr>
          <w:rFonts w:ascii="仿宋" w:eastAsia="仿宋" w:hAnsi="仿宋" w:cs="方正小标宋_GBK"/>
          <w:b/>
          <w:sz w:val="84"/>
          <w:szCs w:val="84"/>
        </w:rPr>
      </w:pPr>
      <w:r>
        <w:rPr>
          <w:rFonts w:ascii="仿宋" w:eastAsia="仿宋" w:hAnsi="仿宋" w:cs="方正小标宋_GBK" w:hint="eastAsia"/>
          <w:b/>
          <w:sz w:val="84"/>
          <w:szCs w:val="84"/>
        </w:rPr>
        <w:t>部门决算表</w:t>
      </w:r>
    </w:p>
    <w:p w:rsidR="0002702C" w:rsidRDefault="0002702C">
      <w:pPr>
        <w:jc w:val="center"/>
        <w:rPr>
          <w:rFonts w:ascii="仿宋" w:eastAsia="仿宋" w:hAnsi="仿宋"/>
          <w:sz w:val="72"/>
          <w:szCs w:val="72"/>
        </w:rPr>
      </w:pPr>
    </w:p>
    <w:p w:rsidR="0002702C" w:rsidRDefault="0002702C">
      <w:pPr>
        <w:jc w:val="center"/>
        <w:rPr>
          <w:rFonts w:ascii="仿宋" w:eastAsia="仿宋" w:hAnsi="仿宋"/>
          <w:sz w:val="72"/>
          <w:szCs w:val="72"/>
        </w:rPr>
      </w:pPr>
    </w:p>
    <w:p w:rsidR="0002702C" w:rsidRDefault="0002702C">
      <w:pPr>
        <w:rPr>
          <w:rFonts w:ascii="仿宋" w:eastAsia="仿宋" w:hAnsi="仿宋"/>
          <w:sz w:val="72"/>
          <w:szCs w:val="72"/>
        </w:rPr>
      </w:pPr>
    </w:p>
    <w:p w:rsidR="0002702C" w:rsidRDefault="0002702C">
      <w:pPr>
        <w:jc w:val="left"/>
        <w:rPr>
          <w:rFonts w:ascii="仿宋" w:eastAsia="仿宋" w:hAnsi="仿宋"/>
          <w:sz w:val="32"/>
          <w:szCs w:val="32"/>
        </w:rPr>
      </w:pPr>
    </w:p>
    <w:p w:rsidR="0002702C" w:rsidRDefault="0002702C">
      <w:pPr>
        <w:jc w:val="left"/>
        <w:rPr>
          <w:rFonts w:ascii="仿宋" w:eastAsia="仿宋" w:hAnsi="仿宋"/>
          <w:sz w:val="32"/>
          <w:szCs w:val="32"/>
        </w:rPr>
        <w:sectPr w:rsidR="0002702C">
          <w:pgSz w:w="11906" w:h="16838"/>
          <w:pgMar w:top="720" w:right="720" w:bottom="720" w:left="720" w:header="851" w:footer="992" w:gutter="0"/>
          <w:cols w:space="425"/>
          <w:docGrid w:type="lines" w:linePitch="312"/>
        </w:sectPr>
      </w:pPr>
    </w:p>
    <w:tbl>
      <w:tblPr>
        <w:tblW w:w="15428" w:type="dxa"/>
        <w:tblLayout w:type="fixed"/>
        <w:tblCellMar>
          <w:left w:w="0" w:type="dxa"/>
          <w:right w:w="0" w:type="dxa"/>
        </w:tblCellMar>
        <w:tblLook w:val="04A0"/>
      </w:tblPr>
      <w:tblGrid>
        <w:gridCol w:w="298"/>
        <w:gridCol w:w="1581"/>
        <w:gridCol w:w="3540"/>
        <w:gridCol w:w="1500"/>
        <w:gridCol w:w="1635"/>
        <w:gridCol w:w="1500"/>
        <w:gridCol w:w="1260"/>
        <w:gridCol w:w="1290"/>
        <w:gridCol w:w="1215"/>
        <w:gridCol w:w="1609"/>
      </w:tblGrid>
      <w:tr w:rsidR="0002702C">
        <w:trPr>
          <w:trHeight w:val="435"/>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W w:w="15398" w:type="dxa"/>
              <w:tblLayout w:type="fixed"/>
              <w:tblLook w:val="04A0"/>
            </w:tblPr>
            <w:tblGrid>
              <w:gridCol w:w="4322"/>
              <w:gridCol w:w="592"/>
              <w:gridCol w:w="2972"/>
              <w:gridCol w:w="3290"/>
              <w:gridCol w:w="1537"/>
              <w:gridCol w:w="44"/>
              <w:gridCol w:w="2641"/>
            </w:tblGrid>
            <w:tr w:rsidR="0002702C">
              <w:trPr>
                <w:trHeight w:val="304"/>
              </w:trPr>
              <w:tc>
                <w:tcPr>
                  <w:tcW w:w="4322" w:type="dxa"/>
                  <w:tcBorders>
                    <w:top w:val="nil"/>
                    <w:left w:val="nil"/>
                    <w:bottom w:val="nil"/>
                    <w:right w:val="nil"/>
                  </w:tcBorders>
                  <w:shd w:val="clear" w:color="auto" w:fill="auto"/>
                  <w:noWrap/>
                  <w:vAlign w:val="center"/>
                </w:tcPr>
                <w:p w:rsidR="0002702C" w:rsidRDefault="0002702C">
                  <w:pPr>
                    <w:jc w:val="left"/>
                    <w:rPr>
                      <w:rFonts w:ascii="仿宋" w:eastAsia="仿宋" w:hAnsi="仿宋" w:cs="黑体"/>
                      <w:color w:val="000000"/>
                      <w:sz w:val="24"/>
                      <w:szCs w:val="24"/>
                    </w:rPr>
                  </w:pPr>
                </w:p>
              </w:tc>
              <w:tc>
                <w:tcPr>
                  <w:tcW w:w="592" w:type="dxa"/>
                  <w:tcBorders>
                    <w:top w:val="nil"/>
                    <w:left w:val="nil"/>
                    <w:bottom w:val="nil"/>
                    <w:right w:val="nil"/>
                  </w:tcBorders>
                  <w:shd w:val="clear" w:color="auto" w:fill="auto"/>
                  <w:noWrap/>
                  <w:vAlign w:val="center"/>
                </w:tcPr>
                <w:p w:rsidR="0002702C" w:rsidRDefault="0002702C">
                  <w:pPr>
                    <w:jc w:val="right"/>
                    <w:rPr>
                      <w:rFonts w:ascii="仿宋" w:eastAsia="仿宋" w:hAnsi="仿宋" w:cs="宋体"/>
                      <w:color w:val="000000"/>
                      <w:sz w:val="24"/>
                      <w:szCs w:val="24"/>
                    </w:rPr>
                  </w:pPr>
                </w:p>
              </w:tc>
              <w:tc>
                <w:tcPr>
                  <w:tcW w:w="2972" w:type="dxa"/>
                  <w:tcBorders>
                    <w:top w:val="nil"/>
                    <w:left w:val="nil"/>
                    <w:bottom w:val="nil"/>
                    <w:right w:val="nil"/>
                  </w:tcBorders>
                  <w:shd w:val="clear" w:color="auto" w:fill="auto"/>
                  <w:noWrap/>
                  <w:vAlign w:val="center"/>
                </w:tcPr>
                <w:p w:rsidR="0002702C" w:rsidRDefault="0002702C">
                  <w:pPr>
                    <w:jc w:val="right"/>
                    <w:rPr>
                      <w:rFonts w:ascii="仿宋" w:eastAsia="仿宋" w:hAnsi="仿宋" w:cs="宋体"/>
                      <w:color w:val="000000"/>
                      <w:sz w:val="24"/>
                      <w:szCs w:val="24"/>
                    </w:rPr>
                  </w:pPr>
                </w:p>
              </w:tc>
              <w:tc>
                <w:tcPr>
                  <w:tcW w:w="3290" w:type="dxa"/>
                  <w:tcBorders>
                    <w:top w:val="nil"/>
                    <w:left w:val="nil"/>
                    <w:bottom w:val="nil"/>
                    <w:right w:val="nil"/>
                  </w:tcBorders>
                  <w:shd w:val="clear" w:color="auto" w:fill="auto"/>
                  <w:noWrap/>
                  <w:vAlign w:val="center"/>
                </w:tcPr>
                <w:p w:rsidR="0002702C" w:rsidRDefault="0002702C">
                  <w:pPr>
                    <w:jc w:val="right"/>
                    <w:rPr>
                      <w:rFonts w:ascii="仿宋" w:eastAsia="仿宋" w:hAnsi="仿宋" w:cs="宋体"/>
                      <w:color w:val="000000"/>
                      <w:sz w:val="24"/>
                      <w:szCs w:val="24"/>
                    </w:rPr>
                  </w:pPr>
                </w:p>
              </w:tc>
              <w:tc>
                <w:tcPr>
                  <w:tcW w:w="1581" w:type="dxa"/>
                  <w:gridSpan w:val="2"/>
                  <w:tcBorders>
                    <w:top w:val="nil"/>
                    <w:left w:val="nil"/>
                    <w:bottom w:val="nil"/>
                    <w:right w:val="nil"/>
                  </w:tcBorders>
                  <w:shd w:val="clear" w:color="auto" w:fill="auto"/>
                  <w:noWrap/>
                  <w:vAlign w:val="center"/>
                </w:tcPr>
                <w:p w:rsidR="0002702C" w:rsidRDefault="0002702C">
                  <w:pPr>
                    <w:jc w:val="right"/>
                    <w:rPr>
                      <w:rFonts w:ascii="仿宋" w:eastAsia="仿宋" w:hAnsi="仿宋" w:cs="宋体"/>
                      <w:color w:val="000000"/>
                      <w:sz w:val="24"/>
                      <w:szCs w:val="24"/>
                    </w:rPr>
                  </w:pPr>
                </w:p>
              </w:tc>
              <w:tc>
                <w:tcPr>
                  <w:tcW w:w="2641" w:type="dxa"/>
                  <w:tcBorders>
                    <w:top w:val="nil"/>
                    <w:left w:val="nil"/>
                    <w:bottom w:val="nil"/>
                    <w:right w:val="nil"/>
                  </w:tcBorders>
                  <w:shd w:val="clear" w:color="auto" w:fill="auto"/>
                  <w:noWrap/>
                  <w:vAlign w:val="center"/>
                </w:tcPr>
                <w:p w:rsidR="0002702C" w:rsidRDefault="0002702C">
                  <w:pPr>
                    <w:jc w:val="right"/>
                    <w:rPr>
                      <w:rFonts w:ascii="仿宋" w:eastAsia="仿宋" w:hAnsi="仿宋" w:cs="黑体"/>
                      <w:color w:val="000000"/>
                      <w:sz w:val="24"/>
                      <w:szCs w:val="24"/>
                    </w:rPr>
                  </w:pPr>
                </w:p>
              </w:tc>
            </w:tr>
            <w:tr w:rsidR="0002702C">
              <w:trPr>
                <w:trHeight w:val="609"/>
              </w:trPr>
              <w:tc>
                <w:tcPr>
                  <w:tcW w:w="15398" w:type="dxa"/>
                  <w:gridSpan w:val="7"/>
                  <w:tcBorders>
                    <w:top w:val="nil"/>
                    <w:left w:val="nil"/>
                    <w:bottom w:val="nil"/>
                    <w:right w:val="nil"/>
                  </w:tcBorders>
                  <w:shd w:val="clear" w:color="auto" w:fill="auto"/>
                  <w:noWrap/>
                  <w:vAlign w:val="center"/>
                </w:tcPr>
                <w:p w:rsidR="0002702C" w:rsidRDefault="00DF7435">
                  <w:pPr>
                    <w:widowControl/>
                    <w:ind w:firstLineChars="1700" w:firstLine="5461"/>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t>收入支出决算总表</w:t>
                  </w:r>
                </w:p>
              </w:tc>
            </w:tr>
            <w:tr w:rsidR="0002702C">
              <w:trPr>
                <w:trHeight w:val="304"/>
              </w:trPr>
              <w:tc>
                <w:tcPr>
                  <w:tcW w:w="4322" w:type="dxa"/>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592" w:type="dxa"/>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2972" w:type="dxa"/>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3290" w:type="dxa"/>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1581" w:type="dxa"/>
                  <w:gridSpan w:val="2"/>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2641" w:type="dxa"/>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01</w:t>
                  </w:r>
                  <w:r>
                    <w:rPr>
                      <w:rFonts w:ascii="仿宋" w:eastAsia="仿宋" w:hAnsi="仿宋" w:cs="宋体" w:hint="eastAsia"/>
                      <w:color w:val="000000"/>
                      <w:kern w:val="0"/>
                      <w:sz w:val="20"/>
                      <w:szCs w:val="20"/>
                    </w:rPr>
                    <w:t>表</w:t>
                  </w:r>
                </w:p>
              </w:tc>
            </w:tr>
            <w:tr w:rsidR="0002702C">
              <w:trPr>
                <w:trHeight w:val="304"/>
              </w:trPr>
              <w:tc>
                <w:tcPr>
                  <w:tcW w:w="4322" w:type="dxa"/>
                  <w:tcBorders>
                    <w:top w:val="nil"/>
                    <w:left w:val="nil"/>
                    <w:bottom w:val="nil"/>
                    <w:right w:val="nil"/>
                  </w:tcBorders>
                  <w:shd w:val="clear" w:color="auto" w:fill="FFFFFF"/>
                  <w:noWrap/>
                  <w:vAlign w:val="center"/>
                </w:tcPr>
                <w:p w:rsidR="0002702C" w:rsidRDefault="00DF7435">
                  <w:pPr>
                    <w:widowControl/>
                    <w:jc w:val="lef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部门：溆浦县民政局</w:t>
                  </w:r>
                </w:p>
              </w:tc>
              <w:tc>
                <w:tcPr>
                  <w:tcW w:w="592" w:type="dxa"/>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2972" w:type="dxa"/>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3290" w:type="dxa"/>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1581" w:type="dxa"/>
                  <w:gridSpan w:val="2"/>
                  <w:tcBorders>
                    <w:top w:val="nil"/>
                    <w:left w:val="nil"/>
                    <w:bottom w:val="nil"/>
                    <w:right w:val="nil"/>
                  </w:tcBorders>
                  <w:shd w:val="clear" w:color="auto" w:fill="FFFFFF"/>
                  <w:noWrap/>
                  <w:vAlign w:val="center"/>
                </w:tcPr>
                <w:p w:rsidR="0002702C" w:rsidRDefault="0002702C">
                  <w:pPr>
                    <w:jc w:val="right"/>
                    <w:rPr>
                      <w:rFonts w:ascii="仿宋" w:eastAsia="仿宋" w:hAnsi="仿宋" w:cs="宋体"/>
                      <w:color w:val="000000"/>
                      <w:sz w:val="24"/>
                      <w:szCs w:val="24"/>
                    </w:rPr>
                  </w:pPr>
                </w:p>
              </w:tc>
              <w:tc>
                <w:tcPr>
                  <w:tcW w:w="2641" w:type="dxa"/>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02702C">
              <w:trPr>
                <w:trHeight w:val="448"/>
              </w:trPr>
              <w:tc>
                <w:tcPr>
                  <w:tcW w:w="7886"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收入</w:t>
                  </w:r>
                </w:p>
              </w:tc>
              <w:tc>
                <w:tcPr>
                  <w:tcW w:w="7512"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支出</w:t>
                  </w:r>
                </w:p>
              </w:tc>
            </w:tr>
            <w:tr w:rsidR="0002702C">
              <w:trPr>
                <w:trHeight w:val="62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Fonts w:ascii="仿宋" w:eastAsia="仿宋" w:hAnsi="仿宋" w:cs="宋体" w:hint="eastAsia"/>
                      <w:b/>
                      <w:bCs/>
                      <w:color w:val="000000"/>
                      <w:kern w:val="0"/>
                      <w:sz w:val="24"/>
                      <w:szCs w:val="24"/>
                    </w:rPr>
                    <w:t>目</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0"/>
                      <w:szCs w:val="20"/>
                    </w:rPr>
                  </w:pPr>
                  <w:r>
                    <w:rPr>
                      <w:rFonts w:ascii="仿宋" w:eastAsia="仿宋" w:hAnsi="仿宋" w:cs="宋体" w:hint="eastAsia"/>
                      <w:b/>
                      <w:bCs/>
                      <w:color w:val="000000"/>
                      <w:kern w:val="0"/>
                      <w:sz w:val="20"/>
                      <w:szCs w:val="20"/>
                    </w:rPr>
                    <w:t>行次</w:t>
                  </w:r>
                </w:p>
              </w:tc>
              <w:tc>
                <w:tcPr>
                  <w:tcW w:w="29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决算数</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Fonts w:ascii="仿宋" w:eastAsia="仿宋" w:hAnsi="仿宋" w:cs="宋体" w:hint="eastAsia"/>
                      <w:b/>
                      <w:bCs/>
                      <w:color w:val="000000"/>
                      <w:kern w:val="0"/>
                      <w:sz w:val="24"/>
                      <w:szCs w:val="24"/>
                    </w:rPr>
                    <w:t>目</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0"/>
                      <w:szCs w:val="20"/>
                    </w:rPr>
                  </w:pPr>
                  <w:r>
                    <w:rPr>
                      <w:rFonts w:ascii="仿宋" w:eastAsia="仿宋" w:hAnsi="仿宋" w:cs="宋体" w:hint="eastAsia"/>
                      <w:b/>
                      <w:bCs/>
                      <w:color w:val="000000"/>
                      <w:kern w:val="0"/>
                      <w:sz w:val="20"/>
                      <w:szCs w:val="20"/>
                    </w:rPr>
                    <w:t>行次</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决算数</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w:t>
                  </w:r>
                  <w:r>
                    <w:rPr>
                      <w:rFonts w:ascii="仿宋" w:eastAsia="仿宋" w:hAnsi="仿宋" w:cs="宋体" w:hint="eastAsia"/>
                      <w:color w:val="000000"/>
                      <w:kern w:val="0"/>
                      <w:sz w:val="24"/>
                      <w:szCs w:val="24"/>
                    </w:rPr>
                    <w:t xml:space="preserve">    </w:t>
                  </w:r>
                  <w:r>
                    <w:rPr>
                      <w:rFonts w:ascii="仿宋" w:eastAsia="仿宋" w:hAnsi="仿宋" w:cs="宋体" w:hint="eastAsia"/>
                      <w:color w:val="000000"/>
                      <w:kern w:val="0"/>
                      <w:sz w:val="24"/>
                      <w:szCs w:val="24"/>
                    </w:rPr>
                    <w:t>次</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02702C">
                  <w:pPr>
                    <w:jc w:val="center"/>
                    <w:rPr>
                      <w:rFonts w:ascii="仿宋" w:eastAsia="仿宋" w:hAnsi="仿宋" w:cs="宋体"/>
                      <w:color w:val="000000"/>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1</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w:t>
                  </w:r>
                  <w:r>
                    <w:rPr>
                      <w:rFonts w:ascii="仿宋" w:eastAsia="仿宋" w:hAnsi="仿宋" w:cs="宋体" w:hint="eastAsia"/>
                      <w:color w:val="000000"/>
                      <w:kern w:val="0"/>
                      <w:sz w:val="24"/>
                      <w:szCs w:val="24"/>
                    </w:rPr>
                    <w:t xml:space="preserve">    </w:t>
                  </w:r>
                  <w:r>
                    <w:rPr>
                      <w:rFonts w:ascii="仿宋" w:eastAsia="仿宋" w:hAnsi="仿宋" w:cs="宋体" w:hint="eastAsia"/>
                      <w:color w:val="000000"/>
                      <w:kern w:val="0"/>
                      <w:sz w:val="24"/>
                      <w:szCs w:val="24"/>
                    </w:rPr>
                    <w:t>次</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02702C">
                  <w:pPr>
                    <w:jc w:val="center"/>
                    <w:rPr>
                      <w:rFonts w:ascii="仿宋" w:eastAsia="仿宋" w:hAnsi="仿宋" w:cs="宋体"/>
                      <w:color w:val="000000"/>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2</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一、一般公共预算财政拨款收入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23441.42</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一、一般公共服务支出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14</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740.00</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二、政府性基金预算财政拨款收入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6095.19</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五、教育支出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15</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1.00</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三、国有资本经营预算财政拨款收入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3</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sz w:val="22"/>
                    </w:rPr>
                    <w:t>八、社会保障和就业支出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16</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17666.61</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四、上级补助收入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4</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sz w:val="24"/>
                      <w:szCs w:val="24"/>
                    </w:rPr>
                    <w:t>九、卫生健康支出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sz w:val="22"/>
                    </w:rPr>
                    <w:t>17</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27.27</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五、事业收入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5</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sz w:val="22"/>
                    </w:rPr>
                    <w:t>十二、农林水支出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18</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5000.50</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六、经营收入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6</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rPr>
                      <w:rFonts w:ascii="仿宋" w:eastAsia="仿宋" w:hAnsi="仿宋" w:cs="宋体"/>
                      <w:color w:val="000000"/>
                      <w:sz w:val="22"/>
                    </w:rPr>
                  </w:pPr>
                  <w:r>
                    <w:rPr>
                      <w:rFonts w:ascii="仿宋" w:eastAsia="仿宋" w:hAnsi="仿宋" w:cs="宋体" w:hint="eastAsia"/>
                      <w:kern w:val="0"/>
                      <w:sz w:val="24"/>
                      <w:szCs w:val="24"/>
                    </w:rPr>
                    <w:t>十九、住房保障支出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19</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24.72</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七、附属单位上缴收入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7</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left"/>
                    <w:rPr>
                      <w:rFonts w:ascii="仿宋" w:eastAsia="仿宋" w:hAnsi="仿宋" w:cs="宋体"/>
                      <w:color w:val="000000"/>
                      <w:sz w:val="24"/>
                      <w:szCs w:val="24"/>
                    </w:rPr>
                  </w:pPr>
                  <w:r>
                    <w:rPr>
                      <w:rFonts w:ascii="仿宋" w:eastAsia="仿宋" w:hAnsi="仿宋" w:cs="宋体" w:hint="eastAsia"/>
                      <w:kern w:val="0"/>
                      <w:sz w:val="22"/>
                    </w:rPr>
                    <w:t>二十三、其他支出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20</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6312.31</w:t>
                  </w:r>
                </w:p>
              </w:tc>
            </w:tr>
            <w:tr w:rsidR="0002702C">
              <w:trPr>
                <w:trHeight w:val="453"/>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八、其他收入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8</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235.81</w:t>
                  </w: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left"/>
                    <w:rPr>
                      <w:rFonts w:ascii="仿宋" w:eastAsia="仿宋" w:hAnsi="仿宋" w:cs="宋体"/>
                      <w:color w:val="000000"/>
                      <w:sz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21</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center"/>
                    <w:rPr>
                      <w:rFonts w:ascii="仿宋" w:eastAsia="仿宋" w:hAnsi="仿宋" w:cs="宋体"/>
                      <w:color w:val="000000"/>
                      <w:sz w:val="22"/>
                    </w:rPr>
                  </w:pP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0"/>
                      <w:szCs w:val="20"/>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9</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22</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rPr>
                      <w:rFonts w:ascii="仿宋" w:eastAsia="仿宋" w:hAnsi="仿宋" w:cs="宋体"/>
                      <w:b/>
                      <w:color w:val="000000"/>
                      <w:sz w:val="22"/>
                    </w:rPr>
                  </w:pPr>
                </w:p>
              </w:tc>
            </w:tr>
            <w:tr w:rsidR="0002702C">
              <w:trPr>
                <w:trHeight w:val="71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本年收入合计</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10</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29772.42</w:t>
                  </w: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本年支出合计</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23</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29772.42</w:t>
                  </w: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使用非财政拨款结余</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11</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结余分配</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24</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rPr>
                      <w:rFonts w:ascii="仿宋" w:eastAsia="仿宋" w:hAnsi="仿宋" w:cs="宋体"/>
                      <w:color w:val="000000"/>
                      <w:sz w:val="22"/>
                    </w:rPr>
                  </w:pPr>
                </w:p>
              </w:tc>
            </w:tr>
            <w:tr w:rsidR="0002702C">
              <w:trPr>
                <w:trHeight w:val="62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年初结转和结余</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12</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年末结转和结余</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25</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02702C">
                  <w:pPr>
                    <w:rPr>
                      <w:rFonts w:ascii="仿宋" w:eastAsia="仿宋" w:hAnsi="仿宋" w:cs="宋体"/>
                      <w:color w:val="000000"/>
                      <w:sz w:val="22"/>
                    </w:rPr>
                  </w:pPr>
                </w:p>
              </w:tc>
            </w:tr>
            <w:tr w:rsidR="0002702C">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总计</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13</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color w:val="000000"/>
                      <w:sz w:val="22"/>
                    </w:rPr>
                  </w:pPr>
                  <w:r>
                    <w:rPr>
                      <w:rFonts w:ascii="仿宋" w:eastAsia="仿宋" w:hAnsi="仿宋" w:cs="宋体" w:hint="eastAsia"/>
                      <w:color w:val="000000"/>
                      <w:sz w:val="22"/>
                    </w:rPr>
                    <w:t>29772.42</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总计</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26</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2702C" w:rsidRDefault="00DF7435">
                  <w:pPr>
                    <w:jc w:val="right"/>
                    <w:rPr>
                      <w:rFonts w:ascii="仿宋" w:eastAsia="仿宋" w:hAnsi="仿宋" w:cs="宋体"/>
                      <w:b/>
                      <w:color w:val="000000"/>
                      <w:sz w:val="22"/>
                    </w:rPr>
                  </w:pPr>
                  <w:r>
                    <w:rPr>
                      <w:rFonts w:ascii="仿宋" w:eastAsia="仿宋" w:hAnsi="仿宋" w:cs="宋体" w:hint="eastAsia"/>
                      <w:b/>
                      <w:color w:val="000000"/>
                      <w:sz w:val="22"/>
                    </w:rPr>
                    <w:t>29772.42</w:t>
                  </w:r>
                </w:p>
              </w:tc>
            </w:tr>
            <w:tr w:rsidR="0002702C">
              <w:trPr>
                <w:trHeight w:val="1015"/>
              </w:trPr>
              <w:tc>
                <w:tcPr>
                  <w:tcW w:w="15398" w:type="dxa"/>
                  <w:gridSpan w:val="7"/>
                  <w:tcBorders>
                    <w:top w:val="nil"/>
                    <w:left w:val="nil"/>
                    <w:bottom w:val="nil"/>
                    <w:right w:val="nil"/>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注：</w:t>
                  </w:r>
                  <w:r>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本表反映部门本年度的总收支和年末结转结余情况。</w:t>
                  </w:r>
                  <w:r>
                    <w:rPr>
                      <w:rFonts w:ascii="仿宋" w:eastAsia="仿宋" w:hAnsi="仿宋" w:cs="宋体" w:hint="eastAsia"/>
                      <w:color w:val="000000"/>
                      <w:kern w:val="0"/>
                      <w:sz w:val="24"/>
                      <w:szCs w:val="24"/>
                    </w:rPr>
                    <w:br/>
                  </w:r>
                  <w:r>
                    <w:rPr>
                      <w:rFonts w:ascii="仿宋" w:eastAsia="仿宋" w:hAnsi="仿宋" w:cs="宋体" w:hint="eastAsia"/>
                      <w:color w:val="000000"/>
                      <w:kern w:val="0"/>
                      <w:sz w:val="24"/>
                      <w:szCs w:val="24"/>
                    </w:rPr>
                    <w:br/>
                    <w:t xml:space="preserve">    2.</w:t>
                  </w:r>
                  <w:r>
                    <w:rPr>
                      <w:rFonts w:ascii="仿宋" w:eastAsia="仿宋" w:hAnsi="仿宋" w:cs="宋体" w:hint="eastAsia"/>
                      <w:color w:val="000000"/>
                      <w:kern w:val="0"/>
                      <w:sz w:val="24"/>
                      <w:szCs w:val="24"/>
                    </w:rPr>
                    <w:t>本套报表金额单位转换时可能存在尾数误差。</w:t>
                  </w:r>
                </w:p>
              </w:tc>
            </w:tr>
          </w:tbl>
          <w:p w:rsidR="0002702C" w:rsidRDefault="00DF7435">
            <w:pPr>
              <w:jc w:val="center"/>
              <w:rPr>
                <w:rFonts w:ascii="仿宋" w:eastAsia="仿宋" w:hAnsi="仿宋" w:cs="宋体"/>
                <w:color w:val="000000"/>
                <w:sz w:val="32"/>
                <w:szCs w:val="32"/>
              </w:rPr>
            </w:pPr>
            <w:r>
              <w:rPr>
                <w:rFonts w:ascii="仿宋" w:eastAsia="仿宋" w:hAnsi="仿宋" w:hint="eastAsia"/>
                <w:b/>
                <w:bCs/>
                <w:color w:val="000000"/>
                <w:sz w:val="32"/>
                <w:szCs w:val="32"/>
              </w:rPr>
              <w:lastRenderedPageBreak/>
              <w:t>收入决算表</w:t>
            </w:r>
          </w:p>
        </w:tc>
      </w:tr>
      <w:tr w:rsidR="0002702C">
        <w:trPr>
          <w:trHeight w:val="285"/>
        </w:trPr>
        <w:tc>
          <w:tcPr>
            <w:tcW w:w="298"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lastRenderedPageBreak/>
              <w:t xml:space="preserve">　</w:t>
            </w:r>
          </w:p>
        </w:tc>
        <w:tc>
          <w:tcPr>
            <w:tcW w:w="1581"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3540"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260"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290"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215"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609" w:type="dxa"/>
            <w:tcBorders>
              <w:top w:val="nil"/>
              <w:left w:val="nil"/>
              <w:bottom w:val="nil"/>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color w:val="000000"/>
                <w:sz w:val="20"/>
                <w:szCs w:val="20"/>
              </w:rPr>
            </w:pPr>
            <w:r>
              <w:rPr>
                <w:rFonts w:ascii="仿宋" w:eastAsia="仿宋" w:hAnsi="仿宋" w:hint="eastAsia"/>
                <w:color w:val="000000"/>
                <w:sz w:val="20"/>
                <w:szCs w:val="20"/>
              </w:rPr>
              <w:t>公开</w:t>
            </w:r>
            <w:r>
              <w:rPr>
                <w:rFonts w:ascii="仿宋" w:eastAsia="仿宋" w:hAnsi="仿宋" w:hint="eastAsia"/>
                <w:color w:val="000000"/>
                <w:sz w:val="20"/>
                <w:szCs w:val="20"/>
              </w:rPr>
              <w:t>02</w:t>
            </w:r>
            <w:r>
              <w:rPr>
                <w:rFonts w:ascii="仿宋" w:eastAsia="仿宋" w:hAnsi="仿宋" w:hint="eastAsia"/>
                <w:color w:val="000000"/>
                <w:sz w:val="20"/>
                <w:szCs w:val="20"/>
              </w:rPr>
              <w:t>表</w:t>
            </w:r>
          </w:p>
        </w:tc>
      </w:tr>
      <w:tr w:rsidR="0002702C">
        <w:trPr>
          <w:trHeight w:val="285"/>
        </w:trPr>
        <w:tc>
          <w:tcPr>
            <w:tcW w:w="1879" w:type="dxa"/>
            <w:gridSpan w:val="2"/>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rPr>
                <w:rFonts w:ascii="仿宋" w:eastAsia="仿宋" w:hAnsi="仿宋" w:cs="宋体"/>
                <w:color w:val="000000"/>
                <w:sz w:val="20"/>
                <w:szCs w:val="20"/>
              </w:rPr>
            </w:pPr>
            <w:r>
              <w:rPr>
                <w:rFonts w:ascii="仿宋" w:eastAsia="仿宋" w:hAnsi="仿宋" w:hint="eastAsia"/>
                <w:color w:val="000000"/>
                <w:sz w:val="20"/>
                <w:szCs w:val="20"/>
              </w:rPr>
              <w:t>部门：溆浦县民政局</w:t>
            </w:r>
          </w:p>
        </w:tc>
        <w:tc>
          <w:tcPr>
            <w:tcW w:w="354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635"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center"/>
              <w:rPr>
                <w:rFonts w:ascii="仿宋" w:eastAsia="仿宋" w:hAnsi="仿宋" w:cs="宋体"/>
                <w:color w:val="000000"/>
                <w:sz w:val="20"/>
                <w:szCs w:val="20"/>
              </w:rPr>
            </w:pPr>
            <w:r>
              <w:rPr>
                <w:rFonts w:ascii="仿宋" w:eastAsia="仿宋" w:hAnsi="仿宋" w:hint="eastAsia"/>
                <w:color w:val="000000"/>
                <w:sz w:val="20"/>
                <w:szCs w:val="20"/>
              </w:rPr>
              <w:t xml:space="preserve">　</w:t>
            </w:r>
          </w:p>
        </w:tc>
        <w:tc>
          <w:tcPr>
            <w:tcW w:w="126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29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215"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sz w:val="24"/>
                <w:szCs w:val="24"/>
              </w:rPr>
            </w:pPr>
            <w:r>
              <w:rPr>
                <w:rFonts w:ascii="仿宋" w:eastAsia="仿宋" w:hAnsi="仿宋" w:hint="eastAsia"/>
              </w:rPr>
              <w:t xml:space="preserve">　</w:t>
            </w:r>
          </w:p>
        </w:tc>
        <w:tc>
          <w:tcPr>
            <w:tcW w:w="1609"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02702C" w:rsidRDefault="00DF7435">
            <w:pPr>
              <w:jc w:val="right"/>
              <w:rPr>
                <w:rFonts w:ascii="仿宋" w:eastAsia="仿宋" w:hAnsi="仿宋" w:cs="宋体"/>
                <w:color w:val="000000"/>
                <w:sz w:val="20"/>
                <w:szCs w:val="20"/>
              </w:rPr>
            </w:pPr>
            <w:r>
              <w:rPr>
                <w:rFonts w:ascii="仿宋" w:eastAsia="仿宋" w:hAnsi="仿宋" w:hint="eastAsia"/>
                <w:color w:val="000000"/>
                <w:sz w:val="20"/>
                <w:szCs w:val="20"/>
              </w:rPr>
              <w:t>单位：万元</w:t>
            </w:r>
          </w:p>
        </w:tc>
      </w:tr>
      <w:tr w:rsidR="0002702C">
        <w:trPr>
          <w:trHeight w:val="450"/>
        </w:trPr>
        <w:tc>
          <w:tcPr>
            <w:tcW w:w="5419"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项</w:t>
            </w:r>
            <w:r>
              <w:rPr>
                <w:rFonts w:ascii="仿宋" w:eastAsia="仿宋" w:hAnsi="仿宋" w:hint="eastAsia"/>
                <w:b/>
                <w:bCs/>
              </w:rPr>
              <w:t xml:space="preserve">    </w:t>
            </w:r>
            <w:r>
              <w:rPr>
                <w:rFonts w:ascii="仿宋" w:eastAsia="仿宋" w:hAnsi="仿宋" w:hint="eastAsia"/>
                <w:b/>
                <w:bCs/>
              </w:rPr>
              <w:t>目</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本年收入合计</w:t>
            </w:r>
          </w:p>
        </w:tc>
        <w:tc>
          <w:tcPr>
            <w:tcW w:w="163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财政拨款收入</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上级补助收入</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事业收入</w:t>
            </w:r>
          </w:p>
        </w:tc>
        <w:tc>
          <w:tcPr>
            <w:tcW w:w="129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经营收入</w:t>
            </w:r>
          </w:p>
        </w:tc>
        <w:tc>
          <w:tcPr>
            <w:tcW w:w="121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附属单位上缴收入</w:t>
            </w:r>
          </w:p>
        </w:tc>
        <w:tc>
          <w:tcPr>
            <w:tcW w:w="160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b/>
                <w:bCs/>
                <w:sz w:val="24"/>
                <w:szCs w:val="24"/>
              </w:rPr>
            </w:pPr>
            <w:r>
              <w:rPr>
                <w:rFonts w:ascii="仿宋" w:eastAsia="仿宋" w:hAnsi="仿宋" w:hint="eastAsia"/>
                <w:b/>
                <w:bCs/>
              </w:rPr>
              <w:t>其他收入</w:t>
            </w:r>
          </w:p>
        </w:tc>
      </w:tr>
      <w:tr w:rsidR="0002702C">
        <w:trPr>
          <w:trHeight w:val="450"/>
        </w:trPr>
        <w:tc>
          <w:tcPr>
            <w:tcW w:w="1879"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jc w:val="center"/>
              <w:rPr>
                <w:rFonts w:ascii="仿宋" w:eastAsia="仿宋" w:hAnsi="仿宋" w:cs="宋体"/>
                <w:sz w:val="24"/>
                <w:szCs w:val="24"/>
              </w:rPr>
            </w:pPr>
            <w:r>
              <w:rPr>
                <w:rFonts w:ascii="仿宋" w:eastAsia="仿宋" w:hAnsi="仿宋" w:hint="eastAsia"/>
              </w:rPr>
              <w:t>功能分类科目编码</w:t>
            </w:r>
          </w:p>
        </w:tc>
        <w:tc>
          <w:tcPr>
            <w:tcW w:w="35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02702C" w:rsidRDefault="00DF7435">
            <w:pPr>
              <w:rPr>
                <w:rFonts w:ascii="仿宋" w:eastAsia="仿宋" w:hAnsi="仿宋" w:cs="宋体"/>
                <w:sz w:val="24"/>
                <w:szCs w:val="24"/>
              </w:rPr>
            </w:pPr>
            <w:r>
              <w:rPr>
                <w:rFonts w:ascii="仿宋" w:eastAsia="仿宋" w:hAnsi="仿宋" w:hint="eastAsia"/>
              </w:rPr>
              <w:t>科目名称</w:t>
            </w:r>
          </w:p>
        </w:tc>
        <w:tc>
          <w:tcPr>
            <w:tcW w:w="150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635"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29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215"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609"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r>
      <w:tr w:rsidR="0002702C">
        <w:trPr>
          <w:trHeight w:val="312"/>
        </w:trPr>
        <w:tc>
          <w:tcPr>
            <w:tcW w:w="1879" w:type="dxa"/>
            <w:gridSpan w:val="2"/>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354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635"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290"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215"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c>
          <w:tcPr>
            <w:tcW w:w="1609" w:type="dxa"/>
            <w:vMerge/>
            <w:tcBorders>
              <w:top w:val="single" w:sz="4" w:space="0" w:color="auto"/>
              <w:left w:val="single" w:sz="4" w:space="0" w:color="auto"/>
              <w:bottom w:val="single" w:sz="4" w:space="0" w:color="auto"/>
              <w:right w:val="single" w:sz="4" w:space="0" w:color="auto"/>
            </w:tcBorders>
            <w:vAlign w:val="center"/>
          </w:tcPr>
          <w:p w:rsidR="0002702C" w:rsidRDefault="0002702C">
            <w:pPr>
              <w:rPr>
                <w:rFonts w:ascii="仿宋" w:eastAsia="仿宋" w:hAnsi="仿宋" w:cs="宋体"/>
                <w:sz w:val="24"/>
                <w:szCs w:val="24"/>
              </w:rPr>
            </w:pPr>
          </w:p>
        </w:tc>
      </w:tr>
      <w:tr w:rsidR="0002702C">
        <w:trPr>
          <w:trHeight w:val="450"/>
        </w:trPr>
        <w:tc>
          <w:tcPr>
            <w:tcW w:w="5419"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textAlignment w:val="center"/>
              <w:rPr>
                <w:rFonts w:ascii="仿宋" w:eastAsia="仿宋" w:hAnsi="仿宋" w:cs="宋体"/>
                <w:sz w:val="24"/>
                <w:szCs w:val="24"/>
              </w:rPr>
            </w:pPr>
            <w:r>
              <w:rPr>
                <w:rFonts w:ascii="仿宋" w:eastAsia="仿宋" w:hAnsi="仿宋" w:cs="宋体" w:hint="eastAsia"/>
                <w:color w:val="000000"/>
                <w:kern w:val="0"/>
                <w:sz w:val="22"/>
              </w:rPr>
              <w:t>栏次</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2</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3</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4</w:t>
            </w:r>
          </w:p>
        </w:tc>
        <w:tc>
          <w:tcPr>
            <w:tcW w:w="129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5</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6</w:t>
            </w:r>
          </w:p>
        </w:tc>
        <w:tc>
          <w:tcPr>
            <w:tcW w:w="1609"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7</w:t>
            </w:r>
          </w:p>
        </w:tc>
      </w:tr>
      <w:tr w:rsidR="0002702C">
        <w:trPr>
          <w:trHeight w:val="450"/>
        </w:trPr>
        <w:tc>
          <w:tcPr>
            <w:tcW w:w="5419"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textAlignment w:val="center"/>
              <w:rPr>
                <w:rFonts w:ascii="仿宋" w:eastAsia="仿宋" w:hAnsi="仿宋" w:cs="宋体"/>
                <w:sz w:val="24"/>
                <w:szCs w:val="24"/>
              </w:rPr>
            </w:pPr>
            <w:r>
              <w:rPr>
                <w:rFonts w:ascii="仿宋" w:eastAsia="仿宋" w:hAnsi="仿宋" w:cs="宋体" w:hint="eastAsia"/>
                <w:color w:val="000000"/>
                <w:kern w:val="0"/>
                <w:sz w:val="22"/>
              </w:rPr>
              <w:t>合计</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b/>
                <w:bCs/>
                <w:color w:val="000000"/>
                <w:kern w:val="0"/>
                <w:sz w:val="22"/>
              </w:rPr>
              <w:t>29,772.42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b/>
                <w:bCs/>
                <w:color w:val="000000"/>
                <w:kern w:val="0"/>
                <w:sz w:val="22"/>
              </w:rPr>
              <w:t>29,536.61</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b/>
                <w:bCs/>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b/>
                <w:bCs/>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b/>
                <w:bCs/>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b/>
                <w:bCs/>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b/>
                <w:bCs/>
                <w:color w:val="000000"/>
                <w:kern w:val="0"/>
                <w:sz w:val="22"/>
              </w:rPr>
              <w:t>235.81</w:t>
            </w:r>
          </w:p>
        </w:tc>
      </w:tr>
      <w:tr w:rsidR="0002702C">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sz w:val="24"/>
                <w:szCs w:val="24"/>
              </w:rPr>
            </w:pPr>
            <w:r>
              <w:rPr>
                <w:rFonts w:ascii="仿宋" w:eastAsia="仿宋" w:hAnsi="仿宋" w:cs="宋体" w:hint="eastAsia"/>
                <w:b/>
                <w:bCs/>
                <w:color w:val="000000"/>
                <w:kern w:val="0"/>
                <w:sz w:val="22"/>
              </w:rPr>
              <w:t>201</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textAlignment w:val="center"/>
              <w:rPr>
                <w:rFonts w:ascii="仿宋" w:eastAsia="仿宋" w:hAnsi="仿宋" w:cs="宋体"/>
                <w:b/>
                <w:bCs/>
                <w:sz w:val="24"/>
                <w:szCs w:val="24"/>
              </w:rPr>
            </w:pPr>
            <w:r>
              <w:rPr>
                <w:rFonts w:ascii="仿宋" w:eastAsia="仿宋" w:hAnsi="仿宋" w:cs="宋体" w:hint="eastAsia"/>
                <w:b/>
                <w:bCs/>
                <w:color w:val="000000"/>
                <w:kern w:val="0"/>
                <w:sz w:val="22"/>
              </w:rPr>
              <w:t>一般公共服务支出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740.00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740.00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r>
      <w:tr w:rsidR="0002702C">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sz w:val="24"/>
                <w:szCs w:val="24"/>
              </w:rPr>
            </w:pPr>
            <w:r>
              <w:rPr>
                <w:rFonts w:ascii="仿宋" w:eastAsia="仿宋" w:hAnsi="仿宋" w:cs="宋体" w:hint="eastAsia"/>
                <w:color w:val="000000"/>
                <w:kern w:val="0"/>
                <w:sz w:val="22"/>
              </w:rPr>
              <w:t>20104</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textAlignment w:val="center"/>
              <w:rPr>
                <w:rFonts w:ascii="仿宋" w:eastAsia="仿宋" w:hAnsi="仿宋" w:cs="宋体"/>
                <w:sz w:val="24"/>
                <w:szCs w:val="24"/>
              </w:rPr>
            </w:pPr>
            <w:r>
              <w:rPr>
                <w:rFonts w:ascii="仿宋" w:eastAsia="仿宋" w:hAnsi="仿宋" w:cs="宋体" w:hint="eastAsia"/>
                <w:sz w:val="24"/>
                <w:szCs w:val="24"/>
              </w:rPr>
              <w:t>发展与改革事务</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740.00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740.00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r>
      <w:tr w:rsidR="0002702C">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sz w:val="24"/>
                <w:szCs w:val="24"/>
              </w:rPr>
            </w:pPr>
            <w:r>
              <w:rPr>
                <w:rFonts w:ascii="仿宋" w:eastAsia="仿宋" w:hAnsi="仿宋" w:cs="宋体" w:hint="eastAsia"/>
                <w:color w:val="000000"/>
                <w:kern w:val="0"/>
                <w:sz w:val="22"/>
              </w:rPr>
              <w:t>2010499</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sz w:val="24"/>
                <w:szCs w:val="24"/>
              </w:rPr>
            </w:pPr>
            <w:r>
              <w:rPr>
                <w:rFonts w:ascii="仿宋" w:eastAsia="仿宋" w:hAnsi="仿宋" w:cs="宋体" w:hint="eastAsia"/>
                <w:sz w:val="24"/>
                <w:szCs w:val="24"/>
              </w:rPr>
              <w:t>其他发展与改革事务支出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740.00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740.00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r>
      <w:tr w:rsidR="0002702C">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sz w:val="24"/>
                <w:szCs w:val="24"/>
              </w:rPr>
            </w:pPr>
            <w:r>
              <w:rPr>
                <w:rFonts w:ascii="仿宋" w:eastAsia="仿宋" w:hAnsi="仿宋" w:cs="宋体" w:hint="eastAsia"/>
                <w:b/>
                <w:bCs/>
                <w:color w:val="000000"/>
                <w:kern w:val="0"/>
                <w:sz w:val="22"/>
              </w:rPr>
              <w:t>205</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sz w:val="24"/>
                <w:szCs w:val="24"/>
              </w:rPr>
            </w:pPr>
            <w:r>
              <w:rPr>
                <w:rFonts w:ascii="仿宋" w:eastAsia="仿宋" w:hAnsi="仿宋" w:cs="宋体" w:hint="eastAsia"/>
                <w:b/>
                <w:bCs/>
                <w:sz w:val="24"/>
                <w:szCs w:val="24"/>
              </w:rPr>
              <w:t>教育支出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1.00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1.00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r>
      <w:tr w:rsidR="0002702C">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sz w:val="24"/>
                <w:szCs w:val="24"/>
              </w:rPr>
            </w:pPr>
            <w:r>
              <w:rPr>
                <w:rFonts w:ascii="仿宋" w:eastAsia="仿宋" w:hAnsi="仿宋" w:cs="宋体" w:hint="eastAsia"/>
                <w:color w:val="000000"/>
                <w:kern w:val="0"/>
                <w:sz w:val="22"/>
              </w:rPr>
              <w:t>20507</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sz w:val="24"/>
                <w:szCs w:val="24"/>
              </w:rPr>
            </w:pPr>
            <w:r>
              <w:rPr>
                <w:rFonts w:ascii="仿宋" w:eastAsia="仿宋" w:hAnsi="仿宋" w:cs="宋体" w:hint="eastAsia"/>
                <w:color w:val="000000"/>
                <w:kern w:val="0"/>
                <w:sz w:val="22"/>
              </w:rPr>
              <w:t>特殊教育</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1.00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1.00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r>
      <w:tr w:rsidR="0002702C">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sz w:val="24"/>
                <w:szCs w:val="24"/>
              </w:rPr>
            </w:pPr>
            <w:r>
              <w:rPr>
                <w:rFonts w:ascii="仿宋" w:eastAsia="仿宋" w:hAnsi="仿宋" w:cs="宋体" w:hint="eastAsia"/>
                <w:color w:val="000000"/>
                <w:kern w:val="0"/>
                <w:sz w:val="22"/>
              </w:rPr>
              <w:t>2050701</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02702C" w:rsidRDefault="00DF7435">
            <w:pPr>
              <w:widowControl/>
              <w:textAlignment w:val="center"/>
              <w:rPr>
                <w:rFonts w:ascii="仿宋" w:eastAsia="仿宋" w:hAnsi="仿宋" w:cs="宋体"/>
                <w:sz w:val="24"/>
                <w:szCs w:val="24"/>
              </w:rPr>
            </w:pPr>
            <w:r>
              <w:rPr>
                <w:rFonts w:ascii="仿宋" w:eastAsia="仿宋" w:hAnsi="仿宋" w:cs="宋体" w:hint="eastAsia"/>
                <w:color w:val="000000"/>
                <w:kern w:val="0"/>
                <w:sz w:val="22"/>
              </w:rPr>
              <w:t>特殊学校教育</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1.00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1.00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sz w:val="24"/>
                <w:szCs w:val="24"/>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sz w:val="24"/>
                <w:szCs w:val="24"/>
              </w:rPr>
            </w:pPr>
            <w:r>
              <w:rPr>
                <w:rFonts w:ascii="仿宋" w:eastAsia="仿宋" w:hAnsi="仿宋" w:cs="宋体" w:hint="eastAsia"/>
                <w:b/>
                <w:bCs/>
                <w:color w:val="000000"/>
                <w:kern w:val="0"/>
                <w:sz w:val="22"/>
              </w:rPr>
              <w:t>208</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b/>
                <w:bCs/>
              </w:rPr>
            </w:pPr>
            <w:r>
              <w:rPr>
                <w:rFonts w:ascii="仿宋" w:eastAsia="仿宋" w:hAnsi="仿宋" w:cs="宋体" w:hint="eastAsia"/>
                <w:b/>
                <w:bCs/>
                <w:color w:val="000000"/>
                <w:kern w:val="0"/>
                <w:sz w:val="22"/>
              </w:rPr>
              <w:t>社会保障和就业支出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rPr>
            </w:pPr>
            <w:r>
              <w:rPr>
                <w:rFonts w:ascii="仿宋" w:eastAsia="仿宋" w:hAnsi="仿宋" w:cs="宋体" w:hint="eastAsia"/>
                <w:color w:val="000000"/>
                <w:kern w:val="0"/>
                <w:sz w:val="22"/>
              </w:rPr>
              <w:t>17,666.61</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rPr>
            </w:pPr>
            <w:r>
              <w:rPr>
                <w:rFonts w:ascii="仿宋" w:eastAsia="仿宋" w:hAnsi="仿宋" w:cs="宋体" w:hint="eastAsia"/>
                <w:color w:val="000000"/>
                <w:kern w:val="0"/>
                <w:sz w:val="22"/>
              </w:rPr>
              <w:t>17,647.93</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rPr>
            </w:pPr>
            <w:r>
              <w:rPr>
                <w:rFonts w:ascii="仿宋" w:eastAsia="仿宋" w:hAnsi="仿宋" w:cs="宋体" w:hint="eastAsia"/>
                <w:color w:val="000000"/>
                <w:kern w:val="0"/>
                <w:sz w:val="22"/>
              </w:rPr>
              <w:t>18.68</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民政管理事务</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637.30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618.61</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18.68</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2080201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行政运行</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529.84</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529.84</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2080207</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行政区划和地名管理</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88.22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88.22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2080299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其他民政管理事务支出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19.24</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0.56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18.68</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20805</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行政事业单位养老支出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53.95</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53.95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2080505</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机关事业单位基本养老保险缴费支出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53.95</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53.95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20808</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抚恤</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49.80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49.80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2080801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死亡抚恤</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29.80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29.80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2080899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其他优抚支出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20.00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20.00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20810</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社会福利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1,052.31</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1,052.31</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2081001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儿童福利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372.28</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372.28</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2081002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老年福利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491.65</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491.65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2081005</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社会福利事业单位</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5.66</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5.66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2081006</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养老服务</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182.72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182.72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残疾人事业</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1,756.06</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1,756.06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2081107</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残疾人生活和护理补贴</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1,756.06</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1,756.06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最低生活保障</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6,308.62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6,308.62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2081901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城市最低生活保障金支出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565.42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565.42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2081902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农村最低生活保障金支出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5,743.20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5,743.20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20820</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临时救助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2,658.42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2,658.42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2082001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临时救助支出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2,658.42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2,658.42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20821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特困人员救助供养</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5,096.88</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5,096.88</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2082101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市特困人员救助供养支出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181.93</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181.93</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2082102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农村特困人员救助供养支出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4,914.95</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4,914.95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20825</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其他生活救助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23.01</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23.01</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2082502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其他农村生活救助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23.01</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23.01</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其他社会保障和就业支出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30.25</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30.25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2089999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其他社会保障和就业支出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30.25</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30.25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t>210</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t>卫生健康支出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27.27</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27.27</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21011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行政事业单位医疗</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27.27</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27.27</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2101101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行政单位医疗</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27.27</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27.27</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t>213</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t>农林水支出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5,000.50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5,000.50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21305</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巩固脱贫衔接乡村振兴</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0.50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0.50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2130501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行政运行</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0.47</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0.47</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2130599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其他巩固脱贫衔接乡村振兴支出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0.04</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0.04</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21307</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农村综合改革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5,000.00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5,000.00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2130799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其他农村综合改革支出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5,000.00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5,000.00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lastRenderedPageBreak/>
              <w:t>221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t>住房保障支出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24.72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24.72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22102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住房改革支出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24.72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24.72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2210201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住房公积金</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24.72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24.72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t>229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b/>
                <w:bCs/>
                <w:color w:val="000000"/>
                <w:kern w:val="0"/>
                <w:sz w:val="22"/>
              </w:rPr>
            </w:pPr>
            <w:r>
              <w:rPr>
                <w:rFonts w:ascii="仿宋" w:eastAsia="仿宋" w:hAnsi="仿宋" w:cs="宋体" w:hint="eastAsia"/>
                <w:b/>
                <w:bCs/>
                <w:color w:val="000000"/>
                <w:kern w:val="0"/>
                <w:sz w:val="22"/>
              </w:rPr>
              <w:t>其他支出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6,312.31</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6,095.19</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217.12</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22904</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其他政府性基金及对应专项债务收入安排的支出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5,835.00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5,835.00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2290402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其他地方自行试点项目收益专项债券收入安排的支出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5,835.00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5,835.00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22960</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彩票公益金安排的支出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260.19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260.19</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2296002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用于社会福利的彩票公益金支出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260.19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260.19</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22999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217.12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217.12</w:t>
            </w:r>
          </w:p>
        </w:tc>
      </w:tr>
      <w:tr w:rsidR="0002702C">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2299999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217.12</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02702C" w:rsidRDefault="00DF7435">
            <w:pPr>
              <w:widowControl/>
              <w:jc w:val="right"/>
              <w:textAlignment w:val="center"/>
              <w:rPr>
                <w:rFonts w:ascii="仿宋" w:eastAsia="仿宋" w:hAnsi="仿宋" w:cs="宋体"/>
                <w:color w:val="000000"/>
                <w:kern w:val="0"/>
                <w:sz w:val="22"/>
              </w:rPr>
            </w:pPr>
            <w:r>
              <w:rPr>
                <w:rFonts w:ascii="仿宋" w:eastAsia="仿宋" w:hAnsi="仿宋" w:cs="宋体" w:hint="eastAsia"/>
                <w:color w:val="000000"/>
                <w:kern w:val="0"/>
                <w:sz w:val="22"/>
              </w:rPr>
              <w:t>217.12</w:t>
            </w:r>
          </w:p>
        </w:tc>
      </w:tr>
    </w:tbl>
    <w:p w:rsidR="0002702C" w:rsidRDefault="00DF7435">
      <w:pPr>
        <w:widowControl/>
        <w:jc w:val="left"/>
        <w:rPr>
          <w:rFonts w:ascii="仿宋" w:eastAsia="仿宋" w:hAnsi="仿宋" w:cs="Times New Roman"/>
          <w:bCs/>
          <w:kern w:val="0"/>
          <w:sz w:val="32"/>
          <w:szCs w:val="32"/>
        </w:rPr>
      </w:pPr>
      <w:r>
        <w:rPr>
          <w:rFonts w:ascii="仿宋" w:eastAsia="仿宋" w:hAnsi="仿宋" w:cs="宋体" w:hint="eastAsia"/>
          <w:b/>
          <w:bCs/>
          <w:color w:val="000000"/>
          <w:kern w:val="0"/>
          <w:sz w:val="22"/>
        </w:rPr>
        <w:t>注：本表反映部门本年度取得的各项收入情况。</w:t>
      </w:r>
      <w:r>
        <w:rPr>
          <w:rFonts w:ascii="仿宋" w:eastAsia="仿宋" w:hAnsi="仿宋" w:cs="Times New Roman"/>
          <w:bCs/>
          <w:kern w:val="0"/>
          <w:sz w:val="32"/>
          <w:szCs w:val="32"/>
        </w:rPr>
        <w:br w:type="page"/>
      </w:r>
    </w:p>
    <w:p w:rsidR="0002702C" w:rsidRDefault="0002702C">
      <w:pPr>
        <w:widowControl/>
        <w:rPr>
          <w:rFonts w:ascii="仿宋" w:eastAsia="仿宋" w:hAnsi="仿宋" w:cs="Times New Roman"/>
          <w:color w:val="000000"/>
          <w:kern w:val="0"/>
          <w:sz w:val="36"/>
          <w:szCs w:val="36"/>
        </w:rPr>
      </w:pPr>
    </w:p>
    <w:tbl>
      <w:tblPr>
        <w:tblW w:w="15755" w:type="dxa"/>
        <w:tblInd w:w="93" w:type="dxa"/>
        <w:tblLayout w:type="fixed"/>
        <w:tblLook w:val="04A0"/>
      </w:tblPr>
      <w:tblGrid>
        <w:gridCol w:w="980"/>
        <w:gridCol w:w="240"/>
        <w:gridCol w:w="3225"/>
        <w:gridCol w:w="1860"/>
        <w:gridCol w:w="2115"/>
        <w:gridCol w:w="2040"/>
        <w:gridCol w:w="1755"/>
        <w:gridCol w:w="1710"/>
        <w:gridCol w:w="1830"/>
      </w:tblGrid>
      <w:tr w:rsidR="0002702C">
        <w:trPr>
          <w:trHeight w:val="760"/>
        </w:trPr>
        <w:tc>
          <w:tcPr>
            <w:tcW w:w="15755" w:type="dxa"/>
            <w:gridSpan w:val="9"/>
            <w:tcBorders>
              <w:top w:val="nil"/>
              <w:left w:val="nil"/>
              <w:bottom w:val="nil"/>
              <w:right w:val="nil"/>
            </w:tcBorders>
            <w:shd w:val="clear" w:color="auto" w:fill="auto"/>
            <w:noWrap/>
            <w:vAlign w:val="center"/>
          </w:tcPr>
          <w:p w:rsidR="0002702C" w:rsidRDefault="00DF7435">
            <w:pPr>
              <w:widowControl/>
              <w:jc w:val="center"/>
              <w:rPr>
                <w:rFonts w:ascii="仿宋" w:eastAsia="仿宋" w:hAnsi="仿宋" w:cs="宋体"/>
                <w:color w:val="000000"/>
                <w:kern w:val="0"/>
                <w:sz w:val="32"/>
                <w:szCs w:val="32"/>
              </w:rPr>
            </w:pPr>
            <w:r>
              <w:rPr>
                <w:rFonts w:ascii="仿宋" w:eastAsia="仿宋" w:hAnsi="仿宋" w:cs="宋体" w:hint="eastAsia"/>
                <w:b/>
                <w:bCs/>
                <w:color w:val="000000"/>
                <w:kern w:val="0"/>
                <w:sz w:val="32"/>
                <w:szCs w:val="32"/>
              </w:rPr>
              <w:t>支出决算表</w:t>
            </w:r>
          </w:p>
        </w:tc>
      </w:tr>
      <w:tr w:rsidR="0002702C">
        <w:trPr>
          <w:trHeight w:val="380"/>
        </w:trPr>
        <w:tc>
          <w:tcPr>
            <w:tcW w:w="98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4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22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6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11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04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5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1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3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03</w:t>
            </w:r>
            <w:r>
              <w:rPr>
                <w:rFonts w:ascii="仿宋" w:eastAsia="仿宋" w:hAnsi="仿宋" w:cs="宋体" w:hint="eastAsia"/>
                <w:color w:val="000000"/>
                <w:kern w:val="0"/>
                <w:sz w:val="20"/>
                <w:szCs w:val="20"/>
              </w:rPr>
              <w:t>表</w:t>
            </w:r>
          </w:p>
        </w:tc>
      </w:tr>
      <w:tr w:rsidR="0002702C">
        <w:trPr>
          <w:trHeight w:val="380"/>
        </w:trPr>
        <w:tc>
          <w:tcPr>
            <w:tcW w:w="980" w:type="dxa"/>
            <w:tcBorders>
              <w:top w:val="nil"/>
              <w:left w:val="nil"/>
              <w:bottom w:val="nil"/>
              <w:right w:val="nil"/>
            </w:tcBorders>
            <w:shd w:val="clear" w:color="000000" w:fill="FFFFFF"/>
            <w:noWrap/>
            <w:vAlign w:val="center"/>
          </w:tcPr>
          <w:p w:rsidR="0002702C" w:rsidRDefault="00DF7435">
            <w:pPr>
              <w:widowControl/>
              <w:ind w:firstLineChars="100" w:firstLine="200"/>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部门：</w:t>
            </w:r>
          </w:p>
        </w:tc>
        <w:tc>
          <w:tcPr>
            <w:tcW w:w="24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225" w:type="dxa"/>
            <w:tcBorders>
              <w:top w:val="nil"/>
              <w:left w:val="nil"/>
              <w:bottom w:val="nil"/>
              <w:right w:val="nil"/>
            </w:tcBorders>
            <w:shd w:val="clear" w:color="000000" w:fill="FFFFFF"/>
            <w:noWrap/>
            <w:vAlign w:val="center"/>
          </w:tcPr>
          <w:p w:rsidR="0002702C" w:rsidRDefault="00A6212D">
            <w:pPr>
              <w:widowControl/>
              <w:ind w:right="480"/>
              <w:rPr>
                <w:rFonts w:ascii="仿宋" w:eastAsia="仿宋" w:hAnsi="仿宋" w:cs="宋体"/>
                <w:kern w:val="0"/>
                <w:sz w:val="24"/>
                <w:szCs w:val="24"/>
              </w:rPr>
            </w:pPr>
            <w:r>
              <w:rPr>
                <w:rFonts w:ascii="仿宋" w:eastAsia="仿宋" w:hAnsi="仿宋" w:cs="宋体" w:hint="eastAsia"/>
                <w:kern w:val="0"/>
                <w:sz w:val="24"/>
                <w:szCs w:val="24"/>
              </w:rPr>
              <w:t>溆</w:t>
            </w:r>
            <w:r w:rsidR="00DF7435">
              <w:rPr>
                <w:rFonts w:ascii="仿宋" w:eastAsia="仿宋" w:hAnsi="仿宋" w:cs="宋体" w:hint="eastAsia"/>
                <w:kern w:val="0"/>
                <w:sz w:val="24"/>
                <w:szCs w:val="24"/>
              </w:rPr>
              <w:t xml:space="preserve">浦县民政局　</w:t>
            </w:r>
          </w:p>
        </w:tc>
        <w:tc>
          <w:tcPr>
            <w:tcW w:w="186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11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040" w:type="dxa"/>
            <w:tcBorders>
              <w:top w:val="nil"/>
              <w:left w:val="nil"/>
              <w:bottom w:val="nil"/>
              <w:right w:val="nil"/>
            </w:tcBorders>
            <w:shd w:val="clear" w:color="000000" w:fill="FFFFFF"/>
            <w:noWrap/>
            <w:vAlign w:val="center"/>
          </w:tcPr>
          <w:p w:rsidR="0002702C" w:rsidRDefault="00DF7435">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 xml:space="preserve">　</w:t>
            </w:r>
          </w:p>
        </w:tc>
        <w:tc>
          <w:tcPr>
            <w:tcW w:w="175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1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3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单位：万元</w:t>
            </w:r>
          </w:p>
        </w:tc>
      </w:tr>
      <w:tr w:rsidR="0002702C">
        <w:trPr>
          <w:trHeight w:val="570"/>
        </w:trPr>
        <w:tc>
          <w:tcPr>
            <w:tcW w:w="444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本年支出合计</w:t>
            </w:r>
          </w:p>
        </w:tc>
        <w:tc>
          <w:tcPr>
            <w:tcW w:w="21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基本支出</w:t>
            </w:r>
          </w:p>
        </w:tc>
        <w:tc>
          <w:tcPr>
            <w:tcW w:w="20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项目支出</w:t>
            </w:r>
          </w:p>
        </w:tc>
        <w:tc>
          <w:tcPr>
            <w:tcW w:w="17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上缴上级支出</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经营支出</w:t>
            </w:r>
          </w:p>
        </w:tc>
        <w:tc>
          <w:tcPr>
            <w:tcW w:w="18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对附属单位补助支出</w:t>
            </w:r>
          </w:p>
        </w:tc>
      </w:tr>
      <w:tr w:rsidR="0002702C">
        <w:trPr>
          <w:trHeight w:val="570"/>
        </w:trPr>
        <w:tc>
          <w:tcPr>
            <w:tcW w:w="12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功能分类</w:t>
            </w:r>
          </w:p>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科目编码</w:t>
            </w:r>
          </w:p>
        </w:tc>
        <w:tc>
          <w:tcPr>
            <w:tcW w:w="3225" w:type="dxa"/>
            <w:vMerge w:val="restart"/>
            <w:tcBorders>
              <w:top w:val="nil"/>
              <w:left w:val="single" w:sz="4" w:space="0" w:color="auto"/>
              <w:bottom w:val="single" w:sz="4" w:space="0" w:color="auto"/>
              <w:right w:val="single" w:sz="4" w:space="0" w:color="auto"/>
            </w:tcBorders>
            <w:shd w:val="clear" w:color="000000" w:fill="FFFFFF"/>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科目名称</w:t>
            </w:r>
          </w:p>
        </w:tc>
        <w:tc>
          <w:tcPr>
            <w:tcW w:w="186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2115"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204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1755"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171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r>
      <w:tr w:rsidR="0002702C">
        <w:trPr>
          <w:trHeight w:val="570"/>
        </w:trPr>
        <w:tc>
          <w:tcPr>
            <w:tcW w:w="1220" w:type="dxa"/>
            <w:gridSpan w:val="2"/>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3225" w:type="dxa"/>
            <w:vMerge/>
            <w:tcBorders>
              <w:top w:val="nil"/>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186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2115"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204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1755"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171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宋体"/>
                <w:kern w:val="0"/>
                <w:sz w:val="24"/>
                <w:szCs w:val="24"/>
              </w:rPr>
            </w:pPr>
          </w:p>
        </w:tc>
      </w:tr>
      <w:tr w:rsidR="0002702C">
        <w:trPr>
          <w:trHeight w:val="570"/>
        </w:trPr>
        <w:tc>
          <w:tcPr>
            <w:tcW w:w="444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栏次</w:t>
            </w:r>
          </w:p>
        </w:tc>
        <w:tc>
          <w:tcPr>
            <w:tcW w:w="18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211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20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175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5</w:t>
            </w:r>
          </w:p>
        </w:tc>
        <w:tc>
          <w:tcPr>
            <w:tcW w:w="183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6</w:t>
            </w:r>
          </w:p>
        </w:tc>
      </w:tr>
      <w:tr w:rsidR="0002702C">
        <w:trPr>
          <w:trHeight w:val="570"/>
        </w:trPr>
        <w:tc>
          <w:tcPr>
            <w:tcW w:w="444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textAlignment w:val="center"/>
              <w:rPr>
                <w:rFonts w:ascii="仿宋" w:eastAsia="仿宋" w:hAnsi="仿宋" w:cs="宋体"/>
                <w:kern w:val="0"/>
                <w:sz w:val="24"/>
                <w:szCs w:val="24"/>
              </w:rPr>
            </w:pPr>
            <w:r>
              <w:rPr>
                <w:rFonts w:ascii="仿宋" w:eastAsia="仿宋" w:hAnsi="仿宋" w:cs="宋体" w:hint="eastAsia"/>
                <w:color w:val="000000"/>
                <w:kern w:val="0"/>
                <w:sz w:val="22"/>
              </w:rPr>
              <w:t>合计</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b/>
                <w:bCs/>
                <w:color w:val="000000"/>
                <w:kern w:val="0"/>
                <w:sz w:val="22"/>
              </w:rPr>
              <w:t>29,772.42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b/>
                <w:bCs/>
                <w:color w:val="000000"/>
                <w:kern w:val="0"/>
                <w:sz w:val="22"/>
              </w:rPr>
              <w:t>17,937.23</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b/>
                <w:bCs/>
                <w:color w:val="000000"/>
                <w:kern w:val="0"/>
                <w:sz w:val="22"/>
              </w:rPr>
              <w:t>11,835.19</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b/>
                <w:bCs/>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b/>
                <w:bCs/>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b/>
                <w:bCs/>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201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一般公共服务支出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740.00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740.00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20104</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发展与改革事务</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740.00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740.00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2010499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其他发展与改革事务支出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740.00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740.00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205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教育支出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20507</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特殊教育</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2050701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特殊学校教育</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208</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社会保障和就业支出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17,666.61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17,666.61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民政管理事务</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637.30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637.30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2080201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行政运行</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529.84</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529.84</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lastRenderedPageBreak/>
              <w:t>2080207</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行政区划和地名管理</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88.22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88.22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2080299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其他民政管理事务支出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19.24</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19.24</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行政事业单位养老支出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53.95</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53.95</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2080505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机关事业单位基本养老保险缴费支出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53.95</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53.95</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20808</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抚恤</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49.80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49.80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2080801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死亡抚恤</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29.80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29.80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2080899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其他优抚支出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20.00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社会福利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1,052.31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1,052.31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2081001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儿童福利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372.28</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372.28</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2081002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老年福利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491.65</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491.65</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2081005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社会福利事业单位</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5.66</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5.66</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2081006</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养老服务</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182.72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182.72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残疾人事业</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1,756.06</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1,756.06</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2081107</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残疾人生活和护理补贴</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1,756.06</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1,756.06</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最低生活保障</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6,308.62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6,308.62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2081901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城市最低生活保障金支出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565.42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565.42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2081902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农村最低生活保障金支出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5,743.20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5,743.20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20820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临时救助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2,658.42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2,658.42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lastRenderedPageBreak/>
              <w:t>2082001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临时救助支出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2,658.42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2,658.42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20821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特困人员救助供养</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5,096.88</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5,096.88</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2082101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城市特困人员救助供养支出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181.93</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181.93</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2082102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农村特困人员救助供养支出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4,914.95</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4,914.95</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20825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其他生活救助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23.01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23.01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2082502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其他农村生活救助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23.01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23.01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其他社会保障和就业支出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30.25</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30.25</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2089999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其他社会保障和就业支出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30.25</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30.25</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210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卫生健康支出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27.27</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27.27</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21011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行政事业单位医疗</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27.27</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27.27</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2101101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行政单位医疗</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27.27</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27.27</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213</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农林水支出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5,000.50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0.50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5,000.00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21305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巩固脱贫衔接乡村振兴</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0.50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0.50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2130501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行政运行</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0.47</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0.47</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2130599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其他巩固脱贫衔接乡村振兴支出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0.04</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0.04</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21307</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农村综合改革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5,000.00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5,000.00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2130799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其他农村综合改革支出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5,000.00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5,000.00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221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住房保障支出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24.72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24.72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lastRenderedPageBreak/>
              <w:t>22102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住房改革支出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24.72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24.72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2210201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住房公积金</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24.72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24.72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229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b/>
                <w:bCs/>
                <w:kern w:val="0"/>
                <w:sz w:val="24"/>
                <w:szCs w:val="24"/>
              </w:rPr>
            </w:pPr>
            <w:r>
              <w:rPr>
                <w:rFonts w:ascii="仿宋" w:eastAsia="仿宋" w:hAnsi="仿宋" w:cs="宋体" w:hint="eastAsia"/>
                <w:b/>
                <w:bCs/>
                <w:color w:val="000000"/>
                <w:kern w:val="0"/>
                <w:sz w:val="22"/>
              </w:rPr>
              <w:t>其他支出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6,312.31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217.12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6,095.19</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22904</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其他政府性基金及对应专项债务收入安排的支出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5,835.00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5,835.00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2290402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其他地方自行试点项目收益专项债券收入安排的支出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5,835.00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5,835.00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22960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彩票公益金安排的支出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260.19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260.19</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2296002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用于社会福利的彩票公益金支出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260.19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260.19</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22999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其他支出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217.12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217.12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2299999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217.12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217.12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4"/>
                <w:szCs w:val="24"/>
              </w:rPr>
            </w:pPr>
            <w:r>
              <w:rPr>
                <w:rFonts w:ascii="仿宋" w:eastAsia="仿宋" w:hAnsi="仿宋" w:cs="宋体" w:hint="eastAsia"/>
                <w:color w:val="000000"/>
                <w:kern w:val="0"/>
                <w:sz w:val="22"/>
              </w:rPr>
              <w:t>0.00</w:t>
            </w:r>
          </w:p>
        </w:tc>
      </w:tr>
      <w:tr w:rsidR="0002702C">
        <w:trPr>
          <w:trHeight w:val="789"/>
        </w:trPr>
        <w:tc>
          <w:tcPr>
            <w:tcW w:w="15755" w:type="dxa"/>
            <w:gridSpan w:val="9"/>
            <w:tcBorders>
              <w:top w:val="single" w:sz="4" w:space="0" w:color="auto"/>
              <w:left w:val="nil"/>
              <w:bottom w:val="nil"/>
              <w:right w:val="nil"/>
            </w:tcBorders>
            <w:shd w:val="clear" w:color="auto" w:fill="auto"/>
            <w:vAlign w:val="center"/>
          </w:tcPr>
          <w:p w:rsidR="0002702C" w:rsidRDefault="00DF7435">
            <w:pPr>
              <w:widowControl/>
              <w:jc w:val="left"/>
              <w:rPr>
                <w:rFonts w:ascii="仿宋" w:eastAsia="仿宋" w:hAnsi="仿宋" w:cs="宋体"/>
                <w:kern w:val="0"/>
                <w:sz w:val="24"/>
                <w:szCs w:val="24"/>
              </w:rPr>
            </w:pPr>
            <w:r>
              <w:rPr>
                <w:rFonts w:ascii="仿宋" w:eastAsia="仿宋" w:hAnsi="仿宋" w:cs="宋体" w:hint="eastAsia"/>
                <w:kern w:val="0"/>
                <w:sz w:val="24"/>
                <w:szCs w:val="24"/>
              </w:rPr>
              <w:t>注：本表反映部门本年度各项支出情况。</w:t>
            </w:r>
          </w:p>
          <w:p w:rsidR="0002702C" w:rsidRDefault="0002702C">
            <w:pPr>
              <w:widowControl/>
              <w:jc w:val="left"/>
              <w:rPr>
                <w:rFonts w:ascii="仿宋" w:eastAsia="仿宋" w:hAnsi="仿宋" w:cs="宋体"/>
                <w:kern w:val="0"/>
                <w:sz w:val="24"/>
                <w:szCs w:val="24"/>
              </w:rPr>
            </w:pPr>
          </w:p>
        </w:tc>
      </w:tr>
    </w:tbl>
    <w:p w:rsidR="0002702C" w:rsidRDefault="0002702C">
      <w:pPr>
        <w:widowControl/>
        <w:rPr>
          <w:rFonts w:ascii="仿宋" w:eastAsia="仿宋" w:hAnsi="仿宋" w:cs="Times New Roman"/>
          <w:color w:val="000000"/>
          <w:kern w:val="0"/>
          <w:sz w:val="36"/>
          <w:szCs w:val="21"/>
        </w:rPr>
      </w:pPr>
    </w:p>
    <w:p w:rsidR="0002702C" w:rsidRDefault="0002702C">
      <w:pPr>
        <w:widowControl/>
        <w:rPr>
          <w:rFonts w:ascii="仿宋" w:eastAsia="仿宋" w:hAnsi="仿宋" w:cs="Times New Roman"/>
          <w:color w:val="000000"/>
          <w:kern w:val="0"/>
          <w:sz w:val="36"/>
          <w:szCs w:val="21"/>
        </w:rPr>
      </w:pPr>
    </w:p>
    <w:p w:rsidR="0002702C" w:rsidRDefault="0002702C">
      <w:pPr>
        <w:widowControl/>
        <w:rPr>
          <w:rFonts w:ascii="仿宋" w:eastAsia="仿宋" w:hAnsi="仿宋" w:cs="Times New Roman"/>
          <w:color w:val="000000"/>
          <w:kern w:val="0"/>
          <w:sz w:val="36"/>
          <w:szCs w:val="21"/>
        </w:rPr>
      </w:pPr>
    </w:p>
    <w:p w:rsidR="0002702C" w:rsidRDefault="0002702C">
      <w:pPr>
        <w:widowControl/>
        <w:rPr>
          <w:rFonts w:ascii="仿宋" w:eastAsia="仿宋" w:hAnsi="仿宋" w:cs="Times New Roman"/>
          <w:color w:val="000000"/>
          <w:kern w:val="0"/>
          <w:sz w:val="36"/>
          <w:szCs w:val="21"/>
        </w:rPr>
      </w:pPr>
    </w:p>
    <w:tbl>
      <w:tblPr>
        <w:tblpPr w:leftFromText="180" w:rightFromText="180" w:vertAnchor="text" w:horzAnchor="page" w:tblpX="698" w:tblpY="1365"/>
        <w:tblOverlap w:val="never"/>
        <w:tblW w:w="15521" w:type="dxa"/>
        <w:tblLayout w:type="fixed"/>
        <w:tblLook w:val="04A0"/>
      </w:tblPr>
      <w:tblGrid>
        <w:gridCol w:w="3395"/>
        <w:gridCol w:w="645"/>
        <w:gridCol w:w="1365"/>
        <w:gridCol w:w="280"/>
        <w:gridCol w:w="3425"/>
        <w:gridCol w:w="91"/>
        <w:gridCol w:w="899"/>
        <w:gridCol w:w="1470"/>
        <w:gridCol w:w="1380"/>
        <w:gridCol w:w="1335"/>
        <w:gridCol w:w="1236"/>
      </w:tblGrid>
      <w:tr w:rsidR="0002702C">
        <w:trPr>
          <w:trHeight w:val="285"/>
        </w:trPr>
        <w:tc>
          <w:tcPr>
            <w:tcW w:w="3395" w:type="dxa"/>
            <w:tcBorders>
              <w:top w:val="nil"/>
              <w:left w:val="nil"/>
              <w:bottom w:val="nil"/>
              <w:right w:val="nil"/>
            </w:tcBorders>
            <w:shd w:val="clear" w:color="auto" w:fill="auto"/>
            <w:noWrap/>
            <w:vAlign w:val="center"/>
          </w:tcPr>
          <w:p w:rsidR="0002702C" w:rsidRDefault="0002702C">
            <w:pPr>
              <w:widowControl/>
              <w:jc w:val="left"/>
              <w:rPr>
                <w:rFonts w:ascii="仿宋" w:eastAsia="仿宋" w:hAnsi="仿宋" w:cs="宋体"/>
                <w:kern w:val="0"/>
                <w:sz w:val="24"/>
                <w:szCs w:val="24"/>
              </w:rPr>
            </w:pPr>
            <w:bookmarkStart w:id="1" w:name="RANGE!A1:I22"/>
            <w:bookmarkStart w:id="2" w:name="RANGE!A1:F16"/>
            <w:bookmarkEnd w:id="1"/>
          </w:p>
        </w:tc>
        <w:tc>
          <w:tcPr>
            <w:tcW w:w="645" w:type="dxa"/>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c>
          <w:tcPr>
            <w:tcW w:w="1645" w:type="dxa"/>
            <w:gridSpan w:val="2"/>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c>
          <w:tcPr>
            <w:tcW w:w="3516" w:type="dxa"/>
            <w:gridSpan w:val="2"/>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c>
          <w:tcPr>
            <w:tcW w:w="899" w:type="dxa"/>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c>
          <w:tcPr>
            <w:tcW w:w="1470" w:type="dxa"/>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c>
          <w:tcPr>
            <w:tcW w:w="1380" w:type="dxa"/>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c>
          <w:tcPr>
            <w:tcW w:w="1335" w:type="dxa"/>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c>
          <w:tcPr>
            <w:tcW w:w="1236" w:type="dxa"/>
            <w:tcBorders>
              <w:top w:val="nil"/>
              <w:left w:val="nil"/>
              <w:bottom w:val="nil"/>
              <w:right w:val="nil"/>
            </w:tcBorders>
            <w:shd w:val="clear" w:color="auto" w:fill="auto"/>
            <w:noWrap/>
            <w:vAlign w:val="center"/>
          </w:tcPr>
          <w:p w:rsidR="0002702C" w:rsidRDefault="0002702C">
            <w:pPr>
              <w:widowControl/>
              <w:jc w:val="right"/>
              <w:rPr>
                <w:rFonts w:ascii="仿宋" w:eastAsia="仿宋" w:hAnsi="仿宋" w:cs="宋体"/>
                <w:kern w:val="0"/>
                <w:sz w:val="24"/>
                <w:szCs w:val="24"/>
              </w:rPr>
            </w:pPr>
          </w:p>
        </w:tc>
      </w:tr>
      <w:tr w:rsidR="0002702C">
        <w:trPr>
          <w:trHeight w:val="360"/>
        </w:trPr>
        <w:tc>
          <w:tcPr>
            <w:tcW w:w="15521" w:type="dxa"/>
            <w:gridSpan w:val="11"/>
            <w:tcBorders>
              <w:top w:val="nil"/>
              <w:left w:val="nil"/>
              <w:bottom w:val="nil"/>
              <w:right w:val="nil"/>
            </w:tcBorders>
            <w:shd w:val="clear" w:color="auto" w:fill="auto"/>
            <w:noWrap/>
            <w:vAlign w:val="center"/>
          </w:tcPr>
          <w:p w:rsidR="0002702C" w:rsidRDefault="00DF7435">
            <w:pPr>
              <w:widowControl/>
              <w:jc w:val="center"/>
              <w:rPr>
                <w:rFonts w:ascii="仿宋" w:eastAsia="仿宋" w:hAnsi="仿宋" w:cs="宋体"/>
                <w:color w:val="000000"/>
                <w:kern w:val="0"/>
                <w:sz w:val="32"/>
                <w:szCs w:val="32"/>
              </w:rPr>
            </w:pPr>
            <w:r>
              <w:rPr>
                <w:rFonts w:ascii="仿宋" w:eastAsia="仿宋" w:hAnsi="仿宋" w:cs="宋体" w:hint="eastAsia"/>
                <w:b/>
                <w:bCs/>
                <w:color w:val="000000"/>
                <w:kern w:val="0"/>
                <w:sz w:val="32"/>
                <w:szCs w:val="32"/>
              </w:rPr>
              <w:lastRenderedPageBreak/>
              <w:t>财政拨款收入支出决算总表</w:t>
            </w:r>
          </w:p>
        </w:tc>
      </w:tr>
      <w:tr w:rsidR="0002702C">
        <w:trPr>
          <w:trHeight w:val="199"/>
        </w:trPr>
        <w:tc>
          <w:tcPr>
            <w:tcW w:w="339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64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6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796" w:type="dxa"/>
            <w:gridSpan w:val="3"/>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899"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47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8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3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236"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04</w:t>
            </w:r>
            <w:r>
              <w:rPr>
                <w:rFonts w:ascii="仿宋" w:eastAsia="仿宋" w:hAnsi="仿宋" w:cs="宋体" w:hint="eastAsia"/>
                <w:color w:val="000000"/>
                <w:kern w:val="0"/>
                <w:sz w:val="20"/>
                <w:szCs w:val="20"/>
              </w:rPr>
              <w:t>表</w:t>
            </w:r>
          </w:p>
        </w:tc>
      </w:tr>
      <w:tr w:rsidR="0002702C">
        <w:trPr>
          <w:trHeight w:val="300"/>
        </w:trPr>
        <w:tc>
          <w:tcPr>
            <w:tcW w:w="3395" w:type="dxa"/>
            <w:tcBorders>
              <w:top w:val="nil"/>
              <w:left w:val="nil"/>
              <w:bottom w:val="nil"/>
              <w:right w:val="nil"/>
            </w:tcBorders>
            <w:shd w:val="clear" w:color="000000" w:fill="FFFFFF"/>
            <w:noWrap/>
            <w:vAlign w:val="center"/>
          </w:tcPr>
          <w:p w:rsidR="0002702C" w:rsidRDefault="00DF7435">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部门：溆浦县民政局</w:t>
            </w:r>
          </w:p>
        </w:tc>
        <w:tc>
          <w:tcPr>
            <w:tcW w:w="64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6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796" w:type="dxa"/>
            <w:gridSpan w:val="3"/>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899"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47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80"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35"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236" w:type="dxa"/>
            <w:tcBorders>
              <w:top w:val="nil"/>
              <w:left w:val="nil"/>
              <w:bottom w:val="nil"/>
              <w:right w:val="nil"/>
            </w:tcBorders>
            <w:shd w:val="clear" w:color="000000" w:fill="FFFFFF"/>
            <w:noWrap/>
            <w:vAlign w:val="center"/>
          </w:tcPr>
          <w:p w:rsidR="0002702C" w:rsidRDefault="00DF7435">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单位：万元</w:t>
            </w:r>
          </w:p>
        </w:tc>
      </w:tr>
      <w:tr w:rsidR="0002702C">
        <w:trPr>
          <w:trHeight w:val="402"/>
        </w:trPr>
        <w:tc>
          <w:tcPr>
            <w:tcW w:w="540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收入</w:t>
            </w:r>
          </w:p>
        </w:tc>
        <w:tc>
          <w:tcPr>
            <w:tcW w:w="10116" w:type="dxa"/>
            <w:gridSpan w:val="8"/>
            <w:tcBorders>
              <w:top w:val="single" w:sz="4" w:space="0" w:color="auto"/>
              <w:left w:val="nil"/>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支出</w:t>
            </w:r>
          </w:p>
        </w:tc>
      </w:tr>
      <w:tr w:rsidR="0002702C">
        <w:trPr>
          <w:trHeight w:val="630"/>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0"/>
                <w:szCs w:val="20"/>
              </w:rPr>
            </w:pPr>
            <w:r>
              <w:rPr>
                <w:rFonts w:ascii="仿宋" w:eastAsia="仿宋" w:hAnsi="仿宋" w:cs="宋体" w:hint="eastAsia"/>
                <w:b/>
                <w:bCs/>
                <w:kern w:val="0"/>
                <w:sz w:val="20"/>
                <w:szCs w:val="20"/>
              </w:rPr>
              <w:t>行次</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金额</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0"/>
                <w:szCs w:val="20"/>
              </w:rPr>
            </w:pPr>
            <w:r>
              <w:rPr>
                <w:rFonts w:ascii="仿宋" w:eastAsia="仿宋" w:hAnsi="仿宋" w:cs="宋体" w:hint="eastAsia"/>
                <w:b/>
                <w:bCs/>
                <w:kern w:val="0"/>
                <w:sz w:val="20"/>
                <w:szCs w:val="20"/>
              </w:rPr>
              <w:t>行次</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合计</w:t>
            </w:r>
          </w:p>
        </w:tc>
        <w:tc>
          <w:tcPr>
            <w:tcW w:w="1380" w:type="dxa"/>
            <w:tcBorders>
              <w:top w:val="nil"/>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一般公共预算财政拨款</w:t>
            </w:r>
          </w:p>
        </w:tc>
        <w:tc>
          <w:tcPr>
            <w:tcW w:w="1335" w:type="dxa"/>
            <w:tcBorders>
              <w:top w:val="nil"/>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政府性基金预算财政拨款</w:t>
            </w:r>
          </w:p>
        </w:tc>
        <w:tc>
          <w:tcPr>
            <w:tcW w:w="1236" w:type="dxa"/>
            <w:tcBorders>
              <w:top w:val="nil"/>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国有资本经营预算财政拨款</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栏</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次</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栏</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次</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4"/>
                <w:szCs w:val="24"/>
              </w:rPr>
            </w:pPr>
            <w:r>
              <w:rPr>
                <w:rFonts w:ascii="仿宋" w:eastAsia="仿宋" w:hAnsi="仿宋" w:cs="宋体" w:hint="eastAsia"/>
                <w:kern w:val="0"/>
                <w:sz w:val="24"/>
                <w:szCs w:val="24"/>
              </w:rPr>
              <w:t>5</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一、一般公共预算财政拨款</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23,441.42</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一、一般公共服务支出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33</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740.00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740.00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二、政府性基金预算财政拨款</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6,095.19</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二、外交支出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34</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三、国有资本经营预算财政拨款</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三、国防支出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35</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四、公共安全支出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36</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五、教育支出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37</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1.00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1.00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六、科学技术支出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38</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7</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七、文化旅游体育与传媒支出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39</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8</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八、社会保障和就业支出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40</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17,647.93</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17,647.93</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9</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九、卫生健康支出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41</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27.27</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27.27</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10</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十、节能环保支出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42</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11</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十一、城乡社区支出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43</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12</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十二、农林水支出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44</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5,000.50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5,000.50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13</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十三、交通运输支出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45</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14</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十四、资源勘探工业信息等支出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46</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15</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十五、商业服务业等支出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47</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16</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十六、金融支出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48</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17</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十七、援助其他地区支出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49</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18</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十八、自然资源海洋气象等支出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50</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19</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十九、住房保障支出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51</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24.72</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24.72</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20</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二十、粮油物资储备支出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52</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21</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二十一、国有资本经营预算支出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53</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22</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二十二、灾害防治及应急管理支出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54</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23</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二十三、其他支出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55</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6,095.19</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6,095.19</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24</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二十四、债务还本支出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56</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02702C">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25</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二十五、债务付息支出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57</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26</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二十六、抗疫特别国债安排的支出</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58</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2"/>
              </w:rPr>
            </w:pPr>
            <w:r>
              <w:rPr>
                <w:rFonts w:ascii="仿宋" w:eastAsia="仿宋" w:hAnsi="仿宋" w:cs="宋体" w:hint="eastAsia"/>
                <w:b/>
                <w:bCs/>
                <w:kern w:val="0"/>
                <w:sz w:val="22"/>
              </w:rPr>
              <w:t>本年收入合计</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27</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b/>
                <w:bCs/>
                <w:color w:val="000000"/>
                <w:kern w:val="0"/>
                <w:sz w:val="22"/>
              </w:rPr>
              <w:t>29,536.61</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b/>
                <w:bCs/>
                <w:kern w:val="0"/>
                <w:sz w:val="22"/>
              </w:rPr>
            </w:pPr>
            <w:r>
              <w:rPr>
                <w:rFonts w:ascii="仿宋" w:eastAsia="仿宋" w:hAnsi="仿宋" w:cs="宋体" w:hint="eastAsia"/>
                <w:b/>
                <w:bCs/>
                <w:kern w:val="0"/>
                <w:sz w:val="22"/>
              </w:rPr>
              <w:t>本年支出合计</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59</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29,536.61</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23,441.42</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6,095.19</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2"/>
              </w:rPr>
            </w:pPr>
            <w:r>
              <w:rPr>
                <w:rFonts w:ascii="仿宋" w:eastAsia="仿宋" w:hAnsi="仿宋" w:cs="宋体" w:hint="eastAsia"/>
                <w:kern w:val="0"/>
                <w:sz w:val="22"/>
              </w:rPr>
              <w:t>年初财政拨款结转和结余</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28</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2"/>
              </w:rPr>
            </w:pPr>
            <w:r>
              <w:rPr>
                <w:rFonts w:ascii="仿宋" w:eastAsia="仿宋" w:hAnsi="仿宋" w:cs="宋体" w:hint="eastAsia"/>
                <w:kern w:val="0"/>
                <w:sz w:val="22"/>
              </w:rPr>
              <w:t>年末财政拨款结转和结余</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60</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8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一般公共预算财政拨款</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29</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61</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380"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33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236"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政府性基金预算财政拨款</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30</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62</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380"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33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236"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r>
      <w:tr w:rsidR="0002702C">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国有资本经营预算财政拨款</w:t>
            </w:r>
          </w:p>
        </w:tc>
        <w:tc>
          <w:tcPr>
            <w:tcW w:w="64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31</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color w:val="000000"/>
                <w:kern w:val="0"/>
                <w:sz w:val="22"/>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99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63</w:t>
            </w:r>
          </w:p>
        </w:tc>
        <w:tc>
          <w:tcPr>
            <w:tcW w:w="1470"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380"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335"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c>
          <w:tcPr>
            <w:tcW w:w="1236" w:type="dxa"/>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kern w:val="0"/>
                <w:sz w:val="22"/>
              </w:rPr>
            </w:pPr>
          </w:p>
        </w:tc>
      </w:tr>
      <w:tr w:rsidR="0002702C">
        <w:trPr>
          <w:trHeight w:val="402"/>
        </w:trPr>
        <w:tc>
          <w:tcPr>
            <w:tcW w:w="3395" w:type="dxa"/>
            <w:tcBorders>
              <w:top w:val="nil"/>
              <w:left w:val="single" w:sz="4" w:space="0" w:color="auto"/>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b/>
                <w:bCs/>
                <w:kern w:val="0"/>
                <w:sz w:val="22"/>
              </w:rPr>
            </w:pPr>
            <w:r>
              <w:rPr>
                <w:rFonts w:ascii="仿宋" w:eastAsia="仿宋" w:hAnsi="仿宋" w:cs="宋体" w:hint="eastAsia"/>
                <w:b/>
                <w:bCs/>
                <w:kern w:val="0"/>
                <w:sz w:val="22"/>
              </w:rPr>
              <w:t>总计</w:t>
            </w:r>
          </w:p>
        </w:tc>
        <w:tc>
          <w:tcPr>
            <w:tcW w:w="645" w:type="dxa"/>
            <w:tcBorders>
              <w:top w:val="nil"/>
              <w:left w:val="nil"/>
              <w:bottom w:val="single" w:sz="4" w:space="0" w:color="auto"/>
              <w:right w:val="single" w:sz="4" w:space="0" w:color="auto"/>
            </w:tcBorders>
            <w:shd w:val="clear" w:color="000000" w:fill="FFFFFF"/>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w:t>
            </w:r>
          </w:p>
        </w:tc>
        <w:tc>
          <w:tcPr>
            <w:tcW w:w="136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kern w:val="0"/>
                <w:sz w:val="22"/>
              </w:rPr>
            </w:pPr>
            <w:r>
              <w:rPr>
                <w:rFonts w:ascii="仿宋" w:eastAsia="仿宋" w:hAnsi="仿宋" w:cs="宋体" w:hint="eastAsia"/>
                <w:b/>
                <w:bCs/>
                <w:color w:val="000000"/>
                <w:kern w:val="0"/>
                <w:sz w:val="22"/>
              </w:rPr>
              <w:t>29,536.61</w:t>
            </w:r>
          </w:p>
        </w:tc>
        <w:tc>
          <w:tcPr>
            <w:tcW w:w="3705" w:type="dxa"/>
            <w:gridSpan w:val="2"/>
            <w:tcBorders>
              <w:top w:val="nil"/>
              <w:left w:val="nil"/>
              <w:bottom w:val="single" w:sz="4" w:space="0" w:color="auto"/>
              <w:right w:val="single" w:sz="4" w:space="0" w:color="auto"/>
            </w:tcBorders>
            <w:shd w:val="clear" w:color="000000" w:fill="FFFFFF"/>
            <w:noWrap/>
            <w:vAlign w:val="center"/>
          </w:tcPr>
          <w:p w:rsidR="0002702C" w:rsidRDefault="00DF7435">
            <w:pPr>
              <w:widowControl/>
              <w:jc w:val="center"/>
              <w:rPr>
                <w:rFonts w:ascii="仿宋" w:eastAsia="仿宋" w:hAnsi="仿宋" w:cs="宋体"/>
                <w:b/>
                <w:bCs/>
                <w:kern w:val="0"/>
                <w:sz w:val="22"/>
              </w:rPr>
            </w:pPr>
            <w:r>
              <w:rPr>
                <w:rFonts w:ascii="仿宋" w:eastAsia="仿宋" w:hAnsi="仿宋" w:cs="宋体" w:hint="eastAsia"/>
                <w:b/>
                <w:bCs/>
                <w:kern w:val="0"/>
                <w:sz w:val="22"/>
              </w:rPr>
              <w:t>总计</w:t>
            </w:r>
          </w:p>
        </w:tc>
        <w:tc>
          <w:tcPr>
            <w:tcW w:w="990" w:type="dxa"/>
            <w:gridSpan w:val="2"/>
            <w:tcBorders>
              <w:top w:val="nil"/>
              <w:left w:val="nil"/>
              <w:bottom w:val="single" w:sz="4" w:space="0" w:color="auto"/>
              <w:right w:val="single" w:sz="4" w:space="0" w:color="auto"/>
            </w:tcBorders>
            <w:shd w:val="clear" w:color="000000" w:fill="FFFFFF"/>
            <w:noWrap/>
            <w:vAlign w:val="center"/>
          </w:tcPr>
          <w:p w:rsidR="0002702C" w:rsidRDefault="00DF7435">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64</w:t>
            </w:r>
          </w:p>
        </w:tc>
        <w:tc>
          <w:tcPr>
            <w:tcW w:w="1470" w:type="dxa"/>
            <w:tcBorders>
              <w:top w:val="nil"/>
              <w:left w:val="nil"/>
              <w:bottom w:val="single" w:sz="4" w:space="0" w:color="auto"/>
              <w:right w:val="single" w:sz="4" w:space="0" w:color="auto"/>
            </w:tcBorders>
            <w:shd w:val="clear" w:color="000000" w:fill="FFFFFF"/>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29,536.61</w:t>
            </w:r>
          </w:p>
        </w:tc>
        <w:tc>
          <w:tcPr>
            <w:tcW w:w="1380" w:type="dxa"/>
            <w:tcBorders>
              <w:top w:val="nil"/>
              <w:left w:val="nil"/>
              <w:bottom w:val="single" w:sz="4" w:space="0" w:color="auto"/>
              <w:right w:val="single" w:sz="4" w:space="0" w:color="auto"/>
            </w:tcBorders>
            <w:shd w:val="clear" w:color="000000" w:fill="FFFFFF"/>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23,441.42</w:t>
            </w:r>
          </w:p>
        </w:tc>
        <w:tc>
          <w:tcPr>
            <w:tcW w:w="1335"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6,095.19</w:t>
            </w:r>
          </w:p>
        </w:tc>
        <w:tc>
          <w:tcPr>
            <w:tcW w:w="1236"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b/>
                <w:bCs/>
                <w:kern w:val="0"/>
                <w:sz w:val="22"/>
              </w:rPr>
            </w:pPr>
            <w:r>
              <w:rPr>
                <w:rFonts w:ascii="仿宋" w:eastAsia="仿宋" w:hAnsi="仿宋" w:cs="宋体" w:hint="eastAsia"/>
                <w:b/>
                <w:bCs/>
                <w:color w:val="000000"/>
                <w:kern w:val="0"/>
                <w:sz w:val="22"/>
              </w:rPr>
              <w:t>0.00</w:t>
            </w:r>
          </w:p>
        </w:tc>
      </w:tr>
      <w:tr w:rsidR="0002702C">
        <w:trPr>
          <w:trHeight w:val="585"/>
        </w:trPr>
        <w:tc>
          <w:tcPr>
            <w:tcW w:w="15521" w:type="dxa"/>
            <w:gridSpan w:val="11"/>
            <w:tcBorders>
              <w:top w:val="nil"/>
              <w:left w:val="nil"/>
              <w:bottom w:val="nil"/>
              <w:right w:val="nil"/>
            </w:tcBorders>
            <w:shd w:val="clear" w:color="auto" w:fill="auto"/>
            <w:vAlign w:val="center"/>
          </w:tcPr>
          <w:p w:rsidR="0002702C" w:rsidRDefault="00DF7435">
            <w:pPr>
              <w:widowControl/>
              <w:jc w:val="left"/>
              <w:rPr>
                <w:rFonts w:ascii="仿宋" w:eastAsia="仿宋" w:hAnsi="仿宋" w:cs="宋体"/>
                <w:kern w:val="0"/>
                <w:sz w:val="24"/>
                <w:szCs w:val="24"/>
              </w:rPr>
            </w:pPr>
            <w:r>
              <w:rPr>
                <w:rFonts w:ascii="仿宋" w:eastAsia="仿宋" w:hAnsi="仿宋" w:cs="宋体" w:hint="eastAsia"/>
                <w:kern w:val="0"/>
                <w:sz w:val="24"/>
                <w:szCs w:val="24"/>
              </w:rPr>
              <w:t>注：本表反映部门本年度一般公共预算财政拨款、政府性基金预算财政拨款和国有资本经营预算财政拨款的总收支和年末结转结余情况。</w:t>
            </w:r>
          </w:p>
        </w:tc>
      </w:tr>
    </w:tbl>
    <w:p w:rsidR="0002702C" w:rsidRDefault="0002702C">
      <w:pPr>
        <w:widowControl/>
        <w:jc w:val="center"/>
        <w:rPr>
          <w:rFonts w:ascii="仿宋" w:eastAsia="仿宋" w:hAnsi="仿宋" w:cs="Times New Roman"/>
          <w:kern w:val="0"/>
          <w:sz w:val="36"/>
          <w:szCs w:val="36"/>
        </w:rPr>
      </w:pPr>
    </w:p>
    <w:p w:rsidR="0002702C" w:rsidRDefault="0002702C">
      <w:pPr>
        <w:widowControl/>
        <w:jc w:val="center"/>
        <w:rPr>
          <w:rFonts w:ascii="仿宋" w:eastAsia="仿宋" w:hAnsi="仿宋" w:cs="Times New Roman"/>
          <w:kern w:val="0"/>
          <w:sz w:val="36"/>
          <w:szCs w:val="36"/>
        </w:rPr>
      </w:pPr>
    </w:p>
    <w:p w:rsidR="0002702C" w:rsidRDefault="0002702C">
      <w:pPr>
        <w:widowControl/>
        <w:rPr>
          <w:rFonts w:ascii="仿宋" w:eastAsia="仿宋" w:hAnsi="仿宋" w:cs="Times New Roman"/>
          <w:kern w:val="0"/>
          <w:sz w:val="36"/>
          <w:szCs w:val="36"/>
        </w:rPr>
      </w:pPr>
    </w:p>
    <w:p w:rsidR="0002702C" w:rsidRDefault="0002702C">
      <w:pPr>
        <w:widowControl/>
        <w:rPr>
          <w:rFonts w:ascii="仿宋" w:eastAsia="仿宋" w:hAnsi="仿宋" w:cs="Times New Roman"/>
          <w:kern w:val="0"/>
          <w:sz w:val="36"/>
          <w:szCs w:val="36"/>
        </w:rPr>
      </w:pPr>
    </w:p>
    <w:p w:rsidR="0002702C" w:rsidRDefault="0002702C">
      <w:pPr>
        <w:widowControl/>
        <w:ind w:firstLineChars="1250" w:firstLine="4500"/>
        <w:rPr>
          <w:rFonts w:ascii="仿宋" w:eastAsia="仿宋" w:hAnsi="仿宋" w:cs="Times New Roman"/>
          <w:kern w:val="0"/>
          <w:sz w:val="36"/>
          <w:szCs w:val="36"/>
        </w:rPr>
      </w:pPr>
    </w:p>
    <w:p w:rsidR="0002702C" w:rsidRDefault="0002702C">
      <w:pPr>
        <w:widowControl/>
        <w:ind w:firstLineChars="1250" w:firstLine="4500"/>
        <w:rPr>
          <w:rFonts w:ascii="仿宋" w:eastAsia="仿宋" w:hAnsi="仿宋" w:cs="Times New Roman"/>
          <w:kern w:val="0"/>
          <w:sz w:val="36"/>
          <w:szCs w:val="36"/>
        </w:rPr>
      </w:pPr>
    </w:p>
    <w:p w:rsidR="0002702C" w:rsidRDefault="00DF7435">
      <w:pPr>
        <w:widowControl/>
        <w:ind w:firstLineChars="1250" w:firstLine="4500"/>
        <w:outlineLvl w:val="1"/>
        <w:rPr>
          <w:rFonts w:ascii="仿宋" w:eastAsia="仿宋" w:hAnsi="仿宋" w:cs="Times New Roman"/>
          <w:kern w:val="0"/>
          <w:sz w:val="36"/>
          <w:szCs w:val="36"/>
        </w:rPr>
      </w:pPr>
      <w:r>
        <w:rPr>
          <w:rFonts w:ascii="仿宋" w:eastAsia="仿宋" w:hAnsi="仿宋" w:cs="Times New Roman"/>
          <w:kern w:val="0"/>
          <w:sz w:val="36"/>
          <w:szCs w:val="36"/>
        </w:rPr>
        <w:lastRenderedPageBreak/>
        <w:t>一般公共预算财政拨款支出决算表</w:t>
      </w:r>
      <w:bookmarkEnd w:id="2"/>
    </w:p>
    <w:p w:rsidR="0002702C" w:rsidRDefault="00DF7435" w:rsidP="00A6212D">
      <w:pPr>
        <w:widowControl/>
        <w:spacing w:beforeLines="50"/>
        <w:jc w:val="left"/>
        <w:rPr>
          <w:rFonts w:ascii="仿宋" w:eastAsia="仿宋" w:hAnsi="仿宋" w:cs="Times New Roman"/>
          <w:color w:val="000000"/>
          <w:kern w:val="0"/>
          <w:szCs w:val="21"/>
        </w:rPr>
      </w:pPr>
      <w:r>
        <w:rPr>
          <w:rFonts w:ascii="仿宋" w:eastAsia="仿宋" w:hAnsi="仿宋" w:cs="Times New Roman"/>
          <w:color w:val="000000"/>
          <w:kern w:val="0"/>
          <w:szCs w:val="21"/>
        </w:rPr>
        <w:t>部门：</w:t>
      </w:r>
      <w:r>
        <w:rPr>
          <w:rFonts w:ascii="仿宋" w:eastAsia="仿宋" w:hAnsi="仿宋" w:cs="Times New Roman"/>
          <w:color w:val="000000"/>
          <w:kern w:val="0"/>
          <w:szCs w:val="21"/>
        </w:rPr>
        <w:t xml:space="preserve"> </w:t>
      </w:r>
      <w:r>
        <w:rPr>
          <w:rFonts w:ascii="仿宋" w:eastAsia="仿宋" w:hAnsi="仿宋" w:cs="Times New Roman" w:hint="eastAsia"/>
          <w:color w:val="000000"/>
          <w:kern w:val="0"/>
          <w:szCs w:val="21"/>
        </w:rPr>
        <w:t>溆浦县民政局</w:t>
      </w:r>
      <w:r>
        <w:rPr>
          <w:rFonts w:ascii="仿宋" w:eastAsia="仿宋" w:hAnsi="仿宋" w:cs="Times New Roman"/>
          <w:color w:val="000000"/>
          <w:kern w:val="0"/>
          <w:szCs w:val="21"/>
        </w:rPr>
        <w:t>公开</w:t>
      </w:r>
      <w:r>
        <w:rPr>
          <w:rFonts w:ascii="仿宋" w:eastAsia="仿宋" w:hAnsi="仿宋" w:cs="Times New Roman"/>
          <w:color w:val="000000"/>
          <w:kern w:val="0"/>
          <w:szCs w:val="21"/>
        </w:rPr>
        <w:t>05</w:t>
      </w:r>
      <w:r>
        <w:rPr>
          <w:rFonts w:ascii="仿宋" w:eastAsia="仿宋" w:hAnsi="仿宋" w:cs="Times New Roman"/>
          <w:color w:val="000000"/>
          <w:kern w:val="0"/>
          <w:szCs w:val="21"/>
        </w:rPr>
        <w:t>表</w:t>
      </w:r>
    </w:p>
    <w:p w:rsidR="0002702C" w:rsidRDefault="00DF7435">
      <w:pPr>
        <w:widowControl/>
        <w:ind w:firstLineChars="6600" w:firstLine="13860"/>
        <w:jc w:val="left"/>
        <w:rPr>
          <w:rFonts w:ascii="仿宋" w:eastAsia="仿宋" w:hAnsi="仿宋" w:cs="Times New Roman"/>
          <w:color w:val="000000"/>
          <w:kern w:val="0"/>
          <w:sz w:val="20"/>
          <w:szCs w:val="20"/>
        </w:rPr>
      </w:pPr>
      <w:r>
        <w:rPr>
          <w:rFonts w:ascii="仿宋" w:eastAsia="仿宋" w:hAnsi="仿宋" w:cs="Times New Roman"/>
          <w:color w:val="000000"/>
          <w:kern w:val="0"/>
          <w:szCs w:val="21"/>
        </w:rPr>
        <w:t>单位：万元</w:t>
      </w:r>
    </w:p>
    <w:tbl>
      <w:tblPr>
        <w:tblW w:w="14219" w:type="dxa"/>
        <w:jc w:val="center"/>
        <w:tblLook w:val="04A0"/>
      </w:tblPr>
      <w:tblGrid>
        <w:gridCol w:w="986"/>
        <w:gridCol w:w="967"/>
        <w:gridCol w:w="3271"/>
        <w:gridCol w:w="2851"/>
        <w:gridCol w:w="3302"/>
        <w:gridCol w:w="2842"/>
      </w:tblGrid>
      <w:tr w:rsidR="0002702C">
        <w:trPr>
          <w:trHeight w:val="405"/>
          <w:jc w:val="center"/>
        </w:trPr>
        <w:tc>
          <w:tcPr>
            <w:tcW w:w="4727" w:type="dxa"/>
            <w:gridSpan w:val="3"/>
            <w:tcBorders>
              <w:top w:val="single" w:sz="8" w:space="0" w:color="auto"/>
              <w:left w:val="single" w:sz="8" w:space="0" w:color="auto"/>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本年支出</w:t>
            </w:r>
          </w:p>
        </w:tc>
      </w:tr>
      <w:tr w:rsidR="0002702C">
        <w:trPr>
          <w:trHeight w:val="495"/>
          <w:jc w:val="center"/>
        </w:trPr>
        <w:tc>
          <w:tcPr>
            <w:tcW w:w="120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02702C" w:rsidRDefault="00DF7435">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项目支出</w:t>
            </w:r>
          </w:p>
        </w:tc>
      </w:tr>
      <w:tr w:rsidR="0002702C">
        <w:trPr>
          <w:trHeight w:val="360"/>
          <w:jc w:val="center"/>
        </w:trPr>
        <w:tc>
          <w:tcPr>
            <w:tcW w:w="1200" w:type="dxa"/>
            <w:gridSpan w:val="2"/>
            <w:vMerge/>
            <w:tcBorders>
              <w:top w:val="single" w:sz="4" w:space="0" w:color="auto"/>
              <w:left w:val="single" w:sz="8" w:space="0" w:color="auto"/>
              <w:bottom w:val="single" w:sz="4" w:space="0" w:color="auto"/>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02702C" w:rsidRDefault="0002702C">
            <w:pPr>
              <w:widowControl/>
              <w:jc w:val="left"/>
              <w:rPr>
                <w:rFonts w:ascii="仿宋" w:eastAsia="仿宋" w:hAnsi="仿宋" w:cs="Times New Roman"/>
                <w:kern w:val="0"/>
                <w:szCs w:val="21"/>
              </w:rPr>
            </w:pPr>
          </w:p>
        </w:tc>
      </w:tr>
      <w:tr w:rsidR="0002702C">
        <w:trPr>
          <w:trHeight w:val="450"/>
          <w:jc w:val="center"/>
        </w:trPr>
        <w:tc>
          <w:tcPr>
            <w:tcW w:w="1200" w:type="dxa"/>
            <w:gridSpan w:val="2"/>
            <w:vMerge/>
            <w:tcBorders>
              <w:top w:val="single" w:sz="4" w:space="0" w:color="auto"/>
              <w:left w:val="single" w:sz="8" w:space="0" w:color="auto"/>
              <w:bottom w:val="single" w:sz="4" w:space="0" w:color="auto"/>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02702C" w:rsidRDefault="0002702C">
            <w:pPr>
              <w:widowControl/>
              <w:jc w:val="left"/>
              <w:rPr>
                <w:rFonts w:ascii="仿宋" w:eastAsia="仿宋" w:hAnsi="仿宋"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02702C" w:rsidRDefault="0002702C">
            <w:pPr>
              <w:widowControl/>
              <w:jc w:val="left"/>
              <w:rPr>
                <w:rFonts w:ascii="仿宋" w:eastAsia="仿宋" w:hAnsi="仿宋" w:cs="Times New Roman"/>
                <w:kern w:val="0"/>
                <w:szCs w:val="21"/>
              </w:rPr>
            </w:pPr>
          </w:p>
        </w:tc>
      </w:tr>
      <w:tr w:rsidR="0002702C">
        <w:trPr>
          <w:trHeight w:val="450"/>
          <w:jc w:val="center"/>
        </w:trPr>
        <w:tc>
          <w:tcPr>
            <w:tcW w:w="472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Times New Roman"/>
                <w:kern w:val="0"/>
                <w:szCs w:val="21"/>
              </w:rPr>
            </w:pPr>
            <w:r>
              <w:rPr>
                <w:rFonts w:ascii="仿宋" w:eastAsia="仿宋" w:hAnsi="仿宋"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Times New Roman"/>
                <w:kern w:val="0"/>
                <w:szCs w:val="21"/>
              </w:rPr>
            </w:pPr>
            <w:r>
              <w:rPr>
                <w:rFonts w:ascii="仿宋" w:eastAsia="仿宋" w:hAnsi="仿宋"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Times New Roman"/>
                <w:kern w:val="0"/>
                <w:szCs w:val="21"/>
              </w:rPr>
            </w:pPr>
            <w:r>
              <w:rPr>
                <w:rFonts w:ascii="仿宋" w:eastAsia="仿宋" w:hAnsi="仿宋"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02702C" w:rsidRDefault="00DF7435">
            <w:pPr>
              <w:widowControl/>
              <w:jc w:val="center"/>
              <w:rPr>
                <w:rFonts w:ascii="仿宋" w:eastAsia="仿宋" w:hAnsi="仿宋" w:cs="Times New Roman"/>
                <w:kern w:val="0"/>
                <w:szCs w:val="21"/>
              </w:rPr>
            </w:pPr>
            <w:r>
              <w:rPr>
                <w:rFonts w:ascii="仿宋" w:eastAsia="仿宋" w:hAnsi="仿宋" w:cs="Times New Roman"/>
                <w:kern w:val="0"/>
                <w:szCs w:val="21"/>
              </w:rPr>
              <w:t>3</w:t>
            </w:r>
          </w:p>
        </w:tc>
      </w:tr>
      <w:tr w:rsidR="0002702C">
        <w:trPr>
          <w:trHeight w:val="450"/>
          <w:jc w:val="center"/>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center"/>
              <w:textAlignment w:val="center"/>
              <w:rPr>
                <w:rFonts w:ascii="仿宋" w:eastAsia="仿宋" w:hAnsi="仿宋" w:cs="Times New Roman"/>
                <w:kern w:val="0"/>
                <w:szCs w:val="21"/>
              </w:rPr>
            </w:pPr>
            <w:r>
              <w:rPr>
                <w:rFonts w:ascii="仿宋" w:eastAsia="仿宋" w:hAnsi="仿宋" w:cs="宋体" w:hint="eastAsia"/>
                <w:b/>
                <w:bCs/>
                <w:color w:val="000000"/>
                <w:kern w:val="0"/>
                <w:sz w:val="22"/>
              </w:rPr>
              <w:t>合计</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b/>
                <w:bCs/>
                <w:color w:val="000000"/>
                <w:kern w:val="0"/>
                <w:sz w:val="22"/>
              </w:rPr>
              <w:t>23,441.42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b/>
                <w:bCs/>
                <w:color w:val="000000"/>
                <w:kern w:val="0"/>
                <w:sz w:val="22"/>
              </w:rPr>
              <w:t>17,701.42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b/>
                <w:bCs/>
                <w:color w:val="000000"/>
                <w:kern w:val="0"/>
                <w:sz w:val="22"/>
              </w:rPr>
              <w:t>5,740.00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201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一般公共服务支出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740.00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740.00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20104</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发展与改革事务</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740.00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740.00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2010499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其他发展与改革事务支出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740.00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740.00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205</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教育支出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20507</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特殊教育</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2050701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特殊学校教育</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208</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社会保障和就业支出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17,647.93</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17,647.93</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20802</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民政管理事务</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618.61</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618.61</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2080201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行政运行</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529.84</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529.84</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2080207</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行政区划和地名管理</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88.22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88.22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2080299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其他民政管理事务支出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0.56</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0.56</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20805</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行政事业单位养老支出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53.95</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53.95</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2080505</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机关事业单位基本养老保险缴费支出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53.95</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53.95</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20808</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抚恤</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49.80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49.80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lastRenderedPageBreak/>
              <w:t>2080801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死亡抚恤</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29.80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29.80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2080899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其他优抚支出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20.00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20.00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20810</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社会福利</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1,052.31</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1,052.31</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2081001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儿童福利</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372.28</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372.28</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2081002</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老年福利</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491.65</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491.65</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2081005</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社会福利事业单位</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5.66</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5.66</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2081006</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养老服务</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182.72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182.72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残疾人事业</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1,756.06</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1,756.06</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2081107</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残疾人生活和护理补贴</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1,756.06</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1,756.06</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最低生活保障</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6,308.62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6,308.62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2081901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城市最低生活保障金支出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565.42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565.42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2081902</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农村最低生活保障金支出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5,743.20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5,743.20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20820</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临时救助</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2,658.42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2,658.42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2082001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临时救助支出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2,658.42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2,658.42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20821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特困人员救助供养</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5,096.88</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5,096.88</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2082101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城市特困人员救助供养支出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181.93</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181.93</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2082102</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农村特困人员救助供养支出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4,914.95</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4,914.95</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20825</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其他生活救助</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23.01</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23.01</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2082502</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其他农村生活救助</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23.01</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23.01</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20899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其他社会保障和就业支出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30.25</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30.25</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2089999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其他社会保障和就业支出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30.25</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30.25</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210</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卫生健康支出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27.27</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27.27</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lastRenderedPageBreak/>
              <w:t>21011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行政事业单位医疗</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27.27</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27.27</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2101101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行政单位医疗</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27.27</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27.27</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213</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农林水支出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5,000.50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0.50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5,000.00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21305</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巩固脱贫衔接乡村振兴</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0.50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0.50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2130501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行政运行</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0.47</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0.47</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2130599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其他巩固脱贫衔接乡村振兴支出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0.04</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0.04</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21307</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农村综合改革</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5,000.00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5,000.00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2130799</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其他农村综合改革支出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5,000.00</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5,000.00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221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b/>
                <w:bCs/>
                <w:kern w:val="0"/>
                <w:szCs w:val="21"/>
              </w:rPr>
            </w:pPr>
            <w:r>
              <w:rPr>
                <w:rFonts w:ascii="仿宋" w:eastAsia="仿宋" w:hAnsi="仿宋" w:cs="宋体" w:hint="eastAsia"/>
                <w:b/>
                <w:bCs/>
                <w:color w:val="000000"/>
                <w:kern w:val="0"/>
                <w:sz w:val="22"/>
              </w:rPr>
              <w:t>住房保障支出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24.72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24.72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22102</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住房改革支出</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24.72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24.72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450"/>
          <w:jc w:val="center"/>
        </w:trPr>
        <w:tc>
          <w:tcPr>
            <w:tcW w:w="144"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2210201</w:t>
            </w:r>
          </w:p>
        </w:tc>
        <w:tc>
          <w:tcPr>
            <w:tcW w:w="4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left"/>
              <w:textAlignment w:val="center"/>
              <w:rPr>
                <w:rFonts w:ascii="仿宋" w:eastAsia="仿宋" w:hAnsi="仿宋" w:cs="Times New Roman"/>
                <w:kern w:val="0"/>
                <w:szCs w:val="21"/>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住房公积金</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24.72</w:t>
            </w:r>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24.72</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right"/>
              <w:textAlignment w:val="center"/>
              <w:rPr>
                <w:rFonts w:ascii="仿宋" w:eastAsia="仿宋" w:hAnsi="仿宋" w:cs="Times New Roman"/>
                <w:kern w:val="0"/>
                <w:szCs w:val="21"/>
              </w:rPr>
            </w:pPr>
            <w:r>
              <w:rPr>
                <w:rFonts w:ascii="仿宋" w:eastAsia="仿宋" w:hAnsi="仿宋" w:cs="宋体" w:hint="eastAsia"/>
                <w:color w:val="000000"/>
                <w:kern w:val="0"/>
                <w:sz w:val="22"/>
              </w:rPr>
              <w:t>0.00</w:t>
            </w:r>
          </w:p>
        </w:tc>
      </w:tr>
      <w:tr w:rsidR="0002702C">
        <w:trPr>
          <w:trHeight w:val="645"/>
          <w:jc w:val="center"/>
        </w:trPr>
        <w:tc>
          <w:tcPr>
            <w:tcW w:w="14219" w:type="dxa"/>
            <w:gridSpan w:val="6"/>
            <w:tcBorders>
              <w:top w:val="single" w:sz="4" w:space="0" w:color="auto"/>
              <w:left w:val="nil"/>
              <w:bottom w:val="nil"/>
              <w:right w:val="nil"/>
            </w:tcBorders>
            <w:shd w:val="clear" w:color="auto" w:fill="auto"/>
            <w:vAlign w:val="center"/>
          </w:tcPr>
          <w:p w:rsidR="0002702C" w:rsidRDefault="00DF7435">
            <w:pPr>
              <w:widowControl/>
              <w:jc w:val="left"/>
              <w:rPr>
                <w:rFonts w:ascii="仿宋" w:eastAsia="仿宋" w:hAnsi="仿宋" w:cs="Times New Roman"/>
                <w:kern w:val="0"/>
                <w:szCs w:val="21"/>
              </w:rPr>
            </w:pPr>
            <w:r>
              <w:rPr>
                <w:rFonts w:ascii="仿宋" w:eastAsia="仿宋" w:hAnsi="仿宋" w:cs="Times New Roman"/>
                <w:kern w:val="0"/>
                <w:szCs w:val="21"/>
              </w:rPr>
              <w:t>注：本表反映部门本年度一般公共预算财政拨款支出情况。</w:t>
            </w:r>
          </w:p>
        </w:tc>
      </w:tr>
    </w:tbl>
    <w:p w:rsidR="0002702C" w:rsidRDefault="0002702C">
      <w:pPr>
        <w:widowControl/>
        <w:jc w:val="left"/>
        <w:rPr>
          <w:rFonts w:ascii="仿宋" w:eastAsia="仿宋" w:hAnsi="仿宋" w:cs="Times New Roman"/>
          <w:bCs/>
          <w:kern w:val="0"/>
          <w:szCs w:val="21"/>
        </w:rPr>
      </w:pPr>
    </w:p>
    <w:p w:rsidR="0002702C" w:rsidRDefault="00DF7435">
      <w:pPr>
        <w:widowControl/>
        <w:jc w:val="left"/>
        <w:rPr>
          <w:rFonts w:ascii="仿宋" w:eastAsia="仿宋" w:hAnsi="仿宋" w:cs="Times New Roman"/>
          <w:bCs/>
          <w:kern w:val="0"/>
          <w:szCs w:val="21"/>
        </w:rPr>
      </w:pPr>
      <w:r>
        <w:rPr>
          <w:rFonts w:ascii="仿宋" w:eastAsia="仿宋" w:hAnsi="仿宋" w:cs="Times New Roman"/>
          <w:bCs/>
          <w:kern w:val="0"/>
          <w:szCs w:val="21"/>
        </w:rPr>
        <w:br w:type="page"/>
      </w:r>
    </w:p>
    <w:tbl>
      <w:tblPr>
        <w:tblW w:w="0" w:type="auto"/>
        <w:tblLayout w:type="fixed"/>
        <w:tblLook w:val="04A0"/>
      </w:tblPr>
      <w:tblGrid>
        <w:gridCol w:w="848"/>
        <w:gridCol w:w="155"/>
        <w:gridCol w:w="240"/>
        <w:gridCol w:w="2845"/>
        <w:gridCol w:w="765"/>
        <w:gridCol w:w="240"/>
        <w:gridCol w:w="465"/>
        <w:gridCol w:w="900"/>
        <w:gridCol w:w="720"/>
        <w:gridCol w:w="240"/>
        <w:gridCol w:w="1245"/>
        <w:gridCol w:w="240"/>
        <w:gridCol w:w="240"/>
        <w:gridCol w:w="570"/>
        <w:gridCol w:w="945"/>
        <w:gridCol w:w="15"/>
        <w:gridCol w:w="225"/>
        <w:gridCol w:w="1350"/>
        <w:gridCol w:w="240"/>
        <w:gridCol w:w="1485"/>
        <w:gridCol w:w="240"/>
        <w:gridCol w:w="480"/>
        <w:gridCol w:w="427"/>
        <w:gridCol w:w="240"/>
        <w:gridCol w:w="254"/>
      </w:tblGrid>
      <w:tr w:rsidR="0002702C">
        <w:trPr>
          <w:trHeight w:val="1038"/>
        </w:trPr>
        <w:tc>
          <w:tcPr>
            <w:tcW w:w="15614" w:type="dxa"/>
            <w:gridSpan w:val="25"/>
            <w:tcBorders>
              <w:top w:val="nil"/>
              <w:left w:val="nil"/>
              <w:bottom w:val="nil"/>
              <w:right w:val="nil"/>
            </w:tcBorders>
            <w:shd w:val="clear" w:color="auto" w:fill="auto"/>
            <w:noWrap/>
            <w:vAlign w:val="center"/>
          </w:tcPr>
          <w:p w:rsidR="0002702C" w:rsidRDefault="00DF7435">
            <w:pPr>
              <w:widowControl/>
              <w:ind w:firstLineChars="1800" w:firstLine="4337"/>
              <w:rPr>
                <w:rFonts w:ascii="仿宋" w:eastAsia="仿宋" w:hAnsi="仿宋" w:cs="宋体"/>
                <w:b/>
                <w:bCs/>
                <w:color w:val="000000"/>
                <w:kern w:val="0"/>
                <w:sz w:val="24"/>
                <w:szCs w:val="24"/>
              </w:rPr>
            </w:pPr>
            <w:bookmarkStart w:id="3" w:name="RANGE!A1:I34"/>
            <w:r>
              <w:rPr>
                <w:rFonts w:ascii="仿宋" w:eastAsia="仿宋" w:hAnsi="仿宋" w:cs="宋体" w:hint="eastAsia"/>
                <w:b/>
                <w:bCs/>
                <w:color w:val="000000"/>
                <w:kern w:val="0"/>
                <w:sz w:val="24"/>
                <w:szCs w:val="24"/>
              </w:rPr>
              <w:lastRenderedPageBreak/>
              <w:t>一般公共预算财政拨款基本支出决算明细表</w:t>
            </w:r>
            <w:bookmarkEnd w:id="3"/>
          </w:p>
          <w:p w:rsidR="0002702C" w:rsidRDefault="00DF7435">
            <w:pPr>
              <w:widowControl/>
              <w:rPr>
                <w:rFonts w:ascii="仿宋" w:eastAsia="仿宋" w:hAnsi="仿宋" w:cs="宋体"/>
                <w:color w:val="000000"/>
                <w:kern w:val="0"/>
                <w:sz w:val="24"/>
                <w:szCs w:val="24"/>
              </w:rPr>
            </w:pPr>
            <w:r>
              <w:rPr>
                <w:rFonts w:ascii="仿宋" w:eastAsia="仿宋" w:hAnsi="仿宋" w:cs="Times New Roman" w:hint="eastAsia"/>
                <w:color w:val="000000"/>
                <w:kern w:val="0"/>
                <w:szCs w:val="21"/>
              </w:rPr>
              <w:t xml:space="preserve">                                                                                                                            </w:t>
            </w:r>
            <w:r>
              <w:rPr>
                <w:rFonts w:ascii="仿宋" w:eastAsia="仿宋" w:hAnsi="仿宋" w:cs="Times New Roman" w:hint="eastAsia"/>
                <w:color w:val="000000"/>
                <w:kern w:val="0"/>
                <w:szCs w:val="21"/>
              </w:rPr>
              <w:t>公开</w:t>
            </w:r>
            <w:r>
              <w:rPr>
                <w:rFonts w:ascii="仿宋" w:eastAsia="仿宋" w:hAnsi="仿宋" w:cs="Times New Roman" w:hint="eastAsia"/>
                <w:color w:val="000000"/>
                <w:kern w:val="0"/>
                <w:szCs w:val="21"/>
              </w:rPr>
              <w:t>06</w:t>
            </w:r>
            <w:r>
              <w:rPr>
                <w:rFonts w:ascii="仿宋" w:eastAsia="仿宋" w:hAnsi="仿宋" w:cs="Times New Roman" w:hint="eastAsia"/>
                <w:color w:val="000000"/>
                <w:kern w:val="0"/>
                <w:szCs w:val="21"/>
              </w:rPr>
              <w:t>表</w:t>
            </w:r>
          </w:p>
          <w:p w:rsidR="0002702C" w:rsidRDefault="00DF7435">
            <w:pPr>
              <w:widowControl/>
              <w:ind w:right="420"/>
              <w:rPr>
                <w:rFonts w:ascii="仿宋" w:eastAsia="仿宋" w:hAnsi="仿宋" w:cs="宋体"/>
                <w:color w:val="000000"/>
                <w:kern w:val="0"/>
                <w:szCs w:val="32"/>
              </w:rPr>
            </w:pPr>
            <w:r>
              <w:rPr>
                <w:rFonts w:ascii="仿宋" w:eastAsia="仿宋" w:hAnsi="仿宋" w:cs="Times New Roman" w:hint="eastAsia"/>
                <w:color w:val="000000"/>
                <w:kern w:val="0"/>
                <w:szCs w:val="21"/>
              </w:rPr>
              <w:t xml:space="preserve"> </w:t>
            </w:r>
            <w:r>
              <w:rPr>
                <w:rFonts w:ascii="仿宋" w:eastAsia="仿宋" w:hAnsi="仿宋" w:cs="Times New Roman" w:hint="eastAsia"/>
                <w:color w:val="000000"/>
                <w:kern w:val="0"/>
                <w:szCs w:val="21"/>
              </w:rPr>
              <w:t>单位：溆浦县民政局</w:t>
            </w:r>
            <w:r>
              <w:rPr>
                <w:rFonts w:ascii="仿宋" w:eastAsia="仿宋" w:hAnsi="仿宋" w:cs="Times New Roman" w:hint="eastAsia"/>
                <w:color w:val="000000"/>
                <w:kern w:val="0"/>
                <w:szCs w:val="21"/>
              </w:rPr>
              <w:t xml:space="preserve">                                                                                                         </w:t>
            </w:r>
            <w:r>
              <w:rPr>
                <w:rFonts w:ascii="仿宋" w:eastAsia="仿宋" w:hAnsi="仿宋" w:cs="Times New Roman" w:hint="eastAsia"/>
                <w:color w:val="000000"/>
                <w:kern w:val="0"/>
                <w:szCs w:val="21"/>
              </w:rPr>
              <w:t>单位：万元</w:t>
            </w:r>
          </w:p>
        </w:tc>
      </w:tr>
      <w:tr w:rsidR="0002702C">
        <w:trPr>
          <w:trHeight w:val="836"/>
        </w:trPr>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 w:val="20"/>
                <w:szCs w:val="20"/>
              </w:rPr>
              <w:t>经济分类科目编码</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科目名称</w:t>
            </w:r>
          </w:p>
        </w:tc>
        <w:tc>
          <w:tcPr>
            <w:tcW w:w="1470" w:type="dxa"/>
            <w:gridSpan w:val="3"/>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决算数</w:t>
            </w:r>
          </w:p>
        </w:tc>
        <w:tc>
          <w:tcPr>
            <w:tcW w:w="900" w:type="dxa"/>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经济分类科目编码</w:t>
            </w:r>
          </w:p>
        </w:tc>
        <w:tc>
          <w:tcPr>
            <w:tcW w:w="2205" w:type="dxa"/>
            <w:gridSpan w:val="3"/>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科目名称</w:t>
            </w:r>
          </w:p>
        </w:tc>
        <w:tc>
          <w:tcPr>
            <w:tcW w:w="1050" w:type="dxa"/>
            <w:gridSpan w:val="3"/>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决算数</w:t>
            </w:r>
          </w:p>
        </w:tc>
        <w:tc>
          <w:tcPr>
            <w:tcW w:w="960" w:type="dxa"/>
            <w:gridSpan w:val="2"/>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经济分类科目编码</w:t>
            </w:r>
          </w:p>
        </w:tc>
        <w:tc>
          <w:tcPr>
            <w:tcW w:w="4020" w:type="dxa"/>
            <w:gridSpan w:val="6"/>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科目名称</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02702C" w:rsidRDefault="00DF7435">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决算数</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工资福利支出</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596.22</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商品和服务支出</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342.74</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307</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债务利息及费用支出</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30101</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基本工资</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243.16</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30201</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办公费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11.70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30701</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国内债务付息</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30102</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津贴补贴</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112.08</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30202</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印刷费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11.06</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30702</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国外债务付息</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30103</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奖金</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30.39</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30203</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咨询费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资本性支出</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30106</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伙食补助费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3.77</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30204</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手续费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31001</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房屋建筑物购建</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30107</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绩效工资</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63.34</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30205</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水费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0.46</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31002</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办公设备购置</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30108</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机关事业单位基本养老保险缴费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53.95</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30206</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电费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31003</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专用设备购置</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30109</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职业年金缴费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30207</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邮电费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0.74</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31005</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基础设施建设</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30110</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职工基本医疗保险缴费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27.27</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30208</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取暖费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31006</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大型修缮</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30111</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公务员医疗补助缴费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30209</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物业管理费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31007</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信息网络及软件购置更新</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30112</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其他社会保障缴费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1.64</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30211</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差旅费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4.97</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31008</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物资储备</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30113</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住房公积金</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50.80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30212</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因公出国（境）费用</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31009</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土地补偿</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30114</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医疗费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30213</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维修（护）费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102.12</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31010</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安置补助</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30199</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其他工资福利支出</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9.81</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30214</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租赁费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31011</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地上附着物和青苗补偿</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对个人和家庭的补助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16,762.46</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30215</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会议费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31012</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拆迁补偿</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30301</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离休费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30216</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培训费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0.06</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31013</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公务用车购置</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30302</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退休费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30217</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公务接待费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0.15</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31019</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其他交通工具购置</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30303</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退职（役）费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30218</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专用材料费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31021</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文物和陈列品购置</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30304</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抚恤金</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29.80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30224</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被装购置费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31022</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无形资产购置</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30305</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生活补助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15,268.39</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30225</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专用燃料费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31099</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其他资本性支出</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30306</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救济费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30226</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劳务费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0.09</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其他支出</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30307</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医疗费补助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3.00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30227</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委托业务费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136.42</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39906</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赠与</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30308</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助学金</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30228</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工会经费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39907</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国家赔偿费用支出</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30309</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奖励金</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30229</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福利费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39908</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对民间非营利组织和群众性自治组织补贴</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30310</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个人农业生产补贴</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30231</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公务用车运行维护费</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39999</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其他支出</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30311</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代缴社会保险费</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30239</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其他交通费用</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37.17</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30399</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其他对个人和家庭的补助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1,461.27</w:t>
            </w: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30240</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税金及附加费用</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color w:val="000000"/>
                <w:kern w:val="0"/>
                <w:szCs w:val="20"/>
              </w:rPr>
            </w:pPr>
          </w:p>
        </w:tc>
      </w:tr>
      <w:tr w:rsidR="0002702C">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p>
        </w:tc>
        <w:tc>
          <w:tcPr>
            <w:tcW w:w="324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color w:val="000000"/>
                <w:kern w:val="0"/>
                <w:szCs w:val="20"/>
              </w:rPr>
            </w:pPr>
          </w:p>
        </w:tc>
        <w:tc>
          <w:tcPr>
            <w:tcW w:w="900" w:type="dxa"/>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30299</w:t>
            </w:r>
          </w:p>
        </w:tc>
        <w:tc>
          <w:tcPr>
            <w:tcW w:w="2205"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其他商品和服务支出</w:t>
            </w:r>
          </w:p>
        </w:tc>
        <w:tc>
          <w:tcPr>
            <w:tcW w:w="105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36.79</w:t>
            </w:r>
          </w:p>
        </w:tc>
        <w:tc>
          <w:tcPr>
            <w:tcW w:w="960" w:type="dxa"/>
            <w:gridSpan w:val="2"/>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4020" w:type="dxa"/>
            <w:gridSpan w:val="6"/>
            <w:tcBorders>
              <w:top w:val="nil"/>
              <w:left w:val="nil"/>
              <w:bottom w:val="single" w:sz="4" w:space="0" w:color="auto"/>
              <w:right w:val="single" w:sz="4" w:space="0" w:color="auto"/>
            </w:tcBorders>
            <w:shd w:val="clear" w:color="auto" w:fill="auto"/>
            <w:noWrap/>
            <w:vAlign w:val="center"/>
          </w:tcPr>
          <w:p w:rsidR="0002702C" w:rsidRDefault="00DF7435">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02702C">
            <w:pPr>
              <w:jc w:val="right"/>
              <w:rPr>
                <w:rFonts w:ascii="仿宋" w:eastAsia="仿宋" w:hAnsi="仿宋" w:cs="宋体"/>
                <w:color w:val="000000"/>
                <w:kern w:val="0"/>
                <w:szCs w:val="20"/>
              </w:rPr>
            </w:pPr>
          </w:p>
        </w:tc>
      </w:tr>
      <w:tr w:rsidR="0002702C">
        <w:trPr>
          <w:trHeight w:hRule="exact" w:val="284"/>
        </w:trPr>
        <w:tc>
          <w:tcPr>
            <w:tcW w:w="408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color w:val="000000"/>
                <w:kern w:val="0"/>
                <w:szCs w:val="20"/>
              </w:rPr>
            </w:pPr>
            <w:r>
              <w:rPr>
                <w:rFonts w:ascii="仿宋" w:eastAsia="仿宋" w:hAnsi="仿宋" w:cs="宋体" w:hint="eastAsia"/>
                <w:color w:val="000000"/>
                <w:kern w:val="0"/>
                <w:szCs w:val="20"/>
              </w:rPr>
              <w:t>人员经费合计</w:t>
            </w:r>
          </w:p>
        </w:tc>
        <w:tc>
          <w:tcPr>
            <w:tcW w:w="1470"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20"/>
              </w:rPr>
            </w:pPr>
            <w:r>
              <w:rPr>
                <w:rFonts w:ascii="仿宋" w:eastAsia="仿宋" w:hAnsi="仿宋" w:cs="宋体" w:hint="eastAsia"/>
                <w:color w:val="000000"/>
                <w:kern w:val="0"/>
                <w:sz w:val="22"/>
              </w:rPr>
              <w:t>17,358.68</w:t>
            </w:r>
          </w:p>
        </w:tc>
        <w:tc>
          <w:tcPr>
            <w:tcW w:w="9135" w:type="dxa"/>
            <w:gridSpan w:val="15"/>
            <w:tcBorders>
              <w:top w:val="single" w:sz="4" w:space="0" w:color="auto"/>
              <w:left w:val="nil"/>
              <w:bottom w:val="single" w:sz="4" w:space="0" w:color="auto"/>
              <w:right w:val="single" w:sz="4" w:space="0" w:color="auto"/>
            </w:tcBorders>
            <w:shd w:val="clear" w:color="auto" w:fill="auto"/>
            <w:noWrap/>
            <w:vAlign w:val="center"/>
          </w:tcPr>
          <w:p w:rsidR="0002702C" w:rsidRDefault="00DF7435">
            <w:pPr>
              <w:widowControl/>
              <w:jc w:val="center"/>
              <w:rPr>
                <w:rFonts w:ascii="仿宋" w:eastAsia="仿宋" w:hAnsi="仿宋" w:cs="宋体"/>
                <w:color w:val="000000"/>
                <w:kern w:val="0"/>
                <w:szCs w:val="20"/>
              </w:rPr>
            </w:pPr>
            <w:r>
              <w:rPr>
                <w:rFonts w:ascii="仿宋" w:eastAsia="仿宋" w:hAnsi="仿宋" w:cs="宋体" w:hint="eastAsia"/>
                <w:color w:val="000000"/>
                <w:kern w:val="0"/>
                <w:szCs w:val="20"/>
              </w:rPr>
              <w:t>公用经费合计</w:t>
            </w:r>
          </w:p>
        </w:tc>
        <w:tc>
          <w:tcPr>
            <w:tcW w:w="921" w:type="dxa"/>
            <w:gridSpan w:val="3"/>
            <w:tcBorders>
              <w:top w:val="nil"/>
              <w:left w:val="nil"/>
              <w:bottom w:val="single" w:sz="4" w:space="0" w:color="auto"/>
              <w:right w:val="single" w:sz="4" w:space="0" w:color="auto"/>
            </w:tcBorders>
            <w:shd w:val="clear" w:color="auto" w:fill="auto"/>
            <w:noWrap/>
            <w:vAlign w:val="center"/>
          </w:tcPr>
          <w:p w:rsidR="0002702C" w:rsidRDefault="00DF7435">
            <w:pPr>
              <w:widowControl/>
              <w:jc w:val="right"/>
              <w:textAlignment w:val="center"/>
              <w:rPr>
                <w:rFonts w:ascii="仿宋" w:eastAsia="仿宋" w:hAnsi="仿宋" w:cs="宋体"/>
                <w:color w:val="000000"/>
                <w:kern w:val="0"/>
                <w:szCs w:val="18"/>
              </w:rPr>
            </w:pPr>
            <w:r>
              <w:rPr>
                <w:rFonts w:ascii="仿宋" w:eastAsia="仿宋" w:hAnsi="仿宋" w:cs="宋体" w:hint="eastAsia"/>
                <w:color w:val="000000"/>
                <w:kern w:val="0"/>
                <w:sz w:val="22"/>
              </w:rPr>
              <w:t>342.74</w:t>
            </w:r>
          </w:p>
        </w:tc>
      </w:tr>
      <w:tr w:rsidR="0002702C">
        <w:trPr>
          <w:trHeight w:hRule="exact" w:val="284"/>
        </w:trPr>
        <w:tc>
          <w:tcPr>
            <w:tcW w:w="15614" w:type="dxa"/>
            <w:gridSpan w:val="25"/>
            <w:tcBorders>
              <w:top w:val="nil"/>
              <w:left w:val="nil"/>
              <w:bottom w:val="nil"/>
              <w:right w:val="nil"/>
            </w:tcBorders>
            <w:shd w:val="clear" w:color="auto" w:fill="auto"/>
            <w:noWrap/>
            <w:vAlign w:val="center"/>
          </w:tcPr>
          <w:p w:rsidR="0002702C" w:rsidRDefault="00DF7435">
            <w:pPr>
              <w:widowControl/>
              <w:jc w:val="left"/>
              <w:rPr>
                <w:rFonts w:ascii="仿宋" w:eastAsia="仿宋" w:hAnsi="仿宋" w:cs="宋体"/>
                <w:color w:val="000000"/>
                <w:kern w:val="0"/>
                <w:szCs w:val="24"/>
              </w:rPr>
            </w:pPr>
            <w:r>
              <w:rPr>
                <w:rFonts w:ascii="仿宋" w:eastAsia="仿宋" w:hAnsi="仿宋" w:cs="宋体" w:hint="eastAsia"/>
                <w:color w:val="000000"/>
                <w:kern w:val="0"/>
                <w:szCs w:val="24"/>
              </w:rPr>
              <w:t>注：本表反映部门本年度一般公共预算财政拨款基本支出明细情况。</w:t>
            </w:r>
          </w:p>
        </w:tc>
      </w:tr>
      <w:tr w:rsidR="0002702C">
        <w:trPr>
          <w:gridAfter w:val="1"/>
          <w:wAfter w:w="254" w:type="dxa"/>
          <w:trHeight w:val="690"/>
        </w:trPr>
        <w:tc>
          <w:tcPr>
            <w:tcW w:w="15360" w:type="dxa"/>
            <w:gridSpan w:val="24"/>
            <w:tcBorders>
              <w:top w:val="nil"/>
              <w:left w:val="nil"/>
              <w:bottom w:val="nil"/>
              <w:right w:val="nil"/>
            </w:tcBorders>
            <w:shd w:val="clear" w:color="auto" w:fill="FFFFFF"/>
            <w:vAlign w:val="center"/>
          </w:tcPr>
          <w:p w:rsidR="0002702C" w:rsidRDefault="00DF7435">
            <w:pPr>
              <w:widowControl/>
              <w:ind w:firstLineChars="1200" w:firstLine="3855"/>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lastRenderedPageBreak/>
              <w:t>政府性基金预算财政拨款收入支出决算表</w:t>
            </w:r>
          </w:p>
        </w:tc>
      </w:tr>
      <w:tr w:rsidR="0002702C">
        <w:trPr>
          <w:gridAfter w:val="1"/>
          <w:wAfter w:w="254" w:type="dxa"/>
          <w:trHeight w:val="345"/>
        </w:trPr>
        <w:tc>
          <w:tcPr>
            <w:tcW w:w="1003" w:type="dxa"/>
            <w:gridSpan w:val="2"/>
            <w:tcBorders>
              <w:top w:val="nil"/>
              <w:left w:val="nil"/>
              <w:bottom w:val="nil"/>
              <w:right w:val="nil"/>
            </w:tcBorders>
            <w:shd w:val="clear" w:color="auto" w:fill="FFFFFF"/>
            <w:vAlign w:val="center"/>
          </w:tcPr>
          <w:p w:rsidR="0002702C" w:rsidRDefault="0002702C">
            <w:pPr>
              <w:jc w:val="center"/>
              <w:rPr>
                <w:rFonts w:ascii="仿宋" w:eastAsia="仿宋" w:hAnsi="仿宋" w:cs="宋体"/>
                <w:color w:val="000000"/>
                <w:sz w:val="20"/>
                <w:szCs w:val="20"/>
              </w:rPr>
            </w:pPr>
          </w:p>
        </w:tc>
        <w:tc>
          <w:tcPr>
            <w:tcW w:w="240" w:type="dxa"/>
            <w:tcBorders>
              <w:top w:val="nil"/>
              <w:left w:val="nil"/>
              <w:bottom w:val="nil"/>
              <w:right w:val="nil"/>
            </w:tcBorders>
            <w:shd w:val="clear" w:color="auto" w:fill="FFFFFF"/>
            <w:vAlign w:val="center"/>
          </w:tcPr>
          <w:p w:rsidR="0002702C" w:rsidRDefault="0002702C">
            <w:pPr>
              <w:jc w:val="center"/>
              <w:rPr>
                <w:rFonts w:ascii="仿宋" w:eastAsia="仿宋" w:hAnsi="仿宋" w:cs="宋体"/>
                <w:color w:val="000000"/>
                <w:sz w:val="20"/>
                <w:szCs w:val="20"/>
              </w:rPr>
            </w:pPr>
          </w:p>
        </w:tc>
        <w:tc>
          <w:tcPr>
            <w:tcW w:w="3850" w:type="dxa"/>
            <w:gridSpan w:val="3"/>
            <w:tcBorders>
              <w:top w:val="nil"/>
              <w:left w:val="nil"/>
              <w:bottom w:val="nil"/>
              <w:right w:val="nil"/>
            </w:tcBorders>
            <w:shd w:val="clear" w:color="auto" w:fill="FFFFFF"/>
            <w:vAlign w:val="center"/>
          </w:tcPr>
          <w:p w:rsidR="0002702C" w:rsidRDefault="0002702C">
            <w:pPr>
              <w:jc w:val="center"/>
              <w:rPr>
                <w:rFonts w:ascii="仿宋" w:eastAsia="仿宋" w:hAnsi="仿宋" w:cs="宋体"/>
                <w:color w:val="000000"/>
                <w:sz w:val="20"/>
                <w:szCs w:val="20"/>
              </w:rPr>
            </w:pPr>
          </w:p>
        </w:tc>
        <w:tc>
          <w:tcPr>
            <w:tcW w:w="2325" w:type="dxa"/>
            <w:gridSpan w:val="4"/>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725" w:type="dxa"/>
            <w:gridSpan w:val="3"/>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755" w:type="dxa"/>
            <w:gridSpan w:val="4"/>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590" w:type="dxa"/>
            <w:gridSpan w:val="2"/>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725" w:type="dxa"/>
            <w:gridSpan w:val="2"/>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147" w:type="dxa"/>
            <w:gridSpan w:val="3"/>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07</w:t>
            </w:r>
            <w:r>
              <w:rPr>
                <w:rFonts w:ascii="仿宋" w:eastAsia="仿宋" w:hAnsi="仿宋" w:cs="宋体" w:hint="eastAsia"/>
                <w:color w:val="000000"/>
                <w:kern w:val="0"/>
                <w:sz w:val="20"/>
                <w:szCs w:val="20"/>
              </w:rPr>
              <w:t>表</w:t>
            </w:r>
          </w:p>
        </w:tc>
      </w:tr>
      <w:tr w:rsidR="0002702C">
        <w:trPr>
          <w:gridAfter w:val="2"/>
          <w:wAfter w:w="494" w:type="dxa"/>
          <w:trHeight w:val="690"/>
        </w:trPr>
        <w:tc>
          <w:tcPr>
            <w:tcW w:w="4853" w:type="dxa"/>
            <w:gridSpan w:val="5"/>
            <w:tcBorders>
              <w:top w:val="nil"/>
              <w:left w:val="nil"/>
              <w:bottom w:val="nil"/>
              <w:right w:val="nil"/>
            </w:tcBorders>
            <w:shd w:val="clear" w:color="auto" w:fill="FFFFFF"/>
            <w:noWrap/>
            <w:vAlign w:val="center"/>
          </w:tcPr>
          <w:p w:rsidR="0002702C" w:rsidRDefault="00DF7435">
            <w:pPr>
              <w:widowControl/>
              <w:jc w:val="distribute"/>
              <w:textAlignment w:val="center"/>
              <w:rPr>
                <w:rFonts w:ascii="仿宋" w:eastAsia="仿宋" w:hAnsi="仿宋" w:cs="宋体"/>
                <w:sz w:val="20"/>
                <w:szCs w:val="20"/>
              </w:rPr>
            </w:pPr>
            <w:r>
              <w:rPr>
                <w:rFonts w:ascii="仿宋" w:eastAsia="仿宋" w:hAnsi="仿宋" w:cs="宋体" w:hint="eastAsia"/>
                <w:color w:val="000000"/>
                <w:kern w:val="0"/>
                <w:sz w:val="20"/>
                <w:szCs w:val="20"/>
              </w:rPr>
              <w:t>部门：溆浦县民政局</w:t>
            </w:r>
          </w:p>
        </w:tc>
        <w:tc>
          <w:tcPr>
            <w:tcW w:w="2325" w:type="dxa"/>
            <w:gridSpan w:val="4"/>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725" w:type="dxa"/>
            <w:gridSpan w:val="3"/>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755" w:type="dxa"/>
            <w:gridSpan w:val="3"/>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590" w:type="dxa"/>
            <w:gridSpan w:val="3"/>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725" w:type="dxa"/>
            <w:gridSpan w:val="2"/>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147" w:type="dxa"/>
            <w:gridSpan w:val="3"/>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02702C">
        <w:trPr>
          <w:gridAfter w:val="1"/>
          <w:wAfter w:w="254" w:type="dxa"/>
          <w:trHeight w:val="459"/>
        </w:trPr>
        <w:tc>
          <w:tcPr>
            <w:tcW w:w="509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Style w:val="font21"/>
                <w:rFonts w:ascii="仿宋" w:eastAsia="仿宋" w:hAnsi="仿宋" w:hint="default"/>
                <w:b/>
                <w:bCs/>
              </w:rPr>
              <w:t>目</w:t>
            </w:r>
          </w:p>
        </w:tc>
        <w:tc>
          <w:tcPr>
            <w:tcW w:w="232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年初结转和结余</w:t>
            </w:r>
          </w:p>
        </w:tc>
        <w:tc>
          <w:tcPr>
            <w:tcW w:w="172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本年收入</w:t>
            </w:r>
          </w:p>
        </w:tc>
        <w:tc>
          <w:tcPr>
            <w:tcW w:w="507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本年支出</w:t>
            </w:r>
          </w:p>
        </w:tc>
        <w:tc>
          <w:tcPr>
            <w:tcW w:w="11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b/>
                <w:bCs/>
                <w:color w:val="000000"/>
                <w:kern w:val="0"/>
                <w:sz w:val="24"/>
                <w:szCs w:val="24"/>
              </w:rPr>
              <w:t>年末结转和结余</w:t>
            </w:r>
          </w:p>
        </w:tc>
      </w:tr>
      <w:tr w:rsidR="0002702C">
        <w:trPr>
          <w:gridAfter w:val="1"/>
          <w:wAfter w:w="254" w:type="dxa"/>
          <w:trHeight w:val="609"/>
        </w:trPr>
        <w:tc>
          <w:tcPr>
            <w:tcW w:w="124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科目代码</w:t>
            </w:r>
          </w:p>
        </w:tc>
        <w:tc>
          <w:tcPr>
            <w:tcW w:w="38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科目名称</w:t>
            </w:r>
          </w:p>
        </w:tc>
        <w:tc>
          <w:tcPr>
            <w:tcW w:w="2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b/>
                <w:bCs/>
                <w:color w:val="000000"/>
                <w:sz w:val="24"/>
                <w:szCs w:val="24"/>
              </w:rPr>
            </w:pPr>
          </w:p>
        </w:tc>
        <w:tc>
          <w:tcPr>
            <w:tcW w:w="17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b/>
                <w:bCs/>
                <w:color w:val="000000"/>
                <w:sz w:val="24"/>
                <w:szCs w:val="24"/>
              </w:rPr>
            </w:pPr>
          </w:p>
        </w:tc>
        <w:tc>
          <w:tcPr>
            <w:tcW w:w="17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小计</w:t>
            </w:r>
          </w:p>
        </w:tc>
        <w:tc>
          <w:tcPr>
            <w:tcW w:w="159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基本支出</w:t>
            </w:r>
            <w:r>
              <w:rPr>
                <w:rFonts w:ascii="仿宋" w:eastAsia="仿宋" w:hAnsi="仿宋" w:cs="宋体" w:hint="eastAsia"/>
                <w:b/>
                <w:bCs/>
                <w:color w:val="000000"/>
                <w:kern w:val="0"/>
                <w:sz w:val="24"/>
                <w:szCs w:val="24"/>
              </w:rPr>
              <w:t xml:space="preserve">  </w:t>
            </w:r>
          </w:p>
        </w:tc>
        <w:tc>
          <w:tcPr>
            <w:tcW w:w="17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项目支出</w:t>
            </w:r>
          </w:p>
        </w:tc>
        <w:tc>
          <w:tcPr>
            <w:tcW w:w="114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r>
      <w:tr w:rsidR="0002702C">
        <w:trPr>
          <w:gridAfter w:val="1"/>
          <w:wAfter w:w="254" w:type="dxa"/>
          <w:trHeight w:val="409"/>
        </w:trPr>
        <w:tc>
          <w:tcPr>
            <w:tcW w:w="124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385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7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75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59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7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14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r>
      <w:tr w:rsidR="0002702C">
        <w:trPr>
          <w:gridAfter w:val="1"/>
          <w:wAfter w:w="254" w:type="dxa"/>
          <w:trHeight w:val="509"/>
        </w:trPr>
        <w:tc>
          <w:tcPr>
            <w:tcW w:w="124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385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7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75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59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7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114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r>
      <w:tr w:rsidR="0002702C">
        <w:trPr>
          <w:gridAfter w:val="1"/>
          <w:wAfter w:w="254" w:type="dxa"/>
          <w:trHeight w:val="509"/>
        </w:trPr>
        <w:tc>
          <w:tcPr>
            <w:tcW w:w="509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栏次</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1</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2</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3</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4</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5</w:t>
            </w: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6</w:t>
            </w:r>
          </w:p>
        </w:tc>
      </w:tr>
      <w:tr w:rsidR="0002702C">
        <w:trPr>
          <w:gridAfter w:val="1"/>
          <w:wAfter w:w="254" w:type="dxa"/>
          <w:trHeight w:val="509"/>
        </w:trPr>
        <w:tc>
          <w:tcPr>
            <w:tcW w:w="509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合计</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6,095.19</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6,095.19</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6,095.19</w:t>
            </w: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0.00</w:t>
            </w:r>
          </w:p>
        </w:tc>
      </w:tr>
      <w:tr w:rsidR="0002702C">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229</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0"/>
                <w:szCs w:val="20"/>
              </w:rPr>
            </w:pPr>
            <w:r>
              <w:rPr>
                <w:rFonts w:ascii="仿宋" w:eastAsia="仿宋" w:hAnsi="仿宋" w:cs="宋体" w:hint="eastAsia"/>
                <w:color w:val="000000"/>
                <w:kern w:val="0"/>
                <w:sz w:val="22"/>
              </w:rPr>
              <w:t>其他支出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6,095.19</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6,095.19</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6,095.19</w:t>
            </w: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r>
      <w:tr w:rsidR="0002702C">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22904</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其他政府性基金及对应专项债务收入安排的支出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5,835.00</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5,835.00</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5,835.00</w:t>
            </w: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r>
      <w:tr w:rsidR="0002702C">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2290402</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0"/>
                <w:szCs w:val="20"/>
              </w:rPr>
            </w:pPr>
            <w:r>
              <w:rPr>
                <w:rFonts w:ascii="仿宋" w:eastAsia="仿宋" w:hAnsi="仿宋" w:cs="宋体" w:hint="eastAsia"/>
                <w:color w:val="000000"/>
                <w:kern w:val="0"/>
                <w:sz w:val="22"/>
              </w:rPr>
              <w:t>其他地方自行试点项目收益专项债券收入安排的支出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5,835.00</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5,835.00</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5,835.00</w:t>
            </w: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r>
      <w:tr w:rsidR="0002702C">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22960</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彩票公益金安排的支出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260.19</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260.19</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260.19</w:t>
            </w: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r>
      <w:tr w:rsidR="0002702C">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2296002</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2"/>
              </w:rPr>
              <w:t>用于社会福利的彩票公益金支出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260.19</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260.19</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260.19</w:t>
            </w: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4"/>
                <w:szCs w:val="24"/>
              </w:rPr>
            </w:pPr>
            <w:r>
              <w:rPr>
                <w:rFonts w:ascii="仿宋" w:eastAsia="仿宋" w:hAnsi="仿宋" w:cs="宋体" w:hint="eastAsia"/>
                <w:color w:val="000000"/>
                <w:kern w:val="0"/>
                <w:sz w:val="22"/>
              </w:rPr>
              <w:t>0.00</w:t>
            </w:r>
          </w:p>
        </w:tc>
      </w:tr>
      <w:tr w:rsidR="0002702C">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11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r>
      <w:tr w:rsidR="0002702C">
        <w:trPr>
          <w:gridAfter w:val="1"/>
          <w:wAfter w:w="254" w:type="dxa"/>
          <w:trHeight w:val="725"/>
        </w:trPr>
        <w:tc>
          <w:tcPr>
            <w:tcW w:w="15360" w:type="dxa"/>
            <w:gridSpan w:val="24"/>
            <w:tcBorders>
              <w:top w:val="nil"/>
              <w:left w:val="nil"/>
              <w:bottom w:val="nil"/>
              <w:right w:val="nil"/>
            </w:tcBorders>
            <w:shd w:val="clear" w:color="auto" w:fill="auto"/>
            <w:vAlign w:val="center"/>
          </w:tcPr>
          <w:p w:rsidR="0002702C" w:rsidRDefault="00DF7435">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注：本表反映部门本年度政府性基金预算财政拨款收入、支出及结转和结余情况。</w:t>
            </w:r>
          </w:p>
          <w:p w:rsidR="0002702C" w:rsidRDefault="0002702C">
            <w:pPr>
              <w:widowControl/>
              <w:jc w:val="left"/>
              <w:textAlignment w:val="center"/>
              <w:rPr>
                <w:rFonts w:ascii="仿宋" w:eastAsia="仿宋" w:hAnsi="仿宋" w:cs="宋体"/>
                <w:color w:val="000000"/>
                <w:kern w:val="0"/>
                <w:sz w:val="24"/>
                <w:szCs w:val="24"/>
              </w:rPr>
            </w:pPr>
          </w:p>
          <w:p w:rsidR="0002702C" w:rsidRDefault="0002702C">
            <w:pPr>
              <w:widowControl/>
              <w:jc w:val="left"/>
              <w:textAlignment w:val="center"/>
              <w:rPr>
                <w:rFonts w:ascii="仿宋" w:eastAsia="仿宋" w:hAnsi="仿宋" w:cs="宋体"/>
                <w:color w:val="000000"/>
                <w:kern w:val="0"/>
                <w:sz w:val="24"/>
                <w:szCs w:val="24"/>
              </w:rPr>
            </w:pPr>
          </w:p>
        </w:tc>
      </w:tr>
    </w:tbl>
    <w:p w:rsidR="0002702C" w:rsidRDefault="0002702C">
      <w:pPr>
        <w:widowControl/>
        <w:jc w:val="center"/>
        <w:rPr>
          <w:rFonts w:ascii="仿宋" w:eastAsia="仿宋" w:hAnsi="仿宋" w:cs="Times New Roman"/>
          <w:color w:val="000000"/>
          <w:kern w:val="0"/>
          <w:sz w:val="36"/>
          <w:szCs w:val="36"/>
        </w:rPr>
      </w:pPr>
    </w:p>
    <w:p w:rsidR="0002702C" w:rsidRDefault="0002702C">
      <w:pPr>
        <w:widowControl/>
        <w:jc w:val="center"/>
        <w:rPr>
          <w:rFonts w:ascii="仿宋" w:eastAsia="仿宋" w:hAnsi="仿宋" w:cs="Times New Roman"/>
          <w:color w:val="000000"/>
          <w:kern w:val="0"/>
          <w:sz w:val="36"/>
          <w:szCs w:val="36"/>
        </w:rPr>
      </w:pPr>
    </w:p>
    <w:tbl>
      <w:tblPr>
        <w:tblW w:w="15120" w:type="dxa"/>
        <w:tblInd w:w="93" w:type="dxa"/>
        <w:tblLook w:val="04A0"/>
      </w:tblPr>
      <w:tblGrid>
        <w:gridCol w:w="1326"/>
        <w:gridCol w:w="701"/>
        <w:gridCol w:w="2292"/>
        <w:gridCol w:w="3315"/>
        <w:gridCol w:w="3315"/>
        <w:gridCol w:w="4171"/>
      </w:tblGrid>
      <w:tr w:rsidR="0002702C">
        <w:trPr>
          <w:trHeight w:val="963"/>
        </w:trPr>
        <w:tc>
          <w:tcPr>
            <w:tcW w:w="15120" w:type="dxa"/>
            <w:gridSpan w:val="6"/>
            <w:tcBorders>
              <w:top w:val="nil"/>
              <w:left w:val="nil"/>
              <w:bottom w:val="nil"/>
              <w:right w:val="nil"/>
            </w:tcBorders>
            <w:shd w:val="clear" w:color="auto" w:fill="FFFFFF"/>
            <w:vAlign w:val="center"/>
          </w:tcPr>
          <w:p w:rsidR="0002702C" w:rsidRDefault="00DF7435">
            <w:pPr>
              <w:widowControl/>
              <w:jc w:val="center"/>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lastRenderedPageBreak/>
              <w:t>国有资本经营预算财政拨款支出决算表</w:t>
            </w:r>
          </w:p>
        </w:tc>
      </w:tr>
      <w:tr w:rsidR="0002702C">
        <w:trPr>
          <w:trHeight w:val="417"/>
        </w:trPr>
        <w:tc>
          <w:tcPr>
            <w:tcW w:w="1326" w:type="dxa"/>
            <w:tcBorders>
              <w:top w:val="nil"/>
              <w:left w:val="nil"/>
              <w:bottom w:val="nil"/>
              <w:right w:val="nil"/>
            </w:tcBorders>
            <w:shd w:val="clear" w:color="auto" w:fill="FFFFFF"/>
            <w:vAlign w:val="center"/>
          </w:tcPr>
          <w:p w:rsidR="0002702C" w:rsidRDefault="0002702C">
            <w:pPr>
              <w:jc w:val="center"/>
              <w:rPr>
                <w:rFonts w:ascii="仿宋" w:eastAsia="仿宋" w:hAnsi="仿宋" w:cs="宋体"/>
                <w:color w:val="000000"/>
                <w:sz w:val="20"/>
                <w:szCs w:val="20"/>
              </w:rPr>
            </w:pPr>
          </w:p>
        </w:tc>
        <w:tc>
          <w:tcPr>
            <w:tcW w:w="701" w:type="dxa"/>
            <w:tcBorders>
              <w:top w:val="nil"/>
              <w:left w:val="nil"/>
              <w:bottom w:val="nil"/>
              <w:right w:val="nil"/>
            </w:tcBorders>
            <w:shd w:val="clear" w:color="auto" w:fill="FFFFFF"/>
            <w:vAlign w:val="center"/>
          </w:tcPr>
          <w:p w:rsidR="0002702C" w:rsidRDefault="0002702C">
            <w:pPr>
              <w:jc w:val="center"/>
              <w:rPr>
                <w:rFonts w:ascii="仿宋" w:eastAsia="仿宋" w:hAnsi="仿宋" w:cs="宋体"/>
                <w:color w:val="000000"/>
                <w:sz w:val="20"/>
                <w:szCs w:val="20"/>
              </w:rPr>
            </w:pPr>
          </w:p>
        </w:tc>
        <w:tc>
          <w:tcPr>
            <w:tcW w:w="2292" w:type="dxa"/>
            <w:tcBorders>
              <w:top w:val="nil"/>
              <w:left w:val="nil"/>
              <w:bottom w:val="nil"/>
              <w:right w:val="nil"/>
            </w:tcBorders>
            <w:shd w:val="clear" w:color="auto" w:fill="FFFFFF"/>
            <w:vAlign w:val="center"/>
          </w:tcPr>
          <w:p w:rsidR="0002702C" w:rsidRDefault="0002702C">
            <w:pPr>
              <w:jc w:val="cente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08</w:t>
            </w:r>
            <w:r>
              <w:rPr>
                <w:rFonts w:ascii="仿宋" w:eastAsia="仿宋" w:hAnsi="仿宋" w:cs="宋体" w:hint="eastAsia"/>
                <w:color w:val="000000"/>
                <w:kern w:val="0"/>
                <w:sz w:val="20"/>
                <w:szCs w:val="20"/>
              </w:rPr>
              <w:t>表</w:t>
            </w:r>
          </w:p>
        </w:tc>
      </w:tr>
      <w:tr w:rsidR="0002702C">
        <w:trPr>
          <w:trHeight w:val="417"/>
        </w:trPr>
        <w:tc>
          <w:tcPr>
            <w:tcW w:w="4319" w:type="dxa"/>
            <w:gridSpan w:val="3"/>
            <w:tcBorders>
              <w:top w:val="nil"/>
              <w:left w:val="nil"/>
              <w:bottom w:val="nil"/>
              <w:right w:val="nil"/>
            </w:tcBorders>
            <w:shd w:val="clear" w:color="auto" w:fill="FFFFFF"/>
            <w:noWrap/>
            <w:vAlign w:val="center"/>
          </w:tcPr>
          <w:p w:rsidR="0002702C" w:rsidRDefault="00DF7435">
            <w:pPr>
              <w:jc w:val="left"/>
              <w:rPr>
                <w:rFonts w:ascii="仿宋" w:eastAsia="仿宋" w:hAnsi="仿宋" w:cs="宋体"/>
                <w:color w:val="000000"/>
                <w:sz w:val="20"/>
                <w:szCs w:val="20"/>
              </w:rPr>
            </w:pPr>
            <w:r>
              <w:rPr>
                <w:rFonts w:ascii="仿宋" w:eastAsia="仿宋" w:hAnsi="仿宋" w:cs="宋体" w:hint="eastAsia"/>
                <w:color w:val="000000"/>
                <w:kern w:val="0"/>
                <w:sz w:val="20"/>
                <w:szCs w:val="20"/>
              </w:rPr>
              <w:t>部门：</w:t>
            </w:r>
            <w:r>
              <w:rPr>
                <w:rFonts w:ascii="仿宋" w:eastAsia="仿宋" w:hAnsi="仿宋" w:cs="宋体" w:hint="eastAsia"/>
                <w:color w:val="000000"/>
                <w:kern w:val="0"/>
                <w:sz w:val="20"/>
                <w:szCs w:val="20"/>
              </w:rPr>
              <w:t>溆浦县民政局</w:t>
            </w:r>
          </w:p>
        </w:tc>
        <w:tc>
          <w:tcPr>
            <w:tcW w:w="3315"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02702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Style w:val="font11"/>
                <w:rFonts w:ascii="仿宋" w:eastAsia="仿宋" w:hAnsi="仿宋" w:hint="default"/>
                <w:b/>
                <w:bCs/>
              </w:rPr>
              <w:t>目</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本年支出</w:t>
            </w:r>
          </w:p>
        </w:tc>
      </w:tr>
      <w:tr w:rsidR="0002702C">
        <w:trPr>
          <w:trHeight w:val="548"/>
        </w:trPr>
        <w:tc>
          <w:tcPr>
            <w:tcW w:w="20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科目代码</w:t>
            </w:r>
          </w:p>
        </w:tc>
        <w:tc>
          <w:tcPr>
            <w:tcW w:w="2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科目名称</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合计</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基本支出</w:t>
            </w:r>
            <w:r>
              <w:rPr>
                <w:rFonts w:ascii="仿宋" w:eastAsia="仿宋" w:hAnsi="仿宋" w:cs="宋体" w:hint="eastAsia"/>
                <w:b/>
                <w:bCs/>
                <w:color w:val="000000"/>
                <w:kern w:val="0"/>
                <w:sz w:val="24"/>
                <w:szCs w:val="24"/>
              </w:rPr>
              <w:t xml:space="preserve">  </w:t>
            </w:r>
          </w:p>
        </w:tc>
        <w:tc>
          <w:tcPr>
            <w:tcW w:w="4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项目支出</w:t>
            </w:r>
          </w:p>
        </w:tc>
      </w:tr>
      <w:tr w:rsidR="0002702C">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r>
      <w:tr w:rsidR="0002702C">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r>
      <w:tr w:rsidR="0002702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2</w:t>
            </w: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3</w:t>
            </w:r>
          </w:p>
        </w:tc>
      </w:tr>
      <w:tr w:rsidR="0002702C">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合计</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jc w:val="center"/>
              <w:rPr>
                <w:rFonts w:ascii="仿宋" w:eastAsia="仿宋" w:hAnsi="仿宋" w:cs="宋体"/>
                <w:color w:val="000000"/>
                <w:sz w:val="24"/>
                <w:szCs w:val="24"/>
              </w:rPr>
            </w:pPr>
            <w:r>
              <w:rPr>
                <w:rFonts w:ascii="楷体" w:eastAsia="楷体" w:hAnsi="楷体" w:cs="楷体" w:hint="eastAsia"/>
                <w:b/>
                <w:bCs/>
                <w:kern w:val="0"/>
                <w:sz w:val="24"/>
                <w:szCs w:val="24"/>
                <w:lang/>
              </w:rPr>
              <w:t>我单位没有使用国有资本经营预算安排的支出，故本表无数据。</w:t>
            </w:r>
          </w:p>
        </w:tc>
      </w:tr>
      <w:tr w:rsidR="0002702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r>
      <w:tr w:rsidR="0002702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r>
      <w:tr w:rsidR="0002702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r>
      <w:tr w:rsidR="0002702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r>
      <w:tr w:rsidR="0002702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r>
      <w:tr w:rsidR="0002702C">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rPr>
                <w:rFonts w:ascii="仿宋" w:eastAsia="仿宋" w:hAnsi="仿宋" w:cs="宋体"/>
                <w:color w:val="000000"/>
                <w:sz w:val="24"/>
                <w:szCs w:val="24"/>
              </w:rPr>
            </w:pPr>
          </w:p>
        </w:tc>
      </w:tr>
      <w:tr w:rsidR="0002702C">
        <w:trPr>
          <w:trHeight w:val="976"/>
        </w:trPr>
        <w:tc>
          <w:tcPr>
            <w:tcW w:w="15120" w:type="dxa"/>
            <w:gridSpan w:val="6"/>
            <w:tcBorders>
              <w:top w:val="nil"/>
              <w:left w:val="nil"/>
              <w:bottom w:val="nil"/>
              <w:right w:val="nil"/>
            </w:tcBorders>
            <w:shd w:val="clear" w:color="auto" w:fill="auto"/>
            <w:vAlign w:val="center"/>
          </w:tcPr>
          <w:p w:rsidR="0002702C" w:rsidRDefault="00DF7435">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注：本表反映部门本年度国有资本经营预算财政拨款支出情况。</w:t>
            </w:r>
          </w:p>
          <w:p w:rsidR="0002702C" w:rsidRDefault="0002702C">
            <w:pPr>
              <w:widowControl/>
              <w:jc w:val="left"/>
              <w:textAlignment w:val="center"/>
              <w:rPr>
                <w:rFonts w:ascii="仿宋" w:eastAsia="仿宋" w:hAnsi="仿宋" w:cs="宋体"/>
                <w:color w:val="000000"/>
                <w:kern w:val="0"/>
                <w:sz w:val="24"/>
                <w:szCs w:val="24"/>
              </w:rPr>
            </w:pPr>
          </w:p>
          <w:p w:rsidR="0002702C" w:rsidRDefault="00DF7435">
            <w:pPr>
              <w:widowControl/>
              <w:jc w:val="left"/>
              <w:textAlignment w:val="center"/>
              <w:rPr>
                <w:rFonts w:ascii="仿宋" w:eastAsia="仿宋" w:hAnsi="仿宋" w:cs="宋体"/>
                <w:color w:val="000000"/>
                <w:kern w:val="0"/>
                <w:sz w:val="24"/>
                <w:szCs w:val="24"/>
              </w:rPr>
            </w:pPr>
            <w:r>
              <w:rPr>
                <w:rFonts w:ascii="仿宋" w:eastAsia="仿宋" w:hAnsi="仿宋" w:cs="楷体" w:hint="eastAsia"/>
                <w:b/>
                <w:bCs/>
                <w:kern w:val="0"/>
                <w:sz w:val="24"/>
                <w:szCs w:val="24"/>
              </w:rPr>
              <w:t>说明：我单位没有使用国有资本经营预算安排的支出，故本表无数据。</w:t>
            </w:r>
          </w:p>
        </w:tc>
      </w:tr>
    </w:tbl>
    <w:p w:rsidR="0002702C" w:rsidRDefault="0002702C">
      <w:pPr>
        <w:widowControl/>
        <w:jc w:val="center"/>
        <w:rPr>
          <w:rFonts w:ascii="仿宋" w:eastAsia="仿宋" w:hAnsi="仿宋" w:cs="Times New Roman"/>
          <w:color w:val="000000"/>
          <w:kern w:val="0"/>
          <w:sz w:val="36"/>
          <w:szCs w:val="36"/>
        </w:rPr>
      </w:pPr>
    </w:p>
    <w:tbl>
      <w:tblPr>
        <w:tblW w:w="15140" w:type="dxa"/>
        <w:tblInd w:w="93" w:type="dxa"/>
        <w:tblLook w:val="04A0"/>
      </w:tblPr>
      <w:tblGrid>
        <w:gridCol w:w="2016"/>
        <w:gridCol w:w="1219"/>
        <w:gridCol w:w="1171"/>
        <w:gridCol w:w="1172"/>
        <w:gridCol w:w="1172"/>
        <w:gridCol w:w="1195"/>
        <w:gridCol w:w="1195"/>
        <w:gridCol w:w="1220"/>
        <w:gridCol w:w="1172"/>
        <w:gridCol w:w="1172"/>
        <w:gridCol w:w="1172"/>
        <w:gridCol w:w="1264"/>
      </w:tblGrid>
      <w:tr w:rsidR="0002702C">
        <w:trPr>
          <w:trHeight w:val="840"/>
        </w:trPr>
        <w:tc>
          <w:tcPr>
            <w:tcW w:w="15140" w:type="dxa"/>
            <w:gridSpan w:val="12"/>
            <w:tcBorders>
              <w:top w:val="nil"/>
              <w:left w:val="nil"/>
              <w:bottom w:val="nil"/>
              <w:right w:val="nil"/>
            </w:tcBorders>
            <w:shd w:val="clear" w:color="auto" w:fill="FFFFFF"/>
            <w:vAlign w:val="center"/>
          </w:tcPr>
          <w:p w:rsidR="0002702C" w:rsidRDefault="0002702C">
            <w:pPr>
              <w:widowControl/>
              <w:jc w:val="center"/>
              <w:textAlignment w:val="center"/>
              <w:rPr>
                <w:rFonts w:ascii="仿宋" w:eastAsia="仿宋" w:hAnsi="仿宋" w:cs="华文中宋"/>
                <w:color w:val="000000"/>
                <w:kern w:val="0"/>
                <w:sz w:val="32"/>
                <w:szCs w:val="32"/>
              </w:rPr>
            </w:pPr>
          </w:p>
          <w:p w:rsidR="0002702C" w:rsidRDefault="00DF7435">
            <w:pPr>
              <w:widowControl/>
              <w:jc w:val="center"/>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t>财政拨款“三公”经费支出决算表</w:t>
            </w:r>
          </w:p>
        </w:tc>
      </w:tr>
      <w:tr w:rsidR="0002702C">
        <w:trPr>
          <w:trHeight w:val="420"/>
        </w:trPr>
        <w:tc>
          <w:tcPr>
            <w:tcW w:w="1260"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09</w:t>
            </w:r>
            <w:r>
              <w:rPr>
                <w:rFonts w:ascii="仿宋" w:eastAsia="仿宋" w:hAnsi="仿宋" w:cs="宋体" w:hint="eastAsia"/>
                <w:color w:val="000000"/>
                <w:kern w:val="0"/>
                <w:sz w:val="20"/>
                <w:szCs w:val="20"/>
              </w:rPr>
              <w:t>表</w:t>
            </w:r>
          </w:p>
        </w:tc>
      </w:tr>
      <w:tr w:rsidR="0002702C">
        <w:trPr>
          <w:trHeight w:val="420"/>
        </w:trPr>
        <w:tc>
          <w:tcPr>
            <w:tcW w:w="0" w:type="auto"/>
            <w:tcBorders>
              <w:top w:val="nil"/>
              <w:left w:val="nil"/>
              <w:bottom w:val="nil"/>
              <w:right w:val="nil"/>
            </w:tcBorders>
            <w:shd w:val="clear" w:color="auto" w:fill="FFFFFF"/>
            <w:noWrap/>
            <w:vAlign w:val="center"/>
          </w:tcPr>
          <w:p w:rsidR="0002702C" w:rsidRDefault="00DF7435">
            <w:pPr>
              <w:widowControl/>
              <w:jc w:val="lef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部门：</w:t>
            </w:r>
            <w:r>
              <w:rPr>
                <w:rFonts w:ascii="仿宋" w:eastAsia="仿宋" w:hAnsi="仿宋" w:cs="宋体" w:hint="eastAsia"/>
                <w:color w:val="000000"/>
                <w:kern w:val="0"/>
                <w:sz w:val="20"/>
                <w:szCs w:val="20"/>
              </w:rPr>
              <w:t>溆浦县民政局</w:t>
            </w: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02702C" w:rsidRDefault="0002702C">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02702C" w:rsidRDefault="00DF7435">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02702C">
        <w:trPr>
          <w:trHeight w:val="766"/>
        </w:trPr>
        <w:tc>
          <w:tcPr>
            <w:tcW w:w="75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预算数</w:t>
            </w:r>
          </w:p>
        </w:tc>
        <w:tc>
          <w:tcPr>
            <w:tcW w:w="75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决算数</w:t>
            </w:r>
          </w:p>
        </w:tc>
      </w:tr>
      <w:tr w:rsidR="0002702C">
        <w:trPr>
          <w:trHeight w:val="822"/>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公务用车购置及运行维护费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公务接待费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公务用车购置及运行维护费</w:t>
            </w: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b/>
                <w:bCs/>
                <w:color w:val="000000"/>
                <w:kern w:val="0"/>
                <w:sz w:val="22"/>
              </w:rPr>
              <w:t>公务接待费</w:t>
            </w:r>
          </w:p>
        </w:tc>
      </w:tr>
      <w:tr w:rsidR="0002702C">
        <w:trPr>
          <w:trHeight w:val="1274"/>
        </w:trPr>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b/>
                <w:bCs/>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b/>
                <w:bCs/>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运行维护费</w:t>
            </w: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b/>
                <w:bCs/>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b/>
                <w:bCs/>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b/>
                <w:bCs/>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运行维护费</w:t>
            </w: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jc w:val="center"/>
              <w:rPr>
                <w:rFonts w:ascii="仿宋" w:eastAsia="仿宋" w:hAnsi="仿宋" w:cs="宋体"/>
                <w:color w:val="000000"/>
                <w:sz w:val="22"/>
              </w:rPr>
            </w:pPr>
          </w:p>
        </w:tc>
      </w:tr>
      <w:tr w:rsidR="0002702C">
        <w:trPr>
          <w:trHeight w:val="766"/>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3</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5</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6</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7</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9</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12</w:t>
            </w:r>
          </w:p>
        </w:tc>
      </w:tr>
      <w:tr w:rsidR="0002702C">
        <w:trPr>
          <w:trHeight w:val="1165"/>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2"/>
              </w:rPr>
            </w:pPr>
            <w:r>
              <w:rPr>
                <w:rFonts w:ascii="仿宋" w:eastAsia="仿宋" w:hAnsi="仿宋" w:cs="宋体" w:hint="eastAsia"/>
                <w:color w:val="000000"/>
                <w:kern w:val="0"/>
                <w:sz w:val="22"/>
              </w:rPr>
              <w:t>1.00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2"/>
              </w:rPr>
            </w:pPr>
            <w:r>
              <w:rPr>
                <w:rFonts w:ascii="仿宋" w:eastAsia="仿宋" w:hAnsi="仿宋" w:cs="宋体" w:hint="eastAsia"/>
                <w:color w:val="000000"/>
                <w:kern w:val="0"/>
                <w:sz w:val="22"/>
              </w:rPr>
              <w:t>1.00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2"/>
              </w:rPr>
            </w:pPr>
            <w:r>
              <w:rPr>
                <w:rFonts w:ascii="仿宋" w:eastAsia="仿宋" w:hAnsi="仿宋" w:cs="宋体" w:hint="eastAsia"/>
                <w:color w:val="000000"/>
                <w:kern w:val="0"/>
                <w:sz w:val="22"/>
              </w:rPr>
              <w:t>0.15</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02702C">
            <w:pPr>
              <w:widowControl/>
              <w:jc w:val="right"/>
              <w:textAlignment w:val="center"/>
              <w:rPr>
                <w:rFonts w:ascii="仿宋" w:eastAsia="仿宋" w:hAnsi="仿宋" w:cs="宋体"/>
                <w:color w:val="000000"/>
                <w:sz w:val="22"/>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02C" w:rsidRDefault="00DF7435">
            <w:pPr>
              <w:widowControl/>
              <w:jc w:val="right"/>
              <w:textAlignment w:val="center"/>
              <w:rPr>
                <w:rFonts w:ascii="仿宋" w:eastAsia="仿宋" w:hAnsi="仿宋" w:cs="宋体"/>
                <w:color w:val="000000"/>
                <w:sz w:val="22"/>
              </w:rPr>
            </w:pPr>
            <w:r>
              <w:rPr>
                <w:rFonts w:ascii="仿宋" w:eastAsia="仿宋" w:hAnsi="仿宋" w:cs="宋体" w:hint="eastAsia"/>
                <w:color w:val="000000"/>
                <w:kern w:val="0"/>
                <w:sz w:val="22"/>
              </w:rPr>
              <w:t>0.15</w:t>
            </w:r>
          </w:p>
        </w:tc>
      </w:tr>
      <w:tr w:rsidR="0002702C">
        <w:trPr>
          <w:trHeight w:val="1226"/>
        </w:trPr>
        <w:tc>
          <w:tcPr>
            <w:tcW w:w="15140" w:type="dxa"/>
            <w:gridSpan w:val="12"/>
            <w:tcBorders>
              <w:top w:val="nil"/>
              <w:left w:val="nil"/>
              <w:bottom w:val="nil"/>
              <w:right w:val="nil"/>
            </w:tcBorders>
            <w:shd w:val="clear" w:color="auto" w:fill="auto"/>
            <w:vAlign w:val="center"/>
          </w:tcPr>
          <w:p w:rsidR="0002702C" w:rsidRDefault="00DF7435">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02702C" w:rsidRDefault="0002702C">
      <w:pPr>
        <w:autoSpaceDE w:val="0"/>
        <w:autoSpaceDN w:val="0"/>
        <w:adjustRightInd w:val="0"/>
        <w:ind w:leftChars="150" w:left="315"/>
        <w:jc w:val="left"/>
        <w:rPr>
          <w:rFonts w:ascii="仿宋" w:eastAsia="仿宋" w:hAnsi="仿宋" w:cs="宋体"/>
          <w:kern w:val="0"/>
          <w:sz w:val="24"/>
          <w:szCs w:val="24"/>
        </w:rPr>
      </w:pPr>
    </w:p>
    <w:p w:rsidR="0002702C" w:rsidRDefault="0002702C">
      <w:pPr>
        <w:autoSpaceDE w:val="0"/>
        <w:autoSpaceDN w:val="0"/>
        <w:adjustRightInd w:val="0"/>
        <w:ind w:leftChars="150" w:left="315"/>
        <w:jc w:val="left"/>
        <w:rPr>
          <w:rFonts w:ascii="仿宋" w:eastAsia="仿宋" w:hAnsi="仿宋" w:cs="宋体"/>
          <w:kern w:val="0"/>
          <w:sz w:val="24"/>
          <w:szCs w:val="24"/>
        </w:rPr>
      </w:pPr>
    </w:p>
    <w:p w:rsidR="0002702C" w:rsidRDefault="0002702C">
      <w:pPr>
        <w:autoSpaceDE w:val="0"/>
        <w:autoSpaceDN w:val="0"/>
        <w:adjustRightInd w:val="0"/>
        <w:ind w:leftChars="150" w:left="315"/>
        <w:jc w:val="left"/>
        <w:rPr>
          <w:rFonts w:ascii="仿宋" w:eastAsia="仿宋" w:hAnsi="仿宋" w:cs="宋体"/>
          <w:kern w:val="0"/>
          <w:sz w:val="24"/>
          <w:szCs w:val="24"/>
        </w:rPr>
      </w:pPr>
    </w:p>
    <w:p w:rsidR="0002702C" w:rsidRDefault="0002702C">
      <w:pPr>
        <w:autoSpaceDE w:val="0"/>
        <w:autoSpaceDN w:val="0"/>
        <w:adjustRightInd w:val="0"/>
        <w:ind w:leftChars="150" w:left="315"/>
        <w:jc w:val="left"/>
        <w:rPr>
          <w:rFonts w:ascii="仿宋" w:eastAsia="仿宋" w:hAnsi="仿宋" w:cs="宋体"/>
          <w:kern w:val="0"/>
          <w:sz w:val="24"/>
          <w:szCs w:val="24"/>
        </w:rPr>
      </w:pPr>
    </w:p>
    <w:p w:rsidR="0002702C" w:rsidRDefault="0002702C">
      <w:pPr>
        <w:autoSpaceDE w:val="0"/>
        <w:autoSpaceDN w:val="0"/>
        <w:adjustRightInd w:val="0"/>
        <w:ind w:leftChars="150" w:left="315"/>
        <w:jc w:val="left"/>
        <w:rPr>
          <w:rFonts w:ascii="仿宋" w:eastAsia="仿宋" w:hAnsi="仿宋" w:cs="宋体"/>
          <w:kern w:val="0"/>
          <w:sz w:val="24"/>
          <w:szCs w:val="24"/>
        </w:rPr>
      </w:pPr>
    </w:p>
    <w:p w:rsidR="0002702C" w:rsidRDefault="0002702C">
      <w:pPr>
        <w:widowControl/>
        <w:rPr>
          <w:rFonts w:ascii="仿宋" w:eastAsia="仿宋" w:hAnsi="仿宋"/>
          <w:sz w:val="72"/>
          <w:szCs w:val="72"/>
        </w:rPr>
        <w:sectPr w:rsidR="0002702C">
          <w:pgSz w:w="16838" w:h="11906" w:orient="landscape"/>
          <w:pgMar w:top="607" w:right="720" w:bottom="720" w:left="607" w:header="851" w:footer="992" w:gutter="0"/>
          <w:cols w:space="0"/>
          <w:docGrid w:type="lines" w:linePitch="312"/>
        </w:sectPr>
      </w:pPr>
    </w:p>
    <w:p w:rsidR="0002702C" w:rsidRDefault="0002702C">
      <w:pPr>
        <w:pStyle w:val="Default"/>
        <w:rPr>
          <w:rFonts w:ascii="仿宋" w:eastAsia="仿宋" w:hAnsi="仿宋"/>
          <w:sz w:val="72"/>
          <w:szCs w:val="72"/>
        </w:rPr>
      </w:pPr>
    </w:p>
    <w:p w:rsidR="0002702C" w:rsidRDefault="0002702C">
      <w:pPr>
        <w:pStyle w:val="Default"/>
        <w:rPr>
          <w:rFonts w:ascii="仿宋" w:eastAsia="仿宋" w:hAnsi="仿宋"/>
          <w:sz w:val="72"/>
          <w:szCs w:val="72"/>
        </w:rPr>
      </w:pPr>
    </w:p>
    <w:p w:rsidR="0002702C" w:rsidRDefault="0002702C">
      <w:pPr>
        <w:pStyle w:val="Default"/>
        <w:rPr>
          <w:rFonts w:ascii="仿宋" w:eastAsia="仿宋" w:hAnsi="仿宋"/>
          <w:sz w:val="72"/>
          <w:szCs w:val="72"/>
        </w:rPr>
      </w:pPr>
    </w:p>
    <w:p w:rsidR="0002702C" w:rsidRDefault="0002702C">
      <w:pPr>
        <w:pStyle w:val="Default"/>
        <w:rPr>
          <w:rFonts w:ascii="仿宋" w:eastAsia="仿宋" w:hAnsi="仿宋"/>
          <w:sz w:val="72"/>
          <w:szCs w:val="72"/>
        </w:rPr>
      </w:pPr>
    </w:p>
    <w:p w:rsidR="0002702C" w:rsidRDefault="0002702C">
      <w:pPr>
        <w:pStyle w:val="Default"/>
        <w:jc w:val="center"/>
        <w:rPr>
          <w:rFonts w:ascii="仿宋" w:eastAsia="仿宋" w:hAnsi="仿宋"/>
          <w:sz w:val="72"/>
          <w:szCs w:val="72"/>
        </w:rPr>
      </w:pPr>
    </w:p>
    <w:p w:rsidR="0002702C" w:rsidRDefault="0002702C">
      <w:pPr>
        <w:pStyle w:val="Default"/>
        <w:jc w:val="center"/>
        <w:rPr>
          <w:rFonts w:ascii="仿宋" w:eastAsia="仿宋" w:hAnsi="仿宋" w:cs="方正小标宋_GBK"/>
          <w:sz w:val="72"/>
          <w:szCs w:val="72"/>
        </w:rPr>
      </w:pPr>
    </w:p>
    <w:p w:rsidR="0002702C" w:rsidRDefault="00DF7435">
      <w:pPr>
        <w:pStyle w:val="Default"/>
        <w:jc w:val="center"/>
        <w:outlineLvl w:val="0"/>
        <w:rPr>
          <w:rFonts w:ascii="仿宋" w:eastAsia="仿宋" w:hAnsi="仿宋" w:cs="方正小标宋_GBK"/>
          <w:b/>
          <w:sz w:val="72"/>
          <w:szCs w:val="72"/>
        </w:rPr>
      </w:pPr>
      <w:r>
        <w:rPr>
          <w:rFonts w:ascii="仿宋" w:eastAsia="仿宋" w:hAnsi="仿宋" w:cs="方正小标宋_GBK" w:hint="eastAsia"/>
          <w:b/>
          <w:sz w:val="72"/>
          <w:szCs w:val="72"/>
        </w:rPr>
        <w:t>第三部分</w:t>
      </w:r>
    </w:p>
    <w:p w:rsidR="0002702C" w:rsidRDefault="0002702C">
      <w:pPr>
        <w:pStyle w:val="Default"/>
        <w:jc w:val="center"/>
        <w:rPr>
          <w:rFonts w:ascii="仿宋" w:eastAsia="仿宋" w:hAnsi="仿宋" w:cs="方正小标宋_GBK"/>
          <w:b/>
          <w:sz w:val="70"/>
          <w:szCs w:val="70"/>
        </w:rPr>
      </w:pPr>
    </w:p>
    <w:p w:rsidR="0002702C" w:rsidRDefault="00DF7435">
      <w:pPr>
        <w:pStyle w:val="Default"/>
        <w:jc w:val="center"/>
        <w:rPr>
          <w:rFonts w:ascii="仿宋" w:eastAsia="仿宋" w:hAnsi="仿宋" w:cs="方正小标宋_GBK"/>
          <w:b/>
          <w:sz w:val="70"/>
          <w:szCs w:val="70"/>
        </w:rPr>
      </w:pPr>
      <w:r>
        <w:rPr>
          <w:rFonts w:ascii="仿宋" w:eastAsia="仿宋" w:hAnsi="仿宋" w:cs="方正小标宋_GBK" w:hint="eastAsia"/>
          <w:b/>
          <w:sz w:val="70"/>
          <w:szCs w:val="70"/>
        </w:rPr>
        <w:t>2022</w:t>
      </w:r>
      <w:r>
        <w:rPr>
          <w:rFonts w:ascii="仿宋" w:eastAsia="仿宋" w:hAnsi="仿宋" w:cs="方正小标宋_GBK" w:hint="eastAsia"/>
          <w:b/>
          <w:sz w:val="70"/>
          <w:szCs w:val="70"/>
        </w:rPr>
        <w:t>年度部门决算情况说明</w:t>
      </w:r>
    </w:p>
    <w:p w:rsidR="0002702C" w:rsidRDefault="00DF7435">
      <w:pPr>
        <w:widowControl/>
        <w:jc w:val="left"/>
        <w:rPr>
          <w:rFonts w:ascii="仿宋" w:eastAsia="仿宋" w:hAnsi="仿宋"/>
          <w:sz w:val="32"/>
          <w:szCs w:val="32"/>
        </w:rPr>
      </w:pPr>
      <w:r>
        <w:rPr>
          <w:rFonts w:ascii="仿宋" w:eastAsia="仿宋" w:hAnsi="仿宋" w:cs="方正小标宋_GBK" w:hint="eastAsia"/>
          <w:sz w:val="70"/>
          <w:szCs w:val="70"/>
        </w:rPr>
        <w:br w:type="page"/>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lastRenderedPageBreak/>
        <w:t>一、收入支出决算总体情况说明</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年度收、支总计</w:t>
      </w:r>
      <w:r>
        <w:rPr>
          <w:rFonts w:ascii="仿宋" w:eastAsia="仿宋" w:hAnsi="仿宋" w:hint="eastAsia"/>
          <w:sz w:val="32"/>
          <w:szCs w:val="32"/>
        </w:rPr>
        <w:t>29772.42</w:t>
      </w:r>
      <w:r>
        <w:rPr>
          <w:rFonts w:ascii="仿宋" w:eastAsia="仿宋" w:hAnsi="仿宋" w:hint="eastAsia"/>
          <w:sz w:val="32"/>
          <w:szCs w:val="32"/>
        </w:rPr>
        <w:t>万元。与上年相比，减少</w:t>
      </w:r>
      <w:r>
        <w:rPr>
          <w:rFonts w:ascii="仿宋" w:eastAsia="仿宋" w:hAnsi="仿宋" w:hint="eastAsia"/>
          <w:sz w:val="32"/>
          <w:szCs w:val="32"/>
        </w:rPr>
        <w:t>7677.34</w:t>
      </w:r>
      <w:r>
        <w:rPr>
          <w:rFonts w:ascii="仿宋" w:eastAsia="仿宋" w:hAnsi="仿宋" w:hint="eastAsia"/>
          <w:sz w:val="32"/>
          <w:szCs w:val="32"/>
        </w:rPr>
        <w:t>万元，减少</w:t>
      </w:r>
      <w:r>
        <w:rPr>
          <w:rFonts w:ascii="仿宋" w:eastAsia="仿宋" w:hAnsi="仿宋" w:hint="eastAsia"/>
          <w:sz w:val="32"/>
          <w:szCs w:val="32"/>
        </w:rPr>
        <w:t>25.79%</w:t>
      </w:r>
      <w:r>
        <w:rPr>
          <w:rFonts w:ascii="仿宋" w:eastAsia="仿宋" w:hAnsi="仿宋" w:hint="eastAsia"/>
          <w:sz w:val="32"/>
          <w:szCs w:val="32"/>
        </w:rPr>
        <w:t>，</w:t>
      </w:r>
      <w:r>
        <w:rPr>
          <w:rFonts w:ascii="仿宋" w:eastAsia="仿宋" w:hAnsi="仿宋" w:hint="eastAsia"/>
          <w:sz w:val="32"/>
          <w:szCs w:val="32"/>
        </w:rPr>
        <w:t>主要是因为</w:t>
      </w:r>
      <w:r>
        <w:rPr>
          <w:rFonts w:ascii="仿宋" w:eastAsia="仿宋" w:hAnsi="仿宋" w:hint="eastAsia"/>
          <w:sz w:val="28"/>
          <w:szCs w:val="28"/>
        </w:rPr>
        <w:t>殡仪馆公墓项目的建设资金减少。</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二、收入决算情况说明</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年度收入合计</w:t>
      </w:r>
      <w:r>
        <w:rPr>
          <w:rFonts w:ascii="仿宋" w:eastAsia="仿宋" w:hAnsi="仿宋" w:hint="eastAsia"/>
          <w:sz w:val="32"/>
          <w:szCs w:val="32"/>
        </w:rPr>
        <w:t>29772.42</w:t>
      </w:r>
      <w:r>
        <w:rPr>
          <w:rFonts w:ascii="仿宋" w:eastAsia="仿宋" w:hAnsi="仿宋" w:hint="eastAsia"/>
          <w:sz w:val="32"/>
          <w:szCs w:val="32"/>
        </w:rPr>
        <w:t>万元，其中：财政拨款收入</w:t>
      </w:r>
      <w:r>
        <w:rPr>
          <w:rFonts w:ascii="仿宋" w:eastAsia="仿宋" w:hAnsi="仿宋" w:hint="eastAsia"/>
          <w:sz w:val="32"/>
          <w:szCs w:val="32"/>
        </w:rPr>
        <w:t>29536.61</w:t>
      </w:r>
      <w:r>
        <w:rPr>
          <w:rFonts w:ascii="仿宋" w:eastAsia="仿宋" w:hAnsi="仿宋" w:hint="eastAsia"/>
          <w:sz w:val="32"/>
          <w:szCs w:val="32"/>
        </w:rPr>
        <w:t>万元，占</w:t>
      </w:r>
      <w:r>
        <w:rPr>
          <w:rFonts w:ascii="仿宋" w:eastAsia="仿宋" w:hAnsi="仿宋" w:hint="eastAsia"/>
          <w:sz w:val="32"/>
          <w:szCs w:val="32"/>
        </w:rPr>
        <w:t>99.20%</w:t>
      </w:r>
      <w:r>
        <w:rPr>
          <w:rFonts w:ascii="仿宋" w:eastAsia="仿宋" w:hAnsi="仿宋" w:hint="eastAsia"/>
          <w:sz w:val="32"/>
          <w:szCs w:val="32"/>
        </w:rPr>
        <w:t>；上级补助收入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；事业收入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；经营收入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；附属单位上缴收入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；其他收入</w:t>
      </w:r>
      <w:r>
        <w:rPr>
          <w:rFonts w:ascii="仿宋" w:eastAsia="仿宋" w:hAnsi="仿宋" w:hint="eastAsia"/>
          <w:sz w:val="32"/>
          <w:szCs w:val="32"/>
        </w:rPr>
        <w:t>235.81</w:t>
      </w:r>
      <w:r>
        <w:rPr>
          <w:rFonts w:ascii="仿宋" w:eastAsia="仿宋" w:hAnsi="仿宋" w:hint="eastAsia"/>
          <w:sz w:val="32"/>
          <w:szCs w:val="32"/>
        </w:rPr>
        <w:t>万元，占</w:t>
      </w:r>
      <w:r>
        <w:rPr>
          <w:rFonts w:ascii="仿宋" w:eastAsia="仿宋" w:hAnsi="仿宋" w:hint="eastAsia"/>
          <w:sz w:val="32"/>
          <w:szCs w:val="32"/>
        </w:rPr>
        <w:t>0.8%</w:t>
      </w:r>
      <w:r>
        <w:rPr>
          <w:rFonts w:ascii="仿宋" w:eastAsia="仿宋" w:hAnsi="仿宋" w:hint="eastAsia"/>
          <w:sz w:val="32"/>
          <w:szCs w:val="32"/>
        </w:rPr>
        <w:t>。</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三、支出决算情况说明</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年度支出合计</w:t>
      </w:r>
      <w:r>
        <w:rPr>
          <w:rFonts w:ascii="仿宋" w:eastAsia="仿宋" w:hAnsi="仿宋" w:hint="eastAsia"/>
          <w:sz w:val="32"/>
          <w:szCs w:val="32"/>
        </w:rPr>
        <w:t>29772.42</w:t>
      </w:r>
      <w:r>
        <w:rPr>
          <w:rFonts w:ascii="仿宋" w:eastAsia="仿宋" w:hAnsi="仿宋" w:hint="eastAsia"/>
          <w:sz w:val="32"/>
          <w:szCs w:val="32"/>
        </w:rPr>
        <w:t>万元，其中：基本支出</w:t>
      </w:r>
      <w:r>
        <w:rPr>
          <w:rFonts w:ascii="仿宋" w:eastAsia="仿宋" w:hAnsi="仿宋" w:hint="eastAsia"/>
          <w:sz w:val="32"/>
          <w:szCs w:val="32"/>
        </w:rPr>
        <w:t>17937.23</w:t>
      </w:r>
      <w:r>
        <w:rPr>
          <w:rFonts w:ascii="仿宋" w:eastAsia="仿宋" w:hAnsi="仿宋" w:hint="eastAsia"/>
          <w:sz w:val="32"/>
          <w:szCs w:val="32"/>
        </w:rPr>
        <w:t>万元，占</w:t>
      </w:r>
      <w:r>
        <w:rPr>
          <w:rFonts w:ascii="仿宋" w:eastAsia="仿宋" w:hAnsi="仿宋" w:hint="eastAsia"/>
          <w:sz w:val="32"/>
          <w:szCs w:val="32"/>
        </w:rPr>
        <w:t>60.25%</w:t>
      </w:r>
      <w:r>
        <w:rPr>
          <w:rFonts w:ascii="仿宋" w:eastAsia="仿宋" w:hAnsi="仿宋" w:hint="eastAsia"/>
          <w:sz w:val="32"/>
          <w:szCs w:val="32"/>
        </w:rPr>
        <w:t>；项目支出</w:t>
      </w:r>
      <w:r>
        <w:rPr>
          <w:rFonts w:ascii="仿宋" w:eastAsia="仿宋" w:hAnsi="仿宋" w:hint="eastAsia"/>
          <w:sz w:val="32"/>
          <w:szCs w:val="32"/>
        </w:rPr>
        <w:t>11835.19</w:t>
      </w:r>
      <w:r>
        <w:rPr>
          <w:rFonts w:ascii="仿宋" w:eastAsia="仿宋" w:hAnsi="仿宋" w:hint="eastAsia"/>
          <w:sz w:val="32"/>
          <w:szCs w:val="32"/>
        </w:rPr>
        <w:t>万元，占</w:t>
      </w:r>
      <w:r>
        <w:rPr>
          <w:rFonts w:ascii="仿宋" w:eastAsia="仿宋" w:hAnsi="仿宋" w:hint="eastAsia"/>
          <w:sz w:val="32"/>
          <w:szCs w:val="32"/>
        </w:rPr>
        <w:t>39.75%</w:t>
      </w:r>
      <w:r>
        <w:rPr>
          <w:rFonts w:ascii="仿宋" w:eastAsia="仿宋" w:hAnsi="仿宋" w:hint="eastAsia"/>
          <w:sz w:val="32"/>
          <w:szCs w:val="32"/>
        </w:rPr>
        <w:t>；上缴上级支出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；经营支出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；对附属单位补助支出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四、财政拨款收入</w:t>
      </w:r>
      <w:r>
        <w:rPr>
          <w:rFonts w:ascii="仿宋" w:eastAsia="仿宋" w:hAnsi="仿宋" w:hint="eastAsia"/>
          <w:b/>
          <w:sz w:val="32"/>
          <w:szCs w:val="32"/>
        </w:rPr>
        <w:t>支出决算总体情况说明</w:t>
      </w:r>
    </w:p>
    <w:p w:rsidR="0002702C" w:rsidRDefault="00DF7435">
      <w:pPr>
        <w:pStyle w:val="Default"/>
        <w:rPr>
          <w:rFonts w:ascii="仿宋" w:eastAsia="仿宋" w:hAnsi="仿宋"/>
          <w:sz w:val="28"/>
          <w:szCs w:val="28"/>
        </w:rPr>
      </w:pPr>
      <w:r>
        <w:rPr>
          <w:rFonts w:ascii="仿宋" w:eastAsia="仿宋" w:hAnsi="仿宋" w:hint="eastAsia"/>
          <w:sz w:val="32"/>
          <w:szCs w:val="32"/>
        </w:rPr>
        <w:t xml:space="preserve">    2022</w:t>
      </w:r>
      <w:r>
        <w:rPr>
          <w:rFonts w:ascii="仿宋" w:eastAsia="仿宋" w:hAnsi="仿宋" w:hint="eastAsia"/>
          <w:sz w:val="32"/>
          <w:szCs w:val="32"/>
        </w:rPr>
        <w:t>年度财政拨款收、支总计</w:t>
      </w:r>
      <w:r>
        <w:rPr>
          <w:rFonts w:ascii="仿宋" w:eastAsia="仿宋" w:hAnsi="仿宋" w:hint="eastAsia"/>
          <w:sz w:val="32"/>
          <w:szCs w:val="32"/>
        </w:rPr>
        <w:t>29536.61</w:t>
      </w:r>
      <w:r>
        <w:rPr>
          <w:rFonts w:ascii="仿宋" w:eastAsia="仿宋" w:hAnsi="仿宋" w:hint="eastAsia"/>
          <w:sz w:val="32"/>
          <w:szCs w:val="32"/>
        </w:rPr>
        <w:t>万元，与上年相比，减少</w:t>
      </w:r>
      <w:r>
        <w:rPr>
          <w:rFonts w:ascii="仿宋" w:eastAsia="仿宋" w:hAnsi="仿宋" w:hint="eastAsia"/>
          <w:sz w:val="32"/>
          <w:szCs w:val="32"/>
        </w:rPr>
        <w:t>7434.36</w:t>
      </w: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减少</w:t>
      </w:r>
      <w:r>
        <w:rPr>
          <w:rFonts w:ascii="仿宋" w:eastAsia="仿宋" w:hAnsi="仿宋" w:hint="eastAsia"/>
          <w:sz w:val="32"/>
          <w:szCs w:val="32"/>
        </w:rPr>
        <w:t>25.17%</w:t>
      </w:r>
      <w:r>
        <w:rPr>
          <w:rFonts w:ascii="仿宋" w:eastAsia="仿宋" w:hAnsi="仿宋" w:hint="eastAsia"/>
          <w:sz w:val="32"/>
          <w:szCs w:val="32"/>
        </w:rPr>
        <w:t>，主要是因为</w:t>
      </w:r>
      <w:r>
        <w:rPr>
          <w:rFonts w:ascii="仿宋" w:eastAsia="仿宋" w:hAnsi="仿宋" w:hint="eastAsia"/>
          <w:sz w:val="28"/>
          <w:szCs w:val="28"/>
        </w:rPr>
        <w:t>殡仪馆公墓项目的建设资金减少。</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五、一般公共预算财政拨款支出决算情况说明</w:t>
      </w:r>
    </w:p>
    <w:p w:rsidR="0002702C" w:rsidRDefault="00DF7435">
      <w:pPr>
        <w:pStyle w:val="Default"/>
        <w:spacing w:line="600" w:lineRule="exact"/>
        <w:ind w:firstLineChars="200" w:firstLine="640"/>
        <w:outlineLvl w:val="2"/>
        <w:rPr>
          <w:rFonts w:ascii="仿宋" w:eastAsia="仿宋" w:hAnsi="仿宋" w:cs="楷体"/>
          <w:bCs/>
          <w:sz w:val="32"/>
          <w:szCs w:val="32"/>
        </w:rPr>
      </w:pPr>
      <w:r>
        <w:rPr>
          <w:rFonts w:ascii="仿宋" w:eastAsia="仿宋" w:hAnsi="仿宋" w:cs="楷体" w:hint="eastAsia"/>
          <w:bCs/>
          <w:sz w:val="32"/>
          <w:szCs w:val="32"/>
        </w:rPr>
        <w:t>（一）财政拨款支出决算总体情况</w:t>
      </w:r>
    </w:p>
    <w:p w:rsidR="0002702C" w:rsidRDefault="00DF7435">
      <w:pPr>
        <w:pStyle w:val="Default"/>
        <w:ind w:firstLineChars="200" w:firstLine="640"/>
        <w:rPr>
          <w:rFonts w:ascii="仿宋" w:eastAsia="仿宋" w:hAnsi="仿宋"/>
          <w:sz w:val="28"/>
          <w:szCs w:val="28"/>
        </w:rPr>
      </w:pPr>
      <w:r>
        <w:rPr>
          <w:rFonts w:ascii="仿宋" w:eastAsia="仿宋" w:hAnsi="仿宋" w:hint="eastAsia"/>
          <w:sz w:val="32"/>
          <w:szCs w:val="32"/>
        </w:rPr>
        <w:t>2022</w:t>
      </w:r>
      <w:r>
        <w:rPr>
          <w:rFonts w:ascii="仿宋" w:eastAsia="仿宋" w:hAnsi="仿宋" w:hint="eastAsia"/>
          <w:sz w:val="32"/>
          <w:szCs w:val="32"/>
        </w:rPr>
        <w:t>年度财政拨款支出</w:t>
      </w:r>
      <w:r>
        <w:rPr>
          <w:rFonts w:ascii="仿宋" w:eastAsia="仿宋" w:hAnsi="仿宋" w:hint="eastAsia"/>
          <w:sz w:val="32"/>
          <w:szCs w:val="32"/>
        </w:rPr>
        <w:t>23441.42</w:t>
      </w:r>
      <w:r>
        <w:rPr>
          <w:rFonts w:ascii="仿宋" w:eastAsia="仿宋" w:hAnsi="仿宋" w:hint="eastAsia"/>
          <w:sz w:val="32"/>
          <w:szCs w:val="32"/>
        </w:rPr>
        <w:t>万元，占本年支出合计的</w:t>
      </w:r>
      <w:r>
        <w:rPr>
          <w:rFonts w:ascii="仿宋" w:eastAsia="仿宋" w:hAnsi="仿宋" w:hint="eastAsia"/>
          <w:sz w:val="32"/>
          <w:szCs w:val="32"/>
        </w:rPr>
        <w:t>78.84%</w:t>
      </w:r>
      <w:r>
        <w:rPr>
          <w:rFonts w:ascii="仿宋" w:eastAsia="仿宋" w:hAnsi="仿宋" w:hint="eastAsia"/>
          <w:sz w:val="32"/>
          <w:szCs w:val="32"/>
        </w:rPr>
        <w:t>，与上年相比，财政拨款支出增加</w:t>
      </w:r>
      <w:r>
        <w:rPr>
          <w:rFonts w:ascii="仿宋" w:eastAsia="仿宋" w:hAnsi="仿宋" w:hint="eastAsia"/>
          <w:sz w:val="32"/>
          <w:szCs w:val="32"/>
        </w:rPr>
        <w:t>5795.95</w:t>
      </w:r>
      <w:r>
        <w:rPr>
          <w:rFonts w:ascii="仿宋" w:eastAsia="仿宋" w:hAnsi="仿宋" w:hint="eastAsia"/>
          <w:sz w:val="32"/>
          <w:szCs w:val="32"/>
        </w:rPr>
        <w:t>万元，增加</w:t>
      </w:r>
      <w:r>
        <w:rPr>
          <w:rFonts w:ascii="仿宋" w:eastAsia="仿宋" w:hAnsi="仿宋" w:hint="eastAsia"/>
          <w:sz w:val="32"/>
          <w:szCs w:val="32"/>
        </w:rPr>
        <w:t>24.72%</w:t>
      </w:r>
      <w:r>
        <w:rPr>
          <w:rFonts w:ascii="仿宋" w:eastAsia="仿宋" w:hAnsi="仿宋" w:hint="eastAsia"/>
          <w:sz w:val="32"/>
          <w:szCs w:val="32"/>
        </w:rPr>
        <w:t>，</w:t>
      </w:r>
      <w:r>
        <w:rPr>
          <w:rFonts w:ascii="仿宋" w:eastAsia="仿宋" w:hAnsi="仿宋" w:hint="eastAsia"/>
          <w:sz w:val="32"/>
          <w:szCs w:val="32"/>
        </w:rPr>
        <w:t>主要是因为</w:t>
      </w:r>
      <w:r>
        <w:rPr>
          <w:rFonts w:ascii="仿宋" w:eastAsia="仿宋" w:hAnsi="仿宋" w:hint="eastAsia"/>
          <w:sz w:val="28"/>
          <w:szCs w:val="28"/>
        </w:rPr>
        <w:t>农村综合服务平台建设及</w:t>
      </w:r>
      <w:r>
        <w:rPr>
          <w:rFonts w:ascii="仿宋" w:eastAsia="仿宋" w:hAnsi="仿宋" w:cstheme="majorEastAsia" w:hint="eastAsia"/>
          <w:sz w:val="28"/>
          <w:szCs w:val="28"/>
        </w:rPr>
        <w:t>农村特困人员供养人员支出经费增加。</w:t>
      </w:r>
    </w:p>
    <w:p w:rsidR="0002702C" w:rsidRDefault="00DF7435">
      <w:pPr>
        <w:pStyle w:val="Default"/>
        <w:spacing w:line="600" w:lineRule="exact"/>
        <w:ind w:firstLineChars="200" w:firstLine="640"/>
        <w:outlineLvl w:val="2"/>
        <w:rPr>
          <w:rFonts w:ascii="仿宋" w:eastAsia="仿宋" w:hAnsi="仿宋" w:cs="楷体"/>
          <w:bCs/>
          <w:sz w:val="32"/>
          <w:szCs w:val="32"/>
        </w:rPr>
      </w:pPr>
      <w:r>
        <w:rPr>
          <w:rFonts w:ascii="仿宋" w:eastAsia="仿宋" w:hAnsi="仿宋" w:cs="楷体" w:hint="eastAsia"/>
          <w:bCs/>
          <w:sz w:val="32"/>
          <w:szCs w:val="32"/>
        </w:rPr>
        <w:t>（二）财政拨款支出决算结构情况</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年度财政拨</w:t>
      </w:r>
      <w:r>
        <w:rPr>
          <w:rFonts w:ascii="仿宋" w:eastAsia="仿宋" w:hAnsi="仿宋" w:hint="eastAsia"/>
          <w:sz w:val="32"/>
          <w:szCs w:val="32"/>
        </w:rPr>
        <w:t>款支出</w:t>
      </w:r>
      <w:r>
        <w:rPr>
          <w:rFonts w:ascii="仿宋" w:eastAsia="仿宋" w:hAnsi="仿宋" w:hint="eastAsia"/>
          <w:sz w:val="32"/>
          <w:szCs w:val="32"/>
        </w:rPr>
        <w:t>23441.42</w:t>
      </w:r>
      <w:r>
        <w:rPr>
          <w:rFonts w:ascii="仿宋" w:eastAsia="仿宋" w:hAnsi="仿宋" w:hint="eastAsia"/>
          <w:sz w:val="32"/>
          <w:szCs w:val="32"/>
        </w:rPr>
        <w:t>万元，主要用于以下方面：一般公共服务（类）支出</w:t>
      </w:r>
      <w:r>
        <w:rPr>
          <w:rFonts w:ascii="仿宋" w:eastAsia="仿宋" w:hAnsi="仿宋" w:hint="eastAsia"/>
          <w:sz w:val="32"/>
          <w:szCs w:val="32"/>
        </w:rPr>
        <w:t>740</w:t>
      </w:r>
      <w:r>
        <w:rPr>
          <w:rFonts w:ascii="仿宋" w:eastAsia="仿宋" w:hAnsi="仿宋" w:hint="eastAsia"/>
          <w:sz w:val="32"/>
          <w:szCs w:val="32"/>
        </w:rPr>
        <w:t>万元，占</w:t>
      </w:r>
      <w:r>
        <w:rPr>
          <w:rFonts w:ascii="仿宋" w:eastAsia="仿宋" w:hAnsi="仿宋" w:hint="eastAsia"/>
          <w:sz w:val="32"/>
          <w:szCs w:val="32"/>
        </w:rPr>
        <w:t>3.157%</w:t>
      </w:r>
      <w:r>
        <w:rPr>
          <w:rFonts w:ascii="仿宋" w:eastAsia="仿宋" w:hAnsi="仿宋" w:hint="eastAsia"/>
          <w:sz w:val="32"/>
          <w:szCs w:val="32"/>
        </w:rPr>
        <w:t>；教育（类）支出</w:t>
      </w:r>
      <w:r>
        <w:rPr>
          <w:rFonts w:ascii="仿宋" w:eastAsia="仿宋" w:hAnsi="仿宋" w:hint="eastAsia"/>
          <w:sz w:val="32"/>
          <w:szCs w:val="32"/>
        </w:rPr>
        <w:t>1</w:t>
      </w:r>
      <w:r>
        <w:rPr>
          <w:rFonts w:ascii="仿宋" w:eastAsia="仿宋" w:hAnsi="仿宋" w:hint="eastAsia"/>
          <w:sz w:val="32"/>
          <w:szCs w:val="32"/>
        </w:rPr>
        <w:t>万元，占</w:t>
      </w:r>
      <w:r>
        <w:rPr>
          <w:rFonts w:ascii="仿宋" w:eastAsia="仿宋" w:hAnsi="仿宋" w:hint="eastAsia"/>
          <w:sz w:val="32"/>
          <w:szCs w:val="32"/>
        </w:rPr>
        <w:t>0.004%;</w:t>
      </w:r>
      <w:r>
        <w:rPr>
          <w:rFonts w:ascii="仿宋" w:eastAsia="仿宋" w:hAnsi="仿宋" w:hint="eastAsia"/>
          <w:sz w:val="32"/>
          <w:szCs w:val="32"/>
        </w:rPr>
        <w:t>社会保障和就业支出</w:t>
      </w:r>
      <w:r>
        <w:rPr>
          <w:rFonts w:ascii="仿宋" w:eastAsia="仿宋" w:hAnsi="仿宋" w:hint="eastAsia"/>
          <w:sz w:val="32"/>
          <w:szCs w:val="32"/>
        </w:rPr>
        <w:t>17647.93</w:t>
      </w:r>
      <w:r>
        <w:rPr>
          <w:rFonts w:ascii="仿宋" w:eastAsia="仿宋" w:hAnsi="仿宋" w:hint="eastAsia"/>
          <w:sz w:val="32"/>
          <w:szCs w:val="32"/>
        </w:rPr>
        <w:t>万元，占</w:t>
      </w:r>
      <w:r>
        <w:rPr>
          <w:rFonts w:ascii="仿宋" w:eastAsia="仿宋" w:hAnsi="仿宋" w:hint="eastAsia"/>
          <w:sz w:val="32"/>
          <w:szCs w:val="32"/>
        </w:rPr>
        <w:t>75.285%</w:t>
      </w:r>
      <w:r>
        <w:rPr>
          <w:rFonts w:ascii="仿宋" w:eastAsia="仿宋" w:hAnsi="仿宋" w:hint="eastAsia"/>
          <w:sz w:val="32"/>
          <w:szCs w:val="32"/>
        </w:rPr>
        <w:t>；卫生健康支出</w:t>
      </w:r>
      <w:r>
        <w:rPr>
          <w:rFonts w:ascii="仿宋" w:eastAsia="仿宋" w:hAnsi="仿宋" w:hint="eastAsia"/>
          <w:sz w:val="32"/>
          <w:szCs w:val="32"/>
        </w:rPr>
        <w:t>27.27</w:t>
      </w:r>
      <w:r>
        <w:rPr>
          <w:rFonts w:ascii="仿宋" w:eastAsia="仿宋" w:hAnsi="仿宋" w:hint="eastAsia"/>
          <w:sz w:val="32"/>
          <w:szCs w:val="32"/>
        </w:rPr>
        <w:t>万元，占</w:t>
      </w:r>
      <w:r>
        <w:rPr>
          <w:rFonts w:ascii="仿宋" w:eastAsia="仿宋" w:hAnsi="仿宋" w:hint="eastAsia"/>
          <w:sz w:val="32"/>
          <w:szCs w:val="32"/>
        </w:rPr>
        <w:t>0.117%</w:t>
      </w:r>
      <w:r>
        <w:rPr>
          <w:rFonts w:ascii="仿宋" w:eastAsia="仿宋" w:hAnsi="仿宋" w:hint="eastAsia"/>
          <w:sz w:val="32"/>
          <w:szCs w:val="32"/>
        </w:rPr>
        <w:t>；农林水支出</w:t>
      </w:r>
      <w:r>
        <w:rPr>
          <w:rFonts w:ascii="仿宋" w:eastAsia="仿宋" w:hAnsi="仿宋" w:hint="eastAsia"/>
          <w:sz w:val="32"/>
          <w:szCs w:val="32"/>
        </w:rPr>
        <w:t>5000.5</w:t>
      </w:r>
      <w:r>
        <w:rPr>
          <w:rFonts w:ascii="仿宋" w:eastAsia="仿宋" w:hAnsi="仿宋" w:hint="eastAsia"/>
          <w:sz w:val="32"/>
          <w:szCs w:val="32"/>
        </w:rPr>
        <w:t>万元，占</w:t>
      </w:r>
      <w:r>
        <w:rPr>
          <w:rFonts w:ascii="仿宋" w:eastAsia="仿宋" w:hAnsi="仿宋" w:hint="eastAsia"/>
          <w:sz w:val="32"/>
          <w:szCs w:val="32"/>
        </w:rPr>
        <w:t>21.331%</w:t>
      </w:r>
      <w:r>
        <w:rPr>
          <w:rFonts w:ascii="仿宋" w:eastAsia="仿宋" w:hAnsi="仿宋" w:hint="eastAsia"/>
          <w:sz w:val="32"/>
          <w:szCs w:val="32"/>
        </w:rPr>
        <w:t>；住房保障支出</w:t>
      </w:r>
      <w:r>
        <w:rPr>
          <w:rFonts w:ascii="仿宋" w:eastAsia="仿宋" w:hAnsi="仿宋" w:hint="eastAsia"/>
          <w:sz w:val="32"/>
          <w:szCs w:val="32"/>
        </w:rPr>
        <w:t>24.72</w:t>
      </w:r>
      <w:r>
        <w:rPr>
          <w:rFonts w:ascii="仿宋" w:eastAsia="仿宋" w:hAnsi="仿宋" w:hint="eastAsia"/>
          <w:sz w:val="32"/>
          <w:szCs w:val="32"/>
        </w:rPr>
        <w:t>万元，占</w:t>
      </w:r>
      <w:r>
        <w:rPr>
          <w:rFonts w:ascii="仿宋" w:eastAsia="仿宋" w:hAnsi="仿宋" w:hint="eastAsia"/>
          <w:sz w:val="32"/>
          <w:szCs w:val="32"/>
        </w:rPr>
        <w:t>0.106%</w:t>
      </w:r>
      <w:r>
        <w:rPr>
          <w:rFonts w:ascii="仿宋" w:eastAsia="仿宋" w:hAnsi="仿宋" w:hint="eastAsia"/>
          <w:sz w:val="32"/>
          <w:szCs w:val="32"/>
        </w:rPr>
        <w:t>。</w:t>
      </w:r>
    </w:p>
    <w:p w:rsidR="0002702C" w:rsidRDefault="00DF7435">
      <w:pPr>
        <w:pStyle w:val="Default"/>
        <w:spacing w:line="600" w:lineRule="exact"/>
        <w:ind w:firstLineChars="250" w:firstLine="800"/>
        <w:outlineLvl w:val="2"/>
        <w:rPr>
          <w:rFonts w:ascii="仿宋" w:eastAsia="仿宋" w:hAnsi="仿宋" w:cs="楷体"/>
          <w:bCs/>
          <w:sz w:val="32"/>
          <w:szCs w:val="32"/>
        </w:rPr>
      </w:pPr>
      <w:r>
        <w:rPr>
          <w:rFonts w:ascii="仿宋" w:eastAsia="仿宋" w:hAnsi="仿宋" w:cs="楷体" w:hint="eastAsia"/>
          <w:bCs/>
          <w:sz w:val="32"/>
          <w:szCs w:val="32"/>
        </w:rPr>
        <w:lastRenderedPageBreak/>
        <w:t>（三）财政拨款支出决算具体情况</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年度财政拨款支出年初预算数为</w:t>
      </w:r>
      <w:r>
        <w:rPr>
          <w:rFonts w:ascii="仿宋" w:eastAsia="仿宋" w:hAnsi="仿宋" w:hint="eastAsia"/>
          <w:sz w:val="32"/>
          <w:szCs w:val="32"/>
        </w:rPr>
        <w:t>23441.42</w:t>
      </w:r>
      <w:r>
        <w:rPr>
          <w:rFonts w:ascii="仿宋" w:eastAsia="仿宋" w:hAnsi="仿宋" w:hint="eastAsia"/>
          <w:sz w:val="32"/>
          <w:szCs w:val="32"/>
        </w:rPr>
        <w:t>万元，支出决算数为</w:t>
      </w:r>
      <w:r>
        <w:rPr>
          <w:rFonts w:ascii="仿宋" w:eastAsia="仿宋" w:hAnsi="仿宋" w:hint="eastAsia"/>
          <w:sz w:val="32"/>
          <w:szCs w:val="32"/>
        </w:rPr>
        <w:t>23441.42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，其中：</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、一般公共服务（类）发展与</w:t>
      </w:r>
      <w:r>
        <w:rPr>
          <w:rFonts w:ascii="仿宋" w:eastAsia="仿宋" w:hAnsi="仿宋" w:hint="eastAsia"/>
          <w:sz w:val="32"/>
          <w:szCs w:val="32"/>
        </w:rPr>
        <w:t>改革事务（款）其他发展与改革事务支出（项）。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740</w:t>
      </w:r>
      <w:r>
        <w:rPr>
          <w:rFonts w:ascii="仿宋" w:eastAsia="仿宋" w:hAnsi="仿宋" w:hint="eastAsia"/>
          <w:sz w:val="32"/>
          <w:szCs w:val="32"/>
        </w:rPr>
        <w:t>万元，支出决算为</w:t>
      </w:r>
      <w:r>
        <w:rPr>
          <w:rFonts w:ascii="仿宋" w:eastAsia="仿宋" w:hAnsi="仿宋" w:hint="eastAsia"/>
          <w:sz w:val="32"/>
          <w:szCs w:val="32"/>
        </w:rPr>
        <w:t>740</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outlineLvl w:val="3"/>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、教育支出（类）特殊教育（款）特殊学校教育（项）。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w:t>
      </w:r>
      <w:r>
        <w:rPr>
          <w:rFonts w:ascii="仿宋" w:eastAsia="仿宋" w:hAnsi="仿宋" w:hint="eastAsia"/>
          <w:sz w:val="32"/>
          <w:szCs w:val="32"/>
        </w:rPr>
        <w:t>万元，支出决算为</w:t>
      </w:r>
      <w:r>
        <w:rPr>
          <w:rFonts w:ascii="仿宋" w:eastAsia="仿宋" w:hAnsi="仿宋" w:hint="eastAsia"/>
          <w:sz w:val="32"/>
          <w:szCs w:val="32"/>
        </w:rPr>
        <w:t>1</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、社会保障和就业支出（类）民政管理事务（款）行政运行（项）。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529.84</w:t>
      </w:r>
      <w:r>
        <w:rPr>
          <w:rFonts w:ascii="仿宋" w:eastAsia="仿宋" w:hAnsi="仿宋" w:hint="eastAsia"/>
          <w:sz w:val="32"/>
          <w:szCs w:val="32"/>
        </w:rPr>
        <w:t>万元，支出决算为</w:t>
      </w:r>
      <w:r>
        <w:rPr>
          <w:rFonts w:ascii="仿宋" w:eastAsia="仿宋" w:hAnsi="仿宋" w:hint="eastAsia"/>
          <w:sz w:val="32"/>
          <w:szCs w:val="32"/>
        </w:rPr>
        <w:t>529.84</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、社会保障和就业支出（类）民政管理事务（款）</w:t>
      </w:r>
      <w:r>
        <w:rPr>
          <w:rFonts w:ascii="仿宋" w:eastAsia="仿宋" w:hAnsi="仿宋" w:hint="eastAsia"/>
          <w:sz w:val="32"/>
          <w:szCs w:val="32"/>
        </w:rPr>
        <w:t xml:space="preserve"> </w:t>
      </w:r>
      <w:r>
        <w:rPr>
          <w:rFonts w:ascii="仿宋" w:eastAsia="仿宋" w:hAnsi="仿宋" w:hint="eastAsia"/>
          <w:sz w:val="32"/>
          <w:szCs w:val="32"/>
        </w:rPr>
        <w:t>行政区划和地名管理（项）。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88.22</w:t>
      </w:r>
      <w:r>
        <w:rPr>
          <w:rFonts w:ascii="仿宋" w:eastAsia="仿宋" w:hAnsi="仿宋" w:hint="eastAsia"/>
          <w:sz w:val="32"/>
          <w:szCs w:val="32"/>
        </w:rPr>
        <w:t>万元，支出决算为</w:t>
      </w:r>
      <w:r>
        <w:rPr>
          <w:rFonts w:ascii="仿宋" w:eastAsia="仿宋" w:hAnsi="仿宋" w:hint="eastAsia"/>
          <w:sz w:val="32"/>
          <w:szCs w:val="32"/>
        </w:rPr>
        <w:t>88.22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、社会保障和就业支出（类）民政管理事务（款）</w:t>
      </w:r>
      <w:r>
        <w:rPr>
          <w:rFonts w:ascii="仿宋" w:eastAsia="仿宋" w:hAnsi="仿宋" w:hint="eastAsia"/>
          <w:sz w:val="32"/>
          <w:szCs w:val="32"/>
        </w:rPr>
        <w:t xml:space="preserve"> </w:t>
      </w:r>
      <w:r>
        <w:rPr>
          <w:rFonts w:ascii="仿宋" w:eastAsia="仿宋" w:hAnsi="仿宋" w:hint="eastAsia"/>
          <w:sz w:val="32"/>
          <w:szCs w:val="32"/>
        </w:rPr>
        <w:t>其他民政管理事务支出（项）。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0.56</w:t>
      </w:r>
      <w:r>
        <w:rPr>
          <w:rFonts w:ascii="仿宋" w:eastAsia="仿宋" w:hAnsi="仿宋" w:hint="eastAsia"/>
          <w:sz w:val="32"/>
          <w:szCs w:val="32"/>
        </w:rPr>
        <w:t>万元，支出决算为</w:t>
      </w:r>
      <w:r>
        <w:rPr>
          <w:rFonts w:ascii="仿宋" w:eastAsia="仿宋" w:hAnsi="仿宋" w:hint="eastAsia"/>
          <w:sz w:val="32"/>
          <w:szCs w:val="32"/>
        </w:rPr>
        <w:t>0.56</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、社会保障和就业支出（类）行政事业单位养老支出（款）</w:t>
      </w:r>
      <w:r>
        <w:rPr>
          <w:rFonts w:ascii="仿宋" w:eastAsia="仿宋" w:hAnsi="仿宋" w:hint="eastAsia"/>
          <w:sz w:val="32"/>
          <w:szCs w:val="32"/>
        </w:rPr>
        <w:t xml:space="preserve"> </w:t>
      </w:r>
      <w:r>
        <w:rPr>
          <w:rFonts w:ascii="仿宋" w:eastAsia="仿宋" w:hAnsi="仿宋" w:hint="eastAsia"/>
          <w:sz w:val="32"/>
          <w:szCs w:val="32"/>
        </w:rPr>
        <w:t>机关事业单位基本养老保险缴费支出（项）。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53.95</w:t>
      </w:r>
      <w:r>
        <w:rPr>
          <w:rFonts w:ascii="仿宋" w:eastAsia="仿宋" w:hAnsi="仿宋" w:hint="eastAsia"/>
          <w:sz w:val="32"/>
          <w:szCs w:val="32"/>
        </w:rPr>
        <w:t>万元，支出决算为</w:t>
      </w:r>
      <w:r>
        <w:rPr>
          <w:rFonts w:ascii="仿宋" w:eastAsia="仿宋" w:hAnsi="仿宋" w:hint="eastAsia"/>
          <w:sz w:val="32"/>
          <w:szCs w:val="32"/>
        </w:rPr>
        <w:t>53.95</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outlineLvl w:val="3"/>
        <w:rPr>
          <w:rFonts w:ascii="仿宋" w:eastAsia="仿宋" w:hAnsi="仿宋"/>
          <w:sz w:val="32"/>
          <w:szCs w:val="32"/>
        </w:rPr>
      </w:pPr>
      <w:r>
        <w:rPr>
          <w:rFonts w:ascii="仿宋" w:eastAsia="仿宋" w:hAnsi="仿宋" w:hint="eastAsia"/>
          <w:sz w:val="32"/>
          <w:szCs w:val="32"/>
        </w:rPr>
        <w:lastRenderedPageBreak/>
        <w:t>7</w:t>
      </w:r>
      <w:r>
        <w:rPr>
          <w:rFonts w:ascii="仿宋" w:eastAsia="仿宋" w:hAnsi="仿宋" w:hint="eastAsia"/>
          <w:sz w:val="32"/>
          <w:szCs w:val="32"/>
        </w:rPr>
        <w:t>、社</w:t>
      </w:r>
      <w:r>
        <w:rPr>
          <w:rFonts w:ascii="仿宋" w:eastAsia="仿宋" w:hAnsi="仿宋" w:hint="eastAsia"/>
          <w:sz w:val="32"/>
          <w:szCs w:val="32"/>
        </w:rPr>
        <w:t>会保障和就业支出（类）抚恤（款）</w:t>
      </w:r>
      <w:r>
        <w:rPr>
          <w:rFonts w:ascii="仿宋" w:eastAsia="仿宋" w:hAnsi="仿宋" w:hint="eastAsia"/>
          <w:sz w:val="32"/>
          <w:szCs w:val="32"/>
        </w:rPr>
        <w:t xml:space="preserve">  </w:t>
      </w:r>
      <w:r>
        <w:rPr>
          <w:rFonts w:ascii="仿宋" w:eastAsia="仿宋" w:hAnsi="仿宋" w:hint="eastAsia"/>
          <w:sz w:val="32"/>
          <w:szCs w:val="32"/>
        </w:rPr>
        <w:t>死亡抚恤（项）。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29.8</w:t>
      </w:r>
      <w:r>
        <w:rPr>
          <w:rFonts w:ascii="仿宋" w:eastAsia="仿宋" w:hAnsi="仿宋" w:hint="eastAsia"/>
          <w:sz w:val="32"/>
          <w:szCs w:val="32"/>
        </w:rPr>
        <w:t>万元，支出决算为</w:t>
      </w:r>
      <w:r>
        <w:rPr>
          <w:rFonts w:ascii="仿宋" w:eastAsia="仿宋" w:hAnsi="仿宋" w:hint="eastAsia"/>
          <w:sz w:val="32"/>
          <w:szCs w:val="32"/>
        </w:rPr>
        <w:t>29.8</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8</w:t>
      </w:r>
      <w:r>
        <w:rPr>
          <w:rFonts w:ascii="仿宋" w:eastAsia="仿宋" w:hAnsi="仿宋" w:hint="eastAsia"/>
          <w:sz w:val="32"/>
          <w:szCs w:val="32"/>
        </w:rPr>
        <w:t>、社会保障和就业支出（类）抚恤（款）</w:t>
      </w:r>
      <w:r>
        <w:rPr>
          <w:rFonts w:ascii="仿宋" w:eastAsia="仿宋" w:hAnsi="仿宋" w:hint="eastAsia"/>
          <w:sz w:val="32"/>
          <w:szCs w:val="32"/>
        </w:rPr>
        <w:t xml:space="preserve">  </w:t>
      </w:r>
      <w:r>
        <w:rPr>
          <w:rFonts w:ascii="仿宋" w:eastAsia="仿宋" w:hAnsi="仿宋" w:hint="eastAsia"/>
          <w:sz w:val="32"/>
          <w:szCs w:val="32"/>
        </w:rPr>
        <w:t>其他优抚支出（项）。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20.0</w:t>
      </w:r>
      <w:r>
        <w:rPr>
          <w:rFonts w:ascii="仿宋" w:eastAsia="仿宋" w:hAnsi="仿宋" w:hint="eastAsia"/>
          <w:sz w:val="32"/>
          <w:szCs w:val="32"/>
        </w:rPr>
        <w:t>万元，支出决算为</w:t>
      </w:r>
      <w:r>
        <w:rPr>
          <w:rFonts w:ascii="仿宋" w:eastAsia="仿宋" w:hAnsi="仿宋" w:hint="eastAsia"/>
          <w:sz w:val="32"/>
          <w:szCs w:val="32"/>
        </w:rPr>
        <w:t>20.0</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9</w:t>
      </w:r>
      <w:r>
        <w:rPr>
          <w:rFonts w:ascii="仿宋" w:eastAsia="仿宋" w:hAnsi="仿宋" w:hint="eastAsia"/>
          <w:sz w:val="32"/>
          <w:szCs w:val="32"/>
        </w:rPr>
        <w:t>、社会保障和就业支出（类）社会福利（款）</w:t>
      </w:r>
      <w:r>
        <w:rPr>
          <w:rFonts w:ascii="仿宋" w:eastAsia="仿宋" w:hAnsi="仿宋" w:hint="eastAsia"/>
          <w:sz w:val="32"/>
          <w:szCs w:val="32"/>
        </w:rPr>
        <w:t xml:space="preserve">  </w:t>
      </w:r>
      <w:r>
        <w:rPr>
          <w:rFonts w:ascii="仿宋" w:eastAsia="仿宋" w:hAnsi="仿宋" w:hint="eastAsia"/>
          <w:sz w:val="32"/>
          <w:szCs w:val="32"/>
        </w:rPr>
        <w:t>儿童福利（项）。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372.28</w:t>
      </w:r>
      <w:r>
        <w:rPr>
          <w:rFonts w:ascii="仿宋" w:eastAsia="仿宋" w:hAnsi="仿宋" w:hint="eastAsia"/>
          <w:sz w:val="32"/>
          <w:szCs w:val="32"/>
        </w:rPr>
        <w:t>万元，支出决算为</w:t>
      </w:r>
      <w:r>
        <w:rPr>
          <w:rFonts w:ascii="仿宋" w:eastAsia="仿宋" w:hAnsi="仿宋" w:hint="eastAsia"/>
          <w:sz w:val="32"/>
          <w:szCs w:val="32"/>
        </w:rPr>
        <w:t>372.28</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10</w:t>
      </w:r>
      <w:r>
        <w:rPr>
          <w:rFonts w:ascii="仿宋" w:eastAsia="仿宋" w:hAnsi="仿宋" w:hint="eastAsia"/>
          <w:sz w:val="32"/>
          <w:szCs w:val="32"/>
        </w:rPr>
        <w:t>、社会保障和就业支出（类</w:t>
      </w:r>
      <w:r>
        <w:rPr>
          <w:rFonts w:ascii="仿宋" w:eastAsia="仿宋" w:hAnsi="仿宋" w:hint="eastAsia"/>
          <w:sz w:val="32"/>
          <w:szCs w:val="32"/>
        </w:rPr>
        <w:t>）社会福利（款）</w:t>
      </w:r>
      <w:r>
        <w:rPr>
          <w:rFonts w:ascii="仿宋" w:eastAsia="仿宋" w:hAnsi="仿宋" w:hint="eastAsia"/>
          <w:sz w:val="32"/>
          <w:szCs w:val="32"/>
        </w:rPr>
        <w:t xml:space="preserve">  </w:t>
      </w:r>
      <w:r>
        <w:rPr>
          <w:rFonts w:ascii="仿宋" w:eastAsia="仿宋" w:hAnsi="仿宋" w:hint="eastAsia"/>
          <w:sz w:val="32"/>
          <w:szCs w:val="32"/>
        </w:rPr>
        <w:t>老年福利（项）。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491.65</w:t>
      </w:r>
      <w:r>
        <w:rPr>
          <w:rFonts w:ascii="仿宋" w:eastAsia="仿宋" w:hAnsi="仿宋" w:hint="eastAsia"/>
          <w:sz w:val="32"/>
          <w:szCs w:val="32"/>
        </w:rPr>
        <w:t>万元，支出决算为</w:t>
      </w:r>
      <w:r>
        <w:rPr>
          <w:rFonts w:ascii="仿宋" w:eastAsia="仿宋" w:hAnsi="仿宋" w:hint="eastAsia"/>
          <w:sz w:val="32"/>
          <w:szCs w:val="32"/>
        </w:rPr>
        <w:t>491.65</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11</w:t>
      </w:r>
      <w:r>
        <w:rPr>
          <w:rFonts w:ascii="仿宋" w:eastAsia="仿宋" w:hAnsi="仿宋" w:hint="eastAsia"/>
          <w:sz w:val="32"/>
          <w:szCs w:val="32"/>
        </w:rPr>
        <w:t>、社会保障和就业支出（类）社会福利（款）</w:t>
      </w:r>
      <w:r>
        <w:rPr>
          <w:rFonts w:ascii="仿宋" w:eastAsia="仿宋" w:hAnsi="仿宋" w:hint="eastAsia"/>
          <w:sz w:val="32"/>
          <w:szCs w:val="32"/>
        </w:rPr>
        <w:t xml:space="preserve">  </w:t>
      </w:r>
      <w:r>
        <w:rPr>
          <w:rFonts w:ascii="仿宋" w:eastAsia="仿宋" w:hAnsi="仿宋" w:hint="eastAsia"/>
          <w:sz w:val="32"/>
          <w:szCs w:val="32"/>
        </w:rPr>
        <w:t>社会福利事业单位（项）。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5.66</w:t>
      </w:r>
      <w:r>
        <w:rPr>
          <w:rFonts w:ascii="仿宋" w:eastAsia="仿宋" w:hAnsi="仿宋" w:hint="eastAsia"/>
          <w:sz w:val="32"/>
          <w:szCs w:val="32"/>
        </w:rPr>
        <w:t>万元，支出决算为</w:t>
      </w:r>
      <w:r>
        <w:rPr>
          <w:rFonts w:ascii="仿宋" w:eastAsia="仿宋" w:hAnsi="仿宋" w:hint="eastAsia"/>
          <w:sz w:val="32"/>
          <w:szCs w:val="32"/>
        </w:rPr>
        <w:t>5.66</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12</w:t>
      </w:r>
      <w:r>
        <w:rPr>
          <w:rFonts w:ascii="仿宋" w:eastAsia="仿宋" w:hAnsi="仿宋" w:hint="eastAsia"/>
          <w:sz w:val="32"/>
          <w:szCs w:val="32"/>
        </w:rPr>
        <w:t>、社会保障和就业支出（类）社会福利（款）</w:t>
      </w:r>
      <w:r>
        <w:rPr>
          <w:rFonts w:ascii="仿宋" w:eastAsia="仿宋" w:hAnsi="仿宋" w:hint="eastAsia"/>
          <w:sz w:val="32"/>
          <w:szCs w:val="32"/>
        </w:rPr>
        <w:t xml:space="preserve">  </w:t>
      </w:r>
      <w:r>
        <w:rPr>
          <w:rFonts w:ascii="仿宋" w:eastAsia="仿宋" w:hAnsi="仿宋" w:hint="eastAsia"/>
          <w:sz w:val="32"/>
          <w:szCs w:val="32"/>
        </w:rPr>
        <w:t>养老服务（项）。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182.72</w:t>
      </w:r>
      <w:r>
        <w:rPr>
          <w:rFonts w:ascii="仿宋" w:eastAsia="仿宋" w:hAnsi="仿宋" w:hint="eastAsia"/>
          <w:sz w:val="32"/>
          <w:szCs w:val="32"/>
        </w:rPr>
        <w:t>万元，支出决算为</w:t>
      </w:r>
      <w:r>
        <w:rPr>
          <w:rFonts w:ascii="仿宋" w:eastAsia="仿宋" w:hAnsi="仿宋" w:hint="eastAsia"/>
          <w:sz w:val="32"/>
          <w:szCs w:val="32"/>
        </w:rPr>
        <w:t>182.72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13</w:t>
      </w:r>
      <w:r>
        <w:rPr>
          <w:rFonts w:ascii="仿宋" w:eastAsia="仿宋" w:hAnsi="仿宋" w:hint="eastAsia"/>
          <w:sz w:val="32"/>
          <w:szCs w:val="32"/>
        </w:rPr>
        <w:t>、社会保障和就业支出</w:t>
      </w:r>
      <w:r>
        <w:rPr>
          <w:rFonts w:ascii="仿宋" w:eastAsia="仿宋" w:hAnsi="仿宋" w:hint="eastAsia"/>
          <w:sz w:val="32"/>
          <w:szCs w:val="32"/>
        </w:rPr>
        <w:t>（类）残疾人事业（款）残疾人生活和护理补贴（项）。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1756.06</w:t>
      </w:r>
      <w:r>
        <w:rPr>
          <w:rFonts w:ascii="仿宋" w:eastAsia="仿宋" w:hAnsi="仿宋" w:hint="eastAsia"/>
          <w:sz w:val="32"/>
          <w:szCs w:val="32"/>
        </w:rPr>
        <w:t>万元，支出决算为</w:t>
      </w:r>
      <w:r>
        <w:rPr>
          <w:rFonts w:ascii="仿宋" w:eastAsia="仿宋" w:hAnsi="仿宋" w:hint="eastAsia"/>
          <w:sz w:val="32"/>
          <w:szCs w:val="32"/>
        </w:rPr>
        <w:t>1756.06</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14</w:t>
      </w:r>
      <w:r>
        <w:rPr>
          <w:rFonts w:ascii="仿宋" w:eastAsia="仿宋" w:hAnsi="仿宋" w:hint="eastAsia"/>
          <w:sz w:val="32"/>
          <w:szCs w:val="32"/>
        </w:rPr>
        <w:t>、社会保障和就业支出（类）最低生活保障（款）城市最低生活保障金支出（项）。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年初预算为</w:t>
      </w:r>
      <w:r>
        <w:rPr>
          <w:rFonts w:ascii="仿宋" w:eastAsia="仿宋" w:hAnsi="仿宋" w:hint="eastAsia"/>
          <w:sz w:val="32"/>
          <w:szCs w:val="32"/>
        </w:rPr>
        <w:t>565.42</w:t>
      </w:r>
      <w:r>
        <w:rPr>
          <w:rFonts w:ascii="仿宋" w:eastAsia="仿宋" w:hAnsi="仿宋" w:hint="eastAsia"/>
          <w:sz w:val="32"/>
          <w:szCs w:val="32"/>
        </w:rPr>
        <w:t>万元，支出决算为</w:t>
      </w:r>
      <w:r>
        <w:rPr>
          <w:rFonts w:ascii="仿宋" w:eastAsia="仿宋" w:hAnsi="仿宋" w:hint="eastAsia"/>
          <w:sz w:val="32"/>
          <w:szCs w:val="32"/>
        </w:rPr>
        <w:t>565.42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15</w:t>
      </w:r>
      <w:r>
        <w:rPr>
          <w:rFonts w:ascii="仿宋" w:eastAsia="仿宋" w:hAnsi="仿宋" w:hint="eastAsia"/>
          <w:sz w:val="32"/>
          <w:szCs w:val="32"/>
        </w:rPr>
        <w:t>、社会保障和就业支出（类）最低生活保障（款）</w:t>
      </w:r>
      <w:r>
        <w:rPr>
          <w:rFonts w:ascii="仿宋" w:eastAsia="仿宋" w:hAnsi="仿宋" w:hint="eastAsia"/>
          <w:sz w:val="32"/>
          <w:szCs w:val="32"/>
        </w:rPr>
        <w:t xml:space="preserve"> </w:t>
      </w:r>
      <w:r>
        <w:rPr>
          <w:rFonts w:ascii="仿宋" w:eastAsia="仿宋" w:hAnsi="仿宋" w:hint="eastAsia"/>
          <w:sz w:val="32"/>
          <w:szCs w:val="32"/>
        </w:rPr>
        <w:t>农村最低生活保障金支出（项）。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5743.20</w:t>
      </w:r>
      <w:r>
        <w:rPr>
          <w:rFonts w:ascii="仿宋" w:eastAsia="仿宋" w:hAnsi="仿宋" w:hint="eastAsia"/>
          <w:sz w:val="32"/>
          <w:szCs w:val="32"/>
        </w:rPr>
        <w:t>万元，支出决算为</w:t>
      </w:r>
      <w:r>
        <w:rPr>
          <w:rFonts w:ascii="仿宋" w:eastAsia="仿宋" w:hAnsi="仿宋" w:hint="eastAsia"/>
          <w:sz w:val="32"/>
          <w:szCs w:val="32"/>
        </w:rPr>
        <w:t>5743.20</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16</w:t>
      </w:r>
      <w:r>
        <w:rPr>
          <w:rFonts w:ascii="仿宋" w:eastAsia="仿宋" w:hAnsi="仿宋" w:hint="eastAsia"/>
          <w:sz w:val="32"/>
          <w:szCs w:val="32"/>
        </w:rPr>
        <w:t>、社会保障和就业支出（类）临时救助（款）</w:t>
      </w:r>
      <w:r>
        <w:rPr>
          <w:rFonts w:ascii="仿宋" w:eastAsia="仿宋" w:hAnsi="仿宋" w:hint="eastAsia"/>
          <w:sz w:val="32"/>
          <w:szCs w:val="32"/>
        </w:rPr>
        <w:t xml:space="preserve">  </w:t>
      </w:r>
      <w:r>
        <w:rPr>
          <w:rFonts w:ascii="仿宋" w:eastAsia="仿宋" w:hAnsi="仿宋" w:hint="eastAsia"/>
          <w:sz w:val="32"/>
          <w:szCs w:val="32"/>
        </w:rPr>
        <w:t>临时救助支出（项）。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2658.42</w:t>
      </w:r>
      <w:r>
        <w:rPr>
          <w:rFonts w:ascii="仿宋" w:eastAsia="仿宋" w:hAnsi="仿宋" w:hint="eastAsia"/>
          <w:sz w:val="32"/>
          <w:szCs w:val="32"/>
        </w:rPr>
        <w:t>万元，支出决算为</w:t>
      </w:r>
      <w:r>
        <w:rPr>
          <w:rFonts w:ascii="仿宋" w:eastAsia="仿宋" w:hAnsi="仿宋" w:hint="eastAsia"/>
          <w:sz w:val="32"/>
          <w:szCs w:val="32"/>
        </w:rPr>
        <w:t>2658.42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17</w:t>
      </w:r>
      <w:r>
        <w:rPr>
          <w:rFonts w:ascii="仿宋" w:eastAsia="仿宋" w:hAnsi="仿宋" w:hint="eastAsia"/>
          <w:sz w:val="32"/>
          <w:szCs w:val="32"/>
        </w:rPr>
        <w:t>、社会保障和就业支出（类）特困人员救助供养（款）</w:t>
      </w:r>
      <w:r>
        <w:rPr>
          <w:rFonts w:ascii="仿宋" w:eastAsia="仿宋" w:hAnsi="仿宋" w:hint="eastAsia"/>
          <w:sz w:val="32"/>
          <w:szCs w:val="32"/>
        </w:rPr>
        <w:t xml:space="preserve"> </w:t>
      </w:r>
      <w:r>
        <w:rPr>
          <w:rFonts w:ascii="仿宋" w:eastAsia="仿宋" w:hAnsi="仿宋" w:hint="eastAsia"/>
          <w:sz w:val="32"/>
          <w:szCs w:val="32"/>
        </w:rPr>
        <w:t>城市特困人员救助供养支出（项）。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181.93</w:t>
      </w:r>
      <w:r>
        <w:rPr>
          <w:rFonts w:ascii="仿宋" w:eastAsia="仿宋" w:hAnsi="仿宋" w:hint="eastAsia"/>
          <w:sz w:val="32"/>
          <w:szCs w:val="32"/>
        </w:rPr>
        <w:t>万元，支出决算为</w:t>
      </w:r>
      <w:r>
        <w:rPr>
          <w:rFonts w:ascii="仿宋" w:eastAsia="仿宋" w:hAnsi="仿宋" w:hint="eastAsia"/>
          <w:sz w:val="32"/>
          <w:szCs w:val="32"/>
        </w:rPr>
        <w:t>181.93</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18</w:t>
      </w:r>
      <w:r>
        <w:rPr>
          <w:rFonts w:ascii="仿宋" w:eastAsia="仿宋" w:hAnsi="仿宋" w:hint="eastAsia"/>
          <w:sz w:val="32"/>
          <w:szCs w:val="32"/>
        </w:rPr>
        <w:t>、社会保障和就业支出（类）特困人员救助供养（款）</w:t>
      </w:r>
      <w:r>
        <w:rPr>
          <w:rFonts w:ascii="仿宋" w:eastAsia="仿宋" w:hAnsi="仿宋" w:hint="eastAsia"/>
          <w:sz w:val="32"/>
          <w:szCs w:val="32"/>
        </w:rPr>
        <w:t xml:space="preserve"> </w:t>
      </w:r>
      <w:r>
        <w:rPr>
          <w:rFonts w:ascii="仿宋" w:eastAsia="仿宋" w:hAnsi="仿宋" w:hint="eastAsia"/>
          <w:sz w:val="32"/>
          <w:szCs w:val="32"/>
        </w:rPr>
        <w:t>农村特困人员救助供养支出（项）。</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4914.95</w:t>
      </w:r>
      <w:r>
        <w:rPr>
          <w:rFonts w:ascii="仿宋" w:eastAsia="仿宋" w:hAnsi="仿宋" w:hint="eastAsia"/>
          <w:sz w:val="32"/>
          <w:szCs w:val="32"/>
        </w:rPr>
        <w:t>万元，支出决算为</w:t>
      </w:r>
      <w:r>
        <w:rPr>
          <w:rFonts w:ascii="仿宋" w:eastAsia="仿宋" w:hAnsi="仿宋" w:hint="eastAsia"/>
          <w:sz w:val="32"/>
          <w:szCs w:val="32"/>
        </w:rPr>
        <w:t>4914.95</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19</w:t>
      </w:r>
      <w:r>
        <w:rPr>
          <w:rFonts w:ascii="仿宋" w:eastAsia="仿宋" w:hAnsi="仿宋" w:hint="eastAsia"/>
          <w:sz w:val="32"/>
          <w:szCs w:val="32"/>
        </w:rPr>
        <w:t>、社会保障和就业支出（类）其他生活救助（款）其他农村生活救助（项）。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23.01</w:t>
      </w:r>
      <w:r>
        <w:rPr>
          <w:rFonts w:ascii="仿宋" w:eastAsia="仿宋" w:hAnsi="仿宋" w:hint="eastAsia"/>
          <w:sz w:val="32"/>
          <w:szCs w:val="32"/>
        </w:rPr>
        <w:t>万元，支出决算为</w:t>
      </w:r>
      <w:r>
        <w:rPr>
          <w:rFonts w:ascii="仿宋" w:eastAsia="仿宋" w:hAnsi="仿宋" w:hint="eastAsia"/>
          <w:sz w:val="32"/>
          <w:szCs w:val="32"/>
        </w:rPr>
        <w:t>23.01</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w:t>
      </w:r>
      <w:r>
        <w:rPr>
          <w:rFonts w:ascii="仿宋" w:eastAsia="仿宋" w:hAnsi="仿宋" w:hint="eastAsia"/>
          <w:sz w:val="32"/>
          <w:szCs w:val="32"/>
        </w:rPr>
        <w:t>、社会保障和就业支出（类）其他生活救助（款）其他农村生活救助（项）。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23.01</w:t>
      </w:r>
      <w:r>
        <w:rPr>
          <w:rFonts w:ascii="仿宋" w:eastAsia="仿宋" w:hAnsi="仿宋" w:hint="eastAsia"/>
          <w:sz w:val="32"/>
          <w:szCs w:val="32"/>
        </w:rPr>
        <w:t>万元，支出决算为</w:t>
      </w:r>
      <w:r>
        <w:rPr>
          <w:rFonts w:ascii="仿宋" w:eastAsia="仿宋" w:hAnsi="仿宋" w:hint="eastAsia"/>
          <w:sz w:val="32"/>
          <w:szCs w:val="32"/>
        </w:rPr>
        <w:t>23.01</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lastRenderedPageBreak/>
        <w:t>21</w:t>
      </w:r>
      <w:r>
        <w:rPr>
          <w:rFonts w:ascii="仿宋" w:eastAsia="仿宋" w:hAnsi="仿宋" w:hint="eastAsia"/>
          <w:sz w:val="32"/>
          <w:szCs w:val="32"/>
        </w:rPr>
        <w:t>、社会保障和就业支出（类）其他社会保障和就业支</w:t>
      </w:r>
      <w:r>
        <w:rPr>
          <w:rFonts w:ascii="仿宋" w:eastAsia="仿宋" w:hAnsi="仿宋" w:hint="eastAsia"/>
          <w:sz w:val="32"/>
          <w:szCs w:val="32"/>
        </w:rPr>
        <w:t>出（款）其他社会保障和就业支出（项）。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30.25</w:t>
      </w:r>
      <w:r>
        <w:rPr>
          <w:rFonts w:ascii="仿宋" w:eastAsia="仿宋" w:hAnsi="仿宋" w:hint="eastAsia"/>
          <w:sz w:val="32"/>
          <w:szCs w:val="32"/>
        </w:rPr>
        <w:t>万元，支出决算为</w:t>
      </w:r>
      <w:r>
        <w:rPr>
          <w:rFonts w:ascii="仿宋" w:eastAsia="仿宋" w:hAnsi="仿宋" w:hint="eastAsia"/>
          <w:sz w:val="32"/>
          <w:szCs w:val="32"/>
        </w:rPr>
        <w:t>30.25</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22</w:t>
      </w:r>
      <w:r>
        <w:rPr>
          <w:rFonts w:ascii="仿宋" w:eastAsia="仿宋" w:hAnsi="仿宋" w:hint="eastAsia"/>
          <w:sz w:val="32"/>
          <w:szCs w:val="32"/>
        </w:rPr>
        <w:t>、卫生健康支出（类）行政事业单位医疗（款）</w:t>
      </w:r>
      <w:r>
        <w:rPr>
          <w:rFonts w:ascii="仿宋" w:eastAsia="仿宋" w:hAnsi="仿宋" w:hint="eastAsia"/>
          <w:sz w:val="32"/>
          <w:szCs w:val="32"/>
        </w:rPr>
        <w:t xml:space="preserve"> </w:t>
      </w:r>
      <w:r>
        <w:rPr>
          <w:rFonts w:ascii="仿宋" w:eastAsia="仿宋" w:hAnsi="仿宋" w:hint="eastAsia"/>
          <w:sz w:val="32"/>
          <w:szCs w:val="32"/>
        </w:rPr>
        <w:t>行政单位医疗（项）。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27.27</w:t>
      </w:r>
      <w:r>
        <w:rPr>
          <w:rFonts w:ascii="仿宋" w:eastAsia="仿宋" w:hAnsi="仿宋" w:hint="eastAsia"/>
          <w:sz w:val="32"/>
          <w:szCs w:val="32"/>
        </w:rPr>
        <w:t>万元，支出决算为</w:t>
      </w:r>
      <w:r>
        <w:rPr>
          <w:rFonts w:ascii="仿宋" w:eastAsia="仿宋" w:hAnsi="仿宋" w:hint="eastAsia"/>
          <w:sz w:val="32"/>
          <w:szCs w:val="32"/>
        </w:rPr>
        <w:t>27.27</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23</w:t>
      </w:r>
      <w:r>
        <w:rPr>
          <w:rFonts w:ascii="仿宋" w:eastAsia="仿宋" w:hAnsi="仿宋" w:hint="eastAsia"/>
          <w:sz w:val="32"/>
          <w:szCs w:val="32"/>
        </w:rPr>
        <w:t>、农林水支出（类）巩固脱贫衔接乡村振兴（款）</w:t>
      </w:r>
      <w:r>
        <w:rPr>
          <w:rFonts w:ascii="仿宋" w:eastAsia="仿宋" w:hAnsi="仿宋" w:hint="eastAsia"/>
          <w:sz w:val="32"/>
          <w:szCs w:val="32"/>
        </w:rPr>
        <w:t xml:space="preserve"> </w:t>
      </w:r>
      <w:r>
        <w:rPr>
          <w:rFonts w:ascii="仿宋" w:eastAsia="仿宋" w:hAnsi="仿宋" w:hint="eastAsia"/>
          <w:sz w:val="32"/>
          <w:szCs w:val="32"/>
        </w:rPr>
        <w:t>行政运行（项）。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0.47</w:t>
      </w:r>
      <w:r>
        <w:rPr>
          <w:rFonts w:ascii="仿宋" w:eastAsia="仿宋" w:hAnsi="仿宋" w:hint="eastAsia"/>
          <w:sz w:val="32"/>
          <w:szCs w:val="32"/>
        </w:rPr>
        <w:t>万元，支出决算为</w:t>
      </w:r>
      <w:r>
        <w:rPr>
          <w:rFonts w:ascii="仿宋" w:eastAsia="仿宋" w:hAnsi="仿宋" w:hint="eastAsia"/>
          <w:sz w:val="32"/>
          <w:szCs w:val="32"/>
        </w:rPr>
        <w:t>0.47</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24</w:t>
      </w:r>
      <w:r>
        <w:rPr>
          <w:rFonts w:ascii="仿宋" w:eastAsia="仿宋" w:hAnsi="仿宋" w:hint="eastAsia"/>
          <w:sz w:val="32"/>
          <w:szCs w:val="32"/>
        </w:rPr>
        <w:t>、农林水支出（类）巩固脱贫衔</w:t>
      </w:r>
      <w:r>
        <w:rPr>
          <w:rFonts w:ascii="仿宋" w:eastAsia="仿宋" w:hAnsi="仿宋" w:hint="eastAsia"/>
          <w:sz w:val="32"/>
          <w:szCs w:val="32"/>
        </w:rPr>
        <w:t>接乡村振兴（款）</w:t>
      </w:r>
      <w:r>
        <w:rPr>
          <w:rFonts w:ascii="仿宋" w:eastAsia="仿宋" w:hAnsi="仿宋" w:hint="eastAsia"/>
          <w:sz w:val="32"/>
          <w:szCs w:val="32"/>
        </w:rPr>
        <w:t xml:space="preserve"> </w:t>
      </w:r>
      <w:r>
        <w:rPr>
          <w:rFonts w:ascii="仿宋" w:eastAsia="仿宋" w:hAnsi="仿宋" w:hint="eastAsia"/>
          <w:sz w:val="32"/>
          <w:szCs w:val="32"/>
        </w:rPr>
        <w:t>其他巩固脱贫衔接乡村振兴支出（项）。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0.04</w:t>
      </w:r>
      <w:r>
        <w:rPr>
          <w:rFonts w:ascii="仿宋" w:eastAsia="仿宋" w:hAnsi="仿宋" w:hint="eastAsia"/>
          <w:sz w:val="32"/>
          <w:szCs w:val="32"/>
        </w:rPr>
        <w:t>万元，支出决算为</w:t>
      </w:r>
      <w:r>
        <w:rPr>
          <w:rFonts w:ascii="仿宋" w:eastAsia="仿宋" w:hAnsi="仿宋" w:hint="eastAsia"/>
          <w:sz w:val="32"/>
          <w:szCs w:val="32"/>
        </w:rPr>
        <w:t>0.04</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25</w:t>
      </w:r>
      <w:r>
        <w:rPr>
          <w:rFonts w:ascii="仿宋" w:eastAsia="仿宋" w:hAnsi="仿宋" w:hint="eastAsia"/>
          <w:sz w:val="32"/>
          <w:szCs w:val="32"/>
        </w:rPr>
        <w:t>、农林水支出（类）农村综合改革（款）</w:t>
      </w:r>
      <w:r>
        <w:rPr>
          <w:rFonts w:ascii="仿宋" w:eastAsia="仿宋" w:hAnsi="仿宋" w:hint="eastAsia"/>
          <w:sz w:val="32"/>
          <w:szCs w:val="32"/>
        </w:rPr>
        <w:t xml:space="preserve"> </w:t>
      </w:r>
      <w:r>
        <w:rPr>
          <w:rFonts w:ascii="仿宋" w:eastAsia="仿宋" w:hAnsi="仿宋" w:hint="eastAsia"/>
          <w:sz w:val="32"/>
          <w:szCs w:val="32"/>
        </w:rPr>
        <w:t>其他农村综合改革支出（项）。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5000.00</w:t>
      </w:r>
      <w:r>
        <w:rPr>
          <w:rFonts w:ascii="仿宋" w:eastAsia="仿宋" w:hAnsi="仿宋" w:hint="eastAsia"/>
          <w:sz w:val="32"/>
          <w:szCs w:val="32"/>
        </w:rPr>
        <w:t>万元，支出决算为</w:t>
      </w:r>
      <w:r>
        <w:rPr>
          <w:rFonts w:ascii="仿宋" w:eastAsia="仿宋" w:hAnsi="仿宋" w:hint="eastAsia"/>
          <w:sz w:val="32"/>
          <w:szCs w:val="32"/>
        </w:rPr>
        <w:t>5000.00</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26</w:t>
      </w:r>
      <w:r>
        <w:rPr>
          <w:rFonts w:ascii="仿宋" w:eastAsia="仿宋" w:hAnsi="仿宋" w:hint="eastAsia"/>
          <w:sz w:val="32"/>
          <w:szCs w:val="32"/>
        </w:rPr>
        <w:t>、住房保障支出（类）住房改革支出（款）</w:t>
      </w:r>
      <w:r>
        <w:rPr>
          <w:rFonts w:ascii="仿宋" w:eastAsia="仿宋" w:hAnsi="仿宋" w:hint="eastAsia"/>
          <w:sz w:val="32"/>
          <w:szCs w:val="32"/>
        </w:rPr>
        <w:t xml:space="preserve"> </w:t>
      </w:r>
      <w:r>
        <w:rPr>
          <w:rFonts w:ascii="仿宋" w:eastAsia="仿宋" w:hAnsi="仿宋" w:hint="eastAsia"/>
          <w:sz w:val="32"/>
          <w:szCs w:val="32"/>
        </w:rPr>
        <w:t>住房公积金（项）。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24.72</w:t>
      </w:r>
      <w:r>
        <w:rPr>
          <w:rFonts w:ascii="仿宋" w:eastAsia="仿宋" w:hAnsi="仿宋" w:hint="eastAsia"/>
          <w:sz w:val="32"/>
          <w:szCs w:val="32"/>
        </w:rPr>
        <w:t>万元，支出决算为</w:t>
      </w:r>
      <w:r>
        <w:rPr>
          <w:rFonts w:ascii="仿宋" w:eastAsia="仿宋" w:hAnsi="仿宋" w:hint="eastAsia"/>
          <w:sz w:val="32"/>
          <w:szCs w:val="32"/>
        </w:rPr>
        <w:t>24.72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02702C">
      <w:pPr>
        <w:pStyle w:val="Default"/>
        <w:spacing w:line="600" w:lineRule="exact"/>
        <w:ind w:firstLineChars="200" w:firstLine="640"/>
        <w:rPr>
          <w:rFonts w:ascii="仿宋" w:eastAsia="仿宋" w:hAnsi="仿宋"/>
          <w:bCs/>
          <w:sz w:val="32"/>
          <w:szCs w:val="32"/>
        </w:rPr>
      </w:pP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六、一般公共预算财政拨款基本支出决算情况说明</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年度财政拨款基本支出</w:t>
      </w:r>
      <w:r>
        <w:rPr>
          <w:rFonts w:ascii="仿宋" w:eastAsia="仿宋" w:hAnsi="仿宋" w:hint="eastAsia"/>
          <w:sz w:val="32"/>
          <w:szCs w:val="32"/>
        </w:rPr>
        <w:t>23441.42</w:t>
      </w:r>
      <w:r>
        <w:rPr>
          <w:rFonts w:ascii="仿宋" w:eastAsia="仿宋" w:hAnsi="仿宋" w:hint="eastAsia"/>
          <w:sz w:val="32"/>
          <w:szCs w:val="32"/>
        </w:rPr>
        <w:t>万元，其中：</w:t>
      </w:r>
    </w:p>
    <w:p w:rsidR="0002702C" w:rsidRDefault="00DF7435" w:rsidP="00A6212D">
      <w:pPr>
        <w:pStyle w:val="Default"/>
        <w:spacing w:line="600" w:lineRule="exact"/>
        <w:ind w:firstLineChars="250" w:firstLine="803"/>
        <w:rPr>
          <w:rFonts w:ascii="仿宋" w:eastAsia="仿宋" w:hAnsi="仿宋"/>
          <w:sz w:val="32"/>
          <w:szCs w:val="32"/>
        </w:rPr>
      </w:pPr>
      <w:r>
        <w:rPr>
          <w:rFonts w:ascii="仿宋" w:eastAsia="仿宋" w:hAnsi="仿宋" w:hint="eastAsia"/>
          <w:b/>
          <w:bCs/>
          <w:sz w:val="32"/>
          <w:szCs w:val="32"/>
        </w:rPr>
        <w:t>人员经费</w:t>
      </w:r>
      <w:r>
        <w:rPr>
          <w:rFonts w:ascii="仿宋" w:eastAsia="仿宋" w:hAnsi="仿宋" w:hint="eastAsia"/>
          <w:sz w:val="32"/>
          <w:szCs w:val="32"/>
        </w:rPr>
        <w:t>17358.68</w:t>
      </w:r>
      <w:r>
        <w:rPr>
          <w:rFonts w:ascii="仿宋" w:eastAsia="仿宋" w:hAnsi="仿宋" w:hint="eastAsia"/>
          <w:sz w:val="32"/>
          <w:szCs w:val="32"/>
        </w:rPr>
        <w:t>万元，占基本支出的</w:t>
      </w:r>
      <w:r>
        <w:rPr>
          <w:rFonts w:ascii="仿宋" w:eastAsia="仿宋" w:hAnsi="仿宋" w:hint="eastAsia"/>
          <w:sz w:val="32"/>
          <w:szCs w:val="32"/>
        </w:rPr>
        <w:t>74.05%,</w:t>
      </w:r>
      <w:r>
        <w:rPr>
          <w:rFonts w:ascii="仿宋" w:eastAsia="仿宋" w:hAnsi="仿宋" w:hint="eastAsia"/>
          <w:sz w:val="32"/>
          <w:szCs w:val="32"/>
        </w:rPr>
        <w:t>主要包括基本工资</w:t>
      </w:r>
      <w:r>
        <w:rPr>
          <w:rFonts w:ascii="仿宋" w:eastAsia="仿宋" w:hAnsi="仿宋" w:hint="eastAsia"/>
          <w:sz w:val="32"/>
          <w:szCs w:val="32"/>
        </w:rPr>
        <w:t>243.16</w:t>
      </w:r>
      <w:r>
        <w:rPr>
          <w:rFonts w:ascii="仿宋" w:eastAsia="仿宋" w:hAnsi="仿宋" w:hint="eastAsia"/>
          <w:sz w:val="32"/>
          <w:szCs w:val="32"/>
        </w:rPr>
        <w:t>万元，津贴补贴</w:t>
      </w:r>
      <w:r>
        <w:rPr>
          <w:rFonts w:ascii="仿宋" w:eastAsia="仿宋" w:hAnsi="仿宋" w:hint="eastAsia"/>
          <w:sz w:val="32"/>
          <w:szCs w:val="32"/>
        </w:rPr>
        <w:t>112.08</w:t>
      </w:r>
      <w:r>
        <w:rPr>
          <w:rFonts w:ascii="仿宋" w:eastAsia="仿宋" w:hAnsi="仿宋" w:hint="eastAsia"/>
          <w:sz w:val="32"/>
          <w:szCs w:val="32"/>
        </w:rPr>
        <w:t>万元，奖金</w:t>
      </w:r>
      <w:r>
        <w:rPr>
          <w:rFonts w:ascii="仿宋" w:eastAsia="仿宋" w:hAnsi="仿宋" w:hint="eastAsia"/>
          <w:sz w:val="32"/>
          <w:szCs w:val="32"/>
        </w:rPr>
        <w:t>30.39</w:t>
      </w:r>
      <w:r>
        <w:rPr>
          <w:rFonts w:ascii="仿宋" w:eastAsia="仿宋" w:hAnsi="仿宋" w:hint="eastAsia"/>
          <w:sz w:val="32"/>
          <w:szCs w:val="32"/>
        </w:rPr>
        <w:t>万元，伙食补助费</w:t>
      </w:r>
      <w:r>
        <w:rPr>
          <w:rFonts w:ascii="仿宋" w:eastAsia="仿宋" w:hAnsi="仿宋" w:hint="eastAsia"/>
          <w:sz w:val="32"/>
          <w:szCs w:val="32"/>
        </w:rPr>
        <w:t>3.77</w:t>
      </w:r>
      <w:r>
        <w:rPr>
          <w:rFonts w:ascii="仿宋" w:eastAsia="仿宋" w:hAnsi="仿宋" w:hint="eastAsia"/>
          <w:sz w:val="32"/>
          <w:szCs w:val="32"/>
        </w:rPr>
        <w:t>万元，</w:t>
      </w:r>
      <w:r>
        <w:rPr>
          <w:rFonts w:ascii="仿宋" w:eastAsia="仿宋" w:hAnsi="仿宋" w:hint="eastAsia"/>
          <w:sz w:val="32"/>
          <w:szCs w:val="32"/>
        </w:rPr>
        <w:lastRenderedPageBreak/>
        <w:t>绩效工资</w:t>
      </w:r>
      <w:r>
        <w:rPr>
          <w:rFonts w:ascii="仿宋" w:eastAsia="仿宋" w:hAnsi="仿宋" w:hint="eastAsia"/>
          <w:sz w:val="32"/>
          <w:szCs w:val="32"/>
        </w:rPr>
        <w:t>63.34</w:t>
      </w:r>
      <w:r>
        <w:rPr>
          <w:rFonts w:ascii="仿宋" w:eastAsia="仿宋" w:hAnsi="仿宋" w:hint="eastAsia"/>
          <w:sz w:val="32"/>
          <w:szCs w:val="32"/>
        </w:rPr>
        <w:t>万元，机关事业单位基本养老保险缴费</w:t>
      </w:r>
      <w:r>
        <w:rPr>
          <w:rFonts w:ascii="仿宋" w:eastAsia="仿宋" w:hAnsi="仿宋" w:hint="eastAsia"/>
          <w:sz w:val="32"/>
          <w:szCs w:val="32"/>
        </w:rPr>
        <w:t>53.95</w:t>
      </w:r>
      <w:r>
        <w:rPr>
          <w:rFonts w:ascii="仿宋" w:eastAsia="仿宋" w:hAnsi="仿宋" w:hint="eastAsia"/>
          <w:sz w:val="32"/>
          <w:szCs w:val="32"/>
        </w:rPr>
        <w:t>万元，职工基本医疗保险缴费</w:t>
      </w:r>
      <w:r>
        <w:rPr>
          <w:rFonts w:ascii="仿宋" w:eastAsia="仿宋" w:hAnsi="仿宋" w:hint="eastAsia"/>
          <w:sz w:val="32"/>
          <w:szCs w:val="32"/>
        </w:rPr>
        <w:t>27.27</w:t>
      </w:r>
      <w:r>
        <w:rPr>
          <w:rFonts w:ascii="仿宋" w:eastAsia="仿宋" w:hAnsi="仿宋" w:hint="eastAsia"/>
          <w:sz w:val="32"/>
          <w:szCs w:val="32"/>
        </w:rPr>
        <w:t>万元，其他社会保障缴费</w:t>
      </w:r>
      <w:r>
        <w:rPr>
          <w:rFonts w:ascii="仿宋" w:eastAsia="仿宋" w:hAnsi="仿宋" w:hint="eastAsia"/>
          <w:sz w:val="32"/>
          <w:szCs w:val="32"/>
        </w:rPr>
        <w:t>1.64</w:t>
      </w:r>
      <w:r>
        <w:rPr>
          <w:rFonts w:ascii="仿宋" w:eastAsia="仿宋" w:hAnsi="仿宋" w:hint="eastAsia"/>
          <w:sz w:val="32"/>
          <w:szCs w:val="32"/>
        </w:rPr>
        <w:t>万元，住房公积金</w:t>
      </w:r>
      <w:r>
        <w:rPr>
          <w:rFonts w:ascii="仿宋" w:eastAsia="仿宋" w:hAnsi="仿宋" w:hint="eastAsia"/>
          <w:sz w:val="32"/>
          <w:szCs w:val="32"/>
        </w:rPr>
        <w:t>50.80</w:t>
      </w:r>
      <w:r>
        <w:rPr>
          <w:rFonts w:ascii="仿宋" w:eastAsia="仿宋" w:hAnsi="仿宋" w:hint="eastAsia"/>
          <w:sz w:val="32"/>
          <w:szCs w:val="32"/>
        </w:rPr>
        <w:t>万元，其他工资福利支出</w:t>
      </w:r>
      <w:r>
        <w:rPr>
          <w:rFonts w:ascii="仿宋" w:eastAsia="仿宋" w:hAnsi="仿宋" w:hint="eastAsia"/>
          <w:sz w:val="32"/>
          <w:szCs w:val="32"/>
        </w:rPr>
        <w:t>9.81</w:t>
      </w:r>
      <w:r>
        <w:rPr>
          <w:rFonts w:ascii="仿宋" w:eastAsia="仿宋" w:hAnsi="仿宋" w:hint="eastAsia"/>
          <w:sz w:val="32"/>
          <w:szCs w:val="32"/>
        </w:rPr>
        <w:t>万元，对个人和家庭的补助生活补助</w:t>
      </w:r>
      <w:r>
        <w:rPr>
          <w:rFonts w:ascii="仿宋" w:eastAsia="仿宋" w:hAnsi="仿宋" w:hint="eastAsia"/>
          <w:sz w:val="32"/>
          <w:szCs w:val="32"/>
        </w:rPr>
        <w:t>15268.39</w:t>
      </w:r>
      <w:r>
        <w:rPr>
          <w:rFonts w:ascii="仿宋" w:eastAsia="仿宋" w:hAnsi="仿宋" w:hint="eastAsia"/>
          <w:sz w:val="32"/>
          <w:szCs w:val="32"/>
        </w:rPr>
        <w:t>万元，对个人和家庭的补助抚恤金</w:t>
      </w:r>
      <w:r>
        <w:rPr>
          <w:rFonts w:ascii="仿宋" w:eastAsia="仿宋" w:hAnsi="仿宋" w:hint="eastAsia"/>
          <w:sz w:val="32"/>
          <w:szCs w:val="32"/>
        </w:rPr>
        <w:t>29.8</w:t>
      </w:r>
      <w:r>
        <w:rPr>
          <w:rFonts w:ascii="仿宋" w:eastAsia="仿宋" w:hAnsi="仿宋" w:hint="eastAsia"/>
          <w:sz w:val="32"/>
          <w:szCs w:val="32"/>
        </w:rPr>
        <w:t>万元，对个人和家庭的补助医疗补助</w:t>
      </w:r>
      <w:r>
        <w:rPr>
          <w:rFonts w:ascii="仿宋" w:eastAsia="仿宋" w:hAnsi="仿宋" w:hint="eastAsia"/>
          <w:sz w:val="32"/>
          <w:szCs w:val="32"/>
        </w:rPr>
        <w:t>3</w:t>
      </w:r>
      <w:r>
        <w:rPr>
          <w:rFonts w:ascii="仿宋" w:eastAsia="仿宋" w:hAnsi="仿宋" w:hint="eastAsia"/>
          <w:sz w:val="32"/>
          <w:szCs w:val="32"/>
        </w:rPr>
        <w:t>万元，其他对个人和家庭的补助</w:t>
      </w:r>
      <w:r>
        <w:rPr>
          <w:rFonts w:ascii="仿宋" w:eastAsia="仿宋" w:hAnsi="仿宋" w:hint="eastAsia"/>
          <w:sz w:val="32"/>
          <w:szCs w:val="32"/>
        </w:rPr>
        <w:t>1461.27</w:t>
      </w:r>
      <w:r>
        <w:rPr>
          <w:rFonts w:ascii="仿宋" w:eastAsia="仿宋" w:hAnsi="仿宋" w:hint="eastAsia"/>
          <w:sz w:val="32"/>
          <w:szCs w:val="32"/>
        </w:rPr>
        <w:t>万元。</w:t>
      </w:r>
    </w:p>
    <w:p w:rsidR="0002702C" w:rsidRDefault="00DF7435" w:rsidP="00A6212D">
      <w:pPr>
        <w:pStyle w:val="Default"/>
        <w:spacing w:line="600" w:lineRule="exact"/>
        <w:ind w:firstLineChars="250" w:firstLine="803"/>
        <w:rPr>
          <w:rFonts w:ascii="仿宋" w:eastAsia="仿宋" w:hAnsi="仿宋"/>
          <w:sz w:val="32"/>
          <w:szCs w:val="32"/>
        </w:rPr>
      </w:pPr>
      <w:r>
        <w:rPr>
          <w:rFonts w:ascii="仿宋" w:eastAsia="仿宋" w:hAnsi="仿宋" w:hint="eastAsia"/>
          <w:b/>
          <w:bCs/>
          <w:sz w:val="32"/>
          <w:szCs w:val="32"/>
        </w:rPr>
        <w:t>公用经</w:t>
      </w:r>
      <w:r>
        <w:rPr>
          <w:rFonts w:ascii="仿宋" w:eastAsia="仿宋" w:hAnsi="仿宋" w:hint="eastAsia"/>
          <w:b/>
          <w:bCs/>
          <w:sz w:val="32"/>
          <w:szCs w:val="32"/>
        </w:rPr>
        <w:t>费</w:t>
      </w:r>
      <w:r>
        <w:rPr>
          <w:rFonts w:ascii="仿宋" w:eastAsia="仿宋" w:hAnsi="仿宋" w:hint="eastAsia"/>
          <w:sz w:val="32"/>
          <w:szCs w:val="32"/>
        </w:rPr>
        <w:t>342.74</w:t>
      </w:r>
      <w:r>
        <w:rPr>
          <w:rFonts w:ascii="仿宋" w:eastAsia="仿宋" w:hAnsi="仿宋" w:hint="eastAsia"/>
          <w:sz w:val="32"/>
          <w:szCs w:val="32"/>
        </w:rPr>
        <w:t>万元，占基本支出的</w:t>
      </w:r>
      <w:r>
        <w:rPr>
          <w:rFonts w:ascii="仿宋" w:eastAsia="仿宋" w:hAnsi="仿宋" w:hint="eastAsia"/>
          <w:sz w:val="32"/>
          <w:szCs w:val="32"/>
        </w:rPr>
        <w:t>1.46%</w:t>
      </w:r>
      <w:r>
        <w:rPr>
          <w:rFonts w:ascii="仿宋" w:eastAsia="仿宋" w:hAnsi="仿宋" w:hint="eastAsia"/>
          <w:sz w:val="32"/>
          <w:szCs w:val="32"/>
        </w:rPr>
        <w:t>，主要包括办公费</w:t>
      </w:r>
      <w:r>
        <w:rPr>
          <w:rFonts w:ascii="仿宋" w:eastAsia="仿宋" w:hAnsi="仿宋" w:hint="eastAsia"/>
          <w:sz w:val="32"/>
          <w:szCs w:val="32"/>
        </w:rPr>
        <w:t>11.7</w:t>
      </w:r>
      <w:r>
        <w:rPr>
          <w:rFonts w:ascii="仿宋" w:eastAsia="仿宋" w:hAnsi="仿宋" w:hint="eastAsia"/>
          <w:sz w:val="32"/>
          <w:szCs w:val="32"/>
        </w:rPr>
        <w:t>万元，印刷费</w:t>
      </w:r>
      <w:r>
        <w:rPr>
          <w:rFonts w:ascii="仿宋" w:eastAsia="仿宋" w:hAnsi="仿宋" w:hint="eastAsia"/>
          <w:sz w:val="32"/>
          <w:szCs w:val="32"/>
        </w:rPr>
        <w:t>11.06</w:t>
      </w:r>
      <w:r>
        <w:rPr>
          <w:rFonts w:ascii="仿宋" w:eastAsia="仿宋" w:hAnsi="仿宋" w:hint="eastAsia"/>
          <w:sz w:val="32"/>
          <w:szCs w:val="32"/>
        </w:rPr>
        <w:t>万元、水费</w:t>
      </w:r>
      <w:r>
        <w:rPr>
          <w:rFonts w:ascii="仿宋" w:eastAsia="仿宋" w:hAnsi="仿宋" w:hint="eastAsia"/>
          <w:sz w:val="32"/>
          <w:szCs w:val="32"/>
        </w:rPr>
        <w:t>0.46</w:t>
      </w:r>
      <w:r>
        <w:rPr>
          <w:rFonts w:ascii="仿宋" w:eastAsia="仿宋" w:hAnsi="仿宋" w:hint="eastAsia"/>
          <w:sz w:val="32"/>
          <w:szCs w:val="32"/>
        </w:rPr>
        <w:t>万元、邮电费</w:t>
      </w:r>
      <w:r>
        <w:rPr>
          <w:rFonts w:ascii="仿宋" w:eastAsia="仿宋" w:hAnsi="仿宋" w:hint="eastAsia"/>
          <w:sz w:val="32"/>
          <w:szCs w:val="32"/>
        </w:rPr>
        <w:t>0.74</w:t>
      </w:r>
      <w:r>
        <w:rPr>
          <w:rFonts w:ascii="仿宋" w:eastAsia="仿宋" w:hAnsi="仿宋" w:hint="eastAsia"/>
          <w:sz w:val="32"/>
          <w:szCs w:val="32"/>
        </w:rPr>
        <w:t>万元、差旅费</w:t>
      </w:r>
      <w:r>
        <w:rPr>
          <w:rFonts w:ascii="仿宋" w:eastAsia="仿宋" w:hAnsi="仿宋" w:hint="eastAsia"/>
          <w:sz w:val="32"/>
          <w:szCs w:val="32"/>
        </w:rPr>
        <w:t>4.97</w:t>
      </w:r>
      <w:r>
        <w:rPr>
          <w:rFonts w:ascii="仿宋" w:eastAsia="仿宋" w:hAnsi="仿宋" w:hint="eastAsia"/>
          <w:sz w:val="32"/>
          <w:szCs w:val="32"/>
        </w:rPr>
        <w:t>万元、维修（护）费</w:t>
      </w:r>
      <w:r>
        <w:rPr>
          <w:rFonts w:ascii="仿宋" w:eastAsia="仿宋" w:hAnsi="仿宋" w:hint="eastAsia"/>
          <w:sz w:val="32"/>
          <w:szCs w:val="32"/>
        </w:rPr>
        <w:t>102.12</w:t>
      </w:r>
      <w:r>
        <w:rPr>
          <w:rFonts w:ascii="仿宋" w:eastAsia="仿宋" w:hAnsi="仿宋" w:hint="eastAsia"/>
          <w:sz w:val="32"/>
          <w:szCs w:val="32"/>
        </w:rPr>
        <w:t>万元、</w:t>
      </w:r>
      <w:r>
        <w:rPr>
          <w:rFonts w:ascii="仿宋" w:eastAsia="仿宋" w:hAnsi="仿宋" w:hint="eastAsia"/>
          <w:sz w:val="32"/>
          <w:szCs w:val="32"/>
        </w:rPr>
        <w:t xml:space="preserve"> </w:t>
      </w:r>
      <w:r>
        <w:rPr>
          <w:rFonts w:ascii="仿宋" w:eastAsia="仿宋" w:hAnsi="仿宋" w:hint="eastAsia"/>
          <w:sz w:val="32"/>
          <w:szCs w:val="32"/>
        </w:rPr>
        <w:t>培训费</w:t>
      </w:r>
      <w:r>
        <w:rPr>
          <w:rFonts w:ascii="仿宋" w:eastAsia="仿宋" w:hAnsi="仿宋" w:hint="eastAsia"/>
          <w:sz w:val="32"/>
          <w:szCs w:val="32"/>
        </w:rPr>
        <w:t>0.06</w:t>
      </w: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公务接待费</w:t>
      </w:r>
      <w:r>
        <w:rPr>
          <w:rFonts w:ascii="仿宋" w:eastAsia="仿宋" w:hAnsi="仿宋" w:hint="eastAsia"/>
          <w:sz w:val="32"/>
          <w:szCs w:val="32"/>
        </w:rPr>
        <w:t>0.15</w:t>
      </w:r>
      <w:r>
        <w:rPr>
          <w:rFonts w:ascii="仿宋" w:eastAsia="仿宋" w:hAnsi="仿宋" w:hint="eastAsia"/>
          <w:sz w:val="32"/>
          <w:szCs w:val="32"/>
        </w:rPr>
        <w:t>万元，劳务费</w:t>
      </w:r>
      <w:r>
        <w:rPr>
          <w:rFonts w:ascii="仿宋" w:eastAsia="仿宋" w:hAnsi="仿宋" w:hint="eastAsia"/>
          <w:sz w:val="32"/>
          <w:szCs w:val="32"/>
        </w:rPr>
        <w:t>0.09</w:t>
      </w:r>
      <w:r>
        <w:rPr>
          <w:rFonts w:ascii="仿宋" w:eastAsia="仿宋" w:hAnsi="仿宋" w:hint="eastAsia"/>
          <w:sz w:val="32"/>
          <w:szCs w:val="32"/>
        </w:rPr>
        <w:t>万元，委托业务费</w:t>
      </w:r>
      <w:r>
        <w:rPr>
          <w:rFonts w:ascii="仿宋" w:eastAsia="仿宋" w:hAnsi="仿宋" w:hint="eastAsia"/>
          <w:sz w:val="32"/>
          <w:szCs w:val="32"/>
        </w:rPr>
        <w:t>136.42</w:t>
      </w:r>
      <w:r>
        <w:rPr>
          <w:rFonts w:ascii="仿宋" w:eastAsia="仿宋" w:hAnsi="仿宋" w:hint="eastAsia"/>
          <w:sz w:val="32"/>
          <w:szCs w:val="32"/>
        </w:rPr>
        <w:t>万元、工会经费</w:t>
      </w:r>
      <w:r>
        <w:rPr>
          <w:rFonts w:ascii="仿宋" w:eastAsia="仿宋" w:hAnsi="仿宋" w:hint="eastAsia"/>
          <w:sz w:val="32"/>
          <w:szCs w:val="32"/>
        </w:rPr>
        <w:t>1</w:t>
      </w:r>
      <w:r>
        <w:rPr>
          <w:rFonts w:ascii="仿宋" w:eastAsia="仿宋" w:hAnsi="仿宋" w:hint="eastAsia"/>
          <w:sz w:val="32"/>
          <w:szCs w:val="32"/>
        </w:rPr>
        <w:t>万元，其他交通费用</w:t>
      </w:r>
      <w:r>
        <w:rPr>
          <w:rFonts w:ascii="仿宋" w:eastAsia="仿宋" w:hAnsi="仿宋" w:hint="eastAsia"/>
          <w:sz w:val="32"/>
          <w:szCs w:val="32"/>
        </w:rPr>
        <w:t>37.17</w:t>
      </w:r>
      <w:r>
        <w:rPr>
          <w:rFonts w:ascii="仿宋" w:eastAsia="仿宋" w:hAnsi="仿宋" w:hint="eastAsia"/>
          <w:sz w:val="32"/>
          <w:szCs w:val="32"/>
        </w:rPr>
        <w:t>万元、</w:t>
      </w:r>
      <w:r>
        <w:rPr>
          <w:rFonts w:ascii="仿宋" w:eastAsia="仿宋" w:hAnsi="仿宋" w:hint="eastAsia"/>
          <w:sz w:val="32"/>
          <w:szCs w:val="32"/>
        </w:rPr>
        <w:t xml:space="preserve"> </w:t>
      </w:r>
      <w:r>
        <w:rPr>
          <w:rFonts w:ascii="仿宋" w:eastAsia="仿宋" w:hAnsi="仿宋" w:hint="eastAsia"/>
          <w:sz w:val="32"/>
          <w:szCs w:val="32"/>
        </w:rPr>
        <w:t>其他商品和服务支出</w:t>
      </w:r>
      <w:r>
        <w:rPr>
          <w:rFonts w:ascii="仿宋" w:eastAsia="仿宋" w:hAnsi="仿宋" w:hint="eastAsia"/>
          <w:sz w:val="32"/>
          <w:szCs w:val="32"/>
        </w:rPr>
        <w:t>36.79</w:t>
      </w:r>
      <w:r>
        <w:rPr>
          <w:rFonts w:ascii="仿宋" w:eastAsia="仿宋" w:hAnsi="仿宋" w:hint="eastAsia"/>
          <w:sz w:val="32"/>
          <w:szCs w:val="32"/>
        </w:rPr>
        <w:t>万元。</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七、财政拨款三公经费支出决算情况说明</w:t>
      </w:r>
    </w:p>
    <w:p w:rsidR="0002702C" w:rsidRDefault="00DF7435" w:rsidP="00A6212D">
      <w:pPr>
        <w:pStyle w:val="Default"/>
        <w:spacing w:line="600" w:lineRule="exact"/>
        <w:ind w:firstLineChars="200" w:firstLine="643"/>
        <w:outlineLvl w:val="2"/>
        <w:rPr>
          <w:rFonts w:ascii="仿宋" w:eastAsia="仿宋" w:hAnsi="仿宋" w:cs="楷体"/>
          <w:bCs/>
          <w:sz w:val="32"/>
          <w:szCs w:val="32"/>
        </w:rPr>
      </w:pPr>
      <w:r>
        <w:rPr>
          <w:rFonts w:ascii="仿宋" w:eastAsia="仿宋" w:hAnsi="仿宋" w:cs="楷体" w:hint="eastAsia"/>
          <w:b/>
          <w:sz w:val="32"/>
          <w:szCs w:val="32"/>
        </w:rPr>
        <w:t>（一）“三公”经费财政拨款支出决算总体情况说明</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“三公”经费财政拨款支出预算为</w:t>
      </w:r>
      <w:r>
        <w:rPr>
          <w:rFonts w:ascii="仿宋" w:eastAsia="仿宋" w:hAnsi="仿宋" w:hint="eastAsia"/>
          <w:sz w:val="32"/>
          <w:szCs w:val="32"/>
        </w:rPr>
        <w:t>1</w:t>
      </w:r>
      <w:r>
        <w:rPr>
          <w:rFonts w:ascii="仿宋" w:eastAsia="仿宋" w:hAnsi="仿宋" w:hint="eastAsia"/>
          <w:sz w:val="32"/>
          <w:szCs w:val="32"/>
        </w:rPr>
        <w:t>万元，支出决算为</w:t>
      </w:r>
      <w:r>
        <w:rPr>
          <w:rFonts w:ascii="仿宋" w:eastAsia="仿宋" w:hAnsi="仿宋" w:hint="eastAsia"/>
          <w:sz w:val="32"/>
          <w:szCs w:val="32"/>
        </w:rPr>
        <w:t>0.15</w:t>
      </w:r>
      <w:r>
        <w:rPr>
          <w:rFonts w:ascii="仿宋" w:eastAsia="仿宋" w:hAnsi="仿宋" w:hint="eastAsia"/>
          <w:sz w:val="32"/>
          <w:szCs w:val="32"/>
        </w:rPr>
        <w:t>万元，完成预</w:t>
      </w:r>
      <w:r>
        <w:rPr>
          <w:rFonts w:ascii="仿宋" w:eastAsia="仿宋" w:hAnsi="仿宋" w:hint="eastAsia"/>
          <w:sz w:val="32"/>
          <w:szCs w:val="32"/>
        </w:rPr>
        <w:t>算的</w:t>
      </w:r>
      <w:r>
        <w:rPr>
          <w:rFonts w:ascii="仿宋" w:eastAsia="仿宋" w:hAnsi="仿宋" w:hint="eastAsia"/>
          <w:sz w:val="32"/>
          <w:szCs w:val="32"/>
        </w:rPr>
        <w:t>15%</w:t>
      </w:r>
      <w:r>
        <w:rPr>
          <w:rFonts w:ascii="仿宋" w:eastAsia="仿宋" w:hAnsi="仿宋" w:hint="eastAsia"/>
          <w:sz w:val="32"/>
          <w:szCs w:val="32"/>
        </w:rPr>
        <w:t>，其中：</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因公出国（境）费支出预算为</w:t>
      </w:r>
      <w:r>
        <w:rPr>
          <w:rFonts w:ascii="仿宋" w:eastAsia="仿宋" w:hAnsi="仿宋" w:hint="eastAsia"/>
          <w:sz w:val="32"/>
          <w:szCs w:val="32"/>
        </w:rPr>
        <w:t>0</w:t>
      </w:r>
      <w:r>
        <w:rPr>
          <w:rFonts w:ascii="仿宋" w:eastAsia="仿宋" w:hAnsi="仿宋" w:hint="eastAsia"/>
          <w:sz w:val="32"/>
          <w:szCs w:val="32"/>
        </w:rPr>
        <w:t>万元，支出决算为</w:t>
      </w:r>
      <w:r>
        <w:rPr>
          <w:rFonts w:ascii="仿宋" w:eastAsia="仿宋" w:hAnsi="仿宋" w:hint="eastAsia"/>
          <w:sz w:val="32"/>
          <w:szCs w:val="32"/>
        </w:rPr>
        <w:t>0</w:t>
      </w:r>
      <w:r>
        <w:rPr>
          <w:rFonts w:ascii="仿宋" w:eastAsia="仿宋" w:hAnsi="仿宋" w:hint="eastAsia"/>
          <w:sz w:val="32"/>
          <w:szCs w:val="32"/>
        </w:rPr>
        <w:t>万元，完成预算的</w:t>
      </w:r>
      <w:r>
        <w:rPr>
          <w:rFonts w:ascii="仿宋" w:eastAsia="仿宋" w:hAnsi="仿宋" w:hint="eastAsia"/>
          <w:sz w:val="32"/>
          <w:szCs w:val="32"/>
        </w:rPr>
        <w:t>百分比当分母为</w:t>
      </w:r>
      <w:r>
        <w:rPr>
          <w:rFonts w:ascii="仿宋" w:eastAsia="仿宋" w:hAnsi="仿宋" w:hint="eastAsia"/>
          <w:sz w:val="32"/>
          <w:szCs w:val="32"/>
        </w:rPr>
        <w:t>0</w:t>
      </w:r>
      <w:r>
        <w:rPr>
          <w:rFonts w:ascii="仿宋" w:eastAsia="仿宋" w:hAnsi="仿宋" w:hint="eastAsia"/>
          <w:sz w:val="32"/>
          <w:szCs w:val="32"/>
        </w:rPr>
        <w:t>时，无法计算</w:t>
      </w:r>
      <w:r>
        <w:rPr>
          <w:rFonts w:ascii="仿宋" w:eastAsia="仿宋" w:hAnsi="仿宋" w:hint="eastAsia"/>
          <w:sz w:val="32"/>
          <w:szCs w:val="32"/>
        </w:rPr>
        <w:t>，决算数</w:t>
      </w:r>
      <w:r>
        <w:rPr>
          <w:rFonts w:ascii="仿宋" w:eastAsia="仿宋" w:hAnsi="仿宋" w:hint="eastAsia"/>
          <w:sz w:val="32"/>
          <w:szCs w:val="32"/>
        </w:rPr>
        <w:t>等于</w:t>
      </w:r>
      <w:r>
        <w:rPr>
          <w:rFonts w:ascii="仿宋" w:eastAsia="仿宋" w:hAnsi="仿宋" w:hint="eastAsia"/>
          <w:sz w:val="32"/>
          <w:szCs w:val="32"/>
        </w:rPr>
        <w:t>预算数</w:t>
      </w:r>
      <w:r>
        <w:rPr>
          <w:rFonts w:ascii="仿宋" w:eastAsia="仿宋" w:hAnsi="仿宋" w:hint="eastAsia"/>
          <w:sz w:val="32"/>
          <w:szCs w:val="32"/>
        </w:rPr>
        <w:t>，</w:t>
      </w:r>
      <w:r>
        <w:rPr>
          <w:rFonts w:ascii="仿宋" w:eastAsia="仿宋" w:hAnsi="仿宋" w:hint="eastAsia"/>
          <w:sz w:val="32"/>
          <w:szCs w:val="32"/>
        </w:rPr>
        <w:t>与上年</w:t>
      </w:r>
      <w:r>
        <w:rPr>
          <w:rFonts w:ascii="仿宋" w:eastAsia="仿宋" w:hAnsi="仿宋" w:hint="eastAsia"/>
          <w:sz w:val="32"/>
          <w:szCs w:val="32"/>
        </w:rPr>
        <w:t>一致，没有发生</w:t>
      </w:r>
      <w:r>
        <w:rPr>
          <w:rFonts w:ascii="仿宋" w:eastAsia="仿宋" w:hAnsi="仿宋" w:hint="eastAsia"/>
          <w:sz w:val="32"/>
          <w:szCs w:val="32"/>
        </w:rPr>
        <w:t>因公出国（境）</w:t>
      </w:r>
      <w:r>
        <w:rPr>
          <w:rFonts w:ascii="仿宋" w:eastAsia="仿宋" w:hAnsi="仿宋" w:hint="eastAsia"/>
          <w:sz w:val="32"/>
          <w:szCs w:val="32"/>
        </w:rPr>
        <w:t>行为</w:t>
      </w:r>
      <w:r>
        <w:rPr>
          <w:rFonts w:ascii="仿宋" w:eastAsia="仿宋" w:hAnsi="仿宋" w:hint="eastAsia"/>
          <w:sz w:val="32"/>
          <w:szCs w:val="32"/>
        </w:rPr>
        <w:t>。</w:t>
      </w:r>
    </w:p>
    <w:p w:rsidR="0002702C" w:rsidRDefault="00DF7435">
      <w:pPr>
        <w:spacing w:line="600" w:lineRule="exact"/>
        <w:ind w:firstLine="640"/>
        <w:rPr>
          <w:rFonts w:ascii="仿宋" w:eastAsia="仿宋" w:hAnsi="仿宋"/>
          <w:sz w:val="32"/>
          <w:szCs w:val="32"/>
        </w:rPr>
      </w:pPr>
      <w:r>
        <w:rPr>
          <w:rFonts w:ascii="仿宋" w:eastAsia="仿宋" w:hAnsi="仿宋" w:hint="eastAsia"/>
          <w:sz w:val="32"/>
          <w:szCs w:val="32"/>
        </w:rPr>
        <w:t>公务接待费支出预算为</w:t>
      </w:r>
      <w:r>
        <w:rPr>
          <w:rFonts w:ascii="仿宋" w:eastAsia="仿宋" w:hAnsi="仿宋" w:hint="eastAsia"/>
          <w:sz w:val="32"/>
          <w:szCs w:val="32"/>
        </w:rPr>
        <w:t>1</w:t>
      </w:r>
      <w:r>
        <w:rPr>
          <w:rFonts w:ascii="仿宋" w:eastAsia="仿宋" w:hAnsi="仿宋" w:hint="eastAsia"/>
          <w:sz w:val="32"/>
          <w:szCs w:val="32"/>
        </w:rPr>
        <w:t>万元，支出决算为</w:t>
      </w:r>
      <w:r>
        <w:rPr>
          <w:rFonts w:ascii="仿宋" w:eastAsia="仿宋" w:hAnsi="仿宋" w:hint="eastAsia"/>
          <w:sz w:val="32"/>
          <w:szCs w:val="32"/>
        </w:rPr>
        <w:t>0.15</w:t>
      </w:r>
      <w:r>
        <w:rPr>
          <w:rFonts w:ascii="仿宋" w:eastAsia="仿宋" w:hAnsi="仿宋" w:hint="eastAsia"/>
          <w:sz w:val="32"/>
          <w:szCs w:val="32"/>
        </w:rPr>
        <w:t>万</w:t>
      </w:r>
      <w:r>
        <w:rPr>
          <w:rFonts w:ascii="仿宋" w:eastAsia="仿宋" w:hAnsi="仿宋" w:hint="eastAsia"/>
          <w:sz w:val="32"/>
          <w:szCs w:val="32"/>
        </w:rPr>
        <w:t>元，完成预算的</w:t>
      </w:r>
      <w:r>
        <w:rPr>
          <w:rFonts w:ascii="仿宋" w:eastAsia="仿宋" w:hAnsi="仿宋" w:hint="eastAsia"/>
          <w:sz w:val="32"/>
          <w:szCs w:val="32"/>
        </w:rPr>
        <w:t>15%</w:t>
      </w:r>
      <w:r>
        <w:rPr>
          <w:rFonts w:ascii="仿宋" w:eastAsia="仿宋" w:hAnsi="仿宋" w:hint="eastAsia"/>
          <w:sz w:val="32"/>
          <w:szCs w:val="32"/>
        </w:rPr>
        <w:t>，决算数小于预算数的主要原因是</w:t>
      </w:r>
      <w:r>
        <w:rPr>
          <w:rFonts w:ascii="仿宋" w:eastAsia="仿宋" w:hAnsi="仿宋" w:hint="eastAsia"/>
          <w:sz w:val="32"/>
          <w:szCs w:val="32"/>
        </w:rPr>
        <w:t>认真贯彻落实</w:t>
      </w:r>
      <w:r>
        <w:rPr>
          <w:rFonts w:ascii="仿宋" w:eastAsia="仿宋" w:hAnsi="仿宋" w:hint="eastAsia"/>
          <w:sz w:val="32"/>
          <w:szCs w:val="32"/>
        </w:rPr>
        <w:t>中央八项规定精神，坚持厉行勤俭节约</w:t>
      </w:r>
      <w:r>
        <w:rPr>
          <w:rFonts w:ascii="仿宋" w:eastAsia="仿宋" w:hAnsi="仿宋" w:hint="eastAsia"/>
          <w:sz w:val="32"/>
          <w:szCs w:val="32"/>
        </w:rPr>
        <w:t>,</w:t>
      </w:r>
      <w:r>
        <w:rPr>
          <w:rFonts w:ascii="仿宋" w:eastAsia="仿宋" w:hAnsi="仿宋" w:hint="eastAsia"/>
          <w:sz w:val="32"/>
          <w:szCs w:val="32"/>
        </w:rPr>
        <w:t>公务接待本年用其他预算外资金支付了</w:t>
      </w:r>
      <w:r>
        <w:rPr>
          <w:rFonts w:ascii="仿宋" w:eastAsia="仿宋" w:hAnsi="仿宋" w:hint="eastAsia"/>
          <w:sz w:val="32"/>
          <w:szCs w:val="32"/>
        </w:rPr>
        <w:t>0.6368</w:t>
      </w:r>
      <w:r>
        <w:rPr>
          <w:rFonts w:ascii="仿宋" w:eastAsia="仿宋" w:hAnsi="仿宋" w:hint="eastAsia"/>
          <w:sz w:val="32"/>
          <w:szCs w:val="32"/>
        </w:rPr>
        <w:t>万元没有在表中体现</w:t>
      </w:r>
      <w:r w:rsidR="00A6212D">
        <w:rPr>
          <w:rFonts w:ascii="仿宋" w:eastAsia="仿宋" w:hAnsi="仿宋" w:hint="eastAsia"/>
          <w:sz w:val="32"/>
          <w:szCs w:val="32"/>
        </w:rPr>
        <w:t>，</w:t>
      </w:r>
      <w:r>
        <w:rPr>
          <w:rFonts w:ascii="仿宋" w:eastAsia="仿宋" w:hAnsi="仿宋" w:hint="eastAsia"/>
          <w:sz w:val="32"/>
          <w:szCs w:val="32"/>
        </w:rPr>
        <w:t>与上年相比减少</w:t>
      </w:r>
      <w:r>
        <w:rPr>
          <w:rFonts w:ascii="仿宋" w:eastAsia="仿宋" w:hAnsi="仿宋" w:hint="eastAsia"/>
          <w:sz w:val="32"/>
          <w:szCs w:val="32"/>
        </w:rPr>
        <w:t>1.37</w:t>
      </w:r>
      <w:r>
        <w:rPr>
          <w:rFonts w:ascii="仿宋" w:eastAsia="仿宋" w:hAnsi="仿宋" w:hint="eastAsia"/>
          <w:sz w:val="32"/>
          <w:szCs w:val="32"/>
        </w:rPr>
        <w:t>万元，减少</w:t>
      </w:r>
      <w:r>
        <w:rPr>
          <w:rFonts w:ascii="仿宋" w:eastAsia="仿宋" w:hAnsi="仿宋" w:hint="eastAsia"/>
          <w:sz w:val="32"/>
          <w:szCs w:val="32"/>
        </w:rPr>
        <w:t>90%,</w:t>
      </w:r>
      <w:r>
        <w:rPr>
          <w:rFonts w:ascii="仿宋" w:eastAsia="仿宋" w:hAnsi="仿宋" w:hint="eastAsia"/>
          <w:sz w:val="32"/>
          <w:szCs w:val="32"/>
        </w:rPr>
        <w:t>减少的主要原因是</w:t>
      </w:r>
      <w:r>
        <w:rPr>
          <w:rFonts w:ascii="仿宋" w:eastAsia="仿宋" w:hAnsi="仿宋" w:hint="eastAsia"/>
          <w:sz w:val="32"/>
          <w:szCs w:val="32"/>
        </w:rPr>
        <w:t>认真贯彻落实</w:t>
      </w:r>
      <w:r>
        <w:rPr>
          <w:rFonts w:ascii="仿宋" w:eastAsia="仿宋" w:hAnsi="仿宋" w:hint="eastAsia"/>
          <w:sz w:val="32"/>
          <w:szCs w:val="32"/>
        </w:rPr>
        <w:t>中央八项规定精神，坚持厉行勤俭节约，公务接待本年用其他预算</w:t>
      </w:r>
      <w:r>
        <w:rPr>
          <w:rFonts w:ascii="仿宋" w:eastAsia="仿宋" w:hAnsi="仿宋" w:hint="eastAsia"/>
          <w:sz w:val="32"/>
          <w:szCs w:val="32"/>
        </w:rPr>
        <w:t>外资金支付了</w:t>
      </w:r>
      <w:r>
        <w:rPr>
          <w:rFonts w:ascii="仿宋" w:eastAsia="仿宋" w:hAnsi="仿宋" w:hint="eastAsia"/>
          <w:sz w:val="32"/>
          <w:szCs w:val="32"/>
        </w:rPr>
        <w:t>0.6368</w:t>
      </w:r>
      <w:r>
        <w:rPr>
          <w:rFonts w:ascii="仿宋" w:eastAsia="仿宋" w:hAnsi="仿宋" w:hint="eastAsia"/>
          <w:sz w:val="32"/>
          <w:szCs w:val="32"/>
        </w:rPr>
        <w:t>万元没有在表中体现。</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公务用车购置费支出预算为</w:t>
      </w:r>
      <w:r>
        <w:rPr>
          <w:rFonts w:ascii="仿宋" w:eastAsia="仿宋" w:hAnsi="仿宋" w:hint="eastAsia"/>
          <w:sz w:val="32"/>
          <w:szCs w:val="32"/>
        </w:rPr>
        <w:t>0</w:t>
      </w:r>
      <w:r>
        <w:rPr>
          <w:rFonts w:ascii="仿宋" w:eastAsia="仿宋" w:hAnsi="仿宋" w:hint="eastAsia"/>
          <w:sz w:val="32"/>
          <w:szCs w:val="32"/>
        </w:rPr>
        <w:t>万元，支出决算为</w:t>
      </w:r>
      <w:r>
        <w:rPr>
          <w:rFonts w:ascii="仿宋" w:eastAsia="仿宋" w:hAnsi="仿宋" w:hint="eastAsia"/>
          <w:sz w:val="32"/>
          <w:szCs w:val="32"/>
        </w:rPr>
        <w:t>0</w:t>
      </w:r>
      <w:r>
        <w:rPr>
          <w:rFonts w:ascii="仿宋" w:eastAsia="仿宋" w:hAnsi="仿宋" w:hint="eastAsia"/>
          <w:sz w:val="32"/>
          <w:szCs w:val="32"/>
        </w:rPr>
        <w:t>万元，完成预算的</w:t>
      </w:r>
      <w:r>
        <w:rPr>
          <w:rFonts w:ascii="仿宋" w:eastAsia="仿宋" w:hAnsi="仿宋" w:hint="eastAsia"/>
          <w:sz w:val="32"/>
          <w:szCs w:val="32"/>
        </w:rPr>
        <w:t>百分比当分母为</w:t>
      </w:r>
      <w:r>
        <w:rPr>
          <w:rFonts w:ascii="仿宋" w:eastAsia="仿宋" w:hAnsi="仿宋" w:hint="eastAsia"/>
          <w:sz w:val="32"/>
          <w:szCs w:val="32"/>
        </w:rPr>
        <w:t>0</w:t>
      </w:r>
      <w:r>
        <w:rPr>
          <w:rFonts w:ascii="仿宋" w:eastAsia="仿宋" w:hAnsi="仿宋" w:hint="eastAsia"/>
          <w:sz w:val="32"/>
          <w:szCs w:val="32"/>
        </w:rPr>
        <w:t>时，无法计算</w:t>
      </w:r>
      <w:r>
        <w:rPr>
          <w:rFonts w:ascii="仿宋" w:eastAsia="仿宋" w:hAnsi="仿宋" w:hint="eastAsia"/>
          <w:sz w:val="32"/>
          <w:szCs w:val="32"/>
        </w:rPr>
        <w:t>，决算数</w:t>
      </w:r>
      <w:r>
        <w:rPr>
          <w:rFonts w:ascii="仿宋" w:eastAsia="仿宋" w:hAnsi="仿宋" w:hint="eastAsia"/>
          <w:sz w:val="32"/>
          <w:szCs w:val="32"/>
        </w:rPr>
        <w:t>等于</w:t>
      </w:r>
      <w:r>
        <w:rPr>
          <w:rFonts w:ascii="仿宋" w:eastAsia="仿宋" w:hAnsi="仿宋" w:hint="eastAsia"/>
          <w:sz w:val="32"/>
          <w:szCs w:val="32"/>
        </w:rPr>
        <w:t>预算数</w:t>
      </w:r>
      <w:r>
        <w:rPr>
          <w:rFonts w:ascii="仿宋" w:eastAsia="仿宋" w:hAnsi="仿宋" w:hint="eastAsia"/>
          <w:sz w:val="32"/>
          <w:szCs w:val="32"/>
        </w:rPr>
        <w:t>，</w:t>
      </w:r>
      <w:r>
        <w:rPr>
          <w:rFonts w:ascii="仿宋" w:eastAsia="仿宋" w:hAnsi="仿宋" w:hint="eastAsia"/>
          <w:sz w:val="32"/>
          <w:szCs w:val="32"/>
        </w:rPr>
        <w:t>与上年</w:t>
      </w:r>
      <w:r>
        <w:rPr>
          <w:rFonts w:ascii="仿宋" w:eastAsia="仿宋" w:hAnsi="仿宋" w:hint="eastAsia"/>
          <w:sz w:val="32"/>
          <w:szCs w:val="32"/>
        </w:rPr>
        <w:t>一致，没有发生</w:t>
      </w:r>
      <w:r>
        <w:rPr>
          <w:rFonts w:ascii="仿宋" w:eastAsia="仿宋" w:hAnsi="仿宋" w:hint="eastAsia"/>
          <w:sz w:val="32"/>
          <w:szCs w:val="32"/>
        </w:rPr>
        <w:t>公</w:t>
      </w:r>
      <w:r>
        <w:rPr>
          <w:rFonts w:ascii="仿宋" w:eastAsia="仿宋" w:hAnsi="仿宋" w:hint="eastAsia"/>
          <w:sz w:val="32"/>
          <w:szCs w:val="32"/>
        </w:rPr>
        <w:lastRenderedPageBreak/>
        <w:t>务用车购置</w:t>
      </w:r>
      <w:r>
        <w:rPr>
          <w:rFonts w:ascii="仿宋" w:eastAsia="仿宋" w:hAnsi="仿宋" w:hint="eastAsia"/>
          <w:sz w:val="32"/>
          <w:szCs w:val="32"/>
        </w:rPr>
        <w:t>行为</w:t>
      </w:r>
      <w:r>
        <w:rPr>
          <w:rFonts w:ascii="仿宋" w:eastAsia="仿宋" w:hAnsi="仿宋" w:hint="eastAsia"/>
          <w:sz w:val="32"/>
          <w:szCs w:val="32"/>
        </w:rPr>
        <w:t>。</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公务用车运行维护费支出预算为</w:t>
      </w:r>
      <w:r>
        <w:rPr>
          <w:rFonts w:ascii="仿宋" w:eastAsia="仿宋" w:hAnsi="仿宋" w:hint="eastAsia"/>
          <w:sz w:val="32"/>
          <w:szCs w:val="32"/>
        </w:rPr>
        <w:t>0</w:t>
      </w:r>
      <w:r>
        <w:rPr>
          <w:rFonts w:ascii="仿宋" w:eastAsia="仿宋" w:hAnsi="仿宋" w:hint="eastAsia"/>
          <w:sz w:val="32"/>
          <w:szCs w:val="32"/>
        </w:rPr>
        <w:t>万元，支出决算为</w:t>
      </w:r>
      <w:r>
        <w:rPr>
          <w:rFonts w:ascii="仿宋" w:eastAsia="仿宋" w:hAnsi="仿宋" w:hint="eastAsia"/>
          <w:sz w:val="32"/>
          <w:szCs w:val="32"/>
        </w:rPr>
        <w:t>0</w:t>
      </w:r>
      <w:r>
        <w:rPr>
          <w:rFonts w:ascii="仿宋" w:eastAsia="仿宋" w:hAnsi="仿宋" w:hint="eastAsia"/>
          <w:sz w:val="32"/>
          <w:szCs w:val="32"/>
        </w:rPr>
        <w:t>万元，完成预算的</w:t>
      </w:r>
      <w:r>
        <w:rPr>
          <w:rFonts w:ascii="仿宋" w:eastAsia="仿宋" w:hAnsi="仿宋" w:hint="eastAsia"/>
          <w:sz w:val="32"/>
          <w:szCs w:val="32"/>
        </w:rPr>
        <w:t>百分比当分母为</w:t>
      </w:r>
      <w:r>
        <w:rPr>
          <w:rFonts w:ascii="仿宋" w:eastAsia="仿宋" w:hAnsi="仿宋" w:hint="eastAsia"/>
          <w:sz w:val="32"/>
          <w:szCs w:val="32"/>
        </w:rPr>
        <w:t>0</w:t>
      </w:r>
      <w:r>
        <w:rPr>
          <w:rFonts w:ascii="仿宋" w:eastAsia="仿宋" w:hAnsi="仿宋" w:hint="eastAsia"/>
          <w:sz w:val="32"/>
          <w:szCs w:val="32"/>
        </w:rPr>
        <w:t>时，无法计算</w:t>
      </w:r>
      <w:r>
        <w:rPr>
          <w:rFonts w:ascii="仿宋" w:eastAsia="仿宋" w:hAnsi="仿宋" w:hint="eastAsia"/>
          <w:sz w:val="32"/>
          <w:szCs w:val="32"/>
        </w:rPr>
        <w:t>，决算数</w:t>
      </w:r>
      <w:r>
        <w:rPr>
          <w:rFonts w:ascii="仿宋" w:eastAsia="仿宋" w:hAnsi="仿宋" w:hint="eastAsia"/>
          <w:sz w:val="32"/>
          <w:szCs w:val="32"/>
        </w:rPr>
        <w:t>等于</w:t>
      </w:r>
      <w:r>
        <w:rPr>
          <w:rFonts w:ascii="仿宋" w:eastAsia="仿宋" w:hAnsi="仿宋" w:hint="eastAsia"/>
          <w:sz w:val="32"/>
          <w:szCs w:val="32"/>
        </w:rPr>
        <w:t>预算数</w:t>
      </w:r>
      <w:r>
        <w:rPr>
          <w:rFonts w:ascii="仿宋" w:eastAsia="仿宋" w:hAnsi="仿宋" w:hint="eastAsia"/>
          <w:sz w:val="32"/>
          <w:szCs w:val="32"/>
        </w:rPr>
        <w:t>，</w:t>
      </w:r>
      <w:r>
        <w:rPr>
          <w:rFonts w:ascii="仿宋" w:eastAsia="仿宋" w:hAnsi="仿宋" w:hint="eastAsia"/>
          <w:sz w:val="32"/>
          <w:szCs w:val="32"/>
        </w:rPr>
        <w:t>与上年</w:t>
      </w:r>
      <w:r>
        <w:rPr>
          <w:rFonts w:ascii="仿宋" w:eastAsia="仿宋" w:hAnsi="仿宋" w:hint="eastAsia"/>
          <w:sz w:val="32"/>
          <w:szCs w:val="32"/>
        </w:rPr>
        <w:t>一致，没有发生</w:t>
      </w:r>
      <w:r>
        <w:rPr>
          <w:rFonts w:ascii="仿宋" w:eastAsia="仿宋" w:hAnsi="仿宋" w:hint="eastAsia"/>
          <w:sz w:val="32"/>
          <w:szCs w:val="32"/>
        </w:rPr>
        <w:t>公务用车运行维护</w:t>
      </w:r>
      <w:r>
        <w:rPr>
          <w:rFonts w:ascii="仿宋" w:eastAsia="仿宋" w:hAnsi="仿宋" w:hint="eastAsia"/>
          <w:sz w:val="32"/>
          <w:szCs w:val="32"/>
        </w:rPr>
        <w:t>行为</w:t>
      </w:r>
      <w:r>
        <w:rPr>
          <w:rFonts w:ascii="仿宋" w:eastAsia="仿宋" w:hAnsi="仿宋" w:hint="eastAsia"/>
          <w:sz w:val="32"/>
          <w:szCs w:val="32"/>
        </w:rPr>
        <w:t>。</w:t>
      </w:r>
    </w:p>
    <w:p w:rsidR="0002702C" w:rsidRDefault="00DF7435" w:rsidP="00A6212D">
      <w:pPr>
        <w:pStyle w:val="Default"/>
        <w:spacing w:line="600" w:lineRule="exact"/>
        <w:ind w:firstLineChars="200" w:firstLine="643"/>
        <w:outlineLvl w:val="2"/>
        <w:rPr>
          <w:rFonts w:ascii="仿宋" w:eastAsia="仿宋" w:hAnsi="仿宋" w:cs="楷体"/>
          <w:b/>
          <w:sz w:val="32"/>
          <w:szCs w:val="32"/>
        </w:rPr>
      </w:pPr>
      <w:r>
        <w:rPr>
          <w:rFonts w:ascii="仿宋" w:eastAsia="仿宋" w:hAnsi="仿宋" w:cs="楷体" w:hint="eastAsia"/>
          <w:b/>
          <w:sz w:val="32"/>
          <w:szCs w:val="32"/>
        </w:rPr>
        <w:t>（二）“三公”经费财政拨款支出决算具体情况说明</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年度“三公”经费财政拨款支出决算中，公务接待费支出</w:t>
      </w:r>
      <w:r>
        <w:rPr>
          <w:rFonts w:ascii="仿宋" w:eastAsia="仿宋" w:hAnsi="仿宋" w:hint="eastAsia"/>
          <w:color w:val="000000" w:themeColor="text1"/>
          <w:sz w:val="32"/>
          <w:szCs w:val="32"/>
        </w:rPr>
        <w:t>决算</w:t>
      </w:r>
      <w:r>
        <w:rPr>
          <w:rFonts w:ascii="仿宋" w:eastAsia="仿宋" w:hAnsi="仿宋" w:hint="eastAsia"/>
          <w:color w:val="000000" w:themeColor="text1"/>
          <w:sz w:val="32"/>
          <w:szCs w:val="32"/>
        </w:rPr>
        <w:t>0.15</w:t>
      </w:r>
      <w:r>
        <w:rPr>
          <w:rFonts w:ascii="仿宋" w:eastAsia="仿宋" w:hAnsi="仿宋" w:hint="eastAsia"/>
          <w:sz w:val="32"/>
          <w:szCs w:val="32"/>
        </w:rPr>
        <w:t>万元，占</w:t>
      </w:r>
      <w:r>
        <w:rPr>
          <w:rFonts w:ascii="仿宋" w:eastAsia="仿宋" w:hAnsi="仿宋" w:hint="eastAsia"/>
          <w:sz w:val="32"/>
          <w:szCs w:val="32"/>
        </w:rPr>
        <w:t>100%,</w:t>
      </w:r>
      <w:r>
        <w:rPr>
          <w:rFonts w:ascii="仿宋" w:eastAsia="仿宋" w:hAnsi="仿宋" w:hint="eastAsia"/>
          <w:sz w:val="32"/>
          <w:szCs w:val="32"/>
        </w:rPr>
        <w:t>因公出国（境）费支出决算</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公务用车购置费及运行维护费支出决算</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。其中：</w:t>
      </w:r>
    </w:p>
    <w:p w:rsidR="0002702C" w:rsidRDefault="00DF7435">
      <w:pPr>
        <w:pStyle w:val="Default"/>
        <w:spacing w:line="600" w:lineRule="exact"/>
        <w:ind w:firstLineChars="250" w:firstLine="800"/>
        <w:rPr>
          <w:rFonts w:ascii="仿宋" w:eastAsia="仿宋" w:hAnsi="仿宋" w:cs="楷体"/>
          <w:b/>
          <w:bCs/>
          <w:i/>
          <w:color w:val="auto"/>
          <w:sz w:val="32"/>
          <w:szCs w:val="32"/>
        </w:rPr>
      </w:pPr>
      <w:r>
        <w:rPr>
          <w:rFonts w:ascii="仿宋" w:eastAsia="仿宋" w:hAnsi="仿宋" w:hint="eastAsia"/>
          <w:sz w:val="32"/>
          <w:szCs w:val="32"/>
        </w:rPr>
        <w:t>1</w:t>
      </w:r>
      <w:r>
        <w:rPr>
          <w:rFonts w:ascii="仿宋" w:eastAsia="仿宋" w:hAnsi="仿宋" w:hint="eastAsia"/>
          <w:sz w:val="32"/>
          <w:szCs w:val="32"/>
        </w:rPr>
        <w:t>、因公出国（境）费支出决算为</w:t>
      </w:r>
      <w:r>
        <w:rPr>
          <w:rFonts w:ascii="仿宋" w:eastAsia="仿宋" w:hAnsi="仿宋" w:hint="eastAsia"/>
          <w:sz w:val="32"/>
          <w:szCs w:val="32"/>
        </w:rPr>
        <w:t>0</w:t>
      </w:r>
      <w:r>
        <w:rPr>
          <w:rFonts w:ascii="仿宋" w:eastAsia="仿宋" w:hAnsi="仿宋" w:hint="eastAsia"/>
          <w:sz w:val="32"/>
          <w:szCs w:val="32"/>
        </w:rPr>
        <w:t>万元，全年安排因公出国（境）团组</w:t>
      </w:r>
      <w:r>
        <w:rPr>
          <w:rFonts w:ascii="仿宋" w:eastAsia="仿宋" w:hAnsi="仿宋" w:hint="eastAsia"/>
          <w:sz w:val="32"/>
          <w:szCs w:val="32"/>
        </w:rPr>
        <w:t>0</w:t>
      </w:r>
      <w:r>
        <w:rPr>
          <w:rFonts w:ascii="仿宋" w:eastAsia="仿宋" w:hAnsi="仿宋" w:hint="eastAsia"/>
          <w:sz w:val="32"/>
          <w:szCs w:val="32"/>
        </w:rPr>
        <w:t>个，累计</w:t>
      </w:r>
      <w:r>
        <w:rPr>
          <w:rFonts w:ascii="仿宋" w:eastAsia="仿宋" w:hAnsi="仿宋" w:hint="eastAsia"/>
          <w:sz w:val="32"/>
          <w:szCs w:val="32"/>
        </w:rPr>
        <w:t>0</w:t>
      </w:r>
      <w:r>
        <w:rPr>
          <w:rFonts w:ascii="仿宋" w:eastAsia="仿宋" w:hAnsi="仿宋" w:hint="eastAsia"/>
          <w:sz w:val="32"/>
          <w:szCs w:val="32"/>
        </w:rPr>
        <w:t>人次。</w:t>
      </w:r>
    </w:p>
    <w:p w:rsidR="0002702C" w:rsidRDefault="00DF7435">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、公务接待费支出决算</w:t>
      </w:r>
      <w:r>
        <w:rPr>
          <w:rFonts w:ascii="仿宋" w:eastAsia="仿宋" w:hAnsi="仿宋" w:hint="eastAsia"/>
          <w:color w:val="000000" w:themeColor="text1"/>
          <w:sz w:val="32"/>
          <w:szCs w:val="32"/>
        </w:rPr>
        <w:t>为</w:t>
      </w:r>
      <w:r>
        <w:rPr>
          <w:rFonts w:ascii="仿宋" w:eastAsia="仿宋" w:hAnsi="仿宋" w:hint="eastAsia"/>
          <w:color w:val="000000" w:themeColor="text1"/>
          <w:sz w:val="32"/>
          <w:szCs w:val="32"/>
        </w:rPr>
        <w:t>0.15</w:t>
      </w:r>
      <w:r>
        <w:rPr>
          <w:rFonts w:ascii="仿宋" w:eastAsia="仿宋" w:hAnsi="仿宋" w:hint="eastAsia"/>
          <w:color w:val="000000" w:themeColor="text1"/>
          <w:sz w:val="32"/>
          <w:szCs w:val="32"/>
        </w:rPr>
        <w:t>万</w:t>
      </w:r>
      <w:r>
        <w:rPr>
          <w:rFonts w:ascii="仿宋" w:eastAsia="仿宋" w:hAnsi="仿宋" w:hint="eastAsia"/>
          <w:sz w:val="32"/>
          <w:szCs w:val="32"/>
        </w:rPr>
        <w:t>元，全年共接待来访团</w:t>
      </w:r>
      <w:r>
        <w:rPr>
          <w:rFonts w:ascii="仿宋" w:eastAsia="仿宋" w:hAnsi="仿宋" w:hint="eastAsia"/>
          <w:sz w:val="32"/>
          <w:szCs w:val="32"/>
        </w:rPr>
        <w:t>3</w:t>
      </w:r>
      <w:r>
        <w:rPr>
          <w:rFonts w:ascii="仿宋" w:eastAsia="仿宋" w:hAnsi="仿宋" w:hint="eastAsia"/>
          <w:sz w:val="32"/>
          <w:szCs w:val="32"/>
        </w:rPr>
        <w:t>个、来宾</w:t>
      </w:r>
      <w:r>
        <w:rPr>
          <w:rFonts w:ascii="仿宋" w:eastAsia="仿宋" w:hAnsi="仿宋" w:hint="eastAsia"/>
          <w:sz w:val="32"/>
          <w:szCs w:val="32"/>
        </w:rPr>
        <w:t>15</w:t>
      </w:r>
      <w:r>
        <w:rPr>
          <w:rFonts w:ascii="仿宋" w:eastAsia="仿宋" w:hAnsi="仿宋" w:hint="eastAsia"/>
          <w:sz w:val="32"/>
          <w:szCs w:val="32"/>
        </w:rPr>
        <w:t>人次，主要是怀化市民政局督查重点民政相关工作和社会工作职业水平考试送客下县培训发生的接待支出。</w:t>
      </w:r>
    </w:p>
    <w:p w:rsidR="0002702C" w:rsidRDefault="00DF7435">
      <w:pPr>
        <w:spacing w:line="600" w:lineRule="exact"/>
        <w:ind w:firstLineChars="250" w:firstLine="800"/>
        <w:rPr>
          <w:rFonts w:ascii="仿宋" w:eastAsia="仿宋" w:hAnsi="仿宋" w:cs="楷体"/>
          <w:b/>
          <w:bCs/>
          <w:i/>
          <w:kern w:val="0"/>
          <w:sz w:val="32"/>
          <w:szCs w:val="32"/>
        </w:rPr>
      </w:pPr>
      <w:r>
        <w:rPr>
          <w:rFonts w:ascii="仿宋" w:eastAsia="仿宋" w:hAnsi="仿宋" w:hint="eastAsia"/>
          <w:sz w:val="32"/>
          <w:szCs w:val="32"/>
        </w:rPr>
        <w:t>3</w:t>
      </w:r>
      <w:r>
        <w:rPr>
          <w:rFonts w:ascii="仿宋" w:eastAsia="仿宋" w:hAnsi="仿宋" w:hint="eastAsia"/>
          <w:sz w:val="32"/>
          <w:szCs w:val="32"/>
        </w:rPr>
        <w:t>、公务用车购置费及运行维护费支出决算为</w:t>
      </w:r>
      <w:r>
        <w:rPr>
          <w:rFonts w:ascii="仿宋" w:eastAsia="仿宋" w:hAnsi="仿宋" w:hint="eastAsia"/>
          <w:sz w:val="32"/>
          <w:szCs w:val="32"/>
        </w:rPr>
        <w:t>0</w:t>
      </w:r>
      <w:r>
        <w:rPr>
          <w:rFonts w:ascii="仿宋" w:eastAsia="仿宋" w:hAnsi="仿宋" w:hint="eastAsia"/>
          <w:sz w:val="32"/>
          <w:szCs w:val="32"/>
        </w:rPr>
        <w:t>万元，其中：公务用车购置费</w:t>
      </w:r>
      <w:r>
        <w:rPr>
          <w:rFonts w:ascii="仿宋" w:eastAsia="仿宋" w:hAnsi="仿宋" w:hint="eastAsia"/>
          <w:sz w:val="32"/>
          <w:szCs w:val="32"/>
        </w:rPr>
        <w:t>0</w:t>
      </w:r>
      <w:r>
        <w:rPr>
          <w:rFonts w:ascii="仿宋" w:eastAsia="仿宋" w:hAnsi="仿宋" w:hint="eastAsia"/>
          <w:sz w:val="32"/>
          <w:szCs w:val="32"/>
        </w:rPr>
        <w:t>万元，更新公务用车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color w:val="000000" w:themeColor="text1"/>
          <w:sz w:val="32"/>
          <w:szCs w:val="32"/>
        </w:rPr>
        <w:t>。</w:t>
      </w:r>
      <w:r>
        <w:rPr>
          <w:rFonts w:ascii="仿宋" w:eastAsia="仿宋" w:hAnsi="仿宋" w:hint="eastAsia"/>
          <w:sz w:val="32"/>
          <w:szCs w:val="32"/>
        </w:rPr>
        <w:t>公务用车运行维护费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截至</w:t>
      </w:r>
      <w:r>
        <w:rPr>
          <w:rFonts w:ascii="仿宋" w:eastAsia="仿宋" w:hAnsi="仿宋" w:hint="eastAsia"/>
          <w:sz w:val="32"/>
          <w:szCs w:val="32"/>
        </w:rPr>
        <w:t>2022</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w:t>
      </w:r>
      <w:r>
        <w:rPr>
          <w:rFonts w:ascii="仿宋" w:eastAsia="仿宋" w:hAnsi="仿宋" w:hint="eastAsia"/>
          <w:sz w:val="32"/>
          <w:szCs w:val="32"/>
        </w:rPr>
        <w:t>我单位开支财政拨款的公务用车保有量为</w:t>
      </w:r>
      <w:r>
        <w:rPr>
          <w:rFonts w:ascii="仿宋" w:eastAsia="仿宋" w:hAnsi="仿宋" w:hint="eastAsia"/>
          <w:sz w:val="32"/>
          <w:szCs w:val="32"/>
        </w:rPr>
        <w:t>0</w:t>
      </w:r>
      <w:r>
        <w:rPr>
          <w:rFonts w:ascii="仿宋" w:eastAsia="仿宋" w:hAnsi="仿宋" w:hint="eastAsia"/>
          <w:sz w:val="32"/>
          <w:szCs w:val="32"/>
        </w:rPr>
        <w:t>辆。</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八、政府性基金预算收入支出决算情况</w:t>
      </w:r>
    </w:p>
    <w:p w:rsidR="0002702C" w:rsidRDefault="00DF7435">
      <w:pPr>
        <w:pStyle w:val="Default"/>
        <w:spacing w:line="600" w:lineRule="exact"/>
        <w:rPr>
          <w:rFonts w:ascii="仿宋" w:eastAsia="仿宋" w:hAnsi="仿宋" w:cs="楷体"/>
          <w:b/>
          <w:bCs/>
          <w:i/>
          <w:color w:val="auto"/>
          <w:sz w:val="32"/>
          <w:szCs w:val="32"/>
        </w:rPr>
      </w:pPr>
      <w:r>
        <w:rPr>
          <w:rFonts w:ascii="仿宋" w:eastAsia="仿宋" w:hAnsi="仿宋" w:hint="eastAsia"/>
          <w:sz w:val="32"/>
          <w:szCs w:val="32"/>
        </w:rPr>
        <w:t xml:space="preserve">     2022</w:t>
      </w:r>
      <w:r>
        <w:rPr>
          <w:rFonts w:ascii="仿宋" w:eastAsia="仿宋" w:hAnsi="仿宋" w:hint="eastAsia"/>
          <w:sz w:val="32"/>
          <w:szCs w:val="32"/>
        </w:rPr>
        <w:t>年度政府性基金预算财政拨款收入</w:t>
      </w:r>
      <w:r>
        <w:rPr>
          <w:rFonts w:ascii="仿宋" w:eastAsia="仿宋" w:hAnsi="仿宋" w:hint="eastAsia"/>
          <w:sz w:val="32"/>
          <w:szCs w:val="32"/>
        </w:rPr>
        <w:t>6095.19</w:t>
      </w:r>
      <w:r>
        <w:rPr>
          <w:rFonts w:ascii="仿宋" w:eastAsia="仿宋" w:hAnsi="仿宋" w:hint="eastAsia"/>
          <w:sz w:val="32"/>
          <w:szCs w:val="32"/>
        </w:rPr>
        <w:t>万元；年初结转和结余</w:t>
      </w:r>
      <w:r>
        <w:rPr>
          <w:rFonts w:ascii="仿宋" w:eastAsia="仿宋" w:hAnsi="仿宋" w:hint="eastAsia"/>
          <w:sz w:val="32"/>
          <w:szCs w:val="32"/>
        </w:rPr>
        <w:t>0</w:t>
      </w:r>
      <w:r>
        <w:rPr>
          <w:rFonts w:ascii="仿宋" w:eastAsia="仿宋" w:hAnsi="仿宋" w:hint="eastAsia"/>
          <w:sz w:val="32"/>
          <w:szCs w:val="32"/>
        </w:rPr>
        <w:t>万元；支出</w:t>
      </w:r>
      <w:r>
        <w:rPr>
          <w:rFonts w:ascii="仿宋" w:eastAsia="仿宋" w:hAnsi="仿宋" w:hint="eastAsia"/>
          <w:sz w:val="32"/>
          <w:szCs w:val="32"/>
        </w:rPr>
        <w:t>6095.19</w:t>
      </w:r>
      <w:r>
        <w:rPr>
          <w:rFonts w:ascii="仿宋" w:eastAsia="仿宋" w:hAnsi="仿宋" w:hint="eastAsia"/>
          <w:sz w:val="32"/>
          <w:szCs w:val="32"/>
        </w:rPr>
        <w:t>万元，其中基本支出</w:t>
      </w:r>
      <w:r>
        <w:rPr>
          <w:rFonts w:ascii="仿宋" w:eastAsia="仿宋" w:hAnsi="仿宋" w:hint="eastAsia"/>
          <w:sz w:val="32"/>
          <w:szCs w:val="32"/>
        </w:rPr>
        <w:t>0</w:t>
      </w:r>
      <w:r>
        <w:rPr>
          <w:rFonts w:ascii="仿宋" w:eastAsia="仿宋" w:hAnsi="仿宋" w:hint="eastAsia"/>
          <w:sz w:val="32"/>
          <w:szCs w:val="32"/>
        </w:rPr>
        <w:t>万元，项目支出</w:t>
      </w:r>
      <w:r>
        <w:rPr>
          <w:rFonts w:ascii="仿宋" w:eastAsia="仿宋" w:hAnsi="仿宋" w:hint="eastAsia"/>
          <w:sz w:val="32"/>
          <w:szCs w:val="32"/>
        </w:rPr>
        <w:t>6095.19</w:t>
      </w:r>
      <w:r>
        <w:rPr>
          <w:rFonts w:ascii="仿宋" w:eastAsia="仿宋" w:hAnsi="仿宋" w:hint="eastAsia"/>
          <w:sz w:val="32"/>
          <w:szCs w:val="32"/>
        </w:rPr>
        <w:t>万元；年末结转和结余</w:t>
      </w:r>
      <w:r>
        <w:rPr>
          <w:rFonts w:ascii="仿宋" w:eastAsia="仿宋" w:hAnsi="仿宋" w:hint="eastAsia"/>
          <w:sz w:val="32"/>
          <w:szCs w:val="32"/>
        </w:rPr>
        <w:t>0</w:t>
      </w:r>
      <w:r>
        <w:rPr>
          <w:rFonts w:ascii="仿宋" w:eastAsia="仿宋" w:hAnsi="仿宋" w:hint="eastAsia"/>
          <w:sz w:val="32"/>
          <w:szCs w:val="32"/>
        </w:rPr>
        <w:t>万元。具体情况如下：</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、其他支出（类）其他政府性基金及对应专项债务收入安排的支出（款）</w:t>
      </w:r>
      <w:r>
        <w:rPr>
          <w:rFonts w:ascii="仿宋" w:eastAsia="仿宋" w:hAnsi="仿宋" w:hint="eastAsia"/>
          <w:sz w:val="32"/>
          <w:szCs w:val="32"/>
        </w:rPr>
        <w:t xml:space="preserve"> </w:t>
      </w:r>
      <w:r>
        <w:rPr>
          <w:rFonts w:ascii="仿宋" w:eastAsia="仿宋" w:hAnsi="仿宋" w:hint="eastAsia"/>
          <w:sz w:val="32"/>
          <w:szCs w:val="32"/>
        </w:rPr>
        <w:t>其他地方自行试点项目收益专项债券收入安排的支出（项）。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5835</w:t>
      </w:r>
      <w:r>
        <w:rPr>
          <w:rFonts w:ascii="仿宋" w:eastAsia="仿宋" w:hAnsi="仿宋" w:hint="eastAsia"/>
          <w:sz w:val="32"/>
          <w:szCs w:val="32"/>
        </w:rPr>
        <w:t>万元，支出决算为</w:t>
      </w:r>
      <w:r>
        <w:rPr>
          <w:rFonts w:ascii="仿宋" w:eastAsia="仿宋" w:hAnsi="仿宋" w:hint="eastAsia"/>
          <w:sz w:val="32"/>
          <w:szCs w:val="32"/>
        </w:rPr>
        <w:t>5835</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、其他支出（类）彩票公益金安排的支出（款）</w:t>
      </w:r>
      <w:r>
        <w:rPr>
          <w:rFonts w:ascii="仿宋" w:eastAsia="仿宋" w:hAnsi="仿宋" w:hint="eastAsia"/>
          <w:sz w:val="32"/>
          <w:szCs w:val="32"/>
        </w:rPr>
        <w:t xml:space="preserve"> </w:t>
      </w:r>
      <w:r>
        <w:rPr>
          <w:rFonts w:ascii="仿宋" w:eastAsia="仿宋" w:hAnsi="仿宋" w:hint="eastAsia"/>
          <w:sz w:val="32"/>
          <w:szCs w:val="32"/>
        </w:rPr>
        <w:t>用于社会福利的彩票</w:t>
      </w:r>
      <w:r>
        <w:rPr>
          <w:rFonts w:ascii="仿宋" w:eastAsia="仿宋" w:hAnsi="仿宋" w:hint="eastAsia"/>
          <w:sz w:val="32"/>
          <w:szCs w:val="32"/>
        </w:rPr>
        <w:lastRenderedPageBreak/>
        <w:t>公益金支出（项）。</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260.19</w:t>
      </w:r>
      <w:r>
        <w:rPr>
          <w:rFonts w:ascii="仿宋" w:eastAsia="仿宋" w:hAnsi="仿宋" w:hint="eastAsia"/>
          <w:sz w:val="32"/>
          <w:szCs w:val="32"/>
        </w:rPr>
        <w:t>万元，支出决算为</w:t>
      </w:r>
      <w:r>
        <w:rPr>
          <w:rFonts w:ascii="仿宋" w:eastAsia="仿宋" w:hAnsi="仿宋" w:hint="eastAsia"/>
          <w:sz w:val="32"/>
          <w:szCs w:val="32"/>
        </w:rPr>
        <w:t>260.19</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九、关于机关运行经费支出说明</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2022</w:t>
      </w:r>
      <w:r>
        <w:rPr>
          <w:rFonts w:ascii="仿宋" w:eastAsia="仿宋" w:hAnsi="仿宋" w:hint="eastAsia"/>
          <w:sz w:val="32"/>
          <w:szCs w:val="32"/>
        </w:rPr>
        <w:t>年度机关运行经费支出</w:t>
      </w:r>
      <w:r>
        <w:rPr>
          <w:rFonts w:ascii="仿宋" w:eastAsia="仿宋" w:hAnsi="仿宋" w:hint="eastAsia"/>
          <w:sz w:val="32"/>
          <w:szCs w:val="32"/>
        </w:rPr>
        <w:t>342.74</w:t>
      </w:r>
      <w:r>
        <w:rPr>
          <w:rFonts w:ascii="仿宋" w:eastAsia="仿宋" w:hAnsi="仿宋" w:hint="eastAsia"/>
          <w:sz w:val="32"/>
          <w:szCs w:val="32"/>
        </w:rPr>
        <w:t>万元，年初预算数与决算数一致。</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十、一般性支出情况说明</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2022</w:t>
      </w:r>
      <w:r>
        <w:rPr>
          <w:rFonts w:ascii="仿宋" w:eastAsia="仿宋" w:hAnsi="仿宋" w:hint="eastAsia"/>
          <w:sz w:val="32"/>
          <w:szCs w:val="32"/>
        </w:rPr>
        <w:t>年本部门开支会议费</w:t>
      </w:r>
      <w:r>
        <w:rPr>
          <w:rFonts w:ascii="仿宋" w:eastAsia="仿宋" w:hAnsi="仿宋" w:hint="eastAsia"/>
          <w:sz w:val="32"/>
          <w:szCs w:val="32"/>
        </w:rPr>
        <w:t>0</w:t>
      </w:r>
      <w:r>
        <w:rPr>
          <w:rFonts w:ascii="仿宋" w:eastAsia="仿宋" w:hAnsi="仿宋" w:hint="eastAsia"/>
          <w:sz w:val="32"/>
          <w:szCs w:val="32"/>
        </w:rPr>
        <w:t>万元，用于召开</w:t>
      </w:r>
      <w:r>
        <w:rPr>
          <w:rFonts w:ascii="仿宋" w:eastAsia="仿宋" w:hAnsi="仿宋" w:hint="eastAsia"/>
          <w:sz w:val="32"/>
          <w:szCs w:val="32"/>
        </w:rPr>
        <w:t>0</w:t>
      </w:r>
      <w:r w:rsidR="00A6212D">
        <w:rPr>
          <w:rFonts w:ascii="仿宋" w:eastAsia="仿宋" w:hAnsi="仿宋" w:hint="eastAsia"/>
          <w:sz w:val="32"/>
          <w:szCs w:val="32"/>
        </w:rPr>
        <w:t>次</w:t>
      </w:r>
      <w:r>
        <w:rPr>
          <w:rFonts w:ascii="仿宋" w:eastAsia="仿宋" w:hAnsi="仿宋" w:hint="eastAsia"/>
          <w:sz w:val="32"/>
          <w:szCs w:val="32"/>
        </w:rPr>
        <w:t>会议，人数</w:t>
      </w:r>
      <w:r>
        <w:rPr>
          <w:rFonts w:ascii="仿宋" w:eastAsia="仿宋" w:hAnsi="仿宋" w:hint="eastAsia"/>
          <w:sz w:val="32"/>
          <w:szCs w:val="32"/>
        </w:rPr>
        <w:t>0</w:t>
      </w:r>
      <w:r>
        <w:rPr>
          <w:rFonts w:ascii="仿宋" w:eastAsia="仿宋" w:hAnsi="仿宋" w:hint="eastAsia"/>
          <w:sz w:val="32"/>
          <w:szCs w:val="32"/>
        </w:rPr>
        <w:t>人，内容为无；</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开支培训费</w:t>
      </w:r>
      <w:r>
        <w:rPr>
          <w:rFonts w:ascii="仿宋" w:eastAsia="仿宋" w:hAnsi="仿宋" w:hint="eastAsia"/>
          <w:sz w:val="32"/>
          <w:szCs w:val="32"/>
        </w:rPr>
        <w:t>0.06</w:t>
      </w:r>
      <w:r>
        <w:rPr>
          <w:rFonts w:ascii="仿宋" w:eastAsia="仿宋" w:hAnsi="仿宋" w:hint="eastAsia"/>
          <w:sz w:val="32"/>
          <w:szCs w:val="32"/>
        </w:rPr>
        <w:t>万元，用于开展民政业务</w:t>
      </w:r>
      <w:r>
        <w:rPr>
          <w:rFonts w:ascii="仿宋" w:eastAsia="仿宋" w:hAnsi="仿宋" w:hint="eastAsia"/>
          <w:sz w:val="30"/>
          <w:szCs w:val="30"/>
        </w:rPr>
        <w:t>培训</w:t>
      </w:r>
      <w:r>
        <w:rPr>
          <w:rFonts w:ascii="仿宋" w:eastAsia="仿宋" w:hAnsi="仿宋" w:hint="eastAsia"/>
          <w:sz w:val="32"/>
          <w:szCs w:val="32"/>
        </w:rPr>
        <w:t>，人数</w:t>
      </w:r>
      <w:r>
        <w:rPr>
          <w:rFonts w:ascii="仿宋" w:eastAsia="仿宋" w:hAnsi="仿宋" w:hint="eastAsia"/>
          <w:sz w:val="32"/>
          <w:szCs w:val="32"/>
        </w:rPr>
        <w:t>28</w:t>
      </w:r>
      <w:r>
        <w:rPr>
          <w:rFonts w:ascii="仿宋" w:eastAsia="仿宋" w:hAnsi="仿宋" w:hint="eastAsia"/>
          <w:sz w:val="32"/>
          <w:szCs w:val="32"/>
        </w:rPr>
        <w:t>人，内容为去省、市参加社会救助业务培训和系统操作培训；</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举办</w:t>
      </w:r>
      <w:r>
        <w:rPr>
          <w:rFonts w:ascii="仿宋" w:eastAsia="仿宋" w:hAnsi="仿宋" w:hint="eastAsia"/>
          <w:sz w:val="32"/>
          <w:szCs w:val="32"/>
        </w:rPr>
        <w:t>0</w:t>
      </w:r>
      <w:r>
        <w:rPr>
          <w:rFonts w:ascii="仿宋" w:eastAsia="仿宋" w:hAnsi="仿宋" w:hint="eastAsia"/>
          <w:sz w:val="32"/>
          <w:szCs w:val="32"/>
        </w:rPr>
        <w:t>次</w:t>
      </w:r>
      <w:r>
        <w:rPr>
          <w:rFonts w:ascii="仿宋" w:eastAsia="仿宋" w:hAnsi="仿宋" w:hint="eastAsia"/>
          <w:sz w:val="32"/>
          <w:szCs w:val="32"/>
        </w:rPr>
        <w:t>节庆、晚会、论坛、赛事活动，开支</w:t>
      </w:r>
      <w:r>
        <w:rPr>
          <w:rFonts w:ascii="仿宋" w:eastAsia="仿宋" w:hAnsi="仿宋" w:hint="eastAsia"/>
          <w:sz w:val="32"/>
          <w:szCs w:val="32"/>
        </w:rPr>
        <w:t>0</w:t>
      </w:r>
      <w:r>
        <w:rPr>
          <w:rFonts w:ascii="仿宋" w:eastAsia="仿宋" w:hAnsi="仿宋" w:hint="eastAsia"/>
          <w:sz w:val="32"/>
          <w:szCs w:val="32"/>
        </w:rPr>
        <w:t>万元。</w:t>
      </w:r>
    </w:p>
    <w:p w:rsidR="0002702C" w:rsidRDefault="00DF7435" w:rsidP="00A6212D">
      <w:pPr>
        <w:pStyle w:val="Default"/>
        <w:spacing w:line="600" w:lineRule="exact"/>
        <w:ind w:firstLineChars="200" w:firstLine="643"/>
        <w:outlineLvl w:val="1"/>
        <w:rPr>
          <w:rFonts w:ascii="仿宋" w:eastAsia="仿宋" w:hAnsi="仿宋"/>
          <w:bCs/>
          <w:sz w:val="32"/>
          <w:szCs w:val="32"/>
        </w:rPr>
      </w:pPr>
      <w:r>
        <w:rPr>
          <w:rFonts w:ascii="仿宋" w:eastAsia="仿宋" w:hAnsi="仿宋" w:hint="eastAsia"/>
          <w:b/>
          <w:sz w:val="32"/>
          <w:szCs w:val="32"/>
        </w:rPr>
        <w:t>十一、关于政府采购支出说明</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2022</w:t>
      </w:r>
      <w:r>
        <w:rPr>
          <w:rFonts w:ascii="仿宋" w:eastAsia="仿宋" w:hAnsi="仿宋" w:hint="eastAsia"/>
          <w:sz w:val="32"/>
          <w:szCs w:val="32"/>
        </w:rPr>
        <w:t>年度政府采购支出总额</w:t>
      </w:r>
      <w:r>
        <w:rPr>
          <w:rFonts w:ascii="仿宋" w:eastAsia="仿宋" w:hAnsi="仿宋" w:hint="eastAsia"/>
          <w:sz w:val="32"/>
          <w:szCs w:val="32"/>
        </w:rPr>
        <w:t>302.7</w:t>
      </w:r>
      <w:r>
        <w:rPr>
          <w:rFonts w:ascii="仿宋" w:eastAsia="仿宋" w:hAnsi="仿宋" w:hint="eastAsia"/>
          <w:sz w:val="32"/>
          <w:szCs w:val="32"/>
        </w:rPr>
        <w:t>万元，其中：政府采购货物支出</w:t>
      </w:r>
      <w:r>
        <w:rPr>
          <w:rFonts w:ascii="仿宋" w:eastAsia="仿宋" w:hAnsi="仿宋" w:hint="eastAsia"/>
          <w:sz w:val="32"/>
          <w:szCs w:val="32"/>
        </w:rPr>
        <w:t>302.7</w:t>
      </w:r>
      <w:r>
        <w:rPr>
          <w:rFonts w:ascii="仿宋" w:eastAsia="仿宋" w:hAnsi="仿宋" w:hint="eastAsia"/>
          <w:sz w:val="32"/>
          <w:szCs w:val="32"/>
        </w:rPr>
        <w:t>万元、政府采购工程支出</w:t>
      </w:r>
      <w:r>
        <w:rPr>
          <w:rFonts w:ascii="仿宋" w:eastAsia="仿宋" w:hAnsi="仿宋" w:hint="eastAsia"/>
          <w:sz w:val="32"/>
          <w:szCs w:val="32"/>
        </w:rPr>
        <w:t>0</w:t>
      </w:r>
      <w:r>
        <w:rPr>
          <w:rFonts w:ascii="仿宋" w:eastAsia="仿宋" w:hAnsi="仿宋" w:hint="eastAsia"/>
          <w:sz w:val="32"/>
          <w:szCs w:val="32"/>
        </w:rPr>
        <w:t>万元、政府采购服务支出</w:t>
      </w:r>
      <w:r>
        <w:rPr>
          <w:rFonts w:ascii="仿宋" w:eastAsia="仿宋" w:hAnsi="仿宋" w:hint="eastAsia"/>
          <w:sz w:val="32"/>
          <w:szCs w:val="32"/>
        </w:rPr>
        <w:t>0</w:t>
      </w:r>
      <w:r>
        <w:rPr>
          <w:rFonts w:ascii="仿宋" w:eastAsia="仿宋" w:hAnsi="仿宋" w:hint="eastAsia"/>
          <w:sz w:val="32"/>
          <w:szCs w:val="32"/>
        </w:rPr>
        <w:t>万元。授予中小企业合同金额</w:t>
      </w:r>
      <w:r>
        <w:rPr>
          <w:rFonts w:ascii="仿宋" w:eastAsia="仿宋" w:hAnsi="仿宋" w:hint="eastAsia"/>
          <w:sz w:val="32"/>
          <w:szCs w:val="32"/>
        </w:rPr>
        <w:t>0</w:t>
      </w:r>
      <w:r>
        <w:rPr>
          <w:rFonts w:ascii="仿宋" w:eastAsia="仿宋" w:hAnsi="仿宋" w:hint="eastAsia"/>
          <w:sz w:val="32"/>
          <w:szCs w:val="32"/>
        </w:rPr>
        <w:t>万元，占政府采购支出总额的</w:t>
      </w:r>
      <w:r>
        <w:rPr>
          <w:rFonts w:ascii="仿宋" w:eastAsia="仿宋" w:hAnsi="仿宋" w:hint="eastAsia"/>
          <w:sz w:val="32"/>
          <w:szCs w:val="32"/>
        </w:rPr>
        <w:t>0</w:t>
      </w:r>
      <w:r w:rsidR="00A6212D">
        <w:rPr>
          <w:rFonts w:ascii="仿宋" w:eastAsia="仿宋" w:hAnsi="仿宋" w:hint="eastAsia"/>
          <w:sz w:val="32"/>
          <w:szCs w:val="32"/>
        </w:rPr>
        <w:t>%</w:t>
      </w:r>
      <w:r>
        <w:rPr>
          <w:rFonts w:ascii="仿宋" w:eastAsia="仿宋" w:hAnsi="仿宋" w:hint="eastAsia"/>
          <w:sz w:val="32"/>
          <w:szCs w:val="32"/>
        </w:rPr>
        <w:t>，其中：授予小微企业合同金额</w:t>
      </w:r>
      <w:r>
        <w:rPr>
          <w:rFonts w:ascii="仿宋" w:eastAsia="仿宋" w:hAnsi="仿宋" w:hint="eastAsia"/>
          <w:sz w:val="32"/>
          <w:szCs w:val="32"/>
        </w:rPr>
        <w:t>302.7</w:t>
      </w:r>
      <w:r>
        <w:rPr>
          <w:rFonts w:ascii="仿宋" w:eastAsia="仿宋" w:hAnsi="仿宋" w:hint="eastAsia"/>
          <w:sz w:val="32"/>
          <w:szCs w:val="32"/>
        </w:rPr>
        <w:t>万元，占政府采购支出总额的</w:t>
      </w:r>
      <w:r>
        <w:rPr>
          <w:rFonts w:ascii="仿宋" w:eastAsia="仿宋" w:hAnsi="仿宋" w:hint="eastAsia"/>
          <w:sz w:val="32"/>
          <w:szCs w:val="32"/>
        </w:rPr>
        <w:t>100%</w:t>
      </w:r>
      <w:r>
        <w:rPr>
          <w:rFonts w:ascii="仿宋" w:eastAsia="仿宋" w:hAnsi="仿宋" w:hint="eastAsia"/>
          <w:sz w:val="32"/>
          <w:szCs w:val="32"/>
        </w:rPr>
        <w:t>。货物采购授予中小企业合同金额占货物支出金额的</w:t>
      </w:r>
      <w:r>
        <w:rPr>
          <w:rFonts w:ascii="仿宋" w:eastAsia="仿宋" w:hAnsi="仿宋" w:hint="eastAsia"/>
          <w:sz w:val="32"/>
          <w:szCs w:val="32"/>
        </w:rPr>
        <w:t>0</w:t>
      </w:r>
      <w:r w:rsidR="00A6212D">
        <w:rPr>
          <w:rFonts w:ascii="仿宋" w:eastAsia="仿宋" w:hAnsi="仿宋" w:hint="eastAsia"/>
          <w:sz w:val="32"/>
          <w:szCs w:val="32"/>
        </w:rPr>
        <w:t>%</w:t>
      </w:r>
      <w:r>
        <w:rPr>
          <w:rFonts w:ascii="仿宋" w:eastAsia="仿宋" w:hAnsi="仿宋" w:hint="eastAsia"/>
          <w:sz w:val="32"/>
          <w:szCs w:val="32"/>
        </w:rPr>
        <w:t>，工程采购授予中小企业合同金额占工程支出金额的</w:t>
      </w:r>
      <w:r>
        <w:rPr>
          <w:rFonts w:ascii="仿宋" w:eastAsia="仿宋" w:hAnsi="仿宋" w:hint="eastAsia"/>
          <w:sz w:val="32"/>
          <w:szCs w:val="32"/>
        </w:rPr>
        <w:t>0</w:t>
      </w:r>
      <w:r w:rsidR="00A6212D">
        <w:rPr>
          <w:rFonts w:ascii="仿宋" w:eastAsia="仿宋" w:hAnsi="仿宋" w:hint="eastAsia"/>
          <w:sz w:val="32"/>
          <w:szCs w:val="32"/>
        </w:rPr>
        <w:t>%</w:t>
      </w:r>
      <w:r>
        <w:rPr>
          <w:rFonts w:ascii="仿宋" w:eastAsia="仿宋" w:hAnsi="仿宋" w:hint="eastAsia"/>
          <w:sz w:val="32"/>
          <w:szCs w:val="32"/>
        </w:rPr>
        <w:t>，服务采购授予中小企业合同金额占服务支出金额的</w:t>
      </w:r>
      <w:r>
        <w:rPr>
          <w:rFonts w:ascii="仿宋" w:eastAsia="仿宋" w:hAnsi="仿宋" w:hint="eastAsia"/>
          <w:sz w:val="32"/>
          <w:szCs w:val="32"/>
        </w:rPr>
        <w:t>0</w:t>
      </w:r>
      <w:r w:rsidR="00A6212D">
        <w:rPr>
          <w:rFonts w:ascii="仿宋" w:eastAsia="仿宋" w:hAnsi="仿宋" w:hint="eastAsia"/>
          <w:sz w:val="32"/>
          <w:szCs w:val="32"/>
        </w:rPr>
        <w:t>%</w:t>
      </w:r>
      <w:r>
        <w:rPr>
          <w:rFonts w:ascii="仿宋" w:eastAsia="仿宋" w:hAnsi="仿宋" w:hint="eastAsia"/>
          <w:sz w:val="32"/>
          <w:szCs w:val="32"/>
        </w:rPr>
        <w:t>。</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十二、关于国有资产占用情况说明</w:t>
      </w:r>
    </w:p>
    <w:p w:rsidR="0002702C" w:rsidRDefault="00DF7435">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截至</w:t>
      </w:r>
      <w:r>
        <w:rPr>
          <w:rFonts w:ascii="仿宋" w:eastAsia="仿宋" w:hAnsi="仿宋" w:hint="eastAsia"/>
          <w:sz w:val="32"/>
          <w:szCs w:val="32"/>
        </w:rPr>
        <w:t>2022</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日，本单位共有车辆</w:t>
      </w:r>
      <w:r>
        <w:rPr>
          <w:rFonts w:ascii="仿宋" w:eastAsia="仿宋" w:hAnsi="仿宋" w:hint="eastAsia"/>
          <w:sz w:val="32"/>
          <w:szCs w:val="32"/>
        </w:rPr>
        <w:t>0</w:t>
      </w:r>
      <w:r>
        <w:rPr>
          <w:rFonts w:ascii="仿宋" w:eastAsia="仿宋" w:hAnsi="仿宋" w:hint="eastAsia"/>
          <w:sz w:val="32"/>
          <w:szCs w:val="32"/>
        </w:rPr>
        <w:t>辆，其中，主要领导干部用车</w:t>
      </w:r>
      <w:r>
        <w:rPr>
          <w:rFonts w:ascii="仿宋" w:eastAsia="仿宋" w:hAnsi="仿宋" w:hint="eastAsia"/>
          <w:sz w:val="32"/>
          <w:szCs w:val="32"/>
        </w:rPr>
        <w:t>0</w:t>
      </w:r>
      <w:r>
        <w:rPr>
          <w:rFonts w:ascii="仿宋" w:eastAsia="仿宋" w:hAnsi="仿宋" w:hint="eastAsia"/>
          <w:sz w:val="32"/>
          <w:szCs w:val="32"/>
        </w:rPr>
        <w:t>辆，机要通信用车</w:t>
      </w:r>
      <w:r>
        <w:rPr>
          <w:rFonts w:ascii="仿宋" w:eastAsia="仿宋" w:hAnsi="仿宋" w:hint="eastAsia"/>
          <w:sz w:val="32"/>
          <w:szCs w:val="32"/>
        </w:rPr>
        <w:t>0</w:t>
      </w:r>
      <w:r>
        <w:rPr>
          <w:rFonts w:ascii="仿宋" w:eastAsia="仿宋" w:hAnsi="仿宋" w:hint="eastAsia"/>
          <w:sz w:val="32"/>
          <w:szCs w:val="32"/>
        </w:rPr>
        <w:t>辆、应急保障用车</w:t>
      </w:r>
      <w:r>
        <w:rPr>
          <w:rFonts w:ascii="仿宋" w:eastAsia="仿宋" w:hAnsi="仿宋" w:hint="eastAsia"/>
          <w:sz w:val="32"/>
          <w:szCs w:val="32"/>
        </w:rPr>
        <w:t>0</w:t>
      </w:r>
      <w:r>
        <w:rPr>
          <w:rFonts w:ascii="仿宋" w:eastAsia="仿宋" w:hAnsi="仿宋" w:hint="eastAsia"/>
          <w:sz w:val="32"/>
          <w:szCs w:val="32"/>
        </w:rPr>
        <w:t>辆、执法执勤用车</w:t>
      </w:r>
      <w:r>
        <w:rPr>
          <w:rFonts w:ascii="仿宋" w:eastAsia="仿宋" w:hAnsi="仿宋" w:hint="eastAsia"/>
          <w:sz w:val="32"/>
          <w:szCs w:val="32"/>
        </w:rPr>
        <w:t>0</w:t>
      </w:r>
      <w:r>
        <w:rPr>
          <w:rFonts w:ascii="仿宋" w:eastAsia="仿宋" w:hAnsi="仿宋" w:hint="eastAsia"/>
          <w:sz w:val="32"/>
          <w:szCs w:val="32"/>
        </w:rPr>
        <w:t>辆、特种专业技术用车</w:t>
      </w:r>
      <w:r>
        <w:rPr>
          <w:rFonts w:ascii="仿宋" w:eastAsia="仿宋" w:hAnsi="仿宋" w:hint="eastAsia"/>
          <w:sz w:val="32"/>
          <w:szCs w:val="32"/>
        </w:rPr>
        <w:t>0</w:t>
      </w:r>
      <w:r>
        <w:rPr>
          <w:rFonts w:ascii="仿宋" w:eastAsia="仿宋" w:hAnsi="仿宋" w:hint="eastAsia"/>
          <w:sz w:val="32"/>
          <w:szCs w:val="32"/>
        </w:rPr>
        <w:t>辆、其他用车</w:t>
      </w:r>
      <w:r>
        <w:rPr>
          <w:rFonts w:ascii="仿宋" w:eastAsia="仿宋" w:hAnsi="仿宋" w:hint="eastAsia"/>
          <w:sz w:val="32"/>
          <w:szCs w:val="32"/>
        </w:rPr>
        <w:t>0</w:t>
      </w:r>
      <w:r>
        <w:rPr>
          <w:rFonts w:ascii="仿宋" w:eastAsia="仿宋" w:hAnsi="仿宋" w:hint="eastAsia"/>
          <w:sz w:val="32"/>
          <w:szCs w:val="32"/>
        </w:rPr>
        <w:t>辆；单位价值</w:t>
      </w:r>
      <w:r>
        <w:rPr>
          <w:rFonts w:ascii="仿宋" w:eastAsia="仿宋" w:hAnsi="仿宋" w:hint="eastAsia"/>
          <w:sz w:val="32"/>
          <w:szCs w:val="32"/>
        </w:rPr>
        <w:t>50</w:t>
      </w:r>
      <w:r>
        <w:rPr>
          <w:rFonts w:ascii="仿宋" w:eastAsia="仿宋" w:hAnsi="仿宋" w:hint="eastAsia"/>
          <w:sz w:val="32"/>
          <w:szCs w:val="32"/>
        </w:rPr>
        <w:t>万元以上通用设备</w:t>
      </w:r>
      <w:r>
        <w:rPr>
          <w:rFonts w:ascii="仿宋" w:eastAsia="仿宋" w:hAnsi="仿宋" w:hint="eastAsia"/>
          <w:sz w:val="32"/>
          <w:szCs w:val="32"/>
        </w:rPr>
        <w:t>0</w:t>
      </w:r>
      <w:r>
        <w:rPr>
          <w:rFonts w:ascii="仿宋" w:eastAsia="仿宋" w:hAnsi="仿宋" w:hint="eastAsia"/>
          <w:sz w:val="32"/>
          <w:szCs w:val="32"/>
        </w:rPr>
        <w:t>台（套）；单位价值</w:t>
      </w:r>
      <w:r>
        <w:rPr>
          <w:rFonts w:ascii="仿宋" w:eastAsia="仿宋" w:hAnsi="仿宋" w:hint="eastAsia"/>
          <w:sz w:val="32"/>
          <w:szCs w:val="32"/>
        </w:rPr>
        <w:t>100</w:t>
      </w:r>
      <w:r>
        <w:rPr>
          <w:rFonts w:ascii="仿宋" w:eastAsia="仿宋" w:hAnsi="仿宋" w:hint="eastAsia"/>
          <w:sz w:val="32"/>
          <w:szCs w:val="32"/>
        </w:rPr>
        <w:t>万元以上专用设备</w:t>
      </w:r>
      <w:r>
        <w:rPr>
          <w:rFonts w:ascii="仿宋" w:eastAsia="仿宋" w:hAnsi="仿宋" w:hint="eastAsia"/>
          <w:sz w:val="32"/>
          <w:szCs w:val="32"/>
        </w:rPr>
        <w:t>0</w:t>
      </w:r>
      <w:r>
        <w:rPr>
          <w:rFonts w:ascii="仿宋" w:eastAsia="仿宋" w:hAnsi="仿宋" w:hint="eastAsia"/>
          <w:sz w:val="32"/>
          <w:szCs w:val="32"/>
        </w:rPr>
        <w:t>台（套）。</w:t>
      </w:r>
    </w:p>
    <w:p w:rsidR="0002702C" w:rsidRDefault="00DF7435" w:rsidP="00A6212D">
      <w:pPr>
        <w:pStyle w:val="Default"/>
        <w:spacing w:line="600" w:lineRule="exact"/>
        <w:ind w:firstLineChars="200" w:firstLine="643"/>
        <w:outlineLvl w:val="1"/>
        <w:rPr>
          <w:rFonts w:ascii="仿宋" w:eastAsia="仿宋" w:hAnsi="仿宋"/>
          <w:b/>
          <w:sz w:val="32"/>
          <w:szCs w:val="32"/>
        </w:rPr>
      </w:pPr>
      <w:r>
        <w:rPr>
          <w:rFonts w:ascii="仿宋" w:eastAsia="仿宋" w:hAnsi="仿宋" w:hint="eastAsia"/>
          <w:b/>
          <w:sz w:val="32"/>
          <w:szCs w:val="32"/>
        </w:rPr>
        <w:t>十三、关于</w:t>
      </w:r>
      <w:r>
        <w:rPr>
          <w:rFonts w:ascii="仿宋" w:eastAsia="仿宋" w:hAnsi="仿宋" w:hint="eastAsia"/>
          <w:b/>
          <w:sz w:val="32"/>
          <w:szCs w:val="32"/>
        </w:rPr>
        <w:t>2022</w:t>
      </w:r>
      <w:r>
        <w:rPr>
          <w:rFonts w:ascii="仿宋" w:eastAsia="仿宋" w:hAnsi="仿宋" w:hint="eastAsia"/>
          <w:b/>
          <w:sz w:val="32"/>
          <w:szCs w:val="32"/>
        </w:rPr>
        <w:t>年度预算绩效情况的说明</w:t>
      </w:r>
    </w:p>
    <w:p w:rsidR="0002702C" w:rsidRDefault="00DF7435" w:rsidP="00A6212D">
      <w:pPr>
        <w:pStyle w:val="Default"/>
        <w:spacing w:line="600" w:lineRule="exact"/>
        <w:ind w:firstLineChars="200" w:firstLine="643"/>
        <w:outlineLvl w:val="2"/>
        <w:rPr>
          <w:rFonts w:ascii="仿宋" w:eastAsia="仿宋" w:hAnsi="仿宋" w:cs="楷体"/>
          <w:b/>
          <w:bCs/>
          <w:sz w:val="32"/>
          <w:szCs w:val="32"/>
        </w:rPr>
      </w:pPr>
      <w:r>
        <w:rPr>
          <w:rFonts w:ascii="仿宋" w:eastAsia="仿宋" w:hAnsi="仿宋" w:cs="楷体" w:hint="eastAsia"/>
          <w:b/>
          <w:bCs/>
          <w:sz w:val="32"/>
          <w:szCs w:val="32"/>
        </w:rPr>
        <w:lastRenderedPageBreak/>
        <w:t>（一）部门整体支出绩效情况</w:t>
      </w:r>
    </w:p>
    <w:p w:rsidR="0002702C" w:rsidRDefault="00DF7435">
      <w:pPr>
        <w:spacing w:line="600" w:lineRule="exact"/>
        <w:ind w:firstLineChars="200" w:firstLine="600"/>
        <w:rPr>
          <w:rFonts w:ascii="仿宋" w:eastAsia="仿宋" w:hAnsi="仿宋" w:cs="仿宋_GB2312"/>
          <w:bCs/>
          <w:sz w:val="30"/>
          <w:szCs w:val="30"/>
        </w:rPr>
      </w:pPr>
      <w:r>
        <w:rPr>
          <w:rFonts w:ascii="仿宋" w:eastAsia="仿宋" w:hAnsi="仿宋" w:cs="仿宋_GB2312" w:hint="eastAsia"/>
          <w:bCs/>
          <w:sz w:val="30"/>
          <w:szCs w:val="30"/>
        </w:rPr>
        <w:t>（一）</w:t>
      </w:r>
      <w:r>
        <w:rPr>
          <w:rFonts w:ascii="仿宋" w:eastAsia="仿宋" w:hAnsi="仿宋" w:cs="仿宋_GB2312"/>
          <w:bCs/>
          <w:sz w:val="30"/>
          <w:szCs w:val="30"/>
        </w:rPr>
        <w:t>绩效评价工作过程。</w:t>
      </w:r>
      <w:r>
        <w:rPr>
          <w:rFonts w:ascii="仿宋" w:eastAsia="仿宋" w:hAnsi="仿宋" w:cs="仿宋_GB2312" w:hint="eastAsia"/>
          <w:bCs/>
          <w:sz w:val="30"/>
          <w:szCs w:val="30"/>
        </w:rPr>
        <w:t>我局按照绩效评价规程要求，第一阶段为前期准备：由我局规划财务股牵头，组织有关业务股室制定了详细的工作方案，明确股室责任；第二阶段为股室自评：根据绩效部门的任务布置，各股室按照要求展开自评工作，并将评价结果报规划财务股；第三阶段为定性终评，并出具评价报告：规划财务股在股室自评的基础上，查阅相关文件资料和财务凭证，对收集资料进行定量定性分析，综合评议后形成评价结论，出具绩效评价报告。</w:t>
      </w:r>
    </w:p>
    <w:p w:rsidR="0002702C" w:rsidRDefault="00DF7435">
      <w:pPr>
        <w:spacing w:line="600" w:lineRule="exact"/>
        <w:ind w:firstLineChars="200" w:firstLine="600"/>
        <w:outlineLvl w:val="2"/>
        <w:rPr>
          <w:rFonts w:ascii="仿宋" w:eastAsia="仿宋" w:hAnsi="仿宋" w:cs="仿宋_GB2312"/>
          <w:bCs/>
          <w:sz w:val="30"/>
          <w:szCs w:val="30"/>
        </w:rPr>
      </w:pPr>
      <w:r>
        <w:rPr>
          <w:rFonts w:ascii="仿宋" w:eastAsia="仿宋" w:hAnsi="仿宋" w:cs="仿宋_GB2312"/>
          <w:bCs/>
          <w:sz w:val="30"/>
          <w:szCs w:val="30"/>
        </w:rPr>
        <w:t>（</w:t>
      </w:r>
      <w:r>
        <w:rPr>
          <w:rFonts w:ascii="仿宋" w:eastAsia="仿宋" w:hAnsi="仿宋" w:cs="仿宋_GB2312" w:hint="eastAsia"/>
          <w:bCs/>
          <w:sz w:val="30"/>
          <w:szCs w:val="30"/>
        </w:rPr>
        <w:t>二</w:t>
      </w:r>
      <w:r>
        <w:rPr>
          <w:rFonts w:ascii="仿宋" w:eastAsia="仿宋" w:hAnsi="仿宋" w:cs="仿宋_GB2312"/>
          <w:bCs/>
          <w:sz w:val="30"/>
          <w:szCs w:val="30"/>
        </w:rPr>
        <w:t>）经济性分析</w:t>
      </w:r>
    </w:p>
    <w:p w:rsidR="0002702C" w:rsidRDefault="00DF7435">
      <w:pPr>
        <w:spacing w:line="600" w:lineRule="exact"/>
        <w:ind w:firstLineChars="200" w:firstLine="600"/>
        <w:rPr>
          <w:rFonts w:ascii="仿宋" w:eastAsia="仿宋" w:hAnsi="仿宋" w:cs="仿宋_GB2312"/>
          <w:bCs/>
          <w:sz w:val="30"/>
          <w:szCs w:val="30"/>
        </w:rPr>
      </w:pPr>
      <w:r>
        <w:rPr>
          <w:rFonts w:ascii="仿宋" w:eastAsia="仿宋" w:hAnsi="仿宋" w:cs="仿宋_GB2312"/>
          <w:bCs/>
          <w:sz w:val="30"/>
          <w:szCs w:val="30"/>
        </w:rPr>
        <w:t>1</w:t>
      </w:r>
      <w:r>
        <w:rPr>
          <w:rFonts w:ascii="仿宋" w:eastAsia="仿宋" w:hAnsi="仿宋" w:cs="仿宋_GB2312" w:hint="eastAsia"/>
          <w:bCs/>
          <w:sz w:val="30"/>
          <w:szCs w:val="30"/>
        </w:rPr>
        <w:t>、</w:t>
      </w:r>
      <w:r>
        <w:rPr>
          <w:rFonts w:ascii="仿宋" w:eastAsia="仿宋" w:hAnsi="仿宋" w:cs="仿宋_GB2312"/>
          <w:bCs/>
          <w:sz w:val="30"/>
          <w:szCs w:val="30"/>
        </w:rPr>
        <w:t>本年预算配置控制较好。支出总额控制在预算总额以内，但剔除影响项目资金投入的相关因素外，投入进度正常；</w:t>
      </w:r>
    </w:p>
    <w:p w:rsidR="0002702C" w:rsidRDefault="00DF7435">
      <w:pPr>
        <w:spacing w:line="600" w:lineRule="exact"/>
        <w:ind w:firstLineChars="200" w:firstLine="600"/>
        <w:rPr>
          <w:rFonts w:ascii="仿宋" w:eastAsia="仿宋" w:hAnsi="仿宋" w:cs="仿宋_GB2312"/>
          <w:bCs/>
          <w:sz w:val="30"/>
          <w:szCs w:val="30"/>
        </w:rPr>
      </w:pPr>
      <w:r>
        <w:rPr>
          <w:rFonts w:ascii="仿宋" w:eastAsia="仿宋" w:hAnsi="仿宋" w:cs="仿宋_GB2312" w:hint="eastAsia"/>
          <w:bCs/>
          <w:sz w:val="30"/>
          <w:szCs w:val="30"/>
        </w:rPr>
        <w:t>2</w:t>
      </w:r>
      <w:r>
        <w:rPr>
          <w:rFonts w:ascii="仿宋" w:eastAsia="仿宋" w:hAnsi="仿宋" w:cs="仿宋_GB2312" w:hint="eastAsia"/>
          <w:bCs/>
          <w:sz w:val="30"/>
          <w:szCs w:val="30"/>
        </w:rPr>
        <w:t>、</w:t>
      </w:r>
      <w:r>
        <w:rPr>
          <w:rFonts w:ascii="仿宋" w:eastAsia="仿宋" w:hAnsi="仿宋" w:cs="仿宋_GB2312"/>
          <w:bCs/>
          <w:sz w:val="30"/>
          <w:szCs w:val="30"/>
        </w:rPr>
        <w:t>资产管理方面，建立了资产管理制度，定期进行了盘点和资产清理，总体执行较好。</w:t>
      </w:r>
    </w:p>
    <w:p w:rsidR="0002702C" w:rsidRDefault="00DF7435">
      <w:pPr>
        <w:spacing w:line="600" w:lineRule="exact"/>
        <w:ind w:firstLineChars="200" w:firstLine="600"/>
        <w:outlineLvl w:val="2"/>
        <w:rPr>
          <w:rFonts w:ascii="仿宋" w:eastAsia="仿宋" w:hAnsi="仿宋" w:cs="仿宋_GB2312"/>
          <w:bCs/>
          <w:sz w:val="30"/>
          <w:szCs w:val="30"/>
        </w:rPr>
      </w:pPr>
      <w:r>
        <w:rPr>
          <w:rFonts w:ascii="仿宋" w:eastAsia="仿宋" w:hAnsi="仿宋" w:cs="仿宋_GB2312"/>
          <w:bCs/>
          <w:sz w:val="30"/>
          <w:szCs w:val="30"/>
        </w:rPr>
        <w:t>（</w:t>
      </w:r>
      <w:r>
        <w:rPr>
          <w:rFonts w:ascii="仿宋" w:eastAsia="仿宋" w:hAnsi="仿宋" w:cs="仿宋_GB2312" w:hint="eastAsia"/>
          <w:bCs/>
          <w:sz w:val="30"/>
          <w:szCs w:val="30"/>
        </w:rPr>
        <w:t>三</w:t>
      </w:r>
      <w:r>
        <w:rPr>
          <w:rFonts w:ascii="仿宋" w:eastAsia="仿宋" w:hAnsi="仿宋" w:cs="仿宋_GB2312"/>
          <w:bCs/>
          <w:sz w:val="30"/>
          <w:szCs w:val="30"/>
        </w:rPr>
        <w:t>）</w:t>
      </w:r>
      <w:r>
        <w:rPr>
          <w:rFonts w:ascii="仿宋" w:eastAsia="仿宋" w:hAnsi="仿宋" w:cs="仿宋_GB2312" w:hint="eastAsia"/>
          <w:bCs/>
          <w:sz w:val="30"/>
          <w:szCs w:val="30"/>
        </w:rPr>
        <w:t>效率</w:t>
      </w:r>
      <w:r>
        <w:rPr>
          <w:rFonts w:ascii="仿宋" w:eastAsia="仿宋" w:hAnsi="仿宋" w:cs="仿宋_GB2312"/>
          <w:bCs/>
          <w:sz w:val="30"/>
          <w:szCs w:val="30"/>
        </w:rPr>
        <w:t>性分析</w:t>
      </w:r>
    </w:p>
    <w:p w:rsidR="0002702C" w:rsidRDefault="00DF7435">
      <w:pPr>
        <w:spacing w:line="600" w:lineRule="exact"/>
        <w:ind w:firstLineChars="200" w:firstLine="600"/>
        <w:rPr>
          <w:rFonts w:ascii="仿宋" w:eastAsia="仿宋" w:hAnsi="仿宋"/>
          <w:sz w:val="30"/>
          <w:szCs w:val="30"/>
        </w:rPr>
      </w:pPr>
      <w:r>
        <w:rPr>
          <w:rFonts w:ascii="仿宋" w:eastAsia="仿宋" w:hAnsi="仿宋" w:hint="eastAsia"/>
          <w:sz w:val="30"/>
          <w:szCs w:val="30"/>
        </w:rPr>
        <w:t>我局各专项资金按照乡镇民政办提供的对象账号，及时足额给予发放。通过合理</w:t>
      </w:r>
      <w:r w:rsidR="00A6212D">
        <w:rPr>
          <w:rFonts w:ascii="仿宋" w:eastAsia="仿宋" w:hAnsi="仿宋" w:hint="eastAsia"/>
          <w:sz w:val="30"/>
          <w:szCs w:val="30"/>
        </w:rPr>
        <w:t>地</w:t>
      </w:r>
      <w:r>
        <w:rPr>
          <w:rFonts w:ascii="仿宋" w:eastAsia="仿宋" w:hAnsi="仿宋" w:hint="eastAsia"/>
          <w:sz w:val="30"/>
          <w:szCs w:val="30"/>
        </w:rPr>
        <w:t>安排发放时间，有效</w:t>
      </w:r>
      <w:r w:rsidR="00A6212D">
        <w:rPr>
          <w:rFonts w:ascii="仿宋" w:eastAsia="仿宋" w:hAnsi="仿宋" w:hint="eastAsia"/>
          <w:sz w:val="30"/>
          <w:szCs w:val="30"/>
        </w:rPr>
        <w:t>地</w:t>
      </w:r>
      <w:r>
        <w:rPr>
          <w:rFonts w:ascii="仿宋" w:eastAsia="仿宋" w:hAnsi="仿宋" w:hint="eastAsia"/>
          <w:sz w:val="30"/>
          <w:szCs w:val="30"/>
        </w:rPr>
        <w:t>保障了困难群众的合法权益。</w:t>
      </w:r>
      <w:r>
        <w:rPr>
          <w:rFonts w:ascii="仿宋" w:eastAsia="仿宋" w:hAnsi="仿宋" w:hint="eastAsia"/>
          <w:sz w:val="30"/>
          <w:szCs w:val="30"/>
        </w:rPr>
        <w:t>截至</w:t>
      </w:r>
      <w:r>
        <w:rPr>
          <w:rFonts w:ascii="仿宋" w:eastAsia="仿宋" w:hAnsi="仿宋" w:hint="eastAsia"/>
          <w:sz w:val="30"/>
          <w:szCs w:val="30"/>
        </w:rPr>
        <w:t xml:space="preserve"> 2022</w:t>
      </w:r>
      <w:r>
        <w:rPr>
          <w:rFonts w:ascii="仿宋" w:eastAsia="仿宋" w:hAnsi="仿宋" w:hint="eastAsia"/>
          <w:sz w:val="30"/>
          <w:szCs w:val="30"/>
        </w:rPr>
        <w:t>年底已拨付到位。全年各项工作都在预定期限内有效完成。</w:t>
      </w:r>
      <w:r>
        <w:rPr>
          <w:rFonts w:ascii="仿宋" w:eastAsia="仿宋" w:hAnsi="仿宋" w:hint="eastAsia"/>
          <w:sz w:val="30"/>
          <w:szCs w:val="30"/>
        </w:rPr>
        <w:t xml:space="preserve">                                    </w:t>
      </w:r>
    </w:p>
    <w:p w:rsidR="0002702C" w:rsidRDefault="00DF7435">
      <w:pPr>
        <w:spacing w:line="600" w:lineRule="exact"/>
        <w:ind w:firstLineChars="200" w:firstLine="600"/>
        <w:outlineLvl w:val="2"/>
        <w:rPr>
          <w:rFonts w:ascii="仿宋" w:eastAsia="仿宋" w:hAnsi="仿宋"/>
          <w:sz w:val="30"/>
          <w:szCs w:val="30"/>
        </w:rPr>
      </w:pPr>
      <w:r>
        <w:rPr>
          <w:rFonts w:ascii="仿宋" w:eastAsia="仿宋" w:hAnsi="仿宋" w:hint="eastAsia"/>
          <w:sz w:val="30"/>
          <w:szCs w:val="30"/>
        </w:rPr>
        <w:t>(</w:t>
      </w:r>
      <w:r>
        <w:rPr>
          <w:rFonts w:ascii="仿宋" w:eastAsia="仿宋" w:hAnsi="仿宋" w:hint="eastAsia"/>
          <w:sz w:val="30"/>
          <w:szCs w:val="30"/>
        </w:rPr>
        <w:t>四</w:t>
      </w:r>
      <w:r>
        <w:rPr>
          <w:rFonts w:ascii="仿宋" w:eastAsia="仿宋" w:hAnsi="仿宋" w:hint="eastAsia"/>
          <w:sz w:val="30"/>
          <w:szCs w:val="30"/>
        </w:rPr>
        <w:t>)</w:t>
      </w:r>
      <w:r>
        <w:rPr>
          <w:rFonts w:ascii="仿宋" w:eastAsia="仿宋" w:hAnsi="仿宋" w:hint="eastAsia"/>
          <w:sz w:val="30"/>
          <w:szCs w:val="30"/>
        </w:rPr>
        <w:t>可持续性分析</w:t>
      </w:r>
    </w:p>
    <w:p w:rsidR="0002702C" w:rsidRDefault="00DF7435">
      <w:pPr>
        <w:spacing w:line="600" w:lineRule="exact"/>
        <w:ind w:firstLineChars="200" w:firstLine="600"/>
        <w:rPr>
          <w:rFonts w:ascii="仿宋" w:eastAsia="仿宋" w:hAnsi="仿宋" w:cs="仿宋_GB2312"/>
          <w:bCs/>
          <w:sz w:val="30"/>
          <w:szCs w:val="30"/>
        </w:rPr>
      </w:pPr>
      <w:r>
        <w:rPr>
          <w:rFonts w:ascii="仿宋" w:eastAsia="仿宋" w:hAnsi="仿宋" w:cs="仿宋_GB2312"/>
          <w:bCs/>
          <w:sz w:val="30"/>
          <w:szCs w:val="30"/>
        </w:rPr>
        <w:t>我局预算安排的基本支出保障了我局正常的工作运转，体现了县委县政府对民政工作的关心和重视，我局坚持以人民为中心，践行</w:t>
      </w:r>
      <w:r>
        <w:rPr>
          <w:rFonts w:ascii="仿宋" w:eastAsia="仿宋" w:hAnsi="仿宋" w:cs="仿宋_GB2312"/>
          <w:bCs/>
          <w:sz w:val="30"/>
          <w:szCs w:val="30"/>
        </w:rPr>
        <w:t>“</w:t>
      </w:r>
      <w:r>
        <w:rPr>
          <w:rFonts w:ascii="仿宋" w:eastAsia="仿宋" w:hAnsi="仿宋" w:cs="仿宋_GB2312"/>
          <w:bCs/>
          <w:sz w:val="30"/>
          <w:szCs w:val="30"/>
        </w:rPr>
        <w:t>民政为民、民政爱民</w:t>
      </w:r>
      <w:r>
        <w:rPr>
          <w:rFonts w:ascii="仿宋" w:eastAsia="仿宋" w:hAnsi="仿宋" w:cs="仿宋_GB2312"/>
          <w:bCs/>
          <w:sz w:val="30"/>
          <w:szCs w:val="30"/>
        </w:rPr>
        <w:t>”</w:t>
      </w:r>
      <w:r>
        <w:rPr>
          <w:rFonts w:ascii="仿宋" w:eastAsia="仿宋" w:hAnsi="仿宋" w:cs="仿宋_GB2312"/>
          <w:bCs/>
          <w:sz w:val="30"/>
          <w:szCs w:val="30"/>
        </w:rPr>
        <w:t>工作</w:t>
      </w:r>
      <w:r>
        <w:rPr>
          <w:rFonts w:ascii="仿宋" w:eastAsia="仿宋" w:hAnsi="仿宋" w:cs="仿宋_GB2312"/>
          <w:bCs/>
          <w:sz w:val="30"/>
          <w:szCs w:val="30"/>
        </w:rPr>
        <w:t>理念，围绕县委县政府提出的坚持新发展理念，紧扣高质量发展目标，不断推进全县民政事业发展，同时在民政资金的管理和使用上，严守法律底线、纪律底线、道德底线，体现了政策导向，长期保障工作平稳进行。</w:t>
      </w:r>
    </w:p>
    <w:p w:rsidR="0002702C" w:rsidRDefault="00DF7435" w:rsidP="00A6212D">
      <w:pPr>
        <w:pStyle w:val="Default"/>
        <w:spacing w:line="600" w:lineRule="exact"/>
        <w:ind w:firstLineChars="200" w:firstLine="643"/>
        <w:outlineLvl w:val="2"/>
        <w:rPr>
          <w:rFonts w:ascii="仿宋" w:eastAsia="仿宋" w:hAnsi="仿宋" w:cs="楷体"/>
          <w:b/>
          <w:bCs/>
          <w:sz w:val="32"/>
          <w:szCs w:val="32"/>
        </w:rPr>
      </w:pPr>
      <w:r>
        <w:rPr>
          <w:rFonts w:ascii="仿宋" w:eastAsia="仿宋" w:hAnsi="仿宋" w:cs="楷体" w:hint="eastAsia"/>
          <w:b/>
          <w:bCs/>
          <w:sz w:val="32"/>
          <w:szCs w:val="32"/>
        </w:rPr>
        <w:t>（二）存在的问题及原因分析</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Cs/>
          <w:sz w:val="30"/>
          <w:szCs w:val="30"/>
        </w:rPr>
        <w:t>由于我县财政资金紧张，在资金支付过程中，存在</w:t>
      </w:r>
      <w:r>
        <w:rPr>
          <w:rFonts w:ascii="仿宋" w:eastAsia="仿宋" w:hAnsi="仿宋" w:cs="仿宋_GB2312" w:hint="eastAsia"/>
          <w:bCs/>
          <w:sz w:val="30"/>
          <w:szCs w:val="30"/>
        </w:rPr>
        <w:t>部分</w:t>
      </w:r>
      <w:r>
        <w:rPr>
          <w:rFonts w:ascii="仿宋" w:eastAsia="仿宋" w:hAnsi="仿宋" w:cs="仿宋_GB2312" w:hint="eastAsia"/>
          <w:bCs/>
          <w:sz w:val="30"/>
          <w:szCs w:val="30"/>
        </w:rPr>
        <w:t>项目资金不能按时支付，导致</w:t>
      </w:r>
      <w:r>
        <w:rPr>
          <w:rFonts w:ascii="仿宋" w:eastAsia="仿宋" w:hAnsi="仿宋" w:cs="仿宋_GB2312" w:hint="eastAsia"/>
          <w:bCs/>
          <w:sz w:val="30"/>
          <w:szCs w:val="30"/>
        </w:rPr>
        <w:t>部分</w:t>
      </w:r>
      <w:bookmarkStart w:id="4" w:name="_GoBack"/>
      <w:bookmarkEnd w:id="4"/>
      <w:r>
        <w:rPr>
          <w:rFonts w:ascii="仿宋" w:eastAsia="仿宋" w:hAnsi="仿宋" w:cs="仿宋_GB2312" w:hint="eastAsia"/>
          <w:bCs/>
          <w:sz w:val="30"/>
          <w:szCs w:val="30"/>
        </w:rPr>
        <w:t>项目的滞后。希望上级部门加大资金投入，有效改善资金紧张的问题。</w:t>
      </w:r>
    </w:p>
    <w:p w:rsidR="0002702C" w:rsidRDefault="0002702C">
      <w:pPr>
        <w:pStyle w:val="Default"/>
        <w:jc w:val="center"/>
        <w:rPr>
          <w:rFonts w:ascii="仿宋" w:eastAsia="仿宋" w:hAnsi="仿宋"/>
          <w:sz w:val="72"/>
          <w:szCs w:val="72"/>
        </w:rPr>
      </w:pPr>
    </w:p>
    <w:p w:rsidR="0002702C" w:rsidRDefault="0002702C">
      <w:pPr>
        <w:pStyle w:val="Default"/>
        <w:jc w:val="center"/>
        <w:rPr>
          <w:rFonts w:ascii="仿宋" w:eastAsia="仿宋" w:hAnsi="仿宋"/>
          <w:sz w:val="72"/>
          <w:szCs w:val="72"/>
        </w:rPr>
      </w:pPr>
    </w:p>
    <w:p w:rsidR="0002702C" w:rsidRDefault="0002702C">
      <w:pPr>
        <w:pStyle w:val="Default"/>
        <w:jc w:val="center"/>
        <w:rPr>
          <w:rFonts w:ascii="仿宋" w:eastAsia="仿宋" w:hAnsi="仿宋"/>
          <w:sz w:val="72"/>
          <w:szCs w:val="72"/>
        </w:rPr>
      </w:pPr>
    </w:p>
    <w:p w:rsidR="0002702C" w:rsidRDefault="0002702C">
      <w:pPr>
        <w:pStyle w:val="Default"/>
        <w:jc w:val="center"/>
        <w:rPr>
          <w:rFonts w:ascii="仿宋" w:eastAsia="仿宋" w:hAnsi="仿宋"/>
          <w:sz w:val="72"/>
          <w:szCs w:val="72"/>
        </w:rPr>
      </w:pPr>
    </w:p>
    <w:p w:rsidR="0002702C" w:rsidRDefault="0002702C">
      <w:pPr>
        <w:pStyle w:val="Default"/>
        <w:jc w:val="center"/>
        <w:rPr>
          <w:rFonts w:ascii="仿宋" w:eastAsia="仿宋" w:hAnsi="仿宋"/>
          <w:sz w:val="72"/>
          <w:szCs w:val="72"/>
        </w:rPr>
      </w:pPr>
    </w:p>
    <w:p w:rsidR="0002702C" w:rsidRDefault="0002702C">
      <w:pPr>
        <w:pStyle w:val="Default"/>
        <w:jc w:val="both"/>
        <w:rPr>
          <w:rFonts w:ascii="仿宋" w:eastAsia="仿宋" w:hAnsi="仿宋" w:cs="方正小标宋_GBK"/>
          <w:sz w:val="72"/>
          <w:szCs w:val="72"/>
        </w:rPr>
      </w:pPr>
    </w:p>
    <w:p w:rsidR="0002702C" w:rsidRDefault="0002702C">
      <w:pPr>
        <w:pStyle w:val="Default"/>
        <w:jc w:val="center"/>
        <w:rPr>
          <w:rFonts w:ascii="仿宋" w:eastAsia="仿宋" w:hAnsi="仿宋" w:cs="方正小标宋_GBK"/>
          <w:sz w:val="72"/>
          <w:szCs w:val="72"/>
        </w:rPr>
      </w:pPr>
    </w:p>
    <w:p w:rsidR="0002702C" w:rsidRDefault="0002702C">
      <w:pPr>
        <w:pStyle w:val="Default"/>
        <w:jc w:val="center"/>
        <w:rPr>
          <w:rFonts w:ascii="仿宋" w:eastAsia="仿宋" w:hAnsi="仿宋" w:cs="方正小标宋_GBK"/>
          <w:sz w:val="72"/>
          <w:szCs w:val="72"/>
        </w:rPr>
      </w:pPr>
    </w:p>
    <w:p w:rsidR="0002702C" w:rsidRDefault="0002702C">
      <w:pPr>
        <w:pStyle w:val="Default"/>
        <w:jc w:val="center"/>
        <w:rPr>
          <w:rFonts w:ascii="仿宋" w:eastAsia="仿宋" w:hAnsi="仿宋" w:cs="方正小标宋_GBK"/>
          <w:sz w:val="72"/>
          <w:szCs w:val="72"/>
        </w:rPr>
      </w:pPr>
    </w:p>
    <w:p w:rsidR="0002702C" w:rsidRDefault="00DF7435">
      <w:pPr>
        <w:pStyle w:val="Default"/>
        <w:jc w:val="center"/>
        <w:outlineLvl w:val="0"/>
        <w:rPr>
          <w:rFonts w:ascii="仿宋" w:eastAsia="仿宋" w:hAnsi="仿宋" w:cs="方正小标宋_GBK"/>
          <w:b/>
          <w:sz w:val="72"/>
          <w:szCs w:val="72"/>
        </w:rPr>
      </w:pPr>
      <w:r>
        <w:rPr>
          <w:rFonts w:ascii="仿宋" w:eastAsia="仿宋" w:hAnsi="仿宋" w:cs="方正小标宋_GBK" w:hint="eastAsia"/>
          <w:b/>
          <w:sz w:val="72"/>
          <w:szCs w:val="72"/>
        </w:rPr>
        <w:t>第四部分</w:t>
      </w:r>
    </w:p>
    <w:p w:rsidR="0002702C" w:rsidRDefault="0002702C">
      <w:pPr>
        <w:jc w:val="center"/>
        <w:rPr>
          <w:rFonts w:ascii="仿宋" w:eastAsia="仿宋" w:hAnsi="仿宋" w:cs="方正小标宋_GBK"/>
          <w:b/>
          <w:color w:val="000000"/>
          <w:kern w:val="0"/>
          <w:sz w:val="70"/>
          <w:szCs w:val="70"/>
        </w:rPr>
      </w:pPr>
    </w:p>
    <w:p w:rsidR="0002702C" w:rsidRDefault="00DF7435">
      <w:pPr>
        <w:jc w:val="center"/>
        <w:rPr>
          <w:rFonts w:ascii="仿宋" w:eastAsia="仿宋" w:hAnsi="仿宋" w:cs="方正小标宋_GBK"/>
          <w:b/>
          <w:color w:val="000000"/>
          <w:kern w:val="0"/>
          <w:sz w:val="70"/>
          <w:szCs w:val="70"/>
        </w:rPr>
      </w:pPr>
      <w:r>
        <w:rPr>
          <w:rFonts w:ascii="仿宋" w:eastAsia="仿宋" w:hAnsi="仿宋" w:cs="方正小标宋_GBK" w:hint="eastAsia"/>
          <w:b/>
          <w:color w:val="000000"/>
          <w:kern w:val="0"/>
          <w:sz w:val="70"/>
          <w:szCs w:val="70"/>
        </w:rPr>
        <w:t>名词解释</w:t>
      </w:r>
    </w:p>
    <w:p w:rsidR="0002702C" w:rsidRDefault="00DF7435">
      <w:pPr>
        <w:widowControl/>
        <w:jc w:val="left"/>
        <w:rPr>
          <w:rFonts w:ascii="仿宋" w:eastAsia="仿宋" w:hAnsi="仿宋" w:cs="黑体"/>
          <w:color w:val="000000"/>
          <w:kern w:val="0"/>
          <w:sz w:val="32"/>
          <w:szCs w:val="32"/>
        </w:rPr>
      </w:pPr>
      <w:r>
        <w:rPr>
          <w:rFonts w:ascii="仿宋" w:eastAsia="仿宋" w:hAnsi="仿宋" w:cs="方正小标宋_GBK" w:hint="eastAsia"/>
          <w:color w:val="000000"/>
          <w:kern w:val="0"/>
          <w:sz w:val="70"/>
          <w:szCs w:val="70"/>
        </w:rPr>
        <w:br w:type="page"/>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lastRenderedPageBreak/>
        <w:t>（一）财政拨款收入</w:t>
      </w:r>
      <w:r>
        <w:rPr>
          <w:rFonts w:ascii="仿宋" w:eastAsia="仿宋" w:hAnsi="仿宋" w:cs="仿宋_GB2312" w:hint="eastAsia"/>
          <w:bCs/>
          <w:sz w:val="30"/>
          <w:szCs w:val="30"/>
        </w:rPr>
        <w:t>：本年度从本级财政部门取得的财政拨款，包括一般公共预算财政拨款和政府性基金预算财政拨款。</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（二）事业收入</w:t>
      </w:r>
      <w:r>
        <w:rPr>
          <w:rFonts w:ascii="仿宋" w:eastAsia="仿宋" w:hAnsi="仿宋" w:cs="仿宋_GB2312" w:hint="eastAsia"/>
          <w:bCs/>
          <w:sz w:val="30"/>
          <w:szCs w:val="30"/>
        </w:rPr>
        <w:t>：指事业单位开展专业业务活动及辅助活动所取得的收入。</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（三）其他收入</w:t>
      </w:r>
      <w:r>
        <w:rPr>
          <w:rFonts w:ascii="仿宋" w:eastAsia="仿宋" w:hAnsi="仿宋" w:cs="仿宋_GB2312" w:hint="eastAsia"/>
          <w:bCs/>
          <w:sz w:val="30"/>
          <w:szCs w:val="30"/>
        </w:rPr>
        <w:t>：指除上述“财政拨款收入”、“事业收入”、“经营收入”等以外的收入。</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（四）用事业基金弥补收支差额</w:t>
      </w:r>
      <w:r>
        <w:rPr>
          <w:rFonts w:ascii="仿宋" w:eastAsia="仿宋" w:hAnsi="仿宋" w:cs="仿宋_GB2312" w:hint="eastAsia"/>
          <w:bCs/>
          <w:sz w:val="30"/>
          <w:szCs w:val="30"/>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（五）年初结转和结余</w:t>
      </w:r>
      <w:r>
        <w:rPr>
          <w:rFonts w:ascii="仿宋" w:eastAsia="仿宋" w:hAnsi="仿宋" w:cs="仿宋_GB2312" w:hint="eastAsia"/>
          <w:bCs/>
          <w:sz w:val="30"/>
          <w:szCs w:val="30"/>
        </w:rPr>
        <w:t>：指以前年度尚未完成、结转到本年仍按原规定用途继</w:t>
      </w:r>
      <w:r>
        <w:rPr>
          <w:rFonts w:ascii="仿宋" w:eastAsia="仿宋" w:hAnsi="仿宋" w:cs="仿宋_GB2312" w:hint="eastAsia"/>
          <w:bCs/>
          <w:sz w:val="30"/>
          <w:szCs w:val="30"/>
        </w:rPr>
        <w:t>续使用的资金，或项目已完成等产生的结余资金。</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（六）结余分配</w:t>
      </w:r>
      <w:r>
        <w:rPr>
          <w:rFonts w:ascii="仿宋" w:eastAsia="仿宋" w:hAnsi="仿宋" w:cs="仿宋_GB2312" w:hint="eastAsia"/>
          <w:bCs/>
          <w:sz w:val="30"/>
          <w:szCs w:val="30"/>
        </w:rPr>
        <w:t>：指事业单位按照事业单位会计制度的规定从非财政补助结余中分配的事业基金和职工福利基金等。</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（七）年末结转和结余</w:t>
      </w:r>
      <w:r>
        <w:rPr>
          <w:rFonts w:ascii="仿宋" w:eastAsia="仿宋" w:hAnsi="仿宋" w:cs="仿宋_GB2312" w:hint="eastAsia"/>
          <w:bCs/>
          <w:sz w:val="30"/>
          <w:szCs w:val="30"/>
        </w:rPr>
        <w:t>：指单位按有关规定结转到下年或以后年度继续使用的资金，或项目已完成等产生的结余资金。</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（八）基本支出</w:t>
      </w:r>
      <w:r>
        <w:rPr>
          <w:rFonts w:ascii="仿宋" w:eastAsia="仿宋" w:hAnsi="仿宋" w:cs="仿宋_GB2312" w:hint="eastAsia"/>
          <w:bCs/>
          <w:sz w:val="30"/>
          <w:szCs w:val="30"/>
        </w:rPr>
        <w:t>：填列单位为保障机构正常运转、完成日常工作任务而发生的各项支出。</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（九）项目支出</w:t>
      </w:r>
      <w:r>
        <w:rPr>
          <w:rFonts w:ascii="仿宋" w:eastAsia="仿宋" w:hAnsi="仿宋" w:cs="仿宋_GB2312" w:hint="eastAsia"/>
          <w:bCs/>
          <w:sz w:val="30"/>
          <w:szCs w:val="30"/>
        </w:rPr>
        <w:t>：填列单位为完成特定的行政工作任务或事业发展目标，在基本支出之外发生的各项支出</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（十）基本建设支出</w:t>
      </w:r>
      <w:r>
        <w:rPr>
          <w:rFonts w:ascii="仿宋" w:eastAsia="仿宋" w:hAnsi="仿宋" w:cs="仿宋_GB2312" w:hint="eastAsia"/>
          <w:bCs/>
          <w:sz w:val="30"/>
          <w:szCs w:val="30"/>
        </w:rPr>
        <w:t>：填列由本级</w:t>
      </w:r>
      <w:r w:rsidR="00A6212D">
        <w:rPr>
          <w:rFonts w:ascii="仿宋" w:eastAsia="仿宋" w:hAnsi="仿宋" w:cs="仿宋_GB2312" w:hint="eastAsia"/>
          <w:bCs/>
          <w:sz w:val="30"/>
          <w:szCs w:val="30"/>
        </w:rPr>
        <w:t>发展和改革部门</w:t>
      </w:r>
      <w:r>
        <w:rPr>
          <w:rFonts w:ascii="仿宋" w:eastAsia="仿宋" w:hAnsi="仿宋" w:cs="仿宋_GB2312" w:hint="eastAsia"/>
          <w:bCs/>
          <w:sz w:val="30"/>
          <w:szCs w:val="30"/>
        </w:rPr>
        <w:t>集中安排的用于购置固定资产、战略性和应急性储备、土地和无形资产，以及购建基础设施、大型修缮所发生的一般公共预算财政拨款支出，不包括政府性基金、财政专户管理资金以及各类拼盘自筹资金等。</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lastRenderedPageBreak/>
        <w:t>（十一）其他资本性支出</w:t>
      </w:r>
      <w:r>
        <w:rPr>
          <w:rFonts w:ascii="仿宋" w:eastAsia="仿宋" w:hAnsi="仿宋" w:cs="仿宋_GB2312" w:hint="eastAsia"/>
          <w:bCs/>
          <w:sz w:val="30"/>
          <w:szCs w:val="30"/>
        </w:rPr>
        <w:t>：填列由各级非</w:t>
      </w:r>
      <w:r w:rsidR="00A6212D">
        <w:rPr>
          <w:rFonts w:ascii="仿宋" w:eastAsia="仿宋" w:hAnsi="仿宋" w:cs="仿宋_GB2312" w:hint="eastAsia"/>
          <w:bCs/>
          <w:sz w:val="30"/>
          <w:szCs w:val="30"/>
        </w:rPr>
        <w:t>发展和改革部门</w:t>
      </w:r>
      <w:r>
        <w:rPr>
          <w:rFonts w:ascii="仿宋" w:eastAsia="仿宋" w:hAnsi="仿宋" w:cs="仿宋_GB2312" w:hint="eastAsia"/>
          <w:bCs/>
          <w:sz w:val="30"/>
          <w:szCs w:val="30"/>
        </w:rPr>
        <w:t>集中安排的用于购置固定资产、战备性和应急性储备、土地和无形资产，以及购建基础设施、大型修缮和财政支持企业更新改造所发生的支出。</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（十二）“三公”经费</w:t>
      </w:r>
      <w:r>
        <w:rPr>
          <w:rFonts w:ascii="仿宋" w:eastAsia="仿宋" w:hAnsi="仿宋" w:cs="仿宋_GB2312" w:hint="eastAsia"/>
          <w:bCs/>
          <w:sz w:val="30"/>
          <w:szCs w:val="30"/>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（十三）其他交通费用</w:t>
      </w:r>
      <w:r>
        <w:rPr>
          <w:rFonts w:ascii="仿宋" w:eastAsia="仿宋" w:hAnsi="仿宋" w:cs="仿宋_GB2312" w:hint="eastAsia"/>
          <w:bCs/>
          <w:sz w:val="30"/>
          <w:szCs w:val="30"/>
        </w:rPr>
        <w:t>：填列单位除公务用车运行维护费以外的其他交通费用。如飞机、船舶等的燃料费、维修费、过桥过路费、保险费、出租车费用、</w:t>
      </w:r>
      <w:r>
        <w:rPr>
          <w:rFonts w:ascii="仿宋" w:eastAsia="仿宋" w:hAnsi="仿宋" w:cs="仿宋_GB2312" w:hint="eastAsia"/>
          <w:bCs/>
          <w:sz w:val="30"/>
          <w:szCs w:val="30"/>
        </w:rPr>
        <w:t>公务交通补贴等。</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（十四）公务用车购置</w:t>
      </w:r>
      <w:r>
        <w:rPr>
          <w:rFonts w:ascii="仿宋" w:eastAsia="仿宋" w:hAnsi="仿宋" w:cs="仿宋_GB2312" w:hint="eastAsia"/>
          <w:bCs/>
          <w:sz w:val="30"/>
          <w:szCs w:val="30"/>
        </w:rPr>
        <w:t>：填列单位公务用车车辆购置支出（含车辆购置税）。</w:t>
      </w:r>
    </w:p>
    <w:p w:rsidR="0002702C" w:rsidRDefault="00DF7435">
      <w:pPr>
        <w:shd w:val="clear" w:color="auto" w:fill="FFFFFF"/>
        <w:spacing w:line="640" w:lineRule="exact"/>
        <w:jc w:val="left"/>
        <w:rPr>
          <w:rFonts w:ascii="仿宋" w:eastAsia="仿宋" w:hAnsi="仿宋" w:cs="仿宋_GB2312"/>
          <w:bCs/>
          <w:sz w:val="30"/>
          <w:szCs w:val="30"/>
        </w:rPr>
      </w:pPr>
      <w:r>
        <w:rPr>
          <w:rFonts w:ascii="仿宋" w:eastAsia="仿宋" w:hAnsi="仿宋" w:cs="仿宋_GB2312" w:hint="eastAsia"/>
          <w:b/>
          <w:sz w:val="30"/>
          <w:szCs w:val="30"/>
        </w:rPr>
        <w:t>（十五）</w:t>
      </w:r>
      <w:r>
        <w:rPr>
          <w:rFonts w:ascii="仿宋" w:eastAsia="仿宋" w:hAnsi="仿宋" w:cs="仿宋_GB2312" w:hint="eastAsia"/>
          <w:b/>
          <w:sz w:val="30"/>
          <w:szCs w:val="30"/>
        </w:rPr>
        <w:t xml:space="preserve"> </w:t>
      </w:r>
      <w:r>
        <w:rPr>
          <w:rFonts w:ascii="仿宋" w:eastAsia="仿宋" w:hAnsi="仿宋" w:cs="仿宋_GB2312" w:hint="eastAsia"/>
          <w:b/>
          <w:sz w:val="30"/>
          <w:szCs w:val="30"/>
        </w:rPr>
        <w:t>机关运行经费</w:t>
      </w:r>
      <w:r>
        <w:rPr>
          <w:rFonts w:ascii="仿宋" w:eastAsia="仿宋" w:hAnsi="仿宋" w:cs="仿宋_GB2312" w:hint="eastAsia"/>
          <w:bCs/>
          <w:sz w:val="30"/>
          <w:szCs w:val="30"/>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rsidR="0002702C" w:rsidRDefault="0002702C">
      <w:pPr>
        <w:shd w:val="clear" w:color="auto" w:fill="FFFFFF"/>
        <w:spacing w:line="640" w:lineRule="exact"/>
        <w:jc w:val="left"/>
        <w:rPr>
          <w:rFonts w:ascii="仿宋" w:eastAsia="仿宋" w:hAnsi="仿宋" w:cs="仿宋_GB2312"/>
          <w:bCs/>
          <w:sz w:val="30"/>
          <w:szCs w:val="30"/>
        </w:rPr>
      </w:pPr>
    </w:p>
    <w:p w:rsidR="0002702C" w:rsidRDefault="0002702C">
      <w:pPr>
        <w:pStyle w:val="Default"/>
        <w:jc w:val="center"/>
        <w:rPr>
          <w:rFonts w:ascii="仿宋" w:eastAsia="仿宋" w:hAnsi="仿宋"/>
          <w:sz w:val="72"/>
          <w:szCs w:val="72"/>
        </w:rPr>
      </w:pPr>
    </w:p>
    <w:p w:rsidR="0002702C" w:rsidRDefault="0002702C">
      <w:pPr>
        <w:pStyle w:val="Default"/>
        <w:rPr>
          <w:rFonts w:ascii="仿宋" w:eastAsia="仿宋" w:hAnsi="仿宋"/>
          <w:sz w:val="72"/>
          <w:szCs w:val="72"/>
        </w:rPr>
      </w:pPr>
    </w:p>
    <w:p w:rsidR="0002702C" w:rsidRDefault="0002702C">
      <w:pPr>
        <w:jc w:val="left"/>
        <w:rPr>
          <w:rFonts w:ascii="仿宋" w:eastAsia="仿宋" w:hAnsi="仿宋" w:cs="黑体"/>
          <w:color w:val="000000"/>
          <w:kern w:val="0"/>
          <w:sz w:val="32"/>
          <w:szCs w:val="32"/>
        </w:rPr>
      </w:pPr>
    </w:p>
    <w:sectPr w:rsidR="0002702C" w:rsidSect="0002702C">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435" w:rsidRDefault="00DF7435" w:rsidP="00A6212D">
      <w:r>
        <w:separator/>
      </w:r>
    </w:p>
  </w:endnote>
  <w:endnote w:type="continuationSeparator" w:id="1">
    <w:p w:rsidR="00DF7435" w:rsidRDefault="00DF7435" w:rsidP="00A621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435" w:rsidRDefault="00DF7435" w:rsidP="00A6212D">
      <w:r>
        <w:separator/>
      </w:r>
    </w:p>
  </w:footnote>
  <w:footnote w:type="continuationSeparator" w:id="1">
    <w:p w:rsidR="00DF7435" w:rsidRDefault="00DF7435" w:rsidP="00A621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jIyZGI1YTQ4ZDIwMTJlNDdlZTg5NWJiNmZhNWYzOGEifQ=="/>
  </w:docVars>
  <w:rsids>
    <w:rsidRoot w:val="00172A27"/>
    <w:rsid w:val="CBFF70E0"/>
    <w:rsid w:val="EEABED75"/>
    <w:rsid w:val="FB36E1A6"/>
    <w:rsid w:val="FFFF1C8B"/>
    <w:rsid w:val="0002229B"/>
    <w:rsid w:val="0002702C"/>
    <w:rsid w:val="000273BD"/>
    <w:rsid w:val="00040CBC"/>
    <w:rsid w:val="000415B7"/>
    <w:rsid w:val="00041E3F"/>
    <w:rsid w:val="00055DAA"/>
    <w:rsid w:val="00061F7B"/>
    <w:rsid w:val="000658A3"/>
    <w:rsid w:val="00074155"/>
    <w:rsid w:val="000A3F69"/>
    <w:rsid w:val="00103957"/>
    <w:rsid w:val="00152C6D"/>
    <w:rsid w:val="00162D39"/>
    <w:rsid w:val="001678BD"/>
    <w:rsid w:val="00172A27"/>
    <w:rsid w:val="00182373"/>
    <w:rsid w:val="001A5B4A"/>
    <w:rsid w:val="001A67DB"/>
    <w:rsid w:val="001C3C29"/>
    <w:rsid w:val="001D51E5"/>
    <w:rsid w:val="001E080D"/>
    <w:rsid w:val="001E53D0"/>
    <w:rsid w:val="001F0C3B"/>
    <w:rsid w:val="00202C82"/>
    <w:rsid w:val="00214427"/>
    <w:rsid w:val="00226CB7"/>
    <w:rsid w:val="00264552"/>
    <w:rsid w:val="00264EF9"/>
    <w:rsid w:val="00265724"/>
    <w:rsid w:val="0027426B"/>
    <w:rsid w:val="00290674"/>
    <w:rsid w:val="002E0A30"/>
    <w:rsid w:val="002F57D8"/>
    <w:rsid w:val="003130C4"/>
    <w:rsid w:val="00316C4B"/>
    <w:rsid w:val="0032192B"/>
    <w:rsid w:val="00341DB1"/>
    <w:rsid w:val="003479BD"/>
    <w:rsid w:val="0037197D"/>
    <w:rsid w:val="003768D5"/>
    <w:rsid w:val="003926B9"/>
    <w:rsid w:val="00393D02"/>
    <w:rsid w:val="003C47E6"/>
    <w:rsid w:val="003C4FC2"/>
    <w:rsid w:val="00416E61"/>
    <w:rsid w:val="0042790C"/>
    <w:rsid w:val="004506F9"/>
    <w:rsid w:val="0046133C"/>
    <w:rsid w:val="004717A2"/>
    <w:rsid w:val="00473DF3"/>
    <w:rsid w:val="00487911"/>
    <w:rsid w:val="00491741"/>
    <w:rsid w:val="004B0CEE"/>
    <w:rsid w:val="00500E5F"/>
    <w:rsid w:val="005122EF"/>
    <w:rsid w:val="0051441A"/>
    <w:rsid w:val="00517C33"/>
    <w:rsid w:val="00517D5F"/>
    <w:rsid w:val="00517EA9"/>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96D51"/>
    <w:rsid w:val="006A22C4"/>
    <w:rsid w:val="006A351B"/>
    <w:rsid w:val="006B0422"/>
    <w:rsid w:val="006B6A94"/>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21C0"/>
    <w:rsid w:val="00944C48"/>
    <w:rsid w:val="00950252"/>
    <w:rsid w:val="00967F5D"/>
    <w:rsid w:val="009A0F95"/>
    <w:rsid w:val="009B3ADF"/>
    <w:rsid w:val="009C3B52"/>
    <w:rsid w:val="009E6817"/>
    <w:rsid w:val="009E6E9A"/>
    <w:rsid w:val="00A01D2B"/>
    <w:rsid w:val="00A233B5"/>
    <w:rsid w:val="00A42218"/>
    <w:rsid w:val="00A6212D"/>
    <w:rsid w:val="00A673C8"/>
    <w:rsid w:val="00A70249"/>
    <w:rsid w:val="00A70B02"/>
    <w:rsid w:val="00A71D9F"/>
    <w:rsid w:val="00A92E9F"/>
    <w:rsid w:val="00AB18FF"/>
    <w:rsid w:val="00B21F43"/>
    <w:rsid w:val="00B33BEA"/>
    <w:rsid w:val="00B57C9F"/>
    <w:rsid w:val="00B63572"/>
    <w:rsid w:val="00B845B3"/>
    <w:rsid w:val="00B85D8B"/>
    <w:rsid w:val="00BB4A40"/>
    <w:rsid w:val="00BC3D0F"/>
    <w:rsid w:val="00BD6C3E"/>
    <w:rsid w:val="00BE3674"/>
    <w:rsid w:val="00C10681"/>
    <w:rsid w:val="00C3049A"/>
    <w:rsid w:val="00C31B1E"/>
    <w:rsid w:val="00C77645"/>
    <w:rsid w:val="00C819B5"/>
    <w:rsid w:val="00CE04C3"/>
    <w:rsid w:val="00CE76A0"/>
    <w:rsid w:val="00D148C6"/>
    <w:rsid w:val="00D17A8A"/>
    <w:rsid w:val="00D415BA"/>
    <w:rsid w:val="00D63780"/>
    <w:rsid w:val="00D644EE"/>
    <w:rsid w:val="00DD06FF"/>
    <w:rsid w:val="00DD5FE9"/>
    <w:rsid w:val="00DF7435"/>
    <w:rsid w:val="00E00C7A"/>
    <w:rsid w:val="00E37D6C"/>
    <w:rsid w:val="00E55B68"/>
    <w:rsid w:val="00E561AE"/>
    <w:rsid w:val="00E647A9"/>
    <w:rsid w:val="00E67BE6"/>
    <w:rsid w:val="00E8683C"/>
    <w:rsid w:val="00EA2B72"/>
    <w:rsid w:val="00ED5026"/>
    <w:rsid w:val="00F74360"/>
    <w:rsid w:val="00F94885"/>
    <w:rsid w:val="00FB462F"/>
    <w:rsid w:val="00FE16FA"/>
    <w:rsid w:val="00FE328A"/>
    <w:rsid w:val="00FE6269"/>
    <w:rsid w:val="00FF5CD6"/>
    <w:rsid w:val="02467A44"/>
    <w:rsid w:val="027C5214"/>
    <w:rsid w:val="0402799B"/>
    <w:rsid w:val="05D167B0"/>
    <w:rsid w:val="05E778B3"/>
    <w:rsid w:val="06A101F6"/>
    <w:rsid w:val="06FF4665"/>
    <w:rsid w:val="09BB0BC5"/>
    <w:rsid w:val="0A601AB2"/>
    <w:rsid w:val="0B8D2240"/>
    <w:rsid w:val="0BB75764"/>
    <w:rsid w:val="0BE27DFF"/>
    <w:rsid w:val="0D553231"/>
    <w:rsid w:val="0E820FEE"/>
    <w:rsid w:val="0E910299"/>
    <w:rsid w:val="0FEB1C2B"/>
    <w:rsid w:val="147246C9"/>
    <w:rsid w:val="16816E45"/>
    <w:rsid w:val="17BF5E77"/>
    <w:rsid w:val="199B1FCC"/>
    <w:rsid w:val="1AC410C4"/>
    <w:rsid w:val="1C693467"/>
    <w:rsid w:val="1CEB710B"/>
    <w:rsid w:val="209A4B15"/>
    <w:rsid w:val="222A0391"/>
    <w:rsid w:val="22C02AA3"/>
    <w:rsid w:val="252A1D3A"/>
    <w:rsid w:val="25463E67"/>
    <w:rsid w:val="26962499"/>
    <w:rsid w:val="270A5049"/>
    <w:rsid w:val="2A7B2824"/>
    <w:rsid w:val="2B42499D"/>
    <w:rsid w:val="2C1F4CDE"/>
    <w:rsid w:val="2DDD4E4D"/>
    <w:rsid w:val="2DE47F8D"/>
    <w:rsid w:val="37163D79"/>
    <w:rsid w:val="38062B12"/>
    <w:rsid w:val="38E057F5"/>
    <w:rsid w:val="3B1F0857"/>
    <w:rsid w:val="3B862684"/>
    <w:rsid w:val="4639699D"/>
    <w:rsid w:val="47EC1AC1"/>
    <w:rsid w:val="48A00AFD"/>
    <w:rsid w:val="4A2C089A"/>
    <w:rsid w:val="4B201A81"/>
    <w:rsid w:val="4BD016F9"/>
    <w:rsid w:val="4E732219"/>
    <w:rsid w:val="5089542A"/>
    <w:rsid w:val="510936E3"/>
    <w:rsid w:val="521F4954"/>
    <w:rsid w:val="56E00521"/>
    <w:rsid w:val="57346FE0"/>
    <w:rsid w:val="5777D4F5"/>
    <w:rsid w:val="589548E5"/>
    <w:rsid w:val="59DD0DC1"/>
    <w:rsid w:val="5A1F5D26"/>
    <w:rsid w:val="5AC62645"/>
    <w:rsid w:val="5BCA7F13"/>
    <w:rsid w:val="5C2515ED"/>
    <w:rsid w:val="5FC6BB1E"/>
    <w:rsid w:val="5FF720F1"/>
    <w:rsid w:val="600E5113"/>
    <w:rsid w:val="60A75223"/>
    <w:rsid w:val="63F7386F"/>
    <w:rsid w:val="6582360D"/>
    <w:rsid w:val="66065FEC"/>
    <w:rsid w:val="67010561"/>
    <w:rsid w:val="69B30239"/>
    <w:rsid w:val="6BEC17E0"/>
    <w:rsid w:val="6C1F340B"/>
    <w:rsid w:val="6E694B65"/>
    <w:rsid w:val="6ED7719F"/>
    <w:rsid w:val="71F7218F"/>
    <w:rsid w:val="72720C6B"/>
    <w:rsid w:val="737D59BA"/>
    <w:rsid w:val="74956EB9"/>
    <w:rsid w:val="77C37683"/>
    <w:rsid w:val="77FE2FC7"/>
    <w:rsid w:val="799F4335"/>
    <w:rsid w:val="79FF515B"/>
    <w:rsid w:val="7A0E66CB"/>
    <w:rsid w:val="7AC422A5"/>
    <w:rsid w:val="7C653614"/>
    <w:rsid w:val="7CA3413D"/>
    <w:rsid w:val="7D83508E"/>
    <w:rsid w:val="7E745D91"/>
    <w:rsid w:val="7E9F11B4"/>
    <w:rsid w:val="7FC69637"/>
    <w:rsid w:val="7FFDB4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02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02702C"/>
    <w:rPr>
      <w:sz w:val="18"/>
      <w:szCs w:val="18"/>
    </w:rPr>
  </w:style>
  <w:style w:type="paragraph" w:styleId="a4">
    <w:name w:val="footer"/>
    <w:basedOn w:val="a"/>
    <w:link w:val="Char0"/>
    <w:uiPriority w:val="99"/>
    <w:unhideWhenUsed/>
    <w:qFormat/>
    <w:rsid w:val="0002702C"/>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02702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02702C"/>
    <w:rPr>
      <w:sz w:val="18"/>
      <w:szCs w:val="18"/>
    </w:rPr>
  </w:style>
  <w:style w:type="character" w:customStyle="1" w:styleId="Char0">
    <w:name w:val="页脚 Char"/>
    <w:basedOn w:val="a0"/>
    <w:link w:val="a4"/>
    <w:uiPriority w:val="99"/>
    <w:qFormat/>
    <w:rsid w:val="0002702C"/>
    <w:rPr>
      <w:sz w:val="18"/>
      <w:szCs w:val="18"/>
    </w:rPr>
  </w:style>
  <w:style w:type="paragraph" w:customStyle="1" w:styleId="Default">
    <w:name w:val="Default"/>
    <w:qFormat/>
    <w:rsid w:val="0002702C"/>
    <w:pPr>
      <w:widowControl w:val="0"/>
      <w:autoSpaceDE w:val="0"/>
      <w:autoSpaceDN w:val="0"/>
      <w:adjustRightInd w:val="0"/>
    </w:pPr>
    <w:rPr>
      <w:rFonts w:ascii="黑体" w:eastAsia="黑体" w:hAnsiTheme="minorHAnsi" w:cs="黑体"/>
      <w:color w:val="000000"/>
      <w:sz w:val="24"/>
      <w:szCs w:val="24"/>
    </w:rPr>
  </w:style>
  <w:style w:type="paragraph" w:styleId="a6">
    <w:name w:val="List Paragraph"/>
    <w:basedOn w:val="a"/>
    <w:uiPriority w:val="34"/>
    <w:qFormat/>
    <w:rsid w:val="0002702C"/>
    <w:pPr>
      <w:ind w:firstLineChars="200" w:firstLine="420"/>
    </w:pPr>
  </w:style>
  <w:style w:type="character" w:customStyle="1" w:styleId="Char">
    <w:name w:val="批注框文本 Char"/>
    <w:basedOn w:val="a0"/>
    <w:link w:val="a3"/>
    <w:uiPriority w:val="99"/>
    <w:semiHidden/>
    <w:qFormat/>
    <w:rsid w:val="0002702C"/>
    <w:rPr>
      <w:sz w:val="18"/>
      <w:szCs w:val="18"/>
    </w:rPr>
  </w:style>
  <w:style w:type="character" w:customStyle="1" w:styleId="font01">
    <w:name w:val="font01"/>
    <w:basedOn w:val="a0"/>
    <w:qFormat/>
    <w:rsid w:val="0002702C"/>
    <w:rPr>
      <w:rFonts w:ascii="宋体" w:eastAsia="宋体" w:hAnsi="宋体" w:cs="宋体" w:hint="eastAsia"/>
      <w:color w:val="000000"/>
      <w:sz w:val="22"/>
      <w:szCs w:val="22"/>
      <w:u w:val="none"/>
    </w:rPr>
  </w:style>
  <w:style w:type="character" w:customStyle="1" w:styleId="font21">
    <w:name w:val="font21"/>
    <w:basedOn w:val="a0"/>
    <w:qFormat/>
    <w:rsid w:val="0002702C"/>
    <w:rPr>
      <w:rFonts w:ascii="宋体" w:eastAsia="宋体" w:hAnsi="宋体" w:cs="宋体" w:hint="eastAsia"/>
      <w:color w:val="000000"/>
      <w:sz w:val="24"/>
      <w:szCs w:val="24"/>
      <w:u w:val="none"/>
    </w:rPr>
  </w:style>
  <w:style w:type="character" w:customStyle="1" w:styleId="font11">
    <w:name w:val="font11"/>
    <w:basedOn w:val="a0"/>
    <w:qFormat/>
    <w:rsid w:val="0002702C"/>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3335</Words>
  <Characters>19015</Characters>
  <Application>Microsoft Office Word</Application>
  <DocSecurity>0</DocSecurity>
  <Lines>158</Lines>
  <Paragraphs>44</Paragraphs>
  <ScaleCrop>false</ScaleCrop>
  <Company>Microsoft</Company>
  <LinksUpToDate>false</LinksUpToDate>
  <CharactersWithSpaces>22306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User</cp:lastModifiedBy>
  <cp:revision>9</cp:revision>
  <cp:lastPrinted>2023-08-15T09:28:00Z</cp:lastPrinted>
  <dcterms:created xsi:type="dcterms:W3CDTF">2023-09-15T02:28:00Z</dcterms:created>
  <dcterms:modified xsi:type="dcterms:W3CDTF">2026-08-21T03:32:00Z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8D2FCBDF87234410894C830F29B2A643_13</vt:lpwstr>
  </property>
  <property fmtid="{D5CDD505-2E9C-101B-9397-08002B2CF9AE}" pid="4" name="KSOTemplateDocerSaveRecord">
    <vt:lpwstr>eyJoZGlkIjoiNDc4MWVmYWJkZTllNTNiZWFiODgyNWFlMTkxMjZhM2MiLCJ1c2VySWQiOiI5NTkxMTI2OTEifQ==</vt:lpwstr>
  </property>
</Properties>
</file>