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2020年度</w:t>
      </w:r>
    </w:p>
    <w:p>
      <w:pPr>
        <w:pStyle w:val="9"/>
        <w:jc w:val="center"/>
        <w:rPr>
          <w:sz w:val="84"/>
          <w:szCs w:val="84"/>
        </w:rPr>
      </w:pPr>
      <w:r>
        <w:rPr>
          <w:rFonts w:hint="eastAsia"/>
          <w:sz w:val="84"/>
          <w:szCs w:val="84"/>
        </w:rPr>
        <w:t>溆浦县公安局部门决算</w:t>
      </w: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第一部分溆浦县公安局单位概况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p>
    <w:p>
      <w:pPr>
        <w:pStyle w:val="9"/>
        <w:jc w:val="center"/>
        <w:rPr>
          <w:sz w:val="84"/>
          <w:szCs w:val="84"/>
        </w:rPr>
      </w:pPr>
    </w:p>
    <w:p>
      <w:pPr>
        <w:pStyle w:val="9"/>
        <w:jc w:val="center"/>
        <w:rPr>
          <w:sz w:val="84"/>
          <w:szCs w:val="84"/>
        </w:rPr>
      </w:pPr>
      <w:r>
        <w:rPr>
          <w:rFonts w:hint="eastAsia"/>
          <w:sz w:val="84"/>
          <w:szCs w:val="84"/>
        </w:rPr>
        <w:t>溆浦县公安局</w:t>
      </w:r>
    </w:p>
    <w:p>
      <w:pPr>
        <w:pStyle w:val="9"/>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安机关承担着预防、制止和侦查违法犯罪活动；防范、打击恐怖活动；维护社会治安秩序，制止危害社会治安秩序的行为；管理交通、消防、危险物品；管理户口、居民身份证、国籍、入境事务和外国人在中国境内居留、旅行的有关事务；维护国（边）境地区的治安秩序；警卫国家规定的特定人员、守卫重要场所和设施；管理集会、游行和示威活动；监督管理公共信息网络的安全监察工作；指导和监督国家机关、社会团体、企业事业组织和重点建设工程的治安保卫工作，指导治安保卫委员会等群众性治安保卫组织的治安防范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w:t>
      </w:r>
    </w:p>
    <w:p>
      <w:pPr>
        <w:widowControl/>
        <w:spacing w:line="600" w:lineRule="exact"/>
        <w:rPr>
          <w:rFonts w:ascii="仿宋_GB2312" w:hAnsi="仿宋_GB2312" w:eastAsia="仿宋_GB2312" w:cs="仿宋_GB2312"/>
          <w:sz w:val="32"/>
          <w:szCs w:val="32"/>
        </w:rPr>
      </w:pPr>
      <w:r>
        <w:rPr>
          <w:rFonts w:hint="eastAsia" w:asciiTheme="minorEastAsia" w:hAnsiTheme="minorEastAsia"/>
          <w:bCs/>
          <w:kern w:val="0"/>
          <w:sz w:val="32"/>
          <w:szCs w:val="32"/>
        </w:rPr>
        <w:t>　　</w:t>
      </w:r>
      <w:r>
        <w:rPr>
          <w:rFonts w:hint="eastAsia" w:ascii="仿宋_GB2312" w:hAnsi="仿宋_GB2312" w:eastAsia="仿宋_GB2312" w:cs="仿宋_GB2312"/>
          <w:sz w:val="32"/>
          <w:szCs w:val="32"/>
        </w:rPr>
        <w:t>本单位是行政单位，内设行政业务设15个内设机构：纪委、政工、指挥中心、警务保障、治安、刑侦、法制、经侦、禁毒、网安、国保、人口与出入境、巡特警、有组织犯罪侦查大队、交警队等；其他机构：拘留所、看守所及西湖、兴隆、江口、麻阳水、桥江、低庄、水东、两丫坪、龙潭、花桥、迎宾、葛竹坪、黄茅园、龙庄湾、北斗等27个派出所。核定编制375名，实有人数374人，其中：行政人员 364人、事业人员 2人、工勤人员 8人、退休人员134人,提前退休人员28人，另有协警304人。</w:t>
      </w:r>
    </w:p>
    <w:p>
      <w:pPr>
        <w:widowControl/>
        <w:spacing w:line="600" w:lineRule="exact"/>
        <w:rPr>
          <w:rFonts w:asciiTheme="minorEastAsia" w:hAnsiTheme="minorEastAsia"/>
          <w:bCs/>
          <w:kern w:val="0"/>
          <w:sz w:val="32"/>
          <w:szCs w:val="32"/>
        </w:rPr>
      </w:pPr>
      <w:r>
        <w:rPr>
          <w:rFonts w:hint="eastAsia" w:ascii="仿宋_GB2312" w:hAnsi="仿宋_GB2312" w:eastAsia="仿宋_GB2312" w:cs="仿宋_GB2312"/>
          <w:sz w:val="32"/>
          <w:szCs w:val="32"/>
        </w:rPr>
        <w:t>　</w:t>
      </w:r>
      <w:r>
        <w:rPr>
          <w:rFonts w:hint="eastAsia" w:asciiTheme="minorEastAsia" w:hAnsiTheme="minorEastAsia"/>
          <w:bCs/>
          <w:kern w:val="0"/>
          <w:sz w:val="32"/>
          <w:szCs w:val="32"/>
        </w:rPr>
        <w:t>（二）决算单位构成。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　　</w:t>
      </w:r>
      <w:r>
        <w:rPr>
          <w:rFonts w:hint="eastAsia" w:ascii="仿宋_GB2312" w:hAnsi="仿宋_GB2312" w:eastAsia="仿宋_GB2312" w:cs="仿宋_GB2312"/>
          <w:sz w:val="32"/>
          <w:szCs w:val="32"/>
        </w:rPr>
        <w:t>1、溆浦县公安局2019年部门决算汇总公开单位构成包括：溆浦县公安局单位本级。</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2、本单位无二级机构。</w:t>
      </w:r>
    </w:p>
    <w:p>
      <w:pPr>
        <w:widowControl/>
        <w:spacing w:line="600" w:lineRule="exac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部门：溆浦县公安局</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57"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14118.16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0.8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13696.28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168.650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w:t>
            </w:r>
            <w:r>
              <w:rPr>
                <w:rFonts w:hint="eastAsia" w:ascii="宋体" w:hAnsi="宋体" w:eastAsia="宋体" w:cs="宋体"/>
                <w:kern w:val="0"/>
                <w:sz w:val="24"/>
                <w:szCs w:val="24"/>
              </w:rPr>
              <w:t>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107.59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6.02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七、住房保障支出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95.72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八、其他支出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7.02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14125.18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14083.07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92.6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134.71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14217.78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14217.78</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428" w:type="dxa"/>
        <w:tblInd w:w="0" w:type="dxa"/>
        <w:tblLayout w:type="autofit"/>
        <w:tblCellMar>
          <w:top w:w="0" w:type="dxa"/>
          <w:left w:w="0" w:type="dxa"/>
          <w:bottom w:w="0" w:type="dxa"/>
          <w:right w:w="0" w:type="dxa"/>
        </w:tblCellMar>
      </w:tblPr>
      <w:tblGrid>
        <w:gridCol w:w="362"/>
        <w:gridCol w:w="257"/>
        <w:gridCol w:w="4555"/>
        <w:gridCol w:w="1958"/>
        <w:gridCol w:w="1958"/>
        <w:gridCol w:w="1029"/>
        <w:gridCol w:w="1029"/>
        <w:gridCol w:w="1029"/>
        <w:gridCol w:w="1029"/>
        <w:gridCol w:w="2222"/>
      </w:tblGrid>
      <w:tr>
        <w:tblPrEx>
          <w:tblCellMar>
            <w:top w:w="0" w:type="dxa"/>
            <w:left w:w="0" w:type="dxa"/>
            <w:bottom w:w="0" w:type="dxa"/>
            <w:right w:w="0" w:type="dxa"/>
          </w:tblCellMar>
        </w:tblPrEx>
        <w:trPr>
          <w:trHeight w:val="90"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5000"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w:t>
            </w:r>
            <w:r>
              <w:rPr>
                <w:rFonts w:hint="eastAsia" w:ascii="宋体" w:hAnsi="宋体" w:eastAsia="宋体" w:cs="宋体"/>
                <w:color w:val="000000"/>
                <w:kern w:val="0"/>
                <w:sz w:val="20"/>
                <w:szCs w:val="20"/>
              </w:rPr>
              <w:t>溆浦县公安局</w:t>
            </w: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500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项目</w:t>
            </w:r>
          </w:p>
        </w:tc>
        <w:tc>
          <w:tcPr>
            <w:tcW w:w="191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91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07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07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07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07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1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64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3353"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14,125.18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14,125.18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一般公共服务支出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0.80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0.80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20103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政府办公厅（室）及相关机构事务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0.80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0.80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2010308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信访事务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0.80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0.80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公共安全支出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13,738.39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13,738.39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20402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公安</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13,728.10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13,728.10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2040201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5,506.04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5,506.04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2040202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699.90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699.90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2040203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机关服务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8.40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8.40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2040219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信息化建设</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912.59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912.59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2040220</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执法办案</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1,449.72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1,449.72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2040299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其他公安支出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5,151.46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5,151.46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20407</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监狱</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10.30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10.30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2040704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犯人生活</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10.30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10.30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教育支出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168.65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168.65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20599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其他教育支出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168.65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168.65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2059999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其他教育支出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168.65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168.65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107.59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107.59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20808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抚恤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107.59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107.59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2080801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死亡抚恤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107.59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107.59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节能环保支出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21103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污染防治</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2110399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其他污染防治支出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农林水支出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21305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扶贫</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2130501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住房保障支出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95.72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95.72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22102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住房改革支出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95.72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95.72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2210201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95.72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95.72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7.02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7.02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22960</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彩票公益金安排的支出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7.02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7.02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2296003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用于体育事业的彩票公益金支出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7.02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7.02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
          <w:p/>
          <w:p/>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3183" w:type="dxa"/>
        <w:tblInd w:w="93" w:type="dxa"/>
        <w:tblLayout w:type="autofit"/>
        <w:tblCellMar>
          <w:top w:w="0" w:type="dxa"/>
          <w:left w:w="108" w:type="dxa"/>
          <w:bottom w:w="0" w:type="dxa"/>
          <w:right w:w="108" w:type="dxa"/>
        </w:tblCellMar>
      </w:tblPr>
      <w:tblGrid>
        <w:gridCol w:w="1042"/>
        <w:gridCol w:w="222"/>
        <w:gridCol w:w="1249"/>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3183"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4159"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部门：溆浦县公安局</w:t>
            </w: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251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24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51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251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14,083.07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5,869.41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8,213.66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0.00</w:t>
            </w:r>
          </w:p>
        </w:tc>
        <w:tc>
          <w:tcPr>
            <w:tcW w:w="23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201</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0.80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0.80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20103</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政府办公厅（室）及相关机构事务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0.80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0.80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2010308</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信访事务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0.80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0.80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204</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公共安全支出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13,696.28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5,482.62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8,213.66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20402</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公安</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13,685.99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5,472.33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8,213.66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2040201</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5,463.93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5,463.93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2040202</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699.90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699.90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2040203</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机关服务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8.40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8.40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2040219</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信息化建设</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912.59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912.59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2040220</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执法办案</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1,449.72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1,449.72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2040299</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其他公安支出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5,151.46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5,151.46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20407</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监狱</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10.30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10.30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2040704</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犯人生活</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10.30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10.30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205</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教育支出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168.65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168.65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20599</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其他教育支出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168.65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168.65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2059999</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其他教育支出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168.65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168.65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208</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107.59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107.59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20808</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107.59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107.59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2080801</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死亡抚恤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107.59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107.59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211</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节能环保支出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21103</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污染防治</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2110399</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其他污染防治支出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213</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农林水支出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21305</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扶贫</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2130501</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221</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住房保障支出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95.72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95.72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22102</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住房改革支出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95.72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95.72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2210201</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95.72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95.72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229</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7.02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7.02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22960</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彩票公益金安排的支出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7.02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7.02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2296003</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用于体育事业的彩票公益金支出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7.02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7.02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23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630" w:hRule="atLeast"/>
        </w:trPr>
        <w:tc>
          <w:tcPr>
            <w:tcW w:w="13183"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部门：溆浦县公安局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14,118.16</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0.80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0.80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7.02</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13,651.89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13,651.89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168.65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168.65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107.59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107.59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95.72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95.72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lang w:val="en-US" w:eastAsia="zh-CN"/>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lang w:val="en-US" w:eastAsia="zh-CN"/>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7.02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7.02</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lang w:val="en-US" w:eastAsia="zh-CN"/>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lang w:val="en-US" w:eastAsia="zh-CN"/>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lang w:val="en-US" w:eastAsia="zh-CN"/>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14,125.18</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14,038.68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14,031.66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7.02</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7.50</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94.00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94.00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7.50</w:t>
            </w: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14,132.68</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14,132.68</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14,125.66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7.02</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溆浦县公安局</w:t>
      </w:r>
      <w:r>
        <w:rPr>
          <w:rFonts w:hint="eastAsia" w:ascii="宋体" w:hAnsi="宋体" w:eastAsia="宋体" w:cs="宋体"/>
          <w:color w:val="000000"/>
          <w:kern w:val="0"/>
          <w:sz w:val="20"/>
          <w:szCs w:val="20"/>
          <w:lang w:val="en-US" w:eastAsia="zh-CN"/>
        </w:rPr>
        <w:t xml:space="preserve">                                                                                                                        </w:t>
      </w:r>
      <w:r>
        <w:rPr>
          <w:rFonts w:ascii="Times New Roman" w:hAnsi="Times New Roman" w:eastAsia="仿宋_GB2312" w:cs="Times New Roman"/>
          <w:color w:val="000000"/>
          <w:kern w:val="0"/>
          <w:szCs w:val="21"/>
        </w:rPr>
        <w:t>公开05表</w:t>
      </w:r>
    </w:p>
    <w:p>
      <w:pPr>
        <w:widowControl/>
        <w:ind w:firstLine="13860" w:firstLineChars="6600"/>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14,031.66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5,818.00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8,213.66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0.80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0.80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20103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政府办公厅（室）及相关机构事务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0.80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0.80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2010308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信访事务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0.80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0.80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公共安全支出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13,651.89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5,438.23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8,213.66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20402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公安</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13,641.59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5,427.93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8,213.66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2040201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5,419.53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5,419.53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2040202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699.90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699.90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2040203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机关服务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8.40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8.40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2040219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信息化建设</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912.59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912.59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2040220</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执法办案</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1,449.72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1,449.72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2040299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其他公安支出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5,151.46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5,151.46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20407</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监狱</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10.30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10.30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2040704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犯人生活</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10.30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10.30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教育支出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168.65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168.65</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20599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其他教育支出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168.65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168.65</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2059999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其他教育支出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168.65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168.65</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107.59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107.59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20808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抚恤</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107.59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107.59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2080801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死亡抚恤</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107.59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107.59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节能环保支出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21103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污染防治</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2110399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其他污染防治支出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农林水支出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21305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扶贫</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2130501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住房保障支出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95.72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95.72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22102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住房改革支出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95.72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95.72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2210201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95.72</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95.72</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338"/>
        <w:gridCol w:w="3366"/>
        <w:gridCol w:w="936"/>
        <w:gridCol w:w="924"/>
        <w:gridCol w:w="2316"/>
        <w:gridCol w:w="773"/>
        <w:gridCol w:w="924"/>
        <w:gridCol w:w="4206"/>
        <w:gridCol w:w="831"/>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溆浦县公安局</w:t>
            </w:r>
            <w:r>
              <w:rPr>
                <w:rFonts w:hint="eastAsia" w:ascii="宋体" w:hAnsi="宋体" w:eastAsia="宋体" w:cs="宋体"/>
                <w:color w:val="000000"/>
                <w:kern w:val="0"/>
                <w:sz w:val="20"/>
                <w:szCs w:val="20"/>
                <w:lang w:val="en-US" w:eastAsia="zh-CN"/>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4,503.25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7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882.15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1,868.06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7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75.02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2,071.27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7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285.80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7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88.97</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7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7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8.51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82.19</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7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1.88</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7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106.24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7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7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4.89</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29.82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7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52.68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142.06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7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7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7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4.50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343.64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7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7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7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5.55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7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10.50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94.37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7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191.09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7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6.80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7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12.67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44.62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7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41.12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7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82.74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4.64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7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78.02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7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8.39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7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304.30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7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7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161.02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4,846.88</w:t>
            </w:r>
          </w:p>
        </w:tc>
        <w:tc>
          <w:tcPr>
            <w:tcW w:w="0" w:type="auto"/>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971.11</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369.16</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350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120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230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19.16</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336.71</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331.16</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106.45</w:t>
            </w:r>
          </w:p>
        </w:tc>
        <w:tc>
          <w:tcPr>
            <w:tcW w:w="1220" w:type="dxa"/>
            <w:tcBorders>
              <w:top w:val="nil"/>
              <w:left w:val="nil"/>
              <w:bottom w:val="single" w:color="auto" w:sz="8" w:space="0"/>
              <w:right w:val="nil"/>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224.71</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5.55</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溆浦县公安局</w:t>
      </w:r>
      <w:r>
        <w:rPr>
          <w:rFonts w:hint="eastAsia" w:ascii="宋体" w:hAnsi="宋体" w:eastAsia="宋体" w:cs="宋体"/>
          <w:color w:val="000000"/>
          <w:kern w:val="0"/>
          <w:sz w:val="20"/>
          <w:szCs w:val="20"/>
          <w:lang w:val="en-US" w:eastAsia="zh-CN"/>
        </w:rPr>
        <w:t xml:space="preserve">                                                                                                                             </w:t>
      </w:r>
      <w:r>
        <w:rPr>
          <w:rFonts w:ascii="Times New Roman" w:hAnsi="Times New Roman" w:eastAsia="仿宋_GB2312" w:cs="Times New Roman"/>
          <w:color w:val="000000"/>
          <w:kern w:val="0"/>
          <w:szCs w:val="21"/>
        </w:rPr>
        <w:t>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7.02</w:t>
            </w: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7.02</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7.02</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w:t>
            </w:r>
          </w:p>
        </w:tc>
        <w:tc>
          <w:tcPr>
            <w:tcW w:w="132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其他支出</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7.02</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7.02</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7.02</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22960</w:t>
            </w:r>
          </w:p>
        </w:tc>
        <w:tc>
          <w:tcPr>
            <w:tcW w:w="132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7.02</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7.02</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7.02</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2296003</w:t>
            </w:r>
          </w:p>
        </w:tc>
        <w:tc>
          <w:tcPr>
            <w:tcW w:w="132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用于体育事业的彩票公益金支出</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7.02</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7.02</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7.02</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spacing w:line="600" w:lineRule="exact"/>
        <w:ind w:firstLine="640" w:firstLineChars="200"/>
        <w:rPr>
          <w:rFonts w:ascii="仿宋_GB2312" w:hAnsi="仿宋_GB2312" w:eastAsia="仿宋_GB2312" w:cs="仿宋_GB2312"/>
          <w:sz w:val="32"/>
          <w:szCs w:val="32"/>
        </w:rPr>
      </w:pPr>
      <w:r>
        <w:rPr>
          <w:rFonts w:hint="eastAsia" w:asciiTheme="minorEastAsia" w:hAnsiTheme="minorEastAsia"/>
          <w:sz w:val="32"/>
          <w:szCs w:val="32"/>
        </w:rPr>
        <w:t>2020年度收、支总计14217.78万元。与上年相比，增加882.94万元，增长6%，主要是因为</w:t>
      </w:r>
      <w:r>
        <w:rPr>
          <w:rFonts w:hint="eastAsia" w:ascii="仿宋_GB2312" w:hAnsi="仿宋_GB2312" w:eastAsia="仿宋_GB2312" w:cs="仿宋_GB2312"/>
          <w:sz w:val="32"/>
          <w:szCs w:val="32"/>
        </w:rPr>
        <w:t>：1、人员工资及对应的社会保障和就业保障提高，拨款增加；2、监管中心及增建派出出龙潭、观音阁基建项目实施，财政拨款增加等。</w:t>
      </w:r>
    </w:p>
    <w:p>
      <w:pPr>
        <w:pStyle w:val="9"/>
        <w:ind w:firstLine="640" w:firstLineChars="200"/>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本年收入合计14</w:t>
      </w:r>
      <w:r>
        <w:rPr>
          <w:rFonts w:hint="eastAsia" w:asciiTheme="minorEastAsia" w:hAnsiTheme="minorEastAsia" w:eastAsiaTheme="minorEastAsia"/>
          <w:sz w:val="32"/>
          <w:szCs w:val="32"/>
          <w:lang w:val="en-US" w:eastAsia="zh-CN"/>
        </w:rPr>
        <w:t>125.1</w:t>
      </w:r>
      <w:r>
        <w:rPr>
          <w:rFonts w:hint="eastAsia" w:asciiTheme="minorEastAsia" w:hAnsiTheme="minorEastAsia" w:eastAsiaTheme="minorEastAsia"/>
          <w:sz w:val="32"/>
          <w:szCs w:val="32"/>
        </w:rPr>
        <w:t>8元，其中：财政拨款收入14118.16万元，占99%；上级补助收入0万元，占0%；事业收入0万元，占0%；经营收入0万元，占0%；附属单位上缴收入0万元，占0%；其他收入0万元，占0%。年初结转和结余92.6万元，占1%。</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本年支出合计14083.07万元，其中：基本支出5869.41万元，占42%；项目支出8213.66万元，占58%；上缴上级支出0万元，占0%；经营支出0万元，占0%；对附属单位补助支出0万元，占0%。</w:t>
      </w:r>
    </w:p>
    <w:p>
      <w:pPr>
        <w:pStyle w:val="9"/>
        <w:rPr>
          <w:rFonts w:hAnsi="黑体"/>
          <w:b/>
          <w:sz w:val="32"/>
          <w:szCs w:val="32"/>
        </w:rPr>
      </w:pPr>
      <w:r>
        <w:rPr>
          <w:rFonts w:hint="eastAsia" w:hAnsi="黑体"/>
          <w:b/>
          <w:sz w:val="32"/>
          <w:szCs w:val="32"/>
        </w:rPr>
        <w:t>四、财政拨款收入支出决算总体情况说明</w:t>
      </w:r>
    </w:p>
    <w:p>
      <w:pPr>
        <w:spacing w:line="600" w:lineRule="exact"/>
        <w:ind w:firstLine="640" w:firstLineChars="200"/>
        <w:rPr>
          <w:rFonts w:ascii="仿宋_GB2312" w:hAnsi="仿宋_GB2312" w:eastAsia="仿宋_GB2312" w:cs="仿宋_GB2312"/>
          <w:sz w:val="32"/>
          <w:szCs w:val="32"/>
        </w:rPr>
      </w:pPr>
      <w:r>
        <w:rPr>
          <w:rFonts w:hint="eastAsia" w:asciiTheme="minorEastAsia" w:hAnsiTheme="minorEastAsia"/>
          <w:sz w:val="32"/>
          <w:szCs w:val="32"/>
        </w:rPr>
        <w:t xml:space="preserve">    2020年度财政拨款收、支总计14132.68万元，与上年相比，增加1106.26万元,增长8%，主要是因为</w:t>
      </w:r>
      <w:r>
        <w:rPr>
          <w:rFonts w:hint="eastAsia" w:ascii="仿宋_GB2312" w:hAnsi="仿宋_GB2312" w:eastAsia="仿宋_GB2312" w:cs="仿宋_GB2312"/>
          <w:sz w:val="32"/>
          <w:szCs w:val="32"/>
        </w:rPr>
        <w:t>1、人员工资及对应的社会保障和就业保障提高；2、监管中心及增建派出出龙潭、观音阁基建项目实施。</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仿宋_GB2312" w:hAnsi="仿宋_GB2312" w:eastAsia="仿宋_GB2312" w:cs="仿宋_GB2312"/>
          <w:sz w:val="32"/>
          <w:szCs w:val="32"/>
        </w:rPr>
      </w:pPr>
      <w:r>
        <w:rPr>
          <w:rFonts w:hint="eastAsia" w:asciiTheme="minorEastAsia" w:hAnsiTheme="minorEastAsia" w:eastAsiaTheme="minorEastAsia"/>
          <w:sz w:val="32"/>
          <w:szCs w:val="32"/>
        </w:rPr>
        <w:t>2020年度财政拨款支出14031.66万元，占本年支出合计的99.9%，与上年相比，财政拨款支出增加1012.74万元，增长（减少）8%，主要是因为</w:t>
      </w:r>
      <w:r>
        <w:rPr>
          <w:rFonts w:hint="eastAsia" w:ascii="仿宋_GB2312" w:hAnsi="仿宋_GB2312" w:eastAsia="仿宋_GB2312" w:cs="仿宋_GB2312"/>
          <w:sz w:val="32"/>
          <w:szCs w:val="32"/>
        </w:rPr>
        <w:t>1、人员工资及对应的社会保障和就业保障提高；2、监管中心及增建派出出龙潭、观音阁基建项目实施。</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14031.66万元，主要用于以下方面：一般公共服务（类）支出0.8万元，占0.06%；公共安全支出13651.89万，占97%；教育（类）支出168.65万元，占1.2%;社会保障和就业支出107.59万元，占0.7%；节能环保支出1万元，农林水支出6.02万元；住房保障支出95.72万元，占0.7%。</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2020年度财政拨款支出年初预算数为14031.66万元，支出决算数为14031.66万元，完成年初预算的100%，其中：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1、一般公共服务（类）政府办公厅及相关机构事务（款）信访事务（项）。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年初预算为0.8万元，支出决算为0.8万元，完成年初预算的100%</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2、公共安全支出（类）公共（款）行政运行（项）。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年初预算为5506.04万元，支出决算为5419.53万元，完成年初预算的98%，决算数小于年初预算数的主要原因是：财政拨款到位后，由于经费紧张无法保障及时支付。</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3、公共安全支出（类）公共（款）一般行政管理事务（项）</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年初预算为699.9万元，支出决算为699.9万元，完成年初预算的100%。</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4、公共安全支出（类）公共（款）机关服务（项）</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年初预算为8.4万元，支出决算为8.4万元，完成年初预算的100%。</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5、公共安全支出（类）公共（款）信息化建设（项）</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年初预算为1449.72万元，支出决算为1449.72万元，完成年初预算的100%。</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6、公共安全支出（类）公共（款）其他公安支出（项）</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年初预算为5151.46万元，支出决算为5151.46万元，完成年初预算的100%。</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7、公共安全支出（类）监狱（款）犯人生活（项）</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年初预算为10.3万元，支出决算为10.3万元，完成年初预算的100%。</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8、教育支出（类）其他教育支出（款）其他教育支出（项）</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年初预算为168.65万元，支出决算为168.65万元，完成年初预算的100%。</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9、社会保障和就业支出（类）抚恤（款）死亡抚恤（项）</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年初预算为107.59万元，支出决算为107.59万元，完成年初预算的100%。</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10、节能环保支出（类）污染防治（款）其他污染防治支出（项）</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年初预算为1万元，支出决算为1万元，完成年初预算的100%。</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11、农林水支出（类）扶贫（款）行政运行（项）</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年初预算为6.02万元，支出决算为6.02万元，完成年初预算的100%。</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12、住房保障支出（类）住房改革支出（款）住房公积金（项）</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年初预算为95.72万元，支出决算为95.72万元，完成年初预算的100%。</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2020年度财政拨款基本支出581</w:t>
      </w:r>
      <w:r>
        <w:rPr>
          <w:rFonts w:hint="eastAsia" w:asciiTheme="minorEastAsia" w:hAnsiTheme="minorEastAsia" w:eastAsiaTheme="minorEastAsia"/>
          <w:sz w:val="32"/>
          <w:szCs w:val="32"/>
          <w:lang w:val="en-US" w:eastAsia="zh-CN"/>
        </w:rPr>
        <w:t>7.99</w:t>
      </w:r>
      <w:r>
        <w:rPr>
          <w:rFonts w:hint="eastAsia" w:asciiTheme="minorEastAsia" w:hAnsiTheme="minorEastAsia" w:eastAsiaTheme="minorEastAsia"/>
          <w:sz w:val="32"/>
          <w:szCs w:val="32"/>
        </w:rPr>
        <w:t>万元，其中：人员经费4846.88万元，占基本支出的83%,主要包括基本工资1868.06万元、津贴补贴2071.27万元、奖金285.8万元、职工基本医疗保障缴费106.24万元、其他社会保障缴费29.82万元、住房公积金142.06万元，对个人和家庭补助343.64万元、抚恤金94.37万元、生活补助191.09万元、救济费6.8万元、医疗费补助44.62万元、奖励金4.64万元、其他对个人和家庭的补助2.11万元；公用经费971.11万元，占基本支出的17%，主要包括办公费75.02万元、印刷费22.09万元、咨水费8.51万元、差旅费52.68万元、维修（护）费13.13万元、租赁费4.5万元、培训费1.8万元、公务接待费5.55万元、专用材料费10.5万元、被装购置费0.1万元、劳务费12.67万元、委托业务费41.12万元、工会经费82.74万元、福利费78.02万元、公务用车运行维护费8.39万元、其他交通费用304.3万元、其他商品和服务支出161.02万元、办公设备购置82.19万元、专用设备购置1.88万元、信息网络及软件购置更新4.89万元。</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“三公”经费财政拨款支出预算为369.</w:t>
      </w:r>
      <w:r>
        <w:rPr>
          <w:rFonts w:hint="eastAsia" w:asciiTheme="minorEastAsia" w:hAnsiTheme="minorEastAsia" w:eastAsiaTheme="minorEastAsia"/>
          <w:sz w:val="32"/>
          <w:szCs w:val="32"/>
          <w:lang w:val="en-US" w:eastAsia="zh-CN"/>
        </w:rPr>
        <w:t>16</w:t>
      </w:r>
      <w:r>
        <w:rPr>
          <w:rFonts w:hint="eastAsia" w:asciiTheme="minorEastAsia" w:hAnsiTheme="minorEastAsia" w:eastAsiaTheme="minorEastAsia"/>
          <w:sz w:val="32"/>
          <w:szCs w:val="32"/>
        </w:rPr>
        <w:t>万元，支出决算为336.7</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万元，完成预算的91%，其中：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因公出国（境）费支出预算为0万元，支出决算为0万元，完成预算的0%。</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公务接待费支出预算为19.1</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万元，支出决算为5.55万元，完成预算的29%，决算数小于预算数的主要原因是</w:t>
      </w:r>
      <w:r>
        <w:rPr>
          <w:rFonts w:hint="eastAsia" w:ascii="仿宋_GB2312" w:hAnsi="仿宋_GB2312" w:eastAsia="仿宋_GB2312" w:cs="仿宋_GB2312"/>
          <w:sz w:val="32"/>
          <w:szCs w:val="32"/>
        </w:rPr>
        <w:t>压缩开支、厉行节约</w:t>
      </w:r>
      <w:r>
        <w:rPr>
          <w:rFonts w:hint="eastAsia" w:asciiTheme="minorEastAsia" w:hAnsiTheme="minorEastAsia" w:eastAsiaTheme="minorEastAsia"/>
          <w:sz w:val="32"/>
          <w:szCs w:val="32"/>
        </w:rPr>
        <w:t>，与上年相比减少1.05万元，减少16%,减少的主要原因是：一方面</w:t>
      </w:r>
      <w:r>
        <w:rPr>
          <w:rFonts w:hint="eastAsia" w:ascii="仿宋_GB2312" w:hAnsi="仿宋_GB2312" w:eastAsia="仿宋_GB2312" w:cs="仿宋_GB2312"/>
          <w:sz w:val="32"/>
          <w:szCs w:val="32"/>
        </w:rPr>
        <w:t>压缩开支、厉行节约；另一方面由于财政紧张，2020年12月到位的预算内经费无法保障支出，导致本年度的一些支出结转到次年2021年度的预算内经费到位后方支付成功</w:t>
      </w:r>
      <w:r>
        <w:rPr>
          <w:rFonts w:hint="eastAsia" w:asciiTheme="minorEastAsia" w:hAnsiTheme="minorEastAsia" w:eastAsiaTheme="minorEastAsia"/>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Theme="minorEastAsia" w:hAnsiTheme="minorEastAsia"/>
          <w:sz w:val="32"/>
          <w:szCs w:val="32"/>
        </w:rPr>
        <w:t>公务用车购置费及运行维护费支出预算为350万元，支出决算为331.</w:t>
      </w:r>
      <w:r>
        <w:rPr>
          <w:rFonts w:hint="eastAsia" w:asciiTheme="minorEastAsia" w:hAnsiTheme="minorEastAsia"/>
          <w:sz w:val="32"/>
          <w:szCs w:val="32"/>
          <w:lang w:val="en-US" w:eastAsia="zh-CN"/>
        </w:rPr>
        <w:t>16</w:t>
      </w:r>
      <w:r>
        <w:rPr>
          <w:rFonts w:hint="eastAsia" w:asciiTheme="minorEastAsia" w:hAnsiTheme="minorEastAsia"/>
          <w:sz w:val="32"/>
          <w:szCs w:val="32"/>
        </w:rPr>
        <w:t>万元，完成预算的95%，决算数小于预算数的主要原因是</w:t>
      </w:r>
      <w:r>
        <w:rPr>
          <w:rFonts w:hint="eastAsia" w:ascii="仿宋_GB2312" w:hAnsi="仿宋_GB2312" w:eastAsia="仿宋_GB2312" w:cs="仿宋_GB2312"/>
          <w:sz w:val="32"/>
          <w:szCs w:val="32"/>
        </w:rPr>
        <w:t>压缩开支、厉行节约</w:t>
      </w:r>
      <w:r>
        <w:rPr>
          <w:rFonts w:hint="eastAsia" w:asciiTheme="minorEastAsia" w:hAnsiTheme="minorEastAsia"/>
          <w:sz w:val="32"/>
          <w:szCs w:val="32"/>
        </w:rPr>
        <w:t>，与上年相比增加144.2万元，增长70%,增长的主要原因是</w:t>
      </w:r>
      <w:r>
        <w:rPr>
          <w:rFonts w:hint="eastAsia" w:ascii="仿宋_GB2312" w:hAnsi="仿宋_GB2312" w:eastAsia="仿宋_GB2312" w:cs="仿宋_GB2312"/>
          <w:sz w:val="32"/>
          <w:szCs w:val="32"/>
        </w:rPr>
        <w:t>由于财政紧张，2020年12月到位的预算内经费无法保障支出，导致本年度的一些支出结转到次年2021年度的预算内经费到位后方支付成功。</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2020年度“三公”经费财政拨款支出决算中，公务接待费支出决算5.55万元，占1.6%,因公出国（境）费支出决算0万元，占0%,公务用车购置费及运行维护费支出决算331.</w:t>
      </w:r>
      <w:r>
        <w:rPr>
          <w:rFonts w:hint="eastAsia" w:asciiTheme="minorEastAsia" w:hAnsiTheme="minorEastAsia" w:eastAsiaTheme="minorEastAsia"/>
          <w:sz w:val="32"/>
          <w:szCs w:val="32"/>
          <w:lang w:val="en-US" w:eastAsia="zh-CN"/>
        </w:rPr>
        <w:t>16</w:t>
      </w:r>
      <w:r>
        <w:rPr>
          <w:rFonts w:hint="eastAsia" w:asciiTheme="minorEastAsia" w:hAnsiTheme="minorEastAsia" w:eastAsiaTheme="minorEastAsia"/>
          <w:sz w:val="32"/>
          <w:szCs w:val="32"/>
        </w:rPr>
        <w:t>万元，占98.4%。其中：</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sz w:val="32"/>
          <w:szCs w:val="32"/>
        </w:rPr>
        <w:t>2、公务接待费支出决算为5.55万元，全年共接待来访团组135个、来宾556人次，主要是</w:t>
      </w:r>
      <w:r>
        <w:rPr>
          <w:rFonts w:hint="eastAsia" w:ascii="仿宋_GB2312" w:hAnsi="仿宋_GB2312" w:eastAsia="仿宋_GB2312" w:cs="仿宋_GB2312"/>
          <w:sz w:val="32"/>
          <w:szCs w:val="32"/>
        </w:rPr>
        <w:t>全国及周边县市各类办案单位来我辖区办理各类案件、以级省市级检查组检查各项工作。</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3、公务用车购置费及运行维护费支出决算为331.</w:t>
      </w:r>
      <w:r>
        <w:rPr>
          <w:rFonts w:hint="eastAsia" w:asciiTheme="minorEastAsia" w:hAnsiTheme="minorEastAsia"/>
          <w:sz w:val="32"/>
          <w:szCs w:val="32"/>
          <w:lang w:val="en-US" w:eastAsia="zh-CN"/>
        </w:rPr>
        <w:t>16</w:t>
      </w:r>
      <w:r>
        <w:rPr>
          <w:rFonts w:hint="eastAsia" w:asciiTheme="minorEastAsia" w:hAnsiTheme="minorEastAsia"/>
          <w:sz w:val="32"/>
          <w:szCs w:val="32"/>
        </w:rPr>
        <w:t>万元，其中：公务用车购置费106.4</w:t>
      </w:r>
      <w:r>
        <w:rPr>
          <w:rFonts w:hint="eastAsia" w:asciiTheme="minorEastAsia" w:hAnsiTheme="minorEastAsia"/>
          <w:sz w:val="32"/>
          <w:szCs w:val="32"/>
          <w:lang w:val="en-US" w:eastAsia="zh-CN"/>
        </w:rPr>
        <w:t>5</w:t>
      </w:r>
      <w:r>
        <w:rPr>
          <w:rFonts w:hint="eastAsia" w:asciiTheme="minorEastAsia" w:hAnsiTheme="minorEastAsia"/>
          <w:sz w:val="32"/>
          <w:szCs w:val="32"/>
        </w:rPr>
        <w:t>万元，溆浦县公安局更新公务用车9辆</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公务用车运行维护费224.7</w:t>
      </w:r>
      <w:r>
        <w:rPr>
          <w:rFonts w:hint="eastAsia" w:asciiTheme="minorEastAsia" w:hAnsiTheme="minorEastAsia"/>
          <w:sz w:val="32"/>
          <w:szCs w:val="32"/>
          <w:lang w:val="en-US" w:eastAsia="zh-CN"/>
        </w:rPr>
        <w:t>1</w:t>
      </w:r>
      <w:r>
        <w:rPr>
          <w:rFonts w:hint="eastAsia" w:asciiTheme="minorEastAsia" w:hAnsiTheme="minorEastAsia"/>
          <w:sz w:val="32"/>
          <w:szCs w:val="32"/>
        </w:rPr>
        <w:t>万元，主要是</w:t>
      </w:r>
      <w:r>
        <w:rPr>
          <w:rFonts w:hint="eastAsia" w:ascii="仿宋_GB2312" w:hAnsi="仿宋_GB2312" w:eastAsia="仿宋_GB2312" w:cs="仿宋_GB2312"/>
          <w:sz w:val="32"/>
          <w:szCs w:val="32"/>
        </w:rPr>
        <w:t>车辆油料及维修和清洗、保障、过路桥等费用，</w:t>
      </w:r>
      <w:r>
        <w:rPr>
          <w:rFonts w:hint="eastAsia" w:asciiTheme="minorEastAsia" w:hAnsiTheme="minorEastAsia"/>
          <w:sz w:val="32"/>
          <w:szCs w:val="32"/>
        </w:rPr>
        <w:t>截止2020年12月31日，我单位开支财政拨款的公务用车保有量为61辆。</w:t>
      </w:r>
    </w:p>
    <w:p>
      <w:pPr>
        <w:pStyle w:val="9"/>
        <w:rPr>
          <w:rFonts w:hAnsi="黑体"/>
          <w:b/>
          <w:sz w:val="32"/>
          <w:szCs w:val="32"/>
        </w:rPr>
      </w:pPr>
      <w:r>
        <w:rPr>
          <w:rFonts w:hint="eastAsia" w:hAnsi="黑体"/>
          <w:b/>
          <w:sz w:val="32"/>
          <w:szCs w:val="32"/>
        </w:rPr>
        <w:t>八、政府性基金预算收入支出决算情况</w:t>
      </w:r>
    </w:p>
    <w:p>
      <w:pPr>
        <w:pStyle w:val="9"/>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2020年度政府性基金预算财政拨款收入7.02万元；年初结转和结余0万元；支出7.02万元，其中基本支出7.02万元，项目支出0万元；年末结转和结余0万元。</w:t>
      </w:r>
    </w:p>
    <w:p>
      <w:pPr>
        <w:pStyle w:val="9"/>
        <w:rPr>
          <w:rFonts w:hAnsi="黑体"/>
          <w:b/>
          <w:sz w:val="32"/>
          <w:szCs w:val="32"/>
        </w:rPr>
      </w:pPr>
      <w:r>
        <w:rPr>
          <w:rFonts w:hint="eastAsia" w:hAnsi="黑体"/>
          <w:b/>
          <w:sz w:val="32"/>
          <w:szCs w:val="32"/>
        </w:rPr>
        <w:t>九、关于机关运行经费支出说明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本部门2020年度机关运行经费支出971</w:t>
      </w: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万元，比上年决算数减少262.22万元，降低21%主要原因是</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我局厉行节约，压缩开支，在工会经费、公务用车运行维护、其他商品和服务支出较上年有所减少；由于全县的视频监控、天网卡口的所有用电机房均设在我局，因此财政对天网工程电费有专项专款，在2020年度该项目的支出均反映在项目支出中，不在机关运行经费中反映。</w:t>
      </w:r>
    </w:p>
    <w:p>
      <w:pPr>
        <w:pStyle w:val="9"/>
        <w:rPr>
          <w:rFonts w:hAnsi="黑体"/>
          <w:b/>
          <w:sz w:val="32"/>
          <w:szCs w:val="32"/>
        </w:rPr>
      </w:pPr>
      <w:r>
        <w:rPr>
          <w:rFonts w:hint="eastAsia" w:hAnsi="黑体"/>
          <w:b/>
          <w:sz w:val="32"/>
          <w:szCs w:val="32"/>
        </w:rPr>
        <w:t>十、一般性支出情况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2020年本部门开支会议费0元，用于召开0议，人数0；开支培训费1.8万元，用于开展民警参与省、市局组织的各类业务培训，人数45人，内容为实战大练兵、突击队大比武、警衔晋升、全省派出所所长培训等；</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举办节庆、晚会、论坛、赛事活动，开支0万元。</w:t>
      </w:r>
    </w:p>
    <w:p>
      <w:pPr>
        <w:pStyle w:val="9"/>
        <w:rPr>
          <w:rFonts w:hint="eastAsia" w:hAnsi="黑体"/>
          <w:b/>
          <w:sz w:val="32"/>
          <w:szCs w:val="32"/>
        </w:rPr>
      </w:pPr>
    </w:p>
    <w:p>
      <w:pPr>
        <w:pStyle w:val="9"/>
        <w:rPr>
          <w:rFonts w:hAnsi="黑体"/>
          <w:b/>
          <w:sz w:val="32"/>
          <w:szCs w:val="32"/>
        </w:rPr>
      </w:pPr>
      <w:r>
        <w:rPr>
          <w:rFonts w:hint="eastAsia" w:hAnsi="黑体"/>
          <w:b/>
          <w:sz w:val="32"/>
          <w:szCs w:val="32"/>
        </w:rPr>
        <w:t>十一、关于政府采购支出说明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3250万元，其中：政府采购货物支出250万元、政府采购工程支出3000万元、政府采购服务支出0万元。授予中小企业合同金额250万元，占政府采购支出总额的8%，其中：授予小微企业合同金额0万元，占政府采购支出总额的0%。</w:t>
      </w:r>
    </w:p>
    <w:p>
      <w:pPr>
        <w:pStyle w:val="9"/>
        <w:rPr>
          <w:rFonts w:hAnsi="黑体"/>
          <w:b/>
          <w:sz w:val="32"/>
          <w:szCs w:val="32"/>
        </w:rPr>
      </w:pPr>
      <w:r>
        <w:rPr>
          <w:rFonts w:hint="eastAsia" w:hAnsi="黑体"/>
          <w:b/>
          <w:sz w:val="32"/>
          <w:szCs w:val="32"/>
        </w:rPr>
        <w:t>十二、关于国有资产占用情况说明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截至2020年12月31日，本单位共有车辆61辆，其中，主要领导干部用车0辆，机要通信用车1辆、应急保障用车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辆、执法执勤用车53辆、特种专业技术用车0辆、其他用车0辆，</w:t>
      </w:r>
      <w:r>
        <w:rPr>
          <w:rFonts w:hint="eastAsia" w:ascii="仿宋_GB2312" w:hAnsi="仿宋_GB2312" w:eastAsia="仿宋_GB2312" w:cs="仿宋_GB2312"/>
          <w:sz w:val="32"/>
          <w:szCs w:val="32"/>
        </w:rPr>
        <w:t>执法执勤摩托车6辆、防暴车1辆</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rPr>
          <w:rFonts w:hAnsi="黑体"/>
          <w:sz w:val="32"/>
          <w:szCs w:val="32"/>
        </w:rPr>
      </w:pPr>
      <w:r>
        <w:rPr>
          <w:rFonts w:hint="eastAsia" w:hAnsi="黑体"/>
          <w:sz w:val="32"/>
          <w:szCs w:val="32"/>
        </w:rPr>
        <w:t>十三、关于2020年度预算绩效情况的说明</w:t>
      </w:r>
    </w:p>
    <w:p>
      <w:pPr>
        <w:pStyle w:val="9"/>
        <w:rPr>
          <w:rFonts w:hint="eastAsia" w:hAnsi="黑体"/>
          <w:sz w:val="32"/>
          <w:szCs w:val="32"/>
        </w:rPr>
      </w:pPr>
      <w:r>
        <w:rPr>
          <w:rFonts w:hint="eastAsia" w:asciiTheme="minorEastAsia" w:hAnsiTheme="minorEastAsia" w:eastAsiaTheme="minorEastAsia"/>
          <w:sz w:val="32"/>
          <w:szCs w:val="32"/>
        </w:rPr>
        <w:t xml:space="preserve">    </w:t>
      </w:r>
      <w:r>
        <w:rPr>
          <w:rFonts w:hint="eastAsia" w:hAnsi="黑体"/>
          <w:sz w:val="32"/>
          <w:szCs w:val="32"/>
        </w:rPr>
        <w:t>（一）绩效评价工作开展情况：</w:t>
      </w:r>
    </w:p>
    <w:p>
      <w:pPr>
        <w:pStyle w:val="9"/>
        <w:rPr>
          <w:rFonts w:hint="eastAsia" w:hAnsi="黑体"/>
          <w:sz w:val="32"/>
          <w:szCs w:val="32"/>
        </w:rPr>
      </w:pPr>
      <w:r>
        <w:rPr>
          <w:rFonts w:hint="eastAsia" w:hAnsi="黑体"/>
          <w:sz w:val="32"/>
          <w:szCs w:val="32"/>
        </w:rPr>
        <w:t xml:space="preserve">    根据预算绩效管理要求，我队进行了2020年部门整体支出绩效及项目支出绩效自评。2020年来，我局积极履职，强化管理，秉承基本职能出发，重点保障营造良好的社会治安环境、加强预防为主，防范、严控相济，重点保障基层派出所、一线实战部门专用装备所需，完成了本年度工作目标。</w:t>
      </w:r>
    </w:p>
    <w:p>
      <w:pPr>
        <w:pStyle w:val="9"/>
        <w:rPr>
          <w:rFonts w:hint="eastAsia" w:hAnsi="黑体"/>
          <w:sz w:val="32"/>
          <w:szCs w:val="32"/>
        </w:rPr>
      </w:pPr>
      <w:r>
        <w:rPr>
          <w:rFonts w:hint="eastAsia" w:hAnsi="黑体"/>
          <w:sz w:val="32"/>
          <w:szCs w:val="32"/>
        </w:rPr>
        <w:t xml:space="preserve">    （二）绩效目标：</w:t>
      </w:r>
    </w:p>
    <w:p>
      <w:pPr>
        <w:pStyle w:val="9"/>
        <w:rPr>
          <w:rFonts w:hint="eastAsia" w:hAnsi="黑体"/>
          <w:sz w:val="32"/>
          <w:szCs w:val="32"/>
        </w:rPr>
      </w:pPr>
      <w:r>
        <w:rPr>
          <w:rFonts w:hint="eastAsia" w:hAnsi="黑体"/>
          <w:sz w:val="32"/>
          <w:szCs w:val="32"/>
        </w:rPr>
        <w:t xml:space="preserve">    1、保障本单位人员经费及时到位，稳定、加强队伍建设，提高工作效率；</w:t>
      </w:r>
    </w:p>
    <w:p>
      <w:pPr>
        <w:pStyle w:val="9"/>
        <w:rPr>
          <w:rFonts w:hint="eastAsia" w:hAnsi="黑体"/>
          <w:b/>
          <w:sz w:val="32"/>
          <w:szCs w:val="32"/>
        </w:rPr>
      </w:pPr>
      <w:r>
        <w:rPr>
          <w:rFonts w:hint="eastAsia" w:hAnsi="黑体"/>
          <w:sz w:val="32"/>
          <w:szCs w:val="32"/>
        </w:rPr>
        <w:t xml:space="preserve">    2、</w:t>
      </w:r>
      <w:r>
        <w:rPr>
          <w:rFonts w:hint="eastAsia" w:ascii="仿宋_GB2312" w:hAnsi="仿宋_GB2312" w:eastAsia="仿宋_GB2312" w:cs="仿宋_GB2312"/>
          <w:sz w:val="32"/>
          <w:szCs w:val="32"/>
        </w:rPr>
        <w:t>预防、制止和侦查违法犯罪活动；防范、打击恐怖活动；维护社会治安秩序，制止危害社会治安秩序的行为；管理交通、消防、危险物品；管理户口、居民身份证、国籍、入境事务和外国人在中国境内居留、旅行的有关事务；维护全县治安秩序</w:t>
      </w:r>
      <w:r>
        <w:rPr>
          <w:rFonts w:hint="eastAsia" w:hAnsi="黑体"/>
          <w:b/>
          <w:sz w:val="32"/>
          <w:szCs w:val="32"/>
        </w:rPr>
        <w:t xml:space="preserve"> 。  </w:t>
      </w:r>
    </w:p>
    <w:p>
      <w:pPr>
        <w:pStyle w:val="9"/>
        <w:rPr>
          <w:rFonts w:hint="eastAsia" w:hAnsi="黑体"/>
          <w:sz w:val="32"/>
          <w:szCs w:val="32"/>
        </w:rPr>
      </w:pPr>
      <w:r>
        <w:rPr>
          <w:rFonts w:hint="eastAsia" w:hAnsi="黑体"/>
          <w:sz w:val="32"/>
          <w:szCs w:val="32"/>
        </w:rPr>
        <w:t>　　3、完成县委、县政府交办的其他任务。</w:t>
      </w:r>
    </w:p>
    <w:p>
      <w:pPr>
        <w:pStyle w:val="9"/>
        <w:rPr>
          <w:rFonts w:hAnsi="黑体"/>
          <w:sz w:val="32"/>
          <w:szCs w:val="32"/>
        </w:rPr>
      </w:pPr>
      <w:r>
        <w:rPr>
          <w:rFonts w:hint="eastAsia" w:hAnsi="黑体"/>
          <w:sz w:val="32"/>
          <w:szCs w:val="32"/>
        </w:rPr>
        <w:t xml:space="preserve">   （三）本单位《2020年部门整体支出绩效自评报告》见附件。</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p>
    <w:p>
      <w:pPr>
        <w:widowControl/>
        <w:jc w:val="left"/>
        <w:rPr>
          <w:rFonts w:ascii="黑体" w:eastAsia="黑体" w:cs="黑体"/>
          <w:color w:val="000000"/>
          <w:kern w:val="0"/>
          <w:sz w:val="70"/>
          <w:szCs w:val="70"/>
        </w:rPr>
      </w:pPr>
    </w:p>
    <w:p>
      <w:pPr>
        <w:widowControl/>
        <w:jc w:val="left"/>
        <w:rPr>
          <w:rFonts w:ascii="黑体" w:eastAsia="黑体" w:cs="黑体"/>
          <w:color w:val="000000"/>
          <w:kern w:val="0"/>
          <w:sz w:val="70"/>
          <w:szCs w:val="70"/>
        </w:rPr>
      </w:pPr>
    </w:p>
    <w:p>
      <w:pPr>
        <w:widowControl/>
        <w:jc w:val="left"/>
        <w:rPr>
          <w:rFonts w:ascii="黑体" w:eastAsia="黑体" w:cs="黑体"/>
          <w:color w:val="000000"/>
          <w:kern w:val="0"/>
          <w:sz w:val="70"/>
          <w:szCs w:val="70"/>
        </w:rPr>
      </w:pPr>
    </w:p>
    <w:p>
      <w:pPr>
        <w:widowControl/>
        <w:jc w:val="left"/>
        <w:rPr>
          <w:rFonts w:ascii="黑体" w:eastAsia="黑体" w:cs="黑体"/>
          <w:color w:val="000000"/>
          <w:kern w:val="0"/>
          <w:sz w:val="70"/>
          <w:szCs w:val="70"/>
        </w:rPr>
      </w:pPr>
    </w:p>
    <w:p>
      <w:pPr>
        <w:widowControl/>
        <w:jc w:val="left"/>
        <w:rPr>
          <w:rFonts w:ascii="黑体" w:eastAsia="黑体" w:cs="黑体"/>
          <w:color w:val="000000"/>
          <w:kern w:val="0"/>
          <w:sz w:val="70"/>
          <w:szCs w:val="70"/>
        </w:rPr>
      </w:pPr>
    </w:p>
    <w:p>
      <w:pPr>
        <w:widowControl/>
        <w:jc w:val="left"/>
        <w:rPr>
          <w:rFonts w:ascii="黑体" w:eastAsia="黑体" w:cs="黑体"/>
          <w:color w:val="000000"/>
          <w:kern w:val="0"/>
          <w:sz w:val="70"/>
          <w:szCs w:val="70"/>
        </w:rPr>
      </w:pPr>
    </w:p>
    <w:p>
      <w:pPr>
        <w:widowControl/>
        <w:jc w:val="left"/>
        <w:rPr>
          <w:rFonts w:ascii="黑体" w:eastAsia="黑体" w:cs="黑体"/>
          <w:color w:val="000000"/>
          <w:kern w:val="0"/>
          <w:sz w:val="70"/>
          <w:szCs w:val="70"/>
        </w:rPr>
      </w:pP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bookmarkStart w:id="3" w:name="_GoBack"/>
      <w:bookmarkEnd w:id="3"/>
      <w:r>
        <w:rPr>
          <w:rFonts w:hint="eastAsia" w:ascii="仿宋_GB2312" w:hAnsi="仿宋_GB2312" w:eastAsia="仿宋_GB2312" w:cs="仿宋_GB2312"/>
          <w:sz w:val="32"/>
          <w:szCs w:val="32"/>
        </w:rPr>
        <w:t>1、财政拨款收入：指县财政当年拨付的资金。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2、基本支出：指部门为保障其机构正常运转、完成日常工作任务的年度基本支出，包括人员经费和公用经费两部分。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spacing w:line="640" w:lineRule="exact"/>
        <w:jc w:val="center"/>
        <w:rPr>
          <w:rFonts w:ascii="方正大标宋简体" w:hAnsi="方正大标宋简体" w:eastAsia="方正大标宋简体" w:cs="方正大标宋简体"/>
          <w:bCs/>
          <w:color w:val="000000"/>
          <w:sz w:val="44"/>
          <w:szCs w:val="44"/>
        </w:rPr>
      </w:pPr>
      <w:r>
        <w:rPr>
          <w:rFonts w:hint="eastAsia" w:ascii="方正大标宋简体" w:hAnsi="方正大标宋简体" w:eastAsia="方正大标宋简体" w:cs="方正大标宋简体"/>
          <w:bCs/>
          <w:color w:val="000000"/>
          <w:sz w:val="44"/>
          <w:szCs w:val="44"/>
        </w:rPr>
        <w:t>公安局2020年部门整体支出绩效</w:t>
      </w:r>
    </w:p>
    <w:p>
      <w:pPr>
        <w:spacing w:line="640" w:lineRule="exact"/>
        <w:jc w:val="center"/>
        <w:rPr>
          <w:rFonts w:ascii="方正大标宋简体" w:hAnsi="方正大标宋简体" w:eastAsia="方正大标宋简体" w:cs="方正大标宋简体"/>
          <w:bCs/>
          <w:color w:val="000000"/>
          <w:sz w:val="44"/>
          <w:szCs w:val="44"/>
        </w:rPr>
      </w:pPr>
      <w:r>
        <w:rPr>
          <w:rFonts w:hint="eastAsia" w:ascii="方正大标宋简体" w:hAnsi="方正大标宋简体" w:eastAsia="方正大标宋简体" w:cs="方正大标宋简体"/>
          <w:bCs/>
          <w:color w:val="000000"/>
          <w:sz w:val="44"/>
          <w:szCs w:val="44"/>
        </w:rPr>
        <w:t>自 评 报 告</w:t>
      </w:r>
    </w:p>
    <w:p>
      <w:pPr>
        <w:spacing w:line="640" w:lineRule="exact"/>
        <w:ind w:firstLine="600" w:firstLineChars="200"/>
        <w:jc w:val="center"/>
        <w:rPr>
          <w:rFonts w:ascii="宋体" w:hAnsi="宋体"/>
          <w:color w:val="000000"/>
          <w:sz w:val="30"/>
          <w:szCs w:val="30"/>
        </w:rPr>
      </w:pPr>
    </w:p>
    <w:p>
      <w:pPr>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 xml:space="preserve">一、部门概况 </w:t>
      </w:r>
    </w:p>
    <w:p>
      <w:pPr>
        <w:spacing w:line="580" w:lineRule="exact"/>
        <w:ind w:firstLine="640"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（一）部门基本情况</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溆浦县公安局设纪委、政工、指挥中心、警务保障、治安、刑侦、法制、经侦、禁毒、网安、国保、人口与出入境、巡特警、有组织犯罪侦查大队、交警队等15个内设机构，其他机构：拘留所、看守所及西湖、兴隆、江口、麻阳水、桥江、低庄、水东、两丫坪、龙潭、花桥、迎宾等11个中心派出所和2017年6月新增深子湖等16个乡派出所。</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人员编制374人，实有364人，另有协警302人，退休人员136人。提前退休人员28人。</w:t>
      </w:r>
    </w:p>
    <w:p>
      <w:pPr>
        <w:spacing w:line="580" w:lineRule="exact"/>
        <w:ind w:firstLine="640"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(二)部门整体支出规模、使用方向和主要内容、涉及范围</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安机关承担着预防、制止和侦查违法犯罪活动；防范、打击恐怖活动；维护社会治安秩序，制止危害社会治安秩序的行为；管理交通、消防、危险物品；管理户口、居民身份证、国籍、入境事务和外国人在中国境内居留、旅行的有关事务；维护国（边）境地区的治安秩序；警卫国家规定的特定人员、守卫重要场所和设施；管理集会、游行和示威活动；监督管理公共信息网络的安全监察工作；指导和监督国家机关、社会团体、企业事业组织和重点建设工程的治安保卫工作，指导治安保卫委员会等群众性治安保卫组织的治安防范工作。</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在今年收支预算内，确保完成以下整体目标：</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安局将以党的十九大精神为指引，持续深化公安改革，着力提高公安机关的社会治理能力和水平，全力护航全县社会经济发展。一、深入推进“情指勤行一体化”建设。紧紧围绕指挥、处置、勤务、情报等核心环节，全面建成上下联动、横向呼应、高效统一、反应快速、指挥精准的实战指挥体系，做到资源配置更加合理、指挥调度更加顺畅、综合保障更加有力、打防管控更加精准、应急处置更加高效。二、深入推进动态化严打工作。在严打暴力犯罪，确保命案必破、黑恶犯罪露头就打、暴力案件不欠账和着力提高八类重大刑事案件侦破率的同时，按照“既要破大案，也要破小案”的指示精神，加大对盗抢和诈骗等侵财性案件的侦破力度，有效遏制刑事犯罪。</w:t>
      </w:r>
    </w:p>
    <w:p>
      <w:pPr>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二、部门整体支出管理及使用情况</w:t>
      </w:r>
    </w:p>
    <w:p>
      <w:pPr>
        <w:spacing w:line="580" w:lineRule="exact"/>
        <w:ind w:firstLine="640"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 xml:space="preserve"> (一)基本支出情况</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2020年基本支出共计5869.41万元。主要用于：</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 1 \* GB3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①</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工资福利支出4503.25万元；</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 2 \* GB3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②</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商品和服务支出926.54万元；</w:t>
      </w:r>
      <w:r>
        <w:rPr>
          <w:rFonts w:hint="eastAsia" w:ascii="Arial Unicode MS" w:hAnsi="Arial Unicode MS" w:eastAsia="Arial Unicode MS" w:cs="Arial Unicode MS"/>
          <w:color w:val="000000"/>
          <w:sz w:val="32"/>
          <w:szCs w:val="32"/>
        </w:rPr>
        <w:t>③对个人和家庭的补助343.64万元；④资本性支出95.98万元；</w:t>
      </w:r>
      <w:r>
        <w:rPr>
          <w:rFonts w:hint="eastAsia" w:ascii="仿宋_GB2312" w:hAnsi="仿宋_GB2312" w:eastAsia="仿宋_GB2312" w:cs="仿宋_GB2312"/>
          <w:color w:val="000000"/>
          <w:sz w:val="32"/>
          <w:szCs w:val="32"/>
        </w:rPr>
        <w:t xml:space="preserve"> </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2020年度“三公”经费各项费用控制在预算范围内。其中公车运行维护228万元，公务接待费12.55万元 .</w:t>
      </w:r>
    </w:p>
    <w:p>
      <w:pPr>
        <w:spacing w:line="580" w:lineRule="exact"/>
        <w:ind w:firstLine="640"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（二）专项支出管理和使用情况</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1、2020年专项资金主要用于天网工程和业务技术用房建设、监管中心建设等支出，项目支出共计8213.66万元。其中：</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 1 \* GB3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①</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工资福利支出2000.38万元；</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 2 \* GB3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②</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其中商品服务支出2161.36万元；</w:t>
      </w:r>
      <w:r>
        <w:rPr>
          <w:rFonts w:hint="eastAsia" w:ascii="Arial Unicode MS" w:hAnsi="Arial Unicode MS" w:eastAsia="Arial Unicode MS" w:cs="Arial Unicode MS"/>
          <w:color w:val="000000"/>
          <w:sz w:val="32"/>
          <w:szCs w:val="32"/>
        </w:rPr>
        <w:t>③</w:t>
      </w:r>
      <w:r>
        <w:rPr>
          <w:rFonts w:hint="eastAsia" w:ascii="仿宋_GB2312" w:hAnsi="仿宋_GB2312" w:eastAsia="仿宋_GB2312" w:cs="仿宋_GB2312"/>
          <w:color w:val="000000"/>
          <w:sz w:val="32"/>
          <w:szCs w:val="32"/>
        </w:rPr>
        <w:t>对个人和家庭的补助38.45万元；</w:t>
      </w:r>
      <w:r>
        <w:rPr>
          <w:rFonts w:hint="eastAsia" w:ascii="Arial Unicode MS" w:hAnsi="Arial Unicode MS" w:eastAsia="Arial Unicode MS" w:cs="Arial Unicode MS"/>
          <w:color w:val="000000"/>
          <w:sz w:val="32"/>
          <w:szCs w:val="32"/>
        </w:rPr>
        <w:t>④资本性支出4013.47万元。</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专项资金实际使用情况，除上级转移支付补助部分外还包括县财政安排不足部分。随着时代的发展，科学技术的进步，犯罪的形式也趋势多元化，专项资金主要用于办案需要的设备投资，信息布控，办案消耗等。</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3、专项资金管理，溆浦县公安局针对专项资金的管理制定了一系列的制度：《转移支付管理制度》、《财务制度》、《装备管理制度》等，对于专项资金的管理和使用提供了方向标。</w:t>
      </w:r>
    </w:p>
    <w:p>
      <w:pPr>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三、部门专项组织实施情况</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溆浦县公安局专项资金主要用于办案业务、装备购置及业务用房建设。我局党委高度重视专项资金的管理和使用，年初便制度了年初预算，主要针对实战和一线部门的办案及设备购置，保障业务用房建设支出。为规范以上资金的使用，我局也制定了相应的制度，并实行预算公开制度，接受各部门及警种的监督和建议。</w:t>
      </w:r>
    </w:p>
    <w:p>
      <w:pPr>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四、资产管理情况</w:t>
      </w:r>
    </w:p>
    <w:p>
      <w:pPr>
        <w:spacing w:line="58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溆浦县公安局的资产管理，制度规范，特别是转移支付的装备管理，制定了《装备管理制度》等，每年都接受省、市公安机关的监管，按进度汇报装备购置和使用情况。配置处理的程度为，年初有预算，购置前有报告，入库有登记，处理有台账等程序。</w:t>
      </w:r>
    </w:p>
    <w:p>
      <w:pPr>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五、部门整体支出绩效情况</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年初工作计划和重点性工作，积极履职，强化管理，秉承公安机关基本职能出发，重点保障涉及国家安全的国内安全保卫、反邪教、反恐怖、重大案件侦破、大型活动安保、公安教育训练等所需经费；优先保障严重影响社会治安稳定的群体性事件处置、严重经济犯罪案件和刑事犯罪案件办理所需经费；重点保障专用装备所需，如保障指挥信通、侦查技术、执法勤务等基本装备建设，一线实战单位业务装备计划、配备、到位及管理、使用等规范合理，较好完成了本年度工作目标。</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部门整体支出绩效情况如下：</w:t>
      </w:r>
    </w:p>
    <w:p>
      <w:pPr>
        <w:numPr>
          <w:ilvl w:val="0"/>
          <w:numId w:val="2"/>
        </w:numPr>
        <w:spacing w:line="580"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经济性评价</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1、2020年预算安排控制较好，“三公”经费预算总额未突破上年。</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2、预算执行方面，支出总额基本控制在预算以内；财务管理和厉行节约的方面开展了大量工作，行政效能显著。</w:t>
      </w:r>
    </w:p>
    <w:p>
      <w:pPr>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六、存在的主要问题</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公安业务的特殊性，造成年初预算时对项目支出预算不足，导致办理大型跨省、跨境案件，刑侦技术、市县共建信息建设等不确定项目支出有超出预算；新增乡镇派出所警力少，无车辆配备，造成出警无警车，办理案件需由中心派出所侦办的情况存在；2020年我局启动龙潭和观音阁派出所两个新建项目工程，因县级无配套资金，为了不影响两个派出所工程进度，只能挤占我局的基本运转经费；我局辅警2020年度272人，财政安排工作经费人均5000元每年，而辅警的伙食费、被装、单警装备、年终奖等等费用支出人均每年达2万元以上，而周边县如辰溪、沅陵等从2018年起就已经达到人均1.5万元以上每人每年，而辅警已成为维护社会治安一支不可或缺的力量，而因为待遇、保障问题，导致这支队伍人心不稳，人员更换频繁，为进一步稳定队伍，辅警人员的支出也只能通过挤占我们民警的人均经费，使本来紧张的财务状况更加捉襟见肘，难以为继。恳请财政在2021年度及时拨付基本运转及办案业务经费；按发改委有关标准配套龙潭、观音阁派出所工程项目资金；根据基层派出所工作需要，解决乡镇派出所无警车出警的问题；提高我局辅警工作经费标准。</w:t>
      </w:r>
    </w:p>
    <w:p>
      <w:pPr>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七、改进措施和建议</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认真做好预算的编制，细化预算编制工作，进一步提高内部机构的预算管理意识，严格按照年初始预算相关制度和要求进行支出，进一步提高预算编制的科学性、合理性、严谨性和可控性。进一步加强预算支出的审计、跟踪和执行情况。</w:t>
      </w:r>
    </w:p>
    <w:p>
      <w:pPr>
        <w:ind w:firstLine="640" w:firstLineChars="200"/>
        <w:jc w:val="center"/>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大标宋简体">
    <w:altName w:val="Arial Unicode MS"/>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944DC5"/>
    <w:multiLevelType w:val="multilevel"/>
    <w:tmpl w:val="30944DC5"/>
    <w:lvl w:ilvl="0" w:tentative="0">
      <w:start w:val="1"/>
      <w:numFmt w:val="japaneseCounting"/>
      <w:lvlText w:val="（%1）"/>
      <w:lvlJc w:val="left"/>
      <w:pPr>
        <w:tabs>
          <w:tab w:val="left" w:pos="1400"/>
        </w:tabs>
        <w:ind w:left="1400" w:hanging="84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506F9"/>
    <w:rsid w:val="0002229B"/>
    <w:rsid w:val="000273BD"/>
    <w:rsid w:val="000415B7"/>
    <w:rsid w:val="00041E3F"/>
    <w:rsid w:val="00045E23"/>
    <w:rsid w:val="00055DAA"/>
    <w:rsid w:val="00061F7B"/>
    <w:rsid w:val="000658A3"/>
    <w:rsid w:val="000665AE"/>
    <w:rsid w:val="00074155"/>
    <w:rsid w:val="000A3F69"/>
    <w:rsid w:val="00103957"/>
    <w:rsid w:val="00110708"/>
    <w:rsid w:val="001109C8"/>
    <w:rsid w:val="00152C6D"/>
    <w:rsid w:val="00162D39"/>
    <w:rsid w:val="001678BD"/>
    <w:rsid w:val="001A4EE2"/>
    <w:rsid w:val="001A67DB"/>
    <w:rsid w:val="001C3C29"/>
    <w:rsid w:val="001D2B5F"/>
    <w:rsid w:val="001D51E5"/>
    <w:rsid w:val="001D726C"/>
    <w:rsid w:val="001E080D"/>
    <w:rsid w:val="001E53D0"/>
    <w:rsid w:val="001F0C3B"/>
    <w:rsid w:val="00202C82"/>
    <w:rsid w:val="00214427"/>
    <w:rsid w:val="00226CB7"/>
    <w:rsid w:val="00236E9E"/>
    <w:rsid w:val="00264552"/>
    <w:rsid w:val="00264EF9"/>
    <w:rsid w:val="00265724"/>
    <w:rsid w:val="0027426B"/>
    <w:rsid w:val="00285C5E"/>
    <w:rsid w:val="002A123B"/>
    <w:rsid w:val="002D240E"/>
    <w:rsid w:val="002E0A30"/>
    <w:rsid w:val="002F7A94"/>
    <w:rsid w:val="00310635"/>
    <w:rsid w:val="003130C4"/>
    <w:rsid w:val="00316C4B"/>
    <w:rsid w:val="0032192B"/>
    <w:rsid w:val="003479BD"/>
    <w:rsid w:val="00357152"/>
    <w:rsid w:val="003628AF"/>
    <w:rsid w:val="0037197D"/>
    <w:rsid w:val="00371D27"/>
    <w:rsid w:val="003768D5"/>
    <w:rsid w:val="003C47E6"/>
    <w:rsid w:val="003C4FC2"/>
    <w:rsid w:val="00405BA0"/>
    <w:rsid w:val="00416E61"/>
    <w:rsid w:val="0042790C"/>
    <w:rsid w:val="0044112E"/>
    <w:rsid w:val="0044736C"/>
    <w:rsid w:val="004506F9"/>
    <w:rsid w:val="004717A2"/>
    <w:rsid w:val="00473DF3"/>
    <w:rsid w:val="00487911"/>
    <w:rsid w:val="00491741"/>
    <w:rsid w:val="004D485F"/>
    <w:rsid w:val="004E34F9"/>
    <w:rsid w:val="00500E5F"/>
    <w:rsid w:val="005122EF"/>
    <w:rsid w:val="0051441A"/>
    <w:rsid w:val="00514D08"/>
    <w:rsid w:val="00517C33"/>
    <w:rsid w:val="00523644"/>
    <w:rsid w:val="0054069E"/>
    <w:rsid w:val="00541009"/>
    <w:rsid w:val="00544866"/>
    <w:rsid w:val="005767CC"/>
    <w:rsid w:val="00590D9F"/>
    <w:rsid w:val="00595D26"/>
    <w:rsid w:val="005A1E8A"/>
    <w:rsid w:val="005A2885"/>
    <w:rsid w:val="005A74E6"/>
    <w:rsid w:val="005B404E"/>
    <w:rsid w:val="005D4D55"/>
    <w:rsid w:val="005E2CFB"/>
    <w:rsid w:val="005F3D1C"/>
    <w:rsid w:val="0062378F"/>
    <w:rsid w:val="00641842"/>
    <w:rsid w:val="00651EEC"/>
    <w:rsid w:val="00691E8C"/>
    <w:rsid w:val="006A22C4"/>
    <w:rsid w:val="006A351B"/>
    <w:rsid w:val="006B0422"/>
    <w:rsid w:val="006C1B53"/>
    <w:rsid w:val="006D1704"/>
    <w:rsid w:val="006D7730"/>
    <w:rsid w:val="006E5284"/>
    <w:rsid w:val="006F3EB5"/>
    <w:rsid w:val="00702E34"/>
    <w:rsid w:val="00704395"/>
    <w:rsid w:val="00717621"/>
    <w:rsid w:val="00720FF1"/>
    <w:rsid w:val="00727A53"/>
    <w:rsid w:val="00787B42"/>
    <w:rsid w:val="007C4539"/>
    <w:rsid w:val="007E0A81"/>
    <w:rsid w:val="007F3657"/>
    <w:rsid w:val="007F58C2"/>
    <w:rsid w:val="00812ED5"/>
    <w:rsid w:val="008277D9"/>
    <w:rsid w:val="0084478C"/>
    <w:rsid w:val="00857983"/>
    <w:rsid w:val="0086638C"/>
    <w:rsid w:val="008A3206"/>
    <w:rsid w:val="008A3E8D"/>
    <w:rsid w:val="008A79E6"/>
    <w:rsid w:val="008C4FE0"/>
    <w:rsid w:val="009237C4"/>
    <w:rsid w:val="00944C48"/>
    <w:rsid w:val="00950252"/>
    <w:rsid w:val="00967F5D"/>
    <w:rsid w:val="009A0F95"/>
    <w:rsid w:val="009A7CE7"/>
    <w:rsid w:val="009B3ADF"/>
    <w:rsid w:val="009C3B52"/>
    <w:rsid w:val="009E08F2"/>
    <w:rsid w:val="009E6817"/>
    <w:rsid w:val="009E6E9A"/>
    <w:rsid w:val="00A01D2B"/>
    <w:rsid w:val="00A26B56"/>
    <w:rsid w:val="00A42218"/>
    <w:rsid w:val="00A70249"/>
    <w:rsid w:val="00A70B02"/>
    <w:rsid w:val="00A71D9F"/>
    <w:rsid w:val="00A756EF"/>
    <w:rsid w:val="00A92E9F"/>
    <w:rsid w:val="00AB5F0F"/>
    <w:rsid w:val="00AF194A"/>
    <w:rsid w:val="00B33BEA"/>
    <w:rsid w:val="00B57C9F"/>
    <w:rsid w:val="00B63572"/>
    <w:rsid w:val="00B845B3"/>
    <w:rsid w:val="00B85D8B"/>
    <w:rsid w:val="00B94595"/>
    <w:rsid w:val="00BB4A40"/>
    <w:rsid w:val="00BD6C3E"/>
    <w:rsid w:val="00BE3674"/>
    <w:rsid w:val="00BF44AA"/>
    <w:rsid w:val="00C018C8"/>
    <w:rsid w:val="00C10681"/>
    <w:rsid w:val="00C13B2A"/>
    <w:rsid w:val="00C168E8"/>
    <w:rsid w:val="00C3049A"/>
    <w:rsid w:val="00C31B1E"/>
    <w:rsid w:val="00C36E5D"/>
    <w:rsid w:val="00C51467"/>
    <w:rsid w:val="00C77645"/>
    <w:rsid w:val="00CA4D81"/>
    <w:rsid w:val="00CA55A7"/>
    <w:rsid w:val="00CB3D36"/>
    <w:rsid w:val="00CE0362"/>
    <w:rsid w:val="00CE04C3"/>
    <w:rsid w:val="00CE76A0"/>
    <w:rsid w:val="00CF7D8C"/>
    <w:rsid w:val="00D148C6"/>
    <w:rsid w:val="00D17A8A"/>
    <w:rsid w:val="00D17C46"/>
    <w:rsid w:val="00D31613"/>
    <w:rsid w:val="00D415BA"/>
    <w:rsid w:val="00D644EE"/>
    <w:rsid w:val="00D6615F"/>
    <w:rsid w:val="00D91E5F"/>
    <w:rsid w:val="00DC2F5C"/>
    <w:rsid w:val="00DC4385"/>
    <w:rsid w:val="00DD06FF"/>
    <w:rsid w:val="00DD5FE9"/>
    <w:rsid w:val="00E00C7A"/>
    <w:rsid w:val="00E37D6C"/>
    <w:rsid w:val="00E44479"/>
    <w:rsid w:val="00E55B68"/>
    <w:rsid w:val="00E67BE6"/>
    <w:rsid w:val="00E8683C"/>
    <w:rsid w:val="00EA2B72"/>
    <w:rsid w:val="00EF1C17"/>
    <w:rsid w:val="00EF752C"/>
    <w:rsid w:val="00F34E16"/>
    <w:rsid w:val="00F74360"/>
    <w:rsid w:val="00FA30FB"/>
    <w:rsid w:val="00FB462F"/>
    <w:rsid w:val="00FE16FA"/>
    <w:rsid w:val="00FE328A"/>
    <w:rsid w:val="00FE6269"/>
    <w:rsid w:val="39927A5E"/>
    <w:rsid w:val="3BF7668E"/>
    <w:rsid w:val="40B7050A"/>
    <w:rsid w:val="4E3F7144"/>
    <w:rsid w:val="53BB1C2B"/>
    <w:rsid w:val="593D16AD"/>
    <w:rsid w:val="5C655F3C"/>
    <w:rsid w:val="69E3460B"/>
    <w:rsid w:val="6B546AE5"/>
    <w:rsid w:val="6C806A3E"/>
    <w:rsid w:val="6E106591"/>
    <w:rsid w:val="70627410"/>
    <w:rsid w:val="79EC57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E8E99-0876-4457-84BE-74A901AF77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1965</Words>
  <Characters>11206</Characters>
  <Lines>93</Lines>
  <Paragraphs>26</Paragraphs>
  <TotalTime>10</TotalTime>
  <ScaleCrop>false</ScaleCrop>
  <LinksUpToDate>false</LinksUpToDate>
  <CharactersWithSpaces>13145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2021-10-22T08:01:00Z</dcterms:created>
  <dc:creator>李航 null</dc:creator>
  <cp:lastModifiedBy>撇捺人生</cp:lastModifiedBy>
  <cp:lastPrinted>2021-07-28T00:12:00Z</cp:lastPrinted>
  <dcterms:modified xsi:type="dcterms:W3CDTF">2021-11-02T07:31:34Z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90D230020D684A2086CE0809A8C11D7D</vt:lpwstr>
  </property>
</Properties>
</file>