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9085E">
      <w:pPr>
        <w:pStyle w:val="14"/>
        <w:jc w:val="both"/>
        <w:rPr>
          <w:rFonts w:hAnsi="黑体"/>
          <w:sz w:val="36"/>
          <w:szCs w:val="36"/>
        </w:rPr>
      </w:pPr>
      <w:r>
        <w:rPr>
          <w:rFonts w:hint="eastAsia" w:hAnsi="黑体"/>
          <w:sz w:val="36"/>
          <w:szCs w:val="36"/>
        </w:rPr>
        <w:t>附件1</w:t>
      </w:r>
    </w:p>
    <w:p w14:paraId="36EC38BD">
      <w:pPr>
        <w:pStyle w:val="14"/>
        <w:jc w:val="center"/>
        <w:rPr>
          <w:rFonts w:ascii="Times New Roman" w:hAnsi="Times New Roman" w:cs="Times New Roman"/>
          <w:sz w:val="56"/>
          <w:szCs w:val="56"/>
        </w:rPr>
      </w:pPr>
    </w:p>
    <w:p w14:paraId="0FC37059">
      <w:pPr>
        <w:pStyle w:val="14"/>
        <w:jc w:val="center"/>
        <w:rPr>
          <w:rFonts w:ascii="Times New Roman" w:hAnsi="Times New Roman" w:cs="Times New Roman"/>
          <w:sz w:val="84"/>
          <w:szCs w:val="84"/>
        </w:rPr>
      </w:pPr>
    </w:p>
    <w:p w14:paraId="4DF27E7E">
      <w:pPr>
        <w:pStyle w:val="14"/>
        <w:jc w:val="center"/>
        <w:rPr>
          <w:rFonts w:ascii="Times New Roman" w:hAnsi="Times New Roman" w:cs="Times New Roman"/>
          <w:sz w:val="84"/>
          <w:szCs w:val="84"/>
        </w:rPr>
      </w:pPr>
    </w:p>
    <w:p w14:paraId="3DFC49B7">
      <w:pPr>
        <w:pStyle w:val="14"/>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75CF2FA8">
      <w:pPr>
        <w:pStyle w:val="14"/>
        <w:jc w:val="center"/>
        <w:rPr>
          <w:rFonts w:ascii="Times New Roman" w:hAnsi="Times New Roman" w:cs="Times New Roman"/>
          <w:b/>
          <w:sz w:val="36"/>
          <w:szCs w:val="28"/>
        </w:rPr>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Times New Roman" w:hAnsi="Times New Roman" w:eastAsia="方正小标宋简体" w:cs="Times New Roman"/>
          <w:sz w:val="72"/>
          <w:szCs w:val="72"/>
          <w:lang w:eastAsia="zh-CN"/>
        </w:rPr>
        <w:t>溆浦县水利局</w:t>
      </w:r>
      <w:r>
        <w:rPr>
          <w:rFonts w:ascii="Times New Roman" w:hAnsi="Times New Roman" w:eastAsia="方正小标宋简体" w:cs="Times New Roman"/>
          <w:sz w:val="72"/>
          <w:szCs w:val="72"/>
        </w:rPr>
        <w:t>部门决算</w:t>
      </w:r>
    </w:p>
    <w:p w14:paraId="6DD57013">
      <w:pPr>
        <w:pStyle w:val="14"/>
        <w:spacing w:line="600" w:lineRule="exact"/>
        <w:jc w:val="both"/>
        <w:rPr>
          <w:rFonts w:ascii="Times New Roman" w:hAnsi="Times New Roman" w:cs="Times New Roman"/>
          <w:b/>
          <w:sz w:val="36"/>
          <w:szCs w:val="28"/>
        </w:rPr>
      </w:pPr>
    </w:p>
    <w:p w14:paraId="53A35C29">
      <w:pPr>
        <w:pStyle w:val="14"/>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目录</w:t>
      </w:r>
    </w:p>
    <w:p w14:paraId="51B41490">
      <w:pPr>
        <w:pStyle w:val="14"/>
        <w:spacing w:line="600" w:lineRule="exact"/>
        <w:jc w:val="center"/>
        <w:rPr>
          <w:rFonts w:ascii="Times New Roman" w:hAnsi="Times New Roman" w:cs="Times New Roman"/>
          <w:b/>
          <w:sz w:val="36"/>
          <w:szCs w:val="28"/>
        </w:rPr>
      </w:pPr>
    </w:p>
    <w:p w14:paraId="53BE50AA">
      <w:pPr>
        <w:pStyle w:val="14"/>
        <w:spacing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溆浦县水利局</w:t>
      </w:r>
      <w:r>
        <w:rPr>
          <w:rFonts w:ascii="Times New Roman" w:hAnsi="Times New Roman" w:cs="Times New Roman"/>
          <w:bCs/>
          <w:sz w:val="32"/>
          <w:szCs w:val="32"/>
        </w:rPr>
        <w:t>部门（单位）概况</w:t>
      </w:r>
    </w:p>
    <w:p w14:paraId="67D9AAB4">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CB23BD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7071A816">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第二部分部门决算表</w:t>
      </w:r>
    </w:p>
    <w:p w14:paraId="264088D2">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3861B33B">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5CF5113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5682FB07">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18A46FFC">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3D10B661">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61694B1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19AA9F3">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58B6764D">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2B1C7384">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第三部分部门决算情况说明</w:t>
      </w:r>
    </w:p>
    <w:p w14:paraId="7EDF3BDF">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1DBD0B5F">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3D9DA7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7418F0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4F1FBAD8">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13EDD714">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28A43C5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50CE651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2CADCEC5">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17A00DC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7EAFF4D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249A303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416E0CD9">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522FCA48">
      <w:pPr>
        <w:pStyle w:val="14"/>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6FE96289">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第四部分名词解释</w:t>
      </w:r>
    </w:p>
    <w:p w14:paraId="6D5617C9">
      <w:pPr>
        <w:pStyle w:val="14"/>
        <w:spacing w:beforeLines="50"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第五部分附件</w:t>
      </w:r>
    </w:p>
    <w:p w14:paraId="1EE05255">
      <w:pPr>
        <w:pStyle w:val="14"/>
        <w:spacing w:line="600" w:lineRule="exact"/>
        <w:rPr>
          <w:rFonts w:ascii="Times New Roman" w:hAnsi="Times New Roman" w:cs="Times New Roman"/>
          <w:bCs/>
          <w:sz w:val="28"/>
          <w:szCs w:val="28"/>
        </w:rPr>
      </w:pPr>
    </w:p>
    <w:p w14:paraId="717B4C0C">
      <w:pPr>
        <w:jc w:val="center"/>
        <w:rPr>
          <w:rFonts w:ascii="Times New Roman" w:hAnsi="Times New Roman" w:cs="Times New Roman"/>
          <w:sz w:val="72"/>
          <w:szCs w:val="72"/>
        </w:rPr>
      </w:pPr>
    </w:p>
    <w:p w14:paraId="4579A041">
      <w:pPr>
        <w:jc w:val="center"/>
        <w:rPr>
          <w:rFonts w:ascii="Times New Roman" w:hAnsi="Times New Roman" w:cs="Times New Roman"/>
          <w:sz w:val="72"/>
          <w:szCs w:val="72"/>
        </w:rPr>
      </w:pPr>
    </w:p>
    <w:p w14:paraId="194A927C">
      <w:pPr>
        <w:jc w:val="center"/>
        <w:rPr>
          <w:rFonts w:ascii="Times New Roman" w:hAnsi="Times New Roman" w:cs="Times New Roman"/>
          <w:sz w:val="72"/>
          <w:szCs w:val="72"/>
        </w:rPr>
      </w:pPr>
    </w:p>
    <w:p w14:paraId="7313A009">
      <w:pPr>
        <w:pStyle w:val="8"/>
        <w:rPr>
          <w:rFonts w:ascii="Times New Roman" w:hAnsi="Times New Roman" w:cs="Times New Roman"/>
        </w:rPr>
        <w:sectPr>
          <w:footerReference r:id="rId4"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7D026237">
      <w:pPr>
        <w:rPr>
          <w:rFonts w:ascii="Times New Roman" w:hAnsi="Times New Roman" w:eastAsia="方正小标宋_GBK" w:cs="Times New Roman"/>
          <w:sz w:val="72"/>
          <w:szCs w:val="72"/>
        </w:rPr>
      </w:pPr>
    </w:p>
    <w:p w14:paraId="63E3661F">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6B4C4E1D">
      <w:pPr>
        <w:pStyle w:val="14"/>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溆浦县水利局</w:t>
      </w:r>
      <w:r>
        <w:rPr>
          <w:rFonts w:ascii="Times New Roman" w:hAnsi="Times New Roman" w:eastAsia="方正小标宋_GBK" w:cs="Times New Roman"/>
          <w:sz w:val="52"/>
          <w:szCs w:val="52"/>
        </w:rPr>
        <w:t>部门概况</w:t>
      </w:r>
    </w:p>
    <w:p w14:paraId="2B75C624">
      <w:pPr>
        <w:pStyle w:val="4"/>
        <w:ind w:left="0" w:leftChars="0" w:firstLine="0" w:firstLineChars="0"/>
        <w:rPr>
          <w:rFonts w:ascii="Times New Roman" w:hAnsi="Times New Roman" w:cs="Times New Roman"/>
        </w:rPr>
      </w:pPr>
    </w:p>
    <w:p w14:paraId="17B5ACFA">
      <w:pPr>
        <w:pStyle w:val="15"/>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311162E2">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（一）负责保障水资源的合理开发利用。拟订县水利政策和规划，起草有关水利规范性文件，组织编制全县水资源规划和重要江河湖泊流域综合规划、防洪规划等重大水利规划。</w:t>
      </w:r>
    </w:p>
    <w:p w14:paraId="6A08CA11">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二）负责生活、生产经营和生态环境用水的统筹和保障。组织实施最严格水资源管理制度，实施水资源的统一监督管理，拟订全县和跨区域水中长期供求规划、水量分配方案并监督实施。负责重要流域、区域以及重大调水工程的水资源调度。组织实施取水许可、水资源论证和防洪论证制度，指导开展水资源有偿使用工作。指导全县水利行业供水和乡镇供水工作。</w:t>
      </w:r>
    </w:p>
    <w:p w14:paraId="0A3AA784">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三）按规定制定水利工程建设和运行管理有关制度并组织实施，负责提出水利固定资产投资规模、方向、具体安排建议并组织指导实施，按县政府规定权限审批、核准规划内和年度计划规模内固定资产投资项目，提出水利资金安排建议并负责项目实施的监督管理。</w:t>
      </w:r>
    </w:p>
    <w:p w14:paraId="7B760D09">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（四）推进水资源保护工作。组织编制实施水资源保护规划。推进饮用水水源保护有关工作。推进地下水开发利用、地下水资源管理保护。</w:t>
      </w:r>
    </w:p>
    <w:p w14:paraId="25C0EC83">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（五）负责节约用水工作。拟订节约用水政策，组织编制节约用水规划并监督实施，组织制定有关标准。组织实施用水总量控制等管理制度，推动节水型社会建设工作。</w:t>
      </w:r>
    </w:p>
    <w:p w14:paraId="032D6F3C">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六）推进水利设施、水域及其岸线的管理、保护与综合利用。推进江河湖泊及河口的治理、开发和保护。推进河湖水生态保护与修复、河湖生态流量水量管理以及河湖水系连通工作。承担河长制组织实施具体工作。</w:t>
      </w:r>
    </w:p>
    <w:p w14:paraId="63D3ACD2">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（七）指导监督水利工程建设与运行管理。组织指导水利基础设施网络建设和运行管理。加强水利建设市场的监督管理，组织实施水利工程建设的监督。</w:t>
      </w:r>
    </w:p>
    <w:p w14:paraId="00474BED">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（八）负责水土保持工作。拟订水土保持规划并监督实施，组织实施水土流失的综合防治、监测预报并定期公告。负责建设项目水土保持监督管理工作，指导重点水土保持建设项目的实施。</w:t>
      </w:r>
    </w:p>
    <w:p w14:paraId="10C5949C">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九）负责农村水利工作。组织开展灌排工程建设与改造。推进农村饮水安全工程建设管理工作，指导节水灌溉有关工作。推进农村水利改革创新和社会化服务体系建设。指导农村水能资源开发、小水电改造和水电农村电气化工作。</w:t>
      </w:r>
    </w:p>
    <w:p w14:paraId="42379EF5">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（十）负责水利工程移民管理工作。拟订大中型水库移民有关政策并监督实施，组织实施水利工程移民安置验收、监督评估等制度。加强监督水库移民后期扶持政策的实施。协调推动水库移民对口支援等工作。</w:t>
      </w:r>
    </w:p>
    <w:p w14:paraId="5F2D9D27">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（十一）协调重大涉水违法事件的查处，协调跨乡镇水事纠纷，加强水政监察和水行政执法。依法负责水利行业安全生产工作，组织实施</w:t>
      </w:r>
      <w:r>
        <w:rPr>
          <w:rFonts w:hint="eastAsia" w:asciiTheme="minorEastAsia" w:hAnsiTheme="minorEastAsia"/>
          <w:bCs/>
          <w:kern w:val="0"/>
          <w:sz w:val="32"/>
          <w:szCs w:val="32"/>
          <w:lang w:val="en-US" w:eastAsia="zh-CN"/>
        </w:rPr>
        <w:t>小</w:t>
      </w:r>
      <w:r>
        <w:rPr>
          <w:rFonts w:hint="eastAsia" w:asciiTheme="minorEastAsia" w:hAnsiTheme="minorEastAsia"/>
          <w:bCs/>
          <w:kern w:val="0"/>
          <w:sz w:val="32"/>
          <w:szCs w:val="32"/>
        </w:rPr>
        <w:t>型水库、水电站大坝等水利工程设施的安全监管。</w:t>
      </w:r>
    </w:p>
    <w:p w14:paraId="2BFC66DD">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（十二）开展水利科技工作。参与拟订水利行业的地方技术标准、规程规范并监督实施，组织开展水利行业质量监督工作。</w:t>
      </w:r>
    </w:p>
    <w:p w14:paraId="5B9257E5">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十三）负责落实综合防灾减灾规划相关要求，组织编制洪水干旱灾害防治规划和防护标准并指导实施。组织编制重要江河湖泊和重要水工程的防御洪水调度及应急水量调度方案，按程序报批并组织实施。承担防御洪水应急抢险的技术指导工作。承担台风防御期间重要水工程调度工作。</w:t>
      </w:r>
    </w:p>
    <w:p w14:paraId="18F563F1">
      <w:pPr>
        <w:autoSpaceDE w:val="0"/>
        <w:spacing w:line="61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（十四）完成县委、县政府交办的其他任务。</w:t>
      </w:r>
    </w:p>
    <w:p w14:paraId="76E96BAE">
      <w:pPr>
        <w:ind w:firstLine="320" w:firstLineChars="100"/>
        <w:jc w:val="left"/>
        <w:rPr>
          <w:rFonts w:ascii="Times New Roman" w:hAnsi="Times New Roman" w:eastAsia="仿宋_GB2312" w:cs="Times New Roman"/>
          <w:sz w:val="32"/>
          <w:szCs w:val="32"/>
        </w:rPr>
      </w:pPr>
      <w:r>
        <w:rPr>
          <w:rFonts w:hint="eastAsia" w:asciiTheme="minorEastAsia" w:hAnsiTheme="minorEastAsia"/>
          <w:bCs/>
          <w:kern w:val="0"/>
          <w:sz w:val="32"/>
          <w:szCs w:val="32"/>
        </w:rPr>
        <w:t>（十五）职能转变。县水利局应切实加强水资源合理利用、优化配置和节约保护。</w:t>
      </w:r>
    </w:p>
    <w:p w14:paraId="1B7CB22D">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2B3FE6C5">
      <w:pPr>
        <w:spacing w:line="240" w:lineRule="atLeast"/>
        <w:ind w:firstLine="640" w:firstLineChars="200"/>
        <w:rPr>
          <w:rFonts w:ascii="Times New Roman" w:hAnsi="Times New Roman" w:eastAsia="仿宋_GB2312" w:cs="Times New Roman"/>
          <w:bCs/>
          <w:kern w:val="0"/>
          <w:sz w:val="32"/>
          <w:szCs w:val="32"/>
        </w:rPr>
      </w:pPr>
      <w:r>
        <w:rPr>
          <w:rFonts w:ascii="Times New Roman" w:hAnsi="Times New Roman" w:eastAsia="仿宋_GB2312" w:cs="Times New Roman"/>
          <w:bCs/>
          <w:kern w:val="0"/>
          <w:sz w:val="32"/>
          <w:szCs w:val="32"/>
        </w:rPr>
        <w:t>（一）内设机构设置。</w:t>
      </w:r>
      <w:r>
        <w:rPr>
          <w:rFonts w:hint="eastAsia" w:ascii="Times New Roman" w:hAnsi="Times New Roman" w:eastAsia="仿宋_GB2312" w:cs="Times New Roman"/>
          <w:bCs/>
          <w:kern w:val="0"/>
          <w:sz w:val="32"/>
          <w:szCs w:val="32"/>
          <w:lang w:eastAsia="zh-CN"/>
        </w:rPr>
        <w:t>溆浦县水利局</w:t>
      </w:r>
      <w:r>
        <w:rPr>
          <w:rFonts w:ascii="Times New Roman" w:hAnsi="Times New Roman" w:eastAsia="仿宋_GB2312" w:cs="Times New Roman"/>
          <w:bCs/>
          <w:kern w:val="0"/>
          <w:sz w:val="32"/>
          <w:szCs w:val="32"/>
        </w:rPr>
        <w:t>单位内设机构包括：</w:t>
      </w:r>
      <w:r>
        <w:rPr>
          <w:rFonts w:hint="eastAsia" w:asciiTheme="minorEastAsia" w:hAnsiTheme="minorEastAsia"/>
          <w:bCs/>
          <w:kern w:val="0"/>
          <w:sz w:val="32"/>
          <w:szCs w:val="32"/>
        </w:rPr>
        <w:t>2023年溆浦县水利局设下列内设机构8个:办公室、水利资源股（法制股、行政审批股）、人事股（党建办公室）、财务审计股、规划计划股、水利水电股（水利安全股、工程质量监督股、水库移民股）、河长制工作管理股、水土保持股。二级预算单位2个，分别是：溆浦县水政监察大队 、溆浦县库区移民中心。溆浦县水利局机关本级核定编制70人，实</w:t>
      </w:r>
      <w:r>
        <w:rPr>
          <w:rFonts w:hint="eastAsia" w:asciiTheme="minorEastAsia" w:hAnsiTheme="minorEastAsia"/>
          <w:bCs/>
          <w:kern w:val="0"/>
          <w:sz w:val="32"/>
          <w:szCs w:val="32"/>
          <w:lang w:val="en-US" w:eastAsia="zh-CN"/>
        </w:rPr>
        <w:t>有</w:t>
      </w:r>
      <w:r>
        <w:rPr>
          <w:rFonts w:hint="eastAsia" w:asciiTheme="minorEastAsia" w:hAnsiTheme="minorEastAsia"/>
          <w:bCs/>
          <w:kern w:val="0"/>
          <w:sz w:val="32"/>
          <w:szCs w:val="32"/>
        </w:rPr>
        <w:t>58人，退休人员85人，离休1人，其中：行政人员9人、事业人员49人，离退休人员86人；溆浦县水政监察大队核定编制59人，实</w:t>
      </w:r>
      <w:r>
        <w:rPr>
          <w:rFonts w:hint="eastAsia" w:asciiTheme="minorEastAsia" w:hAnsiTheme="minorEastAsia"/>
          <w:bCs/>
          <w:kern w:val="0"/>
          <w:sz w:val="32"/>
          <w:szCs w:val="32"/>
          <w:lang w:val="en-US" w:eastAsia="zh-CN"/>
        </w:rPr>
        <w:t>有</w:t>
      </w:r>
      <w:r>
        <w:rPr>
          <w:rFonts w:hint="eastAsia" w:asciiTheme="minorEastAsia" w:hAnsiTheme="minorEastAsia"/>
          <w:bCs/>
          <w:kern w:val="0"/>
          <w:sz w:val="32"/>
          <w:szCs w:val="32"/>
        </w:rPr>
        <w:t>50人，退休人员2人，其中：自收自支事业人员50人，退休人员2人。溆浦县库区移民事务中心编制 31 人，实有人数 27 人，其中参公人员22人，事业人员 5人。退休人员19人。</w:t>
      </w:r>
    </w:p>
    <w:p w14:paraId="25941C27">
      <w:pPr>
        <w:spacing w:line="240" w:lineRule="atLeast"/>
        <w:ind w:firstLine="640" w:firstLineChars="200"/>
        <w:rPr>
          <w:rFonts w:hint="eastAsia" w:asciiTheme="minorEastAsia" w:hAnsiTheme="minorEastAsia"/>
          <w:bCs/>
          <w:kern w:val="0"/>
          <w:sz w:val="32"/>
          <w:szCs w:val="32"/>
          <w:lang w:eastAsia="zh-CN"/>
        </w:rPr>
      </w:pPr>
      <w:r>
        <w:rPr>
          <w:rFonts w:hint="eastAsia" w:asciiTheme="minorEastAsia" w:hAnsiTheme="minorEastAsia"/>
          <w:bCs/>
          <w:kern w:val="0"/>
          <w:sz w:val="32"/>
          <w:szCs w:val="32"/>
        </w:rPr>
        <w:t>（二）决算单位构成。</w:t>
      </w:r>
      <w:r>
        <w:rPr>
          <w:rFonts w:hint="eastAsia" w:asciiTheme="minorEastAsia" w:hAnsiTheme="minorEastAsia"/>
          <w:bCs/>
          <w:kern w:val="0"/>
          <w:sz w:val="32"/>
          <w:szCs w:val="32"/>
          <w:lang w:eastAsia="zh-CN"/>
        </w:rPr>
        <w:t>溆浦县水利局</w:t>
      </w:r>
      <w:r>
        <w:rPr>
          <w:rFonts w:hint="eastAsia" w:asciiTheme="minorEastAsia" w:hAnsiTheme="minorEastAsia"/>
          <w:bCs/>
          <w:kern w:val="0"/>
          <w:sz w:val="32"/>
          <w:szCs w:val="32"/>
        </w:rPr>
        <w:t>单位2024年部门决算汇总公开单位构成包括：</w:t>
      </w:r>
      <w:r>
        <w:rPr>
          <w:rFonts w:hint="eastAsia" w:asciiTheme="minorEastAsia" w:hAnsiTheme="minorEastAsia"/>
          <w:bCs/>
          <w:kern w:val="0"/>
          <w:sz w:val="32"/>
          <w:szCs w:val="32"/>
          <w:lang w:eastAsia="zh-CN"/>
        </w:rPr>
        <w:t>溆浦县水利局。</w:t>
      </w:r>
    </w:p>
    <w:p w14:paraId="673F5797">
      <w:pPr>
        <w:jc w:val="left"/>
        <w:rPr>
          <w:rFonts w:ascii="Times New Roman" w:hAnsi="Times New Roman" w:eastAsia="仿宋_GB2312" w:cs="Times New Roman"/>
          <w:sz w:val="28"/>
          <w:szCs w:val="32"/>
        </w:rPr>
      </w:pPr>
    </w:p>
    <w:p w14:paraId="29FFD5DD">
      <w:pPr>
        <w:jc w:val="center"/>
        <w:rPr>
          <w:rFonts w:ascii="Times New Roman" w:hAnsi="Times New Roman" w:eastAsia="黑体" w:cs="Times New Roman"/>
          <w:sz w:val="28"/>
          <w:szCs w:val="28"/>
        </w:rPr>
      </w:pPr>
    </w:p>
    <w:p w14:paraId="2E785D99">
      <w:pPr>
        <w:jc w:val="center"/>
        <w:rPr>
          <w:rFonts w:ascii="Times New Roman" w:hAnsi="Times New Roman" w:eastAsia="黑体" w:cs="Times New Roman"/>
          <w:sz w:val="28"/>
          <w:szCs w:val="28"/>
        </w:rPr>
      </w:pPr>
    </w:p>
    <w:p w14:paraId="7ED4CECB">
      <w:pPr>
        <w:jc w:val="center"/>
        <w:rPr>
          <w:rFonts w:ascii="Times New Roman" w:hAnsi="Times New Roman" w:eastAsia="黑体" w:cs="Times New Roman"/>
          <w:sz w:val="28"/>
          <w:szCs w:val="28"/>
        </w:rPr>
      </w:pPr>
    </w:p>
    <w:p w14:paraId="130527A9">
      <w:pPr>
        <w:jc w:val="center"/>
        <w:rPr>
          <w:rFonts w:ascii="Times New Roman" w:hAnsi="Times New Roman" w:eastAsia="黑体" w:cs="Times New Roman"/>
          <w:sz w:val="28"/>
          <w:szCs w:val="28"/>
        </w:rPr>
      </w:pPr>
    </w:p>
    <w:p w14:paraId="25DC2E6C">
      <w:pPr>
        <w:jc w:val="center"/>
        <w:rPr>
          <w:rFonts w:ascii="Times New Roman" w:hAnsi="Times New Roman" w:eastAsia="黑体" w:cs="Times New Roman"/>
          <w:sz w:val="28"/>
          <w:szCs w:val="28"/>
        </w:rPr>
      </w:pPr>
    </w:p>
    <w:p w14:paraId="5DA40942">
      <w:pPr>
        <w:pStyle w:val="8"/>
        <w:rPr>
          <w:rFonts w:ascii="Times New Roman" w:hAnsi="Times New Roman" w:cs="Times New Roman"/>
        </w:rPr>
        <w:sectPr>
          <w:footerReference r:id="rId5" w:type="default"/>
          <w:pgSz w:w="11906" w:h="16838"/>
          <w:pgMar w:top="1417" w:right="1588" w:bottom="1417" w:left="1588"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41F03DCD">
      <w:pPr>
        <w:pStyle w:val="14"/>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第二部分部门决算表</w:t>
      </w:r>
    </w:p>
    <w:p w14:paraId="754C0D43">
      <w:pPr>
        <w:widowControl/>
        <w:spacing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rPr>
        <w:t>收入支出决算总表</w:t>
      </w:r>
    </w:p>
    <w:p w14:paraId="06CEB51E">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公开01表</w:t>
      </w:r>
    </w:p>
    <w:p w14:paraId="792332DB">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溆浦县水利局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rPr>
        <w:t>单位：万元</w:t>
      </w:r>
    </w:p>
    <w:tbl>
      <w:tblPr>
        <w:tblStyle w:val="10"/>
        <w:tblW w:w="14896" w:type="dxa"/>
        <w:jc w:val="center"/>
        <w:tblLayout w:type="autofit"/>
        <w:tblCellMar>
          <w:top w:w="0" w:type="dxa"/>
          <w:left w:w="108" w:type="dxa"/>
          <w:bottom w:w="0" w:type="dxa"/>
          <w:right w:w="108" w:type="dxa"/>
        </w:tblCellMar>
      </w:tblPr>
      <w:tblGrid>
        <w:gridCol w:w="5358"/>
        <w:gridCol w:w="883"/>
        <w:gridCol w:w="1493"/>
        <w:gridCol w:w="4785"/>
        <w:gridCol w:w="883"/>
        <w:gridCol w:w="1494"/>
      </w:tblGrid>
      <w:tr w14:paraId="47CD94B4">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6E0B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96C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支出</w:t>
            </w:r>
          </w:p>
        </w:tc>
      </w:tr>
      <w:tr w14:paraId="7A0D42E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EF5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E2A5">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B5BF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446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78120">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BDB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决算数</w:t>
            </w:r>
          </w:p>
        </w:tc>
      </w:tr>
      <w:tr w14:paraId="25711D8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3EC2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5BE4">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9220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2F17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17ED">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B64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r>
      <w:tr w14:paraId="0CF3B56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26A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24ECA">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69A97">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16017.41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A559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9EB0D">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E4AD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94</w:t>
            </w:r>
          </w:p>
        </w:tc>
      </w:tr>
      <w:tr w14:paraId="185C8C8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75E7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0030">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A42B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D58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8F244">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BD848">
            <w:pPr>
              <w:jc w:val="right"/>
              <w:rPr>
                <w:rFonts w:ascii="Times New Roman" w:hAnsi="Times New Roman" w:eastAsia="仿宋_GB2312" w:cs="Times New Roman"/>
                <w:color w:val="000000"/>
                <w:sz w:val="22"/>
              </w:rPr>
            </w:pPr>
          </w:p>
        </w:tc>
      </w:tr>
      <w:tr w14:paraId="16ECB61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6491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42EF">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50E3C">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93E6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9C50">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CC055">
            <w:pPr>
              <w:jc w:val="right"/>
              <w:rPr>
                <w:rFonts w:ascii="Times New Roman" w:hAnsi="Times New Roman" w:eastAsia="仿宋_GB2312" w:cs="Times New Roman"/>
                <w:color w:val="000000"/>
                <w:sz w:val="22"/>
              </w:rPr>
            </w:pPr>
          </w:p>
        </w:tc>
      </w:tr>
      <w:tr w14:paraId="1CEC9D60">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BA89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02348">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5E15">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5E544">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ADEF6">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227D">
            <w:pPr>
              <w:jc w:val="right"/>
              <w:rPr>
                <w:rFonts w:ascii="Times New Roman" w:hAnsi="Times New Roman" w:eastAsia="仿宋_GB2312" w:cs="Times New Roman"/>
                <w:color w:val="000000"/>
                <w:sz w:val="22"/>
              </w:rPr>
            </w:pPr>
          </w:p>
        </w:tc>
      </w:tr>
      <w:tr w14:paraId="7FD928F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B788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8D720">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39DF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7387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0DDA4">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4CF33">
            <w:pPr>
              <w:jc w:val="right"/>
              <w:rPr>
                <w:rFonts w:ascii="Times New Roman" w:hAnsi="Times New Roman" w:eastAsia="仿宋_GB2312" w:cs="Times New Roman"/>
                <w:color w:val="000000"/>
                <w:sz w:val="22"/>
              </w:rPr>
            </w:pPr>
          </w:p>
        </w:tc>
      </w:tr>
      <w:tr w14:paraId="74B95FB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E43D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588E9">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F5BC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43A3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7F40">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880F">
            <w:pPr>
              <w:jc w:val="right"/>
              <w:rPr>
                <w:rFonts w:ascii="Times New Roman" w:hAnsi="Times New Roman" w:eastAsia="仿宋_GB2312" w:cs="Times New Roman"/>
                <w:color w:val="000000"/>
                <w:sz w:val="22"/>
              </w:rPr>
            </w:pPr>
          </w:p>
        </w:tc>
      </w:tr>
      <w:tr w14:paraId="37EB7CD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1642F">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BCA5">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BF8B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5E41C">
            <w:pPr>
              <w:widowControl/>
              <w:jc w:val="left"/>
              <w:textAlignment w:val="center"/>
              <w:rPr>
                <w:rFonts w:hint="eastAsia" w:ascii="宋体" w:hAnsi="宋体" w:eastAsia="宋体" w:cs="宋体"/>
                <w:kern w:val="2"/>
                <w:sz w:val="24"/>
                <w:szCs w:val="24"/>
                <w:lang w:val="en-US" w:eastAsia="zh-CN" w:bidi="ar-SA"/>
              </w:rPr>
            </w:pPr>
            <w:r>
              <w:rPr>
                <w:rFonts w:hint="eastAsia" w:ascii="宋体" w:hAnsi="宋体" w:eastAsia="宋体" w:cs="宋体"/>
                <w:kern w:val="0"/>
                <w:sz w:val="24"/>
                <w:szCs w:val="24"/>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B3371">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9A3BF">
            <w:pPr>
              <w:jc w:val="right"/>
              <w:rPr>
                <w:rFonts w:ascii="Times New Roman" w:hAnsi="Times New Roman" w:eastAsia="仿宋_GB2312" w:cs="Times New Roman"/>
                <w:color w:val="000000"/>
                <w:sz w:val="22"/>
              </w:rPr>
            </w:pPr>
          </w:p>
        </w:tc>
      </w:tr>
      <w:tr w14:paraId="188CB14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CA8C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4F88">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FD230">
            <w:pPr>
              <w:jc w:val="lef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110.42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BBD87">
            <w:pPr>
              <w:jc w:val="left"/>
              <w:rPr>
                <w:rFonts w:ascii="宋体" w:hAnsi="宋体" w:eastAsia="宋体" w:cs="宋体"/>
                <w:kern w:val="2"/>
                <w:sz w:val="22"/>
                <w:szCs w:val="22"/>
                <w:lang w:val="en-US" w:eastAsia="zh-CN" w:bidi="ar-SA"/>
              </w:rPr>
            </w:pPr>
            <w:r>
              <w:rPr>
                <w:rFonts w:hint="eastAsia" w:ascii="宋体" w:hAnsi="宋体" w:eastAsia="宋体" w:cs="宋体"/>
                <w:sz w:val="22"/>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EE889">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67990">
            <w:pPr>
              <w:jc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126.42</w:t>
            </w:r>
          </w:p>
        </w:tc>
      </w:tr>
      <w:tr w14:paraId="3BC56F9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88DED">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FB55B">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DBA5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956F">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D039">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B7A9C">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36.23</w:t>
            </w:r>
          </w:p>
        </w:tc>
      </w:tr>
      <w:tr w14:paraId="3A1134A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D1CF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AA6D7">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0D51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C23C">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AC565">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DC18F">
            <w:pPr>
              <w:rPr>
                <w:rFonts w:ascii="Times New Roman" w:hAnsi="Times New Roman" w:eastAsia="仿宋_GB2312" w:cs="Times New Roman"/>
                <w:b/>
                <w:color w:val="000000"/>
                <w:sz w:val="22"/>
              </w:rPr>
            </w:pPr>
          </w:p>
        </w:tc>
      </w:tr>
      <w:tr w14:paraId="25CD690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34F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6772A">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F54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E2BD">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十一、城乡社区支持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6BAD8">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EB83A">
            <w:pPr>
              <w:rPr>
                <w:rFonts w:ascii="Times New Roman" w:hAnsi="Times New Roman" w:eastAsia="仿宋_GB2312" w:cs="Times New Roman"/>
                <w:b/>
                <w:color w:val="000000"/>
                <w:sz w:val="22"/>
              </w:rPr>
            </w:pPr>
          </w:p>
        </w:tc>
      </w:tr>
      <w:tr w14:paraId="33DB703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4F565">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87C6D">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2F14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E678">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314B9">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7FD57">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15726.07</w:t>
            </w:r>
          </w:p>
        </w:tc>
      </w:tr>
      <w:tr w14:paraId="304DC68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8B05">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2B973">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0A4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41949">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E3CC6">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462B5">
            <w:pPr>
              <w:rPr>
                <w:rFonts w:ascii="Times New Roman" w:hAnsi="Times New Roman" w:eastAsia="仿宋_GB2312" w:cs="Times New Roman"/>
                <w:b/>
                <w:color w:val="000000"/>
                <w:sz w:val="22"/>
              </w:rPr>
            </w:pPr>
          </w:p>
        </w:tc>
      </w:tr>
      <w:tr w14:paraId="723A532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43DF3">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2334">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D78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82F4">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687E">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F054">
            <w:pPr>
              <w:rPr>
                <w:rFonts w:ascii="Times New Roman" w:hAnsi="Times New Roman" w:eastAsia="仿宋_GB2312" w:cs="Times New Roman"/>
                <w:b/>
                <w:color w:val="000000"/>
                <w:sz w:val="22"/>
              </w:rPr>
            </w:pPr>
          </w:p>
        </w:tc>
      </w:tr>
      <w:tr w14:paraId="72EE1C0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2677">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1303">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072D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8C00E">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1BBE1">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B3171">
            <w:pPr>
              <w:rPr>
                <w:rFonts w:ascii="Times New Roman" w:hAnsi="Times New Roman" w:eastAsia="仿宋_GB2312" w:cs="Times New Roman"/>
                <w:b/>
                <w:color w:val="000000"/>
                <w:sz w:val="22"/>
              </w:rPr>
            </w:pPr>
          </w:p>
        </w:tc>
      </w:tr>
      <w:tr w14:paraId="04FDE5B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28581">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09D7">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AC08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AD55E">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B0FB3">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CF96">
            <w:pPr>
              <w:rPr>
                <w:rFonts w:ascii="Times New Roman" w:hAnsi="Times New Roman" w:eastAsia="仿宋_GB2312" w:cs="Times New Roman"/>
                <w:b/>
                <w:color w:val="000000"/>
                <w:sz w:val="22"/>
              </w:rPr>
            </w:pPr>
          </w:p>
        </w:tc>
      </w:tr>
      <w:tr w14:paraId="01510DF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A4AEA">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B37AD">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531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9BFE">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935E">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253DE">
            <w:pPr>
              <w:rPr>
                <w:rFonts w:ascii="Times New Roman" w:hAnsi="Times New Roman" w:eastAsia="仿宋_GB2312" w:cs="Times New Roman"/>
                <w:b/>
                <w:color w:val="000000"/>
                <w:sz w:val="22"/>
              </w:rPr>
            </w:pPr>
          </w:p>
        </w:tc>
      </w:tr>
      <w:tr w14:paraId="7F9CDDB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A2C3">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F28A">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8BB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F01DB">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2C341">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60303">
            <w:pPr>
              <w:rPr>
                <w:rFonts w:ascii="Times New Roman" w:hAnsi="Times New Roman" w:eastAsia="仿宋_GB2312" w:cs="Times New Roman"/>
                <w:b/>
                <w:color w:val="000000"/>
                <w:sz w:val="22"/>
              </w:rPr>
            </w:pPr>
          </w:p>
        </w:tc>
      </w:tr>
      <w:tr w14:paraId="0B61221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E439">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0268">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D383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D915E">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94236">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CE02">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35.92</w:t>
            </w:r>
          </w:p>
        </w:tc>
      </w:tr>
      <w:tr w14:paraId="47C4453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5216">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815F2">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A67A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097B">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E0FEF">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896F0">
            <w:pPr>
              <w:rPr>
                <w:rFonts w:ascii="Times New Roman" w:hAnsi="Times New Roman" w:eastAsia="仿宋_GB2312" w:cs="Times New Roman"/>
                <w:b/>
                <w:color w:val="000000"/>
                <w:sz w:val="22"/>
              </w:rPr>
            </w:pPr>
          </w:p>
        </w:tc>
      </w:tr>
      <w:tr w14:paraId="45F96F6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064AE">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0093B">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791F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C7C4">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0B6D2">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3532C">
            <w:pPr>
              <w:rPr>
                <w:rFonts w:ascii="Times New Roman" w:hAnsi="Times New Roman" w:eastAsia="仿宋_GB2312" w:cs="Times New Roman"/>
                <w:b/>
                <w:color w:val="000000"/>
                <w:sz w:val="22"/>
              </w:rPr>
            </w:pPr>
          </w:p>
        </w:tc>
      </w:tr>
      <w:tr w14:paraId="0A26F54A">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FB94">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3F956">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9A1D0">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6946">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B3D73">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DC45">
            <w:pPr>
              <w:rPr>
                <w:rFonts w:ascii="Times New Roman" w:hAnsi="Times New Roman" w:eastAsia="仿宋_GB2312" w:cs="Times New Roman"/>
                <w:b/>
                <w:color w:val="000000"/>
                <w:sz w:val="22"/>
              </w:rPr>
            </w:pPr>
          </w:p>
        </w:tc>
      </w:tr>
      <w:tr w14:paraId="4B74805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98969">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90C3">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425D">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A885B">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48274">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0A33">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109.19</w:t>
            </w:r>
          </w:p>
        </w:tc>
      </w:tr>
      <w:tr w14:paraId="5FDB35B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610F3">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9A927">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276A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4FB26">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118D9">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15ACC">
            <w:pPr>
              <w:rPr>
                <w:rFonts w:ascii="Times New Roman" w:hAnsi="Times New Roman" w:eastAsia="仿宋_GB2312" w:cs="Times New Roman"/>
                <w:b/>
                <w:color w:val="000000"/>
                <w:sz w:val="22"/>
              </w:rPr>
            </w:pPr>
          </w:p>
        </w:tc>
      </w:tr>
      <w:tr w14:paraId="79D2B74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DB2B7">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839F">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7433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D3AF6">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二十五、债务还本支出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3A65">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A942">
            <w:pPr>
              <w:rPr>
                <w:rFonts w:ascii="Times New Roman" w:hAnsi="Times New Roman" w:eastAsia="仿宋_GB2312" w:cs="Times New Roman"/>
                <w:b/>
                <w:color w:val="000000"/>
                <w:sz w:val="22"/>
              </w:rPr>
            </w:pPr>
          </w:p>
        </w:tc>
      </w:tr>
      <w:tr w14:paraId="5ECF7A6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F6D5B">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42EE6">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FCCD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D108C">
            <w:pPr>
              <w:jc w:val="left"/>
              <w:rPr>
                <w:rFonts w:ascii="宋体" w:hAnsi="宋体" w:eastAsia="宋体" w:cs="宋体"/>
                <w:kern w:val="2"/>
                <w:sz w:val="20"/>
                <w:szCs w:val="20"/>
                <w:lang w:val="en-US" w:eastAsia="zh-CN" w:bidi="ar-SA"/>
              </w:rPr>
            </w:pPr>
            <w:r>
              <w:rPr>
                <w:rFonts w:hint="eastAsia" w:ascii="宋体" w:hAnsi="宋体" w:eastAsia="宋体" w:cs="宋体"/>
                <w:sz w:val="20"/>
                <w:szCs w:val="20"/>
              </w:rPr>
              <w:t>二十六、债务付息支出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08A08">
            <w:pPr>
              <w:widowControl/>
              <w:jc w:val="center"/>
              <w:textAlignment w:val="center"/>
              <w:rPr>
                <w:rFonts w:ascii="宋体" w:hAnsi="宋体" w:eastAsia="宋体" w:cs="宋体"/>
                <w:kern w:val="0"/>
                <w:sz w:val="22"/>
                <w:szCs w:val="22"/>
                <w:lang w:val="en-US" w:eastAsia="zh-CN" w:bidi="ar-SA"/>
              </w:rPr>
            </w:pPr>
            <w:r>
              <w:rPr>
                <w:rFonts w:hint="eastAsia" w:ascii="宋体" w:hAnsi="宋体" w:eastAsia="宋体" w:cs="宋体"/>
                <w:kern w:val="0"/>
                <w:sz w:val="22"/>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1DD1">
            <w:pPr>
              <w:rPr>
                <w:rFonts w:ascii="Times New Roman" w:hAnsi="Times New Roman" w:eastAsia="仿宋_GB2312" w:cs="Times New Roman"/>
                <w:b/>
                <w:color w:val="000000"/>
                <w:sz w:val="22"/>
              </w:rPr>
            </w:pPr>
          </w:p>
        </w:tc>
      </w:tr>
      <w:tr w14:paraId="5F9BFEAF">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17CF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3FF71">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B33B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16127.83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8AA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37773">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EE2EC">
            <w:pP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16127.83</w:t>
            </w:r>
          </w:p>
        </w:tc>
      </w:tr>
      <w:tr w14:paraId="2D3A8D6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1590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4F396">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5719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FD1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200B">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B2937">
            <w:pPr>
              <w:rPr>
                <w:rFonts w:ascii="Times New Roman" w:hAnsi="Times New Roman" w:eastAsia="仿宋_GB2312" w:cs="Times New Roman"/>
                <w:color w:val="000000"/>
                <w:sz w:val="22"/>
              </w:rPr>
            </w:pPr>
          </w:p>
        </w:tc>
      </w:tr>
      <w:tr w14:paraId="66719B0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9E3D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F36E6">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40C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419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1CB1">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0AEA">
            <w:pPr>
              <w:rPr>
                <w:rFonts w:ascii="Times New Roman" w:hAnsi="Times New Roman" w:eastAsia="仿宋_GB2312" w:cs="Times New Roman"/>
                <w:color w:val="000000"/>
                <w:sz w:val="22"/>
              </w:rPr>
            </w:pPr>
          </w:p>
        </w:tc>
      </w:tr>
      <w:tr w14:paraId="01ED120D">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193D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AB4CD">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C16F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16127.83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284E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F8EFA">
            <w:pPr>
              <w:widowControl/>
              <w:jc w:val="center"/>
              <w:textAlignment w:val="center"/>
              <w:rPr>
                <w:rFonts w:ascii="宋体" w:hAnsi="宋体" w:eastAsia="宋体" w:cs="宋体"/>
                <w:kern w:val="2"/>
                <w:sz w:val="22"/>
                <w:szCs w:val="22"/>
                <w:lang w:val="en-US" w:eastAsia="zh-CN" w:bidi="ar-SA"/>
              </w:rPr>
            </w:pPr>
            <w:r>
              <w:rPr>
                <w:rFonts w:hint="eastAsia" w:ascii="宋体" w:hAnsi="宋体" w:eastAsia="宋体" w:cs="宋体"/>
                <w:kern w:val="0"/>
                <w:sz w:val="22"/>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332A2">
            <w:pPr>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16127.83</w:t>
            </w:r>
          </w:p>
        </w:tc>
      </w:tr>
    </w:tbl>
    <w:p w14:paraId="50FE9A0A">
      <w:pPr>
        <w:widowControl/>
        <w:jc w:val="left"/>
        <w:textAlignment w:val="center"/>
        <w:rPr>
          <w:rFonts w:ascii="Times New Roman" w:hAnsi="Times New Roman" w:eastAsia="宋体" w:cs="Times New Roman"/>
          <w:color w:val="000000"/>
          <w:kern w:val="0"/>
          <w:sz w:val="24"/>
          <w:szCs w:val="24"/>
        </w:rPr>
      </w:pPr>
    </w:p>
    <w:p w14:paraId="7DC82291">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注：1.本表反映部门本年度的总收支和年末结转结余情况。</w:t>
      </w:r>
      <w:r>
        <w:rPr>
          <w:rFonts w:ascii="Times New Roman" w:hAnsi="Times New Roman" w:eastAsia="仿宋_GB2312" w:cs="Times New Roman"/>
          <w:color w:val="000000"/>
          <w:kern w:val="0"/>
          <w:sz w:val="24"/>
          <w:szCs w:val="24"/>
        </w:rPr>
        <w:br w:type="textWrapping"/>
      </w:r>
      <w:r>
        <w:rPr>
          <w:rFonts w:ascii="Times New Roman" w:hAnsi="Times New Roman" w:eastAsia="仿宋_GB2312" w:cs="Times New Roman"/>
          <w:color w:val="000000"/>
          <w:kern w:val="0"/>
          <w:sz w:val="24"/>
          <w:szCs w:val="24"/>
        </w:rPr>
        <w:t xml:space="preserve">    2.本套报表金额单位转换时可能存在尾数误差。</w:t>
      </w:r>
    </w:p>
    <w:p w14:paraId="1A09E542">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tbl>
      <w:tblPr>
        <w:tblStyle w:val="10"/>
        <w:tblW w:w="152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6"/>
        <w:gridCol w:w="222"/>
        <w:gridCol w:w="222"/>
        <w:gridCol w:w="3736"/>
        <w:gridCol w:w="1800"/>
        <w:gridCol w:w="1800"/>
        <w:gridCol w:w="969"/>
        <w:gridCol w:w="969"/>
        <w:gridCol w:w="969"/>
        <w:gridCol w:w="969"/>
        <w:gridCol w:w="1616"/>
      </w:tblGrid>
      <w:tr w14:paraId="7EF81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5285" w:type="dxa"/>
            <w:gridSpan w:val="11"/>
            <w:tcBorders>
              <w:top w:val="nil"/>
              <w:left w:val="nil"/>
              <w:bottom w:val="nil"/>
              <w:right w:val="nil"/>
            </w:tcBorders>
            <w:shd w:val="clear" w:color="auto" w:fill="auto"/>
            <w:noWrap/>
            <w:vAlign w:val="center"/>
          </w:tcPr>
          <w:p w14:paraId="7E0B966C">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收入决算表</w:t>
            </w:r>
          </w:p>
        </w:tc>
      </w:tr>
      <w:tr w14:paraId="267BE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5BB5F10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B6A58A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1F19D7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27906E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6A5DD1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43535F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198D4E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26D15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067563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198A4B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B050806">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14:paraId="1CB8F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3198A62B">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部门：溆浦县水利局</w:t>
            </w:r>
          </w:p>
        </w:tc>
        <w:tc>
          <w:tcPr>
            <w:tcW w:w="0" w:type="auto"/>
            <w:tcBorders>
              <w:top w:val="nil"/>
              <w:left w:val="nil"/>
              <w:bottom w:val="nil"/>
              <w:right w:val="nil"/>
            </w:tcBorders>
            <w:shd w:val="clear" w:color="auto" w:fill="auto"/>
            <w:noWrap/>
            <w:vAlign w:val="center"/>
          </w:tcPr>
          <w:p w14:paraId="4D82CE7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26E1B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1E0493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ED18E9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D671B0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900F1A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1DC587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A87DEF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135632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EDA3A5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0C501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BFA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E92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1A3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A0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555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CB2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3E9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7E6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14:paraId="2834A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5D4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52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5ECD1">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B7A7A">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DC3D9">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9B998">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E46D7">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90987">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6857A">
            <w:pPr>
              <w:jc w:val="center"/>
              <w:rPr>
                <w:rFonts w:hint="eastAsia" w:ascii="宋体" w:hAnsi="宋体" w:eastAsia="宋体" w:cs="宋体"/>
                <w:i w:val="0"/>
                <w:iCs w:val="0"/>
                <w:color w:val="000000"/>
                <w:sz w:val="22"/>
                <w:szCs w:val="22"/>
                <w:u w:val="none"/>
              </w:rPr>
            </w:pPr>
          </w:p>
        </w:tc>
      </w:tr>
      <w:tr w14:paraId="2BB4B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21AE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6112B">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164F7">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7A1DE">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32924">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6F6047">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E01C5">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59EEE">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906BC">
            <w:pPr>
              <w:jc w:val="center"/>
              <w:rPr>
                <w:rFonts w:hint="eastAsia" w:ascii="宋体" w:hAnsi="宋体" w:eastAsia="宋体" w:cs="宋体"/>
                <w:i w:val="0"/>
                <w:iCs w:val="0"/>
                <w:color w:val="000000"/>
                <w:sz w:val="22"/>
                <w:szCs w:val="22"/>
                <w:u w:val="none"/>
              </w:rPr>
            </w:pPr>
          </w:p>
        </w:tc>
      </w:tr>
      <w:tr w14:paraId="7C9DC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CB0E1">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E669C">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1B1FD">
            <w:pPr>
              <w:jc w:val="center"/>
              <w:rPr>
                <w:rFonts w:hint="eastAsia" w:ascii="宋体" w:hAnsi="宋体" w:eastAsia="宋体" w:cs="宋体"/>
                <w:i w:val="0"/>
                <w:iCs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01BAA">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673931">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C7CCB">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6DF12">
            <w:pPr>
              <w:jc w:val="center"/>
              <w:rPr>
                <w:rFonts w:hint="eastAsia" w:ascii="宋体" w:hAnsi="宋体" w:eastAsia="宋体" w:cs="宋体"/>
                <w:i w:val="0"/>
                <w:iCs w:val="0"/>
                <w:color w:val="000000"/>
                <w:sz w:val="22"/>
                <w:szCs w:val="22"/>
                <w:u w:val="none"/>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6AD5F">
            <w:pPr>
              <w:jc w:val="center"/>
              <w:rPr>
                <w:rFonts w:hint="eastAsia" w:ascii="宋体" w:hAnsi="宋体" w:eastAsia="宋体" w:cs="宋体"/>
                <w:i w:val="0"/>
                <w:iCs w:val="0"/>
                <w:color w:val="000000"/>
                <w:sz w:val="22"/>
                <w:szCs w:val="22"/>
                <w:u w:val="none"/>
              </w:rPr>
            </w:pP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928B0">
            <w:pPr>
              <w:jc w:val="center"/>
              <w:rPr>
                <w:rFonts w:hint="eastAsia" w:ascii="宋体" w:hAnsi="宋体" w:eastAsia="宋体" w:cs="宋体"/>
                <w:i w:val="0"/>
                <w:iCs w:val="0"/>
                <w:color w:val="000000"/>
                <w:sz w:val="22"/>
                <w:szCs w:val="22"/>
                <w:u w:val="none"/>
              </w:rPr>
            </w:pPr>
          </w:p>
        </w:tc>
      </w:tr>
      <w:tr w14:paraId="4A677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E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7EF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DE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04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9BF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1F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F0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6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21FE9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2B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7DE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16,127.83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AEE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16,017.40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22A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3C1DB">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049EC">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114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1F0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110.43</w:t>
            </w:r>
          </w:p>
        </w:tc>
      </w:tr>
      <w:tr w14:paraId="009EC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82FA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E6D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E77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E69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D55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35D0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1E7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6CD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A2637">
            <w:pPr>
              <w:jc w:val="right"/>
              <w:rPr>
                <w:rFonts w:hint="eastAsia" w:ascii="宋体" w:hAnsi="宋体" w:eastAsia="宋体" w:cs="宋体"/>
                <w:i w:val="0"/>
                <w:iCs w:val="0"/>
                <w:color w:val="000000"/>
                <w:sz w:val="22"/>
                <w:szCs w:val="22"/>
                <w:u w:val="none"/>
              </w:rPr>
            </w:pPr>
          </w:p>
        </w:tc>
      </w:tr>
      <w:tr w14:paraId="11BC8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458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13A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30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38F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149A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66E8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2D53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C868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1022">
            <w:pPr>
              <w:jc w:val="right"/>
              <w:rPr>
                <w:rFonts w:hint="eastAsia" w:ascii="宋体" w:hAnsi="宋体" w:eastAsia="宋体" w:cs="宋体"/>
                <w:i w:val="0"/>
                <w:iCs w:val="0"/>
                <w:color w:val="000000"/>
                <w:sz w:val="22"/>
                <w:szCs w:val="22"/>
                <w:u w:val="none"/>
              </w:rPr>
            </w:pPr>
          </w:p>
        </w:tc>
      </w:tr>
      <w:tr w14:paraId="78A01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974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885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E8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5D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8189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5FC3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5F0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D0F7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4944D">
            <w:pPr>
              <w:jc w:val="right"/>
              <w:rPr>
                <w:rFonts w:hint="eastAsia" w:ascii="宋体" w:hAnsi="宋体" w:eastAsia="宋体" w:cs="宋体"/>
                <w:i w:val="0"/>
                <w:iCs w:val="0"/>
                <w:color w:val="000000"/>
                <w:sz w:val="22"/>
                <w:szCs w:val="22"/>
                <w:u w:val="none"/>
              </w:rPr>
            </w:pPr>
          </w:p>
        </w:tc>
      </w:tr>
      <w:tr w14:paraId="1EB73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051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CA9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DC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3CE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C14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7060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890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2248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08D24">
            <w:pPr>
              <w:jc w:val="right"/>
              <w:rPr>
                <w:rFonts w:hint="eastAsia" w:ascii="宋体" w:hAnsi="宋体" w:eastAsia="宋体" w:cs="宋体"/>
                <w:i w:val="0"/>
                <w:iCs w:val="0"/>
                <w:color w:val="000000"/>
                <w:sz w:val="22"/>
                <w:szCs w:val="22"/>
                <w:u w:val="none"/>
              </w:rPr>
            </w:pPr>
          </w:p>
        </w:tc>
      </w:tr>
      <w:tr w14:paraId="7671A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2A3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B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5C0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E2E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233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15B8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ECFD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D94A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998EE">
            <w:pPr>
              <w:jc w:val="right"/>
              <w:rPr>
                <w:rFonts w:hint="eastAsia" w:ascii="宋体" w:hAnsi="宋体" w:eastAsia="宋体" w:cs="宋体"/>
                <w:i w:val="0"/>
                <w:iCs w:val="0"/>
                <w:color w:val="000000"/>
                <w:sz w:val="22"/>
                <w:szCs w:val="22"/>
                <w:u w:val="none"/>
              </w:rPr>
            </w:pPr>
          </w:p>
        </w:tc>
      </w:tr>
      <w:tr w14:paraId="3A2FB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B56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C43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引进人才费用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6B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A14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685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2D1B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573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1842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3A2D3">
            <w:pPr>
              <w:jc w:val="right"/>
              <w:rPr>
                <w:rFonts w:hint="eastAsia" w:ascii="宋体" w:hAnsi="宋体" w:eastAsia="宋体" w:cs="宋体"/>
                <w:i w:val="0"/>
                <w:iCs w:val="0"/>
                <w:color w:val="000000"/>
                <w:sz w:val="22"/>
                <w:szCs w:val="22"/>
                <w:u w:val="none"/>
              </w:rPr>
            </w:pPr>
          </w:p>
        </w:tc>
      </w:tr>
      <w:tr w14:paraId="40D1A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E1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86D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34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19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E1EC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F049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A382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940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E1BAE">
            <w:pPr>
              <w:jc w:val="right"/>
              <w:rPr>
                <w:rFonts w:hint="eastAsia" w:ascii="宋体" w:hAnsi="宋体" w:eastAsia="宋体" w:cs="宋体"/>
                <w:i w:val="0"/>
                <w:iCs w:val="0"/>
                <w:color w:val="000000"/>
                <w:sz w:val="22"/>
                <w:szCs w:val="22"/>
                <w:u w:val="none"/>
              </w:rPr>
            </w:pPr>
          </w:p>
        </w:tc>
      </w:tr>
      <w:tr w14:paraId="59098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6C3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6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E1F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53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A61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45A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DE2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0D70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D875">
            <w:pPr>
              <w:jc w:val="right"/>
              <w:rPr>
                <w:rFonts w:hint="eastAsia" w:ascii="宋体" w:hAnsi="宋体" w:eastAsia="宋体" w:cs="宋体"/>
                <w:i w:val="0"/>
                <w:iCs w:val="0"/>
                <w:color w:val="000000"/>
                <w:sz w:val="22"/>
                <w:szCs w:val="22"/>
                <w:u w:val="none"/>
              </w:rPr>
            </w:pPr>
          </w:p>
        </w:tc>
      </w:tr>
      <w:tr w14:paraId="51B34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47F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CE1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D50C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2BB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C0A5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D1B6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04EA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B4E2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55E60">
            <w:pPr>
              <w:jc w:val="right"/>
              <w:rPr>
                <w:rFonts w:hint="eastAsia" w:ascii="宋体" w:hAnsi="宋体" w:eastAsia="宋体" w:cs="宋体"/>
                <w:i w:val="0"/>
                <w:iCs w:val="0"/>
                <w:color w:val="000000"/>
                <w:sz w:val="22"/>
                <w:szCs w:val="22"/>
                <w:u w:val="none"/>
              </w:rPr>
            </w:pPr>
          </w:p>
        </w:tc>
      </w:tr>
      <w:tr w14:paraId="485CD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1D4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E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7A6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87F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A444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3376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6616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9BA6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26FFE">
            <w:pPr>
              <w:jc w:val="right"/>
              <w:rPr>
                <w:rFonts w:hint="eastAsia" w:ascii="宋体" w:hAnsi="宋体" w:eastAsia="宋体" w:cs="宋体"/>
                <w:i w:val="0"/>
                <w:iCs w:val="0"/>
                <w:color w:val="000000"/>
                <w:sz w:val="22"/>
                <w:szCs w:val="22"/>
                <w:u w:val="none"/>
              </w:rPr>
            </w:pPr>
          </w:p>
        </w:tc>
      </w:tr>
      <w:tr w14:paraId="1DC30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4A4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A5B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215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856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101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FDF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35C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6634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235B1">
            <w:pPr>
              <w:jc w:val="right"/>
              <w:rPr>
                <w:rFonts w:hint="eastAsia" w:ascii="宋体" w:hAnsi="宋体" w:eastAsia="宋体" w:cs="宋体"/>
                <w:i w:val="0"/>
                <w:iCs w:val="0"/>
                <w:color w:val="000000"/>
                <w:sz w:val="22"/>
                <w:szCs w:val="22"/>
                <w:u w:val="none"/>
              </w:rPr>
            </w:pPr>
          </w:p>
        </w:tc>
      </w:tr>
      <w:tr w14:paraId="10C50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5E2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8B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1B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258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28A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B7F2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0E92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4E73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7A611">
            <w:pPr>
              <w:jc w:val="right"/>
              <w:rPr>
                <w:rFonts w:hint="eastAsia" w:ascii="宋体" w:hAnsi="宋体" w:eastAsia="宋体" w:cs="宋体"/>
                <w:i w:val="0"/>
                <w:iCs w:val="0"/>
                <w:color w:val="000000"/>
                <w:sz w:val="22"/>
                <w:szCs w:val="22"/>
                <w:u w:val="none"/>
              </w:rPr>
            </w:pPr>
          </w:p>
        </w:tc>
      </w:tr>
      <w:tr w14:paraId="7EBB1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11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25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1FF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A94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4CE2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6DD0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42C3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DF18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563E">
            <w:pPr>
              <w:jc w:val="right"/>
              <w:rPr>
                <w:rFonts w:hint="eastAsia" w:ascii="宋体" w:hAnsi="宋体" w:eastAsia="宋体" w:cs="宋体"/>
                <w:i w:val="0"/>
                <w:iCs w:val="0"/>
                <w:color w:val="000000"/>
                <w:sz w:val="22"/>
                <w:szCs w:val="22"/>
                <w:u w:val="none"/>
              </w:rPr>
            </w:pPr>
          </w:p>
        </w:tc>
      </w:tr>
      <w:tr w14:paraId="63723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21F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C45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F9A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15,726.07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BED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15,724.83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8F6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665C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8363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AEA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FAE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r>
      <w:tr w14:paraId="5D2F6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97A1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375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C2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C81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C5D2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15B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F2AC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A696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D39D">
            <w:pPr>
              <w:jc w:val="right"/>
              <w:rPr>
                <w:rFonts w:hint="eastAsia" w:ascii="宋体" w:hAnsi="宋体" w:eastAsia="宋体" w:cs="宋体"/>
                <w:i w:val="0"/>
                <w:iCs w:val="0"/>
                <w:color w:val="000000"/>
                <w:sz w:val="22"/>
                <w:szCs w:val="22"/>
                <w:u w:val="none"/>
              </w:rPr>
            </w:pPr>
          </w:p>
        </w:tc>
      </w:tr>
      <w:tr w14:paraId="0BFFE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AA9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948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70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3F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04B3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D229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5D0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BE1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CC7A">
            <w:pPr>
              <w:jc w:val="right"/>
              <w:rPr>
                <w:rFonts w:hint="eastAsia" w:ascii="宋体" w:hAnsi="宋体" w:eastAsia="宋体" w:cs="宋体"/>
                <w:i w:val="0"/>
                <w:iCs w:val="0"/>
                <w:color w:val="000000"/>
                <w:sz w:val="22"/>
                <w:szCs w:val="22"/>
                <w:u w:val="none"/>
              </w:rPr>
            </w:pPr>
          </w:p>
        </w:tc>
      </w:tr>
      <w:tr w14:paraId="7F426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D8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6F4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8F4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13,215.49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66C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13,214.25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72EE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8485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86EA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855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660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r>
      <w:tr w14:paraId="5CB19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569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16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E74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5D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9D7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AFA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8DB0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3571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0608E">
            <w:pPr>
              <w:jc w:val="right"/>
              <w:rPr>
                <w:rFonts w:hint="eastAsia" w:ascii="宋体" w:hAnsi="宋体" w:eastAsia="宋体" w:cs="宋体"/>
                <w:i w:val="0"/>
                <w:iCs w:val="0"/>
                <w:color w:val="000000"/>
                <w:sz w:val="22"/>
                <w:szCs w:val="22"/>
                <w:u w:val="none"/>
              </w:rPr>
            </w:pPr>
          </w:p>
        </w:tc>
      </w:tr>
      <w:tr w14:paraId="5D4B1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D56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D6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水利行业业务管理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8F2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CC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D7D2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9C6A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3422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BDED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F388B">
            <w:pPr>
              <w:jc w:val="right"/>
              <w:rPr>
                <w:rFonts w:hint="eastAsia" w:ascii="宋体" w:hAnsi="宋体" w:eastAsia="宋体" w:cs="宋体"/>
                <w:i w:val="0"/>
                <w:iCs w:val="0"/>
                <w:color w:val="000000"/>
                <w:sz w:val="22"/>
                <w:szCs w:val="22"/>
                <w:u w:val="none"/>
              </w:rPr>
            </w:pPr>
          </w:p>
        </w:tc>
      </w:tr>
      <w:tr w14:paraId="29422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8B0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E2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BBB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B70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FAD5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177B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8A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07E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BFD3">
            <w:pPr>
              <w:jc w:val="right"/>
              <w:rPr>
                <w:rFonts w:hint="eastAsia" w:ascii="宋体" w:hAnsi="宋体" w:eastAsia="宋体" w:cs="宋体"/>
                <w:i w:val="0"/>
                <w:iCs w:val="0"/>
                <w:color w:val="000000"/>
                <w:sz w:val="22"/>
                <w:szCs w:val="22"/>
                <w:u w:val="none"/>
              </w:rPr>
            </w:pPr>
          </w:p>
        </w:tc>
      </w:tr>
      <w:tr w14:paraId="4871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D5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E6E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B3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C6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578C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995B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F42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0551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7E74">
            <w:pPr>
              <w:jc w:val="right"/>
              <w:rPr>
                <w:rFonts w:hint="eastAsia" w:ascii="宋体" w:hAnsi="宋体" w:eastAsia="宋体" w:cs="宋体"/>
                <w:i w:val="0"/>
                <w:iCs w:val="0"/>
                <w:color w:val="000000"/>
                <w:sz w:val="22"/>
                <w:szCs w:val="22"/>
                <w:u w:val="none"/>
              </w:rPr>
            </w:pPr>
          </w:p>
        </w:tc>
      </w:tr>
      <w:tr w14:paraId="5FAC1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B2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96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水利前期工作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E0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20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060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E401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7DF4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0EEF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0E4A">
            <w:pPr>
              <w:jc w:val="right"/>
              <w:rPr>
                <w:rFonts w:hint="eastAsia" w:ascii="宋体" w:hAnsi="宋体" w:eastAsia="宋体" w:cs="宋体"/>
                <w:i w:val="0"/>
                <w:iCs w:val="0"/>
                <w:color w:val="000000"/>
                <w:sz w:val="22"/>
                <w:szCs w:val="22"/>
                <w:u w:val="none"/>
              </w:rPr>
            </w:pPr>
          </w:p>
        </w:tc>
      </w:tr>
      <w:tr w14:paraId="0A468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534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4A9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水利执法监督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9F4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689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AE8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D14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8134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BEC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F233">
            <w:pPr>
              <w:jc w:val="right"/>
              <w:rPr>
                <w:rFonts w:hint="eastAsia" w:ascii="宋体" w:hAnsi="宋体" w:eastAsia="宋体" w:cs="宋体"/>
                <w:i w:val="0"/>
                <w:iCs w:val="0"/>
                <w:color w:val="000000"/>
                <w:sz w:val="22"/>
                <w:szCs w:val="22"/>
                <w:u w:val="none"/>
              </w:rPr>
            </w:pPr>
          </w:p>
        </w:tc>
      </w:tr>
      <w:tr w14:paraId="02908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47E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0FB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水土保持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A628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EA9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075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012C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8740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5E70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01A64">
            <w:pPr>
              <w:jc w:val="right"/>
              <w:rPr>
                <w:rFonts w:hint="eastAsia" w:ascii="宋体" w:hAnsi="宋体" w:eastAsia="宋体" w:cs="宋体"/>
                <w:i w:val="0"/>
                <w:iCs w:val="0"/>
                <w:color w:val="000000"/>
                <w:sz w:val="22"/>
                <w:szCs w:val="22"/>
                <w:u w:val="none"/>
              </w:rPr>
            </w:pPr>
          </w:p>
        </w:tc>
      </w:tr>
      <w:tr w14:paraId="30316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1D7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F1A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水资源节约管理与保护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BA4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EB2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067C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2AF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2D05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81D1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50277">
            <w:pPr>
              <w:jc w:val="right"/>
              <w:rPr>
                <w:rFonts w:hint="eastAsia" w:ascii="宋体" w:hAnsi="宋体" w:eastAsia="宋体" w:cs="宋体"/>
                <w:i w:val="0"/>
                <w:iCs w:val="0"/>
                <w:color w:val="000000"/>
                <w:sz w:val="22"/>
                <w:szCs w:val="22"/>
                <w:u w:val="none"/>
              </w:rPr>
            </w:pPr>
          </w:p>
        </w:tc>
      </w:tr>
      <w:tr w14:paraId="311A3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D7C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504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4D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445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9B42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CC7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12CA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2A1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CADA5">
            <w:pPr>
              <w:jc w:val="right"/>
              <w:rPr>
                <w:rFonts w:hint="eastAsia" w:ascii="宋体" w:hAnsi="宋体" w:eastAsia="宋体" w:cs="宋体"/>
                <w:i w:val="0"/>
                <w:iCs w:val="0"/>
                <w:color w:val="000000"/>
                <w:sz w:val="22"/>
                <w:szCs w:val="22"/>
                <w:u w:val="none"/>
              </w:rPr>
            </w:pPr>
          </w:p>
        </w:tc>
      </w:tr>
      <w:tr w14:paraId="73BBD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F45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0F6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B7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F52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83F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7E0B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1A5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0FD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2FB31">
            <w:pPr>
              <w:jc w:val="right"/>
              <w:rPr>
                <w:rFonts w:hint="eastAsia" w:ascii="宋体" w:hAnsi="宋体" w:eastAsia="宋体" w:cs="宋体"/>
                <w:i w:val="0"/>
                <w:iCs w:val="0"/>
                <w:color w:val="000000"/>
                <w:sz w:val="22"/>
                <w:szCs w:val="22"/>
                <w:u w:val="none"/>
              </w:rPr>
            </w:pPr>
          </w:p>
        </w:tc>
      </w:tr>
      <w:tr w14:paraId="615E1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F9D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DCF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农村供水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92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B57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374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D4BC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FBA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792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38469">
            <w:pPr>
              <w:jc w:val="right"/>
              <w:rPr>
                <w:rFonts w:hint="eastAsia" w:ascii="宋体" w:hAnsi="宋体" w:eastAsia="宋体" w:cs="宋体"/>
                <w:i w:val="0"/>
                <w:iCs w:val="0"/>
                <w:color w:val="000000"/>
                <w:sz w:val="22"/>
                <w:szCs w:val="22"/>
                <w:u w:val="none"/>
              </w:rPr>
            </w:pPr>
          </w:p>
        </w:tc>
      </w:tr>
      <w:tr w14:paraId="09CE1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29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A46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其他水利支出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2B5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640D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7E64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FB22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2B20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C4A4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7D8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r>
      <w:tr w14:paraId="01FAB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2B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2CE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8EE5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4FD4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83A3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BE0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BA86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21A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B9FF6">
            <w:pPr>
              <w:jc w:val="right"/>
              <w:rPr>
                <w:rFonts w:hint="eastAsia" w:ascii="宋体" w:hAnsi="宋体" w:eastAsia="宋体" w:cs="宋体"/>
                <w:i w:val="0"/>
                <w:iCs w:val="0"/>
                <w:color w:val="000000"/>
                <w:sz w:val="22"/>
                <w:szCs w:val="22"/>
                <w:u w:val="none"/>
              </w:rPr>
            </w:pPr>
          </w:p>
        </w:tc>
      </w:tr>
      <w:tr w14:paraId="549C7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04B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17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AE0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17B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81F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989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7071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1ED4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CF17B">
            <w:pPr>
              <w:jc w:val="right"/>
              <w:rPr>
                <w:rFonts w:hint="eastAsia" w:ascii="宋体" w:hAnsi="宋体" w:eastAsia="宋体" w:cs="宋体"/>
                <w:i w:val="0"/>
                <w:iCs w:val="0"/>
                <w:color w:val="000000"/>
                <w:sz w:val="22"/>
                <w:szCs w:val="22"/>
                <w:u w:val="none"/>
              </w:rPr>
            </w:pPr>
          </w:p>
        </w:tc>
      </w:tr>
      <w:tr w14:paraId="5BDC7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186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AF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FF5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DAB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B124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6B48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6122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B29B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5F726">
            <w:pPr>
              <w:jc w:val="right"/>
              <w:rPr>
                <w:rFonts w:hint="eastAsia" w:ascii="宋体" w:hAnsi="宋体" w:eastAsia="宋体" w:cs="宋体"/>
                <w:i w:val="0"/>
                <w:iCs w:val="0"/>
                <w:color w:val="000000"/>
                <w:sz w:val="22"/>
                <w:szCs w:val="22"/>
                <w:u w:val="none"/>
              </w:rPr>
            </w:pPr>
          </w:p>
        </w:tc>
      </w:tr>
      <w:tr w14:paraId="755F7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448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3BF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659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9D71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18B4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9D7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6D0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F489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7627B">
            <w:pPr>
              <w:jc w:val="right"/>
              <w:rPr>
                <w:rFonts w:hint="eastAsia" w:ascii="宋体" w:hAnsi="宋体" w:eastAsia="宋体" w:cs="宋体"/>
                <w:i w:val="0"/>
                <w:iCs w:val="0"/>
                <w:color w:val="000000"/>
                <w:sz w:val="22"/>
                <w:szCs w:val="22"/>
                <w:u w:val="none"/>
              </w:rPr>
            </w:pPr>
          </w:p>
        </w:tc>
      </w:tr>
      <w:tr w14:paraId="3F04C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4D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F9A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7D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713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3900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7C75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5484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347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34E59">
            <w:pPr>
              <w:jc w:val="right"/>
              <w:rPr>
                <w:rFonts w:hint="eastAsia" w:ascii="宋体" w:hAnsi="宋体" w:eastAsia="宋体" w:cs="宋体"/>
                <w:i w:val="0"/>
                <w:iCs w:val="0"/>
                <w:color w:val="000000"/>
                <w:sz w:val="22"/>
                <w:szCs w:val="22"/>
                <w:u w:val="none"/>
              </w:rPr>
            </w:pPr>
          </w:p>
        </w:tc>
      </w:tr>
      <w:tr w14:paraId="71690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0F4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49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D66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400E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B27F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904D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85A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CBE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B41D3">
            <w:pPr>
              <w:jc w:val="right"/>
              <w:rPr>
                <w:rFonts w:hint="eastAsia" w:ascii="宋体" w:hAnsi="宋体" w:eastAsia="宋体" w:cs="宋体"/>
                <w:i w:val="0"/>
                <w:iCs w:val="0"/>
                <w:color w:val="000000"/>
                <w:sz w:val="22"/>
                <w:szCs w:val="22"/>
                <w:u w:val="none"/>
              </w:rPr>
            </w:pPr>
          </w:p>
        </w:tc>
      </w:tr>
      <w:tr w14:paraId="2D950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EE5A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65C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3D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594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77CE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E82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723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A88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E32B7">
            <w:pPr>
              <w:jc w:val="right"/>
              <w:rPr>
                <w:rFonts w:hint="eastAsia" w:ascii="宋体" w:hAnsi="宋体" w:eastAsia="宋体" w:cs="宋体"/>
                <w:i w:val="0"/>
                <w:iCs w:val="0"/>
                <w:color w:val="000000"/>
                <w:sz w:val="22"/>
                <w:szCs w:val="22"/>
                <w:u w:val="none"/>
              </w:rPr>
            </w:pPr>
          </w:p>
        </w:tc>
      </w:tr>
      <w:tr w14:paraId="60C7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B3C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97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B5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67F8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9490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FEA1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6E5E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0F92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37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109.19</w:t>
            </w:r>
          </w:p>
        </w:tc>
      </w:tr>
      <w:tr w14:paraId="09BEA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5F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F6F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A99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66E7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16FE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5B8F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3F31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DF8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F67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109.19</w:t>
            </w:r>
          </w:p>
        </w:tc>
      </w:tr>
      <w:tr w14:paraId="0A2B4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7118EA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AB7CA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1475A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109.19</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46D099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B3EF4F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6CD0C2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EC6C87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CEB433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417C9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109.19</w:t>
            </w:r>
          </w:p>
        </w:tc>
      </w:tr>
      <w:tr w14:paraId="35457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11"/>
            <w:tcBorders>
              <w:top w:val="single" w:color="D4D4D4" w:sz="4" w:space="0"/>
              <w:left w:val="nil"/>
              <w:bottom w:val="nil"/>
              <w:right w:val="nil"/>
            </w:tcBorders>
            <w:shd w:val="clear" w:color="auto" w:fill="auto"/>
            <w:noWrap/>
            <w:vAlign w:val="center"/>
          </w:tcPr>
          <w:p w14:paraId="34EC21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14:paraId="4FDAED77">
      <w:pPr>
        <w:rPr>
          <w:rFonts w:ascii="Times New Roman" w:hAnsi="Times New Roman" w:eastAsia="华文中宋" w:cs="Times New Roman"/>
          <w:color w:val="000000"/>
          <w:sz w:val="32"/>
          <w:szCs w:val="32"/>
        </w:rPr>
      </w:pPr>
    </w:p>
    <w:p w14:paraId="7060380A">
      <w:pPr>
        <w:rPr>
          <w:rFonts w:ascii="Times New Roman" w:hAnsi="Times New Roman" w:eastAsia="华文中宋" w:cs="Times New Roman"/>
          <w:color w:val="000000"/>
          <w:sz w:val="32"/>
          <w:szCs w:val="32"/>
        </w:rPr>
      </w:pPr>
    </w:p>
    <w:p w14:paraId="6FF55DCD">
      <w:pPr>
        <w:widowControl/>
        <w:spacing w:line="400" w:lineRule="exact"/>
        <w:jc w:val="center"/>
        <w:textAlignment w:val="center"/>
        <w:rPr>
          <w:rFonts w:ascii="Times New Roman" w:hAnsi="Times New Roman" w:eastAsia="黑体" w:cs="Times New Roman"/>
          <w:color w:val="000000"/>
          <w:kern w:val="0"/>
          <w:sz w:val="32"/>
          <w:szCs w:val="32"/>
        </w:rPr>
      </w:pPr>
    </w:p>
    <w:p w14:paraId="74C67773">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765B1D97">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支出决算表</w:t>
      </w:r>
    </w:p>
    <w:p w14:paraId="0D423E53">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493F6EC3">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溆浦县水利局</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0"/>
        <w:tblW w:w="4996" w:type="pct"/>
        <w:jc w:val="center"/>
        <w:tblLayout w:type="autofit"/>
        <w:tblCellMar>
          <w:top w:w="0" w:type="dxa"/>
          <w:left w:w="108" w:type="dxa"/>
          <w:bottom w:w="0" w:type="dxa"/>
          <w:right w:w="108" w:type="dxa"/>
        </w:tblCellMar>
      </w:tblPr>
      <w:tblGrid>
        <w:gridCol w:w="2086"/>
        <w:gridCol w:w="3579"/>
        <w:gridCol w:w="1533"/>
        <w:gridCol w:w="996"/>
        <w:gridCol w:w="1116"/>
        <w:gridCol w:w="1541"/>
        <w:gridCol w:w="998"/>
        <w:gridCol w:w="2360"/>
      </w:tblGrid>
      <w:tr w14:paraId="29F134B0">
        <w:tblPrEx>
          <w:tblCellMar>
            <w:top w:w="0" w:type="dxa"/>
            <w:left w:w="108" w:type="dxa"/>
            <w:bottom w:w="0" w:type="dxa"/>
            <w:right w:w="108" w:type="dxa"/>
          </w:tblCellMar>
        </w:tblPrEx>
        <w:trPr>
          <w:trHeight w:val="595" w:hRule="atLeast"/>
          <w:jc w:val="center"/>
        </w:trPr>
        <w:tc>
          <w:tcPr>
            <w:tcW w:w="199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2593D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w:t>
            </w:r>
          </w:p>
        </w:tc>
        <w:tc>
          <w:tcPr>
            <w:tcW w:w="53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825747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3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5885B0">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39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9570C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54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7C409D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3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20340E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83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87DB87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624040B2">
        <w:tblPrEx>
          <w:tblCellMar>
            <w:top w:w="0" w:type="dxa"/>
            <w:left w:w="108" w:type="dxa"/>
            <w:bottom w:w="0" w:type="dxa"/>
            <w:right w:w="108" w:type="dxa"/>
          </w:tblCellMar>
        </w:tblPrEx>
        <w:trPr>
          <w:trHeight w:val="312" w:hRule="exact"/>
          <w:jc w:val="center"/>
        </w:trPr>
        <w:tc>
          <w:tcPr>
            <w:tcW w:w="7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5B4A23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259" w:type="pct"/>
            <w:vMerge w:val="restart"/>
            <w:tcBorders>
              <w:top w:val="nil"/>
              <w:left w:val="single" w:color="auto" w:sz="4" w:space="0"/>
              <w:bottom w:val="single" w:color="auto" w:sz="4" w:space="0"/>
              <w:right w:val="single" w:color="auto" w:sz="4" w:space="0"/>
            </w:tcBorders>
            <w:shd w:val="clear" w:color="auto" w:fill="auto"/>
            <w:vAlign w:val="center"/>
          </w:tcPr>
          <w:p w14:paraId="0F7E9A6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5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4FB380">
            <w:pPr>
              <w:widowControl/>
              <w:jc w:val="left"/>
              <w:rPr>
                <w:rFonts w:ascii="Times New Roman" w:hAnsi="Times New Roman" w:eastAsia="仿宋_GB2312" w:cs="Times New Roman"/>
                <w:b/>
                <w:bCs/>
                <w:kern w:val="0"/>
                <w:sz w:val="24"/>
                <w:szCs w:val="24"/>
              </w:rPr>
            </w:pPr>
          </w:p>
        </w:tc>
        <w:tc>
          <w:tcPr>
            <w:tcW w:w="3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86FD77">
            <w:pPr>
              <w:widowControl/>
              <w:jc w:val="left"/>
              <w:rPr>
                <w:rFonts w:ascii="Times New Roman" w:hAnsi="Times New Roman" w:eastAsia="仿宋_GB2312" w:cs="Times New Roman"/>
                <w:b/>
                <w:bCs/>
                <w:kern w:val="0"/>
                <w:sz w:val="24"/>
                <w:szCs w:val="24"/>
              </w:rPr>
            </w:pPr>
          </w:p>
        </w:tc>
        <w:tc>
          <w:tcPr>
            <w:tcW w:w="3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108D88E">
            <w:pPr>
              <w:widowControl/>
              <w:jc w:val="left"/>
              <w:rPr>
                <w:rFonts w:ascii="Times New Roman" w:hAnsi="Times New Roman" w:eastAsia="仿宋_GB2312" w:cs="Times New Roman"/>
                <w:b/>
                <w:bCs/>
                <w:kern w:val="0"/>
                <w:sz w:val="24"/>
                <w:szCs w:val="24"/>
              </w:rPr>
            </w:pPr>
          </w:p>
        </w:tc>
        <w:tc>
          <w:tcPr>
            <w:tcW w:w="54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4A8CB0">
            <w:pPr>
              <w:widowControl/>
              <w:jc w:val="left"/>
              <w:rPr>
                <w:rFonts w:ascii="Times New Roman" w:hAnsi="Times New Roman" w:eastAsia="仿宋_GB2312" w:cs="Times New Roman"/>
                <w:b/>
                <w:bCs/>
                <w:kern w:val="0"/>
                <w:sz w:val="24"/>
                <w:szCs w:val="24"/>
              </w:rPr>
            </w:pPr>
          </w:p>
        </w:tc>
        <w:tc>
          <w:tcPr>
            <w:tcW w:w="3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0104A9A">
            <w:pPr>
              <w:widowControl/>
              <w:jc w:val="left"/>
              <w:rPr>
                <w:rFonts w:ascii="Times New Roman" w:hAnsi="Times New Roman" w:eastAsia="仿宋_GB2312" w:cs="Times New Roman"/>
                <w:b/>
                <w:bCs/>
                <w:kern w:val="0"/>
                <w:sz w:val="24"/>
                <w:szCs w:val="24"/>
              </w:rPr>
            </w:pPr>
          </w:p>
        </w:tc>
        <w:tc>
          <w:tcPr>
            <w:tcW w:w="8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C39541">
            <w:pPr>
              <w:widowControl/>
              <w:jc w:val="left"/>
              <w:rPr>
                <w:rFonts w:ascii="Times New Roman" w:hAnsi="Times New Roman" w:eastAsia="仿宋_GB2312" w:cs="Times New Roman"/>
                <w:b/>
                <w:bCs/>
                <w:kern w:val="0"/>
                <w:sz w:val="24"/>
                <w:szCs w:val="24"/>
              </w:rPr>
            </w:pPr>
          </w:p>
        </w:tc>
      </w:tr>
      <w:tr w14:paraId="5B4BA241">
        <w:tblPrEx>
          <w:tblCellMar>
            <w:top w:w="0" w:type="dxa"/>
            <w:left w:w="108" w:type="dxa"/>
            <w:bottom w:w="0" w:type="dxa"/>
            <w:right w:w="108" w:type="dxa"/>
          </w:tblCellMar>
        </w:tblPrEx>
        <w:trPr>
          <w:trHeight w:val="595" w:hRule="atLeast"/>
          <w:jc w:val="center"/>
        </w:trPr>
        <w:tc>
          <w:tcPr>
            <w:tcW w:w="7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FFFD1E0">
            <w:pPr>
              <w:widowControl/>
              <w:jc w:val="left"/>
              <w:rPr>
                <w:rFonts w:ascii="Times New Roman" w:hAnsi="Times New Roman" w:eastAsia="仿宋_GB2312" w:cs="Times New Roman"/>
                <w:kern w:val="0"/>
                <w:sz w:val="24"/>
                <w:szCs w:val="24"/>
              </w:rPr>
            </w:pPr>
          </w:p>
        </w:tc>
        <w:tc>
          <w:tcPr>
            <w:tcW w:w="1259" w:type="pct"/>
            <w:vMerge w:val="continue"/>
            <w:tcBorders>
              <w:top w:val="nil"/>
              <w:left w:val="single" w:color="auto" w:sz="4" w:space="0"/>
              <w:bottom w:val="single" w:color="auto" w:sz="4" w:space="0"/>
              <w:right w:val="single" w:color="auto" w:sz="4" w:space="0"/>
            </w:tcBorders>
            <w:shd w:val="clear" w:color="auto" w:fill="auto"/>
            <w:vAlign w:val="center"/>
          </w:tcPr>
          <w:p w14:paraId="1E2345E1">
            <w:pPr>
              <w:widowControl/>
              <w:jc w:val="left"/>
              <w:rPr>
                <w:rFonts w:ascii="Times New Roman" w:hAnsi="Times New Roman" w:eastAsia="仿宋_GB2312" w:cs="Times New Roman"/>
                <w:kern w:val="0"/>
                <w:sz w:val="24"/>
                <w:szCs w:val="24"/>
              </w:rPr>
            </w:pPr>
          </w:p>
        </w:tc>
        <w:tc>
          <w:tcPr>
            <w:tcW w:w="53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1DC408">
            <w:pPr>
              <w:widowControl/>
              <w:jc w:val="left"/>
              <w:rPr>
                <w:rFonts w:ascii="Times New Roman" w:hAnsi="Times New Roman" w:eastAsia="仿宋_GB2312" w:cs="Times New Roman"/>
                <w:kern w:val="0"/>
                <w:sz w:val="24"/>
                <w:szCs w:val="24"/>
              </w:rPr>
            </w:pPr>
          </w:p>
        </w:tc>
        <w:tc>
          <w:tcPr>
            <w:tcW w:w="35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762D44">
            <w:pPr>
              <w:widowControl/>
              <w:jc w:val="left"/>
              <w:rPr>
                <w:rFonts w:ascii="Times New Roman" w:hAnsi="Times New Roman" w:eastAsia="仿宋_GB2312" w:cs="Times New Roman"/>
                <w:kern w:val="0"/>
                <w:sz w:val="24"/>
                <w:szCs w:val="24"/>
              </w:rPr>
            </w:pPr>
          </w:p>
        </w:tc>
        <w:tc>
          <w:tcPr>
            <w:tcW w:w="39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3756DE0">
            <w:pPr>
              <w:widowControl/>
              <w:jc w:val="left"/>
              <w:rPr>
                <w:rFonts w:ascii="Times New Roman" w:hAnsi="Times New Roman" w:eastAsia="仿宋_GB2312" w:cs="Times New Roman"/>
                <w:kern w:val="0"/>
                <w:sz w:val="24"/>
                <w:szCs w:val="24"/>
              </w:rPr>
            </w:pPr>
          </w:p>
        </w:tc>
        <w:tc>
          <w:tcPr>
            <w:tcW w:w="54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777370">
            <w:pPr>
              <w:widowControl/>
              <w:jc w:val="left"/>
              <w:rPr>
                <w:rFonts w:ascii="Times New Roman" w:hAnsi="Times New Roman" w:eastAsia="仿宋_GB2312" w:cs="Times New Roman"/>
                <w:kern w:val="0"/>
                <w:sz w:val="24"/>
                <w:szCs w:val="24"/>
              </w:rPr>
            </w:pPr>
          </w:p>
        </w:tc>
        <w:tc>
          <w:tcPr>
            <w:tcW w:w="3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DB63DF">
            <w:pPr>
              <w:widowControl/>
              <w:jc w:val="left"/>
              <w:rPr>
                <w:rFonts w:ascii="Times New Roman" w:hAnsi="Times New Roman" w:eastAsia="仿宋_GB2312" w:cs="Times New Roman"/>
                <w:kern w:val="0"/>
                <w:sz w:val="24"/>
                <w:szCs w:val="24"/>
              </w:rPr>
            </w:pPr>
          </w:p>
        </w:tc>
        <w:tc>
          <w:tcPr>
            <w:tcW w:w="83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D91C214">
            <w:pPr>
              <w:widowControl/>
              <w:jc w:val="left"/>
              <w:rPr>
                <w:rFonts w:ascii="Times New Roman" w:hAnsi="Times New Roman" w:eastAsia="仿宋_GB2312" w:cs="Times New Roman"/>
                <w:kern w:val="0"/>
                <w:sz w:val="24"/>
                <w:szCs w:val="24"/>
              </w:rPr>
            </w:pPr>
          </w:p>
        </w:tc>
      </w:tr>
      <w:tr w14:paraId="3484EEE3">
        <w:tblPrEx>
          <w:tblCellMar>
            <w:top w:w="0" w:type="dxa"/>
            <w:left w:w="108" w:type="dxa"/>
            <w:bottom w:w="0" w:type="dxa"/>
            <w:right w:w="108" w:type="dxa"/>
          </w:tblCellMar>
        </w:tblPrEx>
        <w:trPr>
          <w:trHeight w:val="595" w:hRule="atLeast"/>
          <w:jc w:val="center"/>
        </w:trPr>
        <w:tc>
          <w:tcPr>
            <w:tcW w:w="199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848B4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539" w:type="pct"/>
            <w:tcBorders>
              <w:top w:val="nil"/>
              <w:left w:val="nil"/>
              <w:bottom w:val="single" w:color="auto" w:sz="4" w:space="0"/>
              <w:right w:val="single" w:color="auto" w:sz="4" w:space="0"/>
            </w:tcBorders>
            <w:shd w:val="clear" w:color="auto" w:fill="auto"/>
            <w:noWrap/>
            <w:vAlign w:val="center"/>
          </w:tcPr>
          <w:p w14:paraId="144679D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350" w:type="pct"/>
            <w:tcBorders>
              <w:top w:val="nil"/>
              <w:left w:val="nil"/>
              <w:bottom w:val="single" w:color="auto" w:sz="4" w:space="0"/>
              <w:right w:val="single" w:color="auto" w:sz="4" w:space="0"/>
            </w:tcBorders>
            <w:shd w:val="clear" w:color="auto" w:fill="auto"/>
            <w:noWrap/>
            <w:vAlign w:val="center"/>
          </w:tcPr>
          <w:p w14:paraId="70C0922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92" w:type="pct"/>
            <w:tcBorders>
              <w:top w:val="nil"/>
              <w:left w:val="nil"/>
              <w:bottom w:val="single" w:color="auto" w:sz="4" w:space="0"/>
              <w:right w:val="single" w:color="auto" w:sz="4" w:space="0"/>
            </w:tcBorders>
            <w:shd w:val="clear" w:color="auto" w:fill="auto"/>
            <w:noWrap/>
            <w:vAlign w:val="center"/>
          </w:tcPr>
          <w:p w14:paraId="592B731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542" w:type="pct"/>
            <w:tcBorders>
              <w:top w:val="nil"/>
              <w:left w:val="nil"/>
              <w:bottom w:val="single" w:color="auto" w:sz="4" w:space="0"/>
              <w:right w:val="single" w:color="auto" w:sz="4" w:space="0"/>
            </w:tcBorders>
            <w:shd w:val="clear" w:color="auto" w:fill="auto"/>
            <w:noWrap/>
            <w:vAlign w:val="center"/>
          </w:tcPr>
          <w:p w14:paraId="23037AE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351" w:type="pct"/>
            <w:tcBorders>
              <w:top w:val="nil"/>
              <w:left w:val="nil"/>
              <w:bottom w:val="single" w:color="auto" w:sz="4" w:space="0"/>
              <w:right w:val="single" w:color="auto" w:sz="4" w:space="0"/>
            </w:tcBorders>
            <w:shd w:val="clear" w:color="auto" w:fill="auto"/>
            <w:noWrap/>
            <w:vAlign w:val="center"/>
          </w:tcPr>
          <w:p w14:paraId="558F7B4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830" w:type="pct"/>
            <w:tcBorders>
              <w:top w:val="nil"/>
              <w:left w:val="nil"/>
              <w:bottom w:val="single" w:color="auto" w:sz="4" w:space="0"/>
              <w:right w:val="single" w:color="auto" w:sz="4" w:space="0"/>
            </w:tcBorders>
            <w:shd w:val="clear" w:color="auto" w:fill="auto"/>
            <w:noWrap/>
            <w:vAlign w:val="center"/>
          </w:tcPr>
          <w:p w14:paraId="5242A60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3A41B9B3">
        <w:tblPrEx>
          <w:tblCellMar>
            <w:top w:w="0" w:type="dxa"/>
            <w:left w:w="108" w:type="dxa"/>
            <w:bottom w:w="0" w:type="dxa"/>
            <w:right w:w="108" w:type="dxa"/>
          </w:tblCellMar>
        </w:tblPrEx>
        <w:trPr>
          <w:trHeight w:val="595" w:hRule="atLeast"/>
          <w:jc w:val="center"/>
        </w:trPr>
        <w:tc>
          <w:tcPr>
            <w:tcW w:w="1993"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01987A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539" w:type="pct"/>
            <w:tcBorders>
              <w:top w:val="nil"/>
              <w:left w:val="nil"/>
              <w:bottom w:val="single" w:color="auto" w:sz="4" w:space="0"/>
              <w:right w:val="single" w:color="auto" w:sz="4" w:space="0"/>
            </w:tcBorders>
            <w:shd w:val="clear" w:color="auto" w:fill="auto"/>
            <w:noWrap/>
            <w:vAlign w:val="center"/>
          </w:tcPr>
          <w:p w14:paraId="58D30DC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16127.83</w:t>
            </w:r>
            <w:r>
              <w:rPr>
                <w:rFonts w:ascii="Times New Roman" w:hAnsi="Times New Roman" w:eastAsia="仿宋_GB2312" w:cs="Times New Roman"/>
                <w:kern w:val="0"/>
                <w:sz w:val="24"/>
                <w:szCs w:val="24"/>
              </w:rPr>
              <w:t>　</w:t>
            </w:r>
          </w:p>
        </w:tc>
        <w:tc>
          <w:tcPr>
            <w:tcW w:w="350" w:type="pct"/>
            <w:tcBorders>
              <w:top w:val="nil"/>
              <w:left w:val="nil"/>
              <w:bottom w:val="single" w:color="auto" w:sz="4" w:space="0"/>
              <w:right w:val="single" w:color="auto" w:sz="4" w:space="0"/>
            </w:tcBorders>
            <w:shd w:val="clear" w:color="auto" w:fill="auto"/>
            <w:noWrap/>
            <w:vAlign w:val="center"/>
          </w:tcPr>
          <w:p w14:paraId="6B90C73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1822.38</w:t>
            </w:r>
            <w:r>
              <w:rPr>
                <w:rFonts w:ascii="Times New Roman" w:hAnsi="Times New Roman" w:eastAsia="仿宋_GB2312" w:cs="Times New Roman"/>
                <w:kern w:val="0"/>
                <w:sz w:val="24"/>
                <w:szCs w:val="24"/>
              </w:rPr>
              <w:t>　</w:t>
            </w:r>
          </w:p>
        </w:tc>
        <w:tc>
          <w:tcPr>
            <w:tcW w:w="392" w:type="pct"/>
            <w:tcBorders>
              <w:top w:val="nil"/>
              <w:left w:val="nil"/>
              <w:bottom w:val="single" w:color="auto" w:sz="4" w:space="0"/>
              <w:right w:val="single" w:color="auto" w:sz="4" w:space="0"/>
            </w:tcBorders>
            <w:shd w:val="clear" w:color="auto" w:fill="auto"/>
            <w:noWrap/>
            <w:vAlign w:val="center"/>
          </w:tcPr>
          <w:p w14:paraId="1BF54D2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14305.45</w:t>
            </w:r>
            <w:r>
              <w:rPr>
                <w:rFonts w:ascii="Times New Roman" w:hAnsi="Times New Roman" w:eastAsia="仿宋_GB2312" w:cs="Times New Roman"/>
                <w:kern w:val="0"/>
                <w:sz w:val="24"/>
                <w:szCs w:val="24"/>
              </w:rPr>
              <w:t>　</w:t>
            </w:r>
          </w:p>
        </w:tc>
        <w:tc>
          <w:tcPr>
            <w:tcW w:w="542" w:type="pct"/>
            <w:tcBorders>
              <w:top w:val="nil"/>
              <w:left w:val="nil"/>
              <w:bottom w:val="single" w:color="auto" w:sz="4" w:space="0"/>
              <w:right w:val="single" w:color="auto" w:sz="4" w:space="0"/>
            </w:tcBorders>
            <w:shd w:val="clear" w:color="auto" w:fill="auto"/>
            <w:noWrap/>
            <w:vAlign w:val="center"/>
          </w:tcPr>
          <w:p w14:paraId="6986D69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51" w:type="pct"/>
            <w:tcBorders>
              <w:top w:val="nil"/>
              <w:left w:val="nil"/>
              <w:bottom w:val="single" w:color="auto" w:sz="4" w:space="0"/>
              <w:right w:val="single" w:color="auto" w:sz="4" w:space="0"/>
            </w:tcBorders>
            <w:shd w:val="clear" w:color="auto" w:fill="auto"/>
            <w:noWrap/>
            <w:vAlign w:val="center"/>
          </w:tcPr>
          <w:p w14:paraId="7F7E638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830" w:type="pct"/>
            <w:tcBorders>
              <w:top w:val="nil"/>
              <w:left w:val="nil"/>
              <w:bottom w:val="single" w:color="auto" w:sz="4" w:space="0"/>
              <w:right w:val="single" w:color="auto" w:sz="4" w:space="0"/>
            </w:tcBorders>
            <w:shd w:val="clear" w:color="auto" w:fill="auto"/>
            <w:noWrap/>
            <w:vAlign w:val="center"/>
          </w:tcPr>
          <w:p w14:paraId="2565B75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44F302F">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4E8BB1">
            <w:pPr>
              <w:rPr>
                <w:rFonts w:asciiTheme="minorHAnsi" w:hAnsiTheme="minorHAnsi" w:eastAsiaTheme="minorEastAsia" w:cstheme="minorBidi"/>
                <w:kern w:val="2"/>
                <w:sz w:val="21"/>
                <w:szCs w:val="22"/>
                <w:lang w:val="en-US" w:eastAsia="zh-CN" w:bidi="ar-SA"/>
              </w:rPr>
            </w:pPr>
            <w:r>
              <w:rPr>
                <w:rFonts w:hint="eastAsia"/>
              </w:rPr>
              <w:t>2010499</w:t>
            </w:r>
          </w:p>
        </w:tc>
        <w:tc>
          <w:tcPr>
            <w:tcW w:w="1259" w:type="pct"/>
            <w:tcBorders>
              <w:top w:val="nil"/>
              <w:left w:val="nil"/>
              <w:bottom w:val="single" w:color="auto" w:sz="4" w:space="0"/>
              <w:right w:val="single" w:color="auto" w:sz="4" w:space="0"/>
            </w:tcBorders>
            <w:shd w:val="clear" w:color="auto" w:fill="auto"/>
            <w:noWrap/>
            <w:vAlign w:val="center"/>
          </w:tcPr>
          <w:p w14:paraId="5C404FFB">
            <w:pPr>
              <w:rPr>
                <w:rFonts w:asciiTheme="minorHAnsi" w:hAnsiTheme="minorHAnsi" w:eastAsiaTheme="minorEastAsia" w:cstheme="minorBidi"/>
                <w:kern w:val="2"/>
                <w:sz w:val="21"/>
                <w:szCs w:val="22"/>
                <w:lang w:val="en-US" w:eastAsia="zh-CN" w:bidi="ar-SA"/>
              </w:rPr>
            </w:pPr>
            <w:r>
              <w:rPr>
                <w:rFonts w:hint="eastAsia"/>
              </w:rPr>
              <w:t>其他发展及改革事务支出</w:t>
            </w:r>
          </w:p>
        </w:tc>
        <w:tc>
          <w:tcPr>
            <w:tcW w:w="539" w:type="pct"/>
            <w:tcBorders>
              <w:top w:val="nil"/>
              <w:left w:val="nil"/>
              <w:bottom w:val="single" w:color="auto" w:sz="4" w:space="0"/>
              <w:right w:val="single" w:color="auto" w:sz="4" w:space="0"/>
            </w:tcBorders>
            <w:shd w:val="clear" w:color="auto" w:fill="auto"/>
            <w:noWrap/>
            <w:vAlign w:val="center"/>
          </w:tcPr>
          <w:p w14:paraId="1125905E">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94</w:t>
            </w:r>
          </w:p>
        </w:tc>
        <w:tc>
          <w:tcPr>
            <w:tcW w:w="350" w:type="pct"/>
            <w:tcBorders>
              <w:top w:val="nil"/>
              <w:left w:val="nil"/>
              <w:bottom w:val="single" w:color="auto" w:sz="4" w:space="0"/>
              <w:right w:val="single" w:color="auto" w:sz="4" w:space="0"/>
            </w:tcBorders>
            <w:shd w:val="clear" w:color="auto" w:fill="auto"/>
            <w:noWrap/>
            <w:vAlign w:val="center"/>
          </w:tcPr>
          <w:p w14:paraId="38EFAA24">
            <w:pPr>
              <w:widowControl/>
              <w:jc w:val="right"/>
              <w:rPr>
                <w:rFonts w:ascii="Times New Roman" w:hAnsi="Times New Roman" w:eastAsia="仿宋_GB2312" w:cs="Times New Roman"/>
                <w:kern w:val="0"/>
                <w:sz w:val="24"/>
                <w:szCs w:val="24"/>
              </w:rPr>
            </w:pPr>
          </w:p>
        </w:tc>
        <w:tc>
          <w:tcPr>
            <w:tcW w:w="392" w:type="pct"/>
            <w:tcBorders>
              <w:top w:val="nil"/>
              <w:left w:val="nil"/>
              <w:bottom w:val="single" w:color="auto" w:sz="4" w:space="0"/>
              <w:right w:val="single" w:color="auto" w:sz="4" w:space="0"/>
            </w:tcBorders>
            <w:shd w:val="clear" w:color="auto" w:fill="auto"/>
            <w:noWrap/>
            <w:vAlign w:val="center"/>
          </w:tcPr>
          <w:p w14:paraId="15B98006">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94</w:t>
            </w:r>
          </w:p>
        </w:tc>
        <w:tc>
          <w:tcPr>
            <w:tcW w:w="542" w:type="pct"/>
            <w:tcBorders>
              <w:top w:val="nil"/>
              <w:left w:val="nil"/>
              <w:bottom w:val="single" w:color="auto" w:sz="4" w:space="0"/>
              <w:right w:val="single" w:color="auto" w:sz="4" w:space="0"/>
            </w:tcBorders>
            <w:shd w:val="clear" w:color="auto" w:fill="auto"/>
            <w:noWrap/>
            <w:vAlign w:val="center"/>
          </w:tcPr>
          <w:p w14:paraId="0EC164FB">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6CB72636">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266D8874">
            <w:pPr>
              <w:widowControl/>
              <w:jc w:val="right"/>
              <w:rPr>
                <w:rFonts w:ascii="Times New Roman" w:hAnsi="Times New Roman" w:eastAsia="仿宋_GB2312" w:cs="Times New Roman"/>
                <w:kern w:val="0"/>
                <w:sz w:val="24"/>
                <w:szCs w:val="24"/>
              </w:rPr>
            </w:pPr>
          </w:p>
        </w:tc>
      </w:tr>
      <w:tr w14:paraId="26208A63">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5692F35">
            <w:pPr>
              <w:rPr>
                <w:rFonts w:asciiTheme="minorHAnsi" w:hAnsiTheme="minorHAnsi" w:eastAsiaTheme="minorEastAsia" w:cstheme="minorBidi"/>
                <w:kern w:val="2"/>
                <w:sz w:val="21"/>
                <w:szCs w:val="22"/>
                <w:lang w:val="en-US" w:eastAsia="zh-CN" w:bidi="ar-SA"/>
              </w:rPr>
            </w:pPr>
            <w:r>
              <w:rPr>
                <w:rFonts w:hint="eastAsia"/>
              </w:rPr>
              <w:t>2080116</w:t>
            </w:r>
          </w:p>
        </w:tc>
        <w:tc>
          <w:tcPr>
            <w:tcW w:w="1259" w:type="pct"/>
            <w:tcBorders>
              <w:top w:val="nil"/>
              <w:left w:val="nil"/>
              <w:bottom w:val="single" w:color="auto" w:sz="4" w:space="0"/>
              <w:right w:val="single" w:color="auto" w:sz="4" w:space="0"/>
            </w:tcBorders>
            <w:shd w:val="clear" w:color="auto" w:fill="auto"/>
            <w:noWrap/>
            <w:vAlign w:val="center"/>
          </w:tcPr>
          <w:p w14:paraId="0B8368F4">
            <w:pPr>
              <w:rPr>
                <w:rFonts w:asciiTheme="minorHAnsi" w:hAnsiTheme="minorHAnsi" w:eastAsiaTheme="minorEastAsia" w:cstheme="minorBidi"/>
                <w:kern w:val="2"/>
                <w:sz w:val="21"/>
                <w:szCs w:val="22"/>
                <w:lang w:val="en-US" w:eastAsia="zh-CN" w:bidi="ar-SA"/>
              </w:rPr>
            </w:pPr>
            <w:r>
              <w:rPr>
                <w:rFonts w:hint="eastAsia"/>
              </w:rPr>
              <w:t>引进人才费用</w:t>
            </w:r>
          </w:p>
        </w:tc>
        <w:tc>
          <w:tcPr>
            <w:tcW w:w="539" w:type="pct"/>
            <w:tcBorders>
              <w:top w:val="nil"/>
              <w:left w:val="nil"/>
              <w:bottom w:val="single" w:color="auto" w:sz="4" w:space="0"/>
              <w:right w:val="single" w:color="auto" w:sz="4" w:space="0"/>
            </w:tcBorders>
            <w:shd w:val="clear" w:color="auto" w:fill="auto"/>
            <w:noWrap/>
            <w:vAlign w:val="center"/>
          </w:tcPr>
          <w:p w14:paraId="14C41546">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2.4</w:t>
            </w:r>
          </w:p>
        </w:tc>
        <w:tc>
          <w:tcPr>
            <w:tcW w:w="350" w:type="pct"/>
            <w:tcBorders>
              <w:top w:val="nil"/>
              <w:left w:val="nil"/>
              <w:bottom w:val="single" w:color="auto" w:sz="4" w:space="0"/>
              <w:right w:val="single" w:color="auto" w:sz="4" w:space="0"/>
            </w:tcBorders>
            <w:shd w:val="clear" w:color="auto" w:fill="auto"/>
            <w:noWrap/>
            <w:vAlign w:val="center"/>
          </w:tcPr>
          <w:p w14:paraId="4CEB5586">
            <w:pPr>
              <w:widowControl/>
              <w:jc w:val="right"/>
              <w:rPr>
                <w:rFonts w:ascii="Times New Roman" w:hAnsi="Times New Roman" w:eastAsia="仿宋_GB2312" w:cs="Times New Roman"/>
                <w:kern w:val="0"/>
                <w:sz w:val="24"/>
                <w:szCs w:val="24"/>
              </w:rPr>
            </w:pPr>
          </w:p>
        </w:tc>
        <w:tc>
          <w:tcPr>
            <w:tcW w:w="392" w:type="pct"/>
            <w:tcBorders>
              <w:top w:val="nil"/>
              <w:left w:val="nil"/>
              <w:bottom w:val="single" w:color="auto" w:sz="4" w:space="0"/>
              <w:right w:val="single" w:color="auto" w:sz="4" w:space="0"/>
            </w:tcBorders>
            <w:shd w:val="clear" w:color="auto" w:fill="auto"/>
            <w:noWrap/>
            <w:vAlign w:val="center"/>
          </w:tcPr>
          <w:p w14:paraId="3B1CB22A">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2.4</w:t>
            </w:r>
          </w:p>
        </w:tc>
        <w:tc>
          <w:tcPr>
            <w:tcW w:w="542" w:type="pct"/>
            <w:tcBorders>
              <w:top w:val="nil"/>
              <w:left w:val="nil"/>
              <w:bottom w:val="single" w:color="auto" w:sz="4" w:space="0"/>
              <w:right w:val="single" w:color="auto" w:sz="4" w:space="0"/>
            </w:tcBorders>
            <w:shd w:val="clear" w:color="auto" w:fill="auto"/>
            <w:noWrap/>
            <w:vAlign w:val="center"/>
          </w:tcPr>
          <w:p w14:paraId="7966310C">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692A1721">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357C280E">
            <w:pPr>
              <w:widowControl/>
              <w:jc w:val="right"/>
              <w:rPr>
                <w:rFonts w:ascii="Times New Roman" w:hAnsi="Times New Roman" w:eastAsia="仿宋_GB2312" w:cs="Times New Roman"/>
                <w:kern w:val="0"/>
                <w:sz w:val="24"/>
                <w:szCs w:val="24"/>
              </w:rPr>
            </w:pPr>
          </w:p>
        </w:tc>
      </w:tr>
      <w:tr w14:paraId="3B3429E7">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9B56ED">
            <w:pPr>
              <w:rPr>
                <w:rFonts w:asciiTheme="minorHAnsi" w:hAnsiTheme="minorHAnsi" w:eastAsiaTheme="minorEastAsia" w:cstheme="minorBidi"/>
                <w:kern w:val="2"/>
                <w:sz w:val="21"/>
                <w:szCs w:val="22"/>
                <w:lang w:val="en-US" w:eastAsia="zh-CN" w:bidi="ar-SA"/>
              </w:rPr>
            </w:pPr>
            <w:r>
              <w:rPr>
                <w:rFonts w:hint="eastAsia"/>
              </w:rPr>
              <w:t>2080505</w:t>
            </w:r>
          </w:p>
        </w:tc>
        <w:tc>
          <w:tcPr>
            <w:tcW w:w="1259" w:type="pct"/>
            <w:tcBorders>
              <w:top w:val="nil"/>
              <w:left w:val="nil"/>
              <w:bottom w:val="single" w:color="auto" w:sz="4" w:space="0"/>
              <w:right w:val="single" w:color="auto" w:sz="4" w:space="0"/>
            </w:tcBorders>
            <w:shd w:val="clear" w:color="auto" w:fill="auto"/>
            <w:noWrap/>
            <w:vAlign w:val="center"/>
          </w:tcPr>
          <w:p w14:paraId="643C26F1">
            <w:pPr>
              <w:rPr>
                <w:rFonts w:asciiTheme="minorHAnsi" w:hAnsiTheme="minorHAnsi" w:eastAsiaTheme="minorEastAsia" w:cstheme="minorBidi"/>
                <w:kern w:val="2"/>
                <w:sz w:val="21"/>
                <w:szCs w:val="22"/>
                <w:lang w:val="en-US" w:eastAsia="zh-CN" w:bidi="ar-SA"/>
              </w:rPr>
            </w:pPr>
            <w:r>
              <w:rPr>
                <w:rFonts w:hint="eastAsia"/>
              </w:rPr>
              <w:t>机关事业单位基本养老保险缴费支出</w:t>
            </w:r>
          </w:p>
        </w:tc>
        <w:tc>
          <w:tcPr>
            <w:tcW w:w="539" w:type="pct"/>
            <w:tcBorders>
              <w:top w:val="nil"/>
              <w:left w:val="nil"/>
              <w:bottom w:val="single" w:color="auto" w:sz="4" w:space="0"/>
              <w:right w:val="single" w:color="auto" w:sz="4" w:space="0"/>
            </w:tcBorders>
            <w:shd w:val="clear" w:color="auto" w:fill="auto"/>
            <w:noWrap/>
            <w:vAlign w:val="center"/>
          </w:tcPr>
          <w:p w14:paraId="2103DA27">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83.37</w:t>
            </w:r>
          </w:p>
        </w:tc>
        <w:tc>
          <w:tcPr>
            <w:tcW w:w="350" w:type="pct"/>
            <w:tcBorders>
              <w:top w:val="nil"/>
              <w:left w:val="nil"/>
              <w:bottom w:val="single" w:color="auto" w:sz="4" w:space="0"/>
              <w:right w:val="single" w:color="auto" w:sz="4" w:space="0"/>
            </w:tcBorders>
            <w:shd w:val="clear" w:color="auto" w:fill="auto"/>
            <w:noWrap/>
            <w:vAlign w:val="center"/>
          </w:tcPr>
          <w:p w14:paraId="5E5EDC39">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83.37</w:t>
            </w:r>
          </w:p>
        </w:tc>
        <w:tc>
          <w:tcPr>
            <w:tcW w:w="392" w:type="pct"/>
            <w:tcBorders>
              <w:top w:val="nil"/>
              <w:left w:val="nil"/>
              <w:bottom w:val="single" w:color="auto" w:sz="4" w:space="0"/>
              <w:right w:val="single" w:color="auto" w:sz="4" w:space="0"/>
            </w:tcBorders>
            <w:shd w:val="clear" w:color="auto" w:fill="auto"/>
            <w:noWrap/>
            <w:vAlign w:val="center"/>
          </w:tcPr>
          <w:p w14:paraId="0021491D">
            <w:pPr>
              <w:widowControl/>
              <w:jc w:val="right"/>
              <w:rPr>
                <w:rFonts w:ascii="Times New Roman" w:hAnsi="Times New Roman" w:eastAsia="仿宋_GB2312" w:cs="Times New Roman"/>
                <w:kern w:val="0"/>
                <w:sz w:val="24"/>
                <w:szCs w:val="24"/>
              </w:rPr>
            </w:pPr>
          </w:p>
        </w:tc>
        <w:tc>
          <w:tcPr>
            <w:tcW w:w="542" w:type="pct"/>
            <w:tcBorders>
              <w:top w:val="nil"/>
              <w:left w:val="nil"/>
              <w:bottom w:val="single" w:color="auto" w:sz="4" w:space="0"/>
              <w:right w:val="single" w:color="auto" w:sz="4" w:space="0"/>
            </w:tcBorders>
            <w:shd w:val="clear" w:color="auto" w:fill="auto"/>
            <w:noWrap/>
            <w:vAlign w:val="center"/>
          </w:tcPr>
          <w:p w14:paraId="743B245C">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691AFFB4">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732B8D08">
            <w:pPr>
              <w:widowControl/>
              <w:jc w:val="right"/>
              <w:rPr>
                <w:rFonts w:ascii="Times New Roman" w:hAnsi="Times New Roman" w:eastAsia="仿宋_GB2312" w:cs="Times New Roman"/>
                <w:kern w:val="0"/>
                <w:sz w:val="24"/>
                <w:szCs w:val="24"/>
              </w:rPr>
            </w:pPr>
          </w:p>
        </w:tc>
      </w:tr>
      <w:tr w14:paraId="32394437">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28319FA">
            <w:pPr>
              <w:rPr>
                <w:rFonts w:asciiTheme="minorHAnsi" w:hAnsiTheme="minorHAnsi" w:eastAsiaTheme="minorEastAsia" w:cstheme="minorBidi"/>
                <w:kern w:val="2"/>
                <w:sz w:val="21"/>
                <w:szCs w:val="22"/>
                <w:lang w:val="en-US" w:eastAsia="zh-CN" w:bidi="ar-SA"/>
              </w:rPr>
            </w:pPr>
            <w:r>
              <w:rPr>
                <w:rFonts w:hint="eastAsia"/>
              </w:rPr>
              <w:t>2080801</w:t>
            </w:r>
          </w:p>
        </w:tc>
        <w:tc>
          <w:tcPr>
            <w:tcW w:w="1259" w:type="pct"/>
            <w:tcBorders>
              <w:top w:val="nil"/>
              <w:left w:val="nil"/>
              <w:bottom w:val="single" w:color="auto" w:sz="4" w:space="0"/>
              <w:right w:val="single" w:color="auto" w:sz="4" w:space="0"/>
            </w:tcBorders>
            <w:shd w:val="clear" w:color="auto" w:fill="auto"/>
            <w:noWrap/>
            <w:vAlign w:val="center"/>
          </w:tcPr>
          <w:p w14:paraId="2DC3A287">
            <w:pPr>
              <w:rPr>
                <w:rFonts w:asciiTheme="minorHAnsi" w:hAnsiTheme="minorHAnsi" w:eastAsiaTheme="minorEastAsia" w:cstheme="minorBidi"/>
                <w:kern w:val="2"/>
                <w:sz w:val="21"/>
                <w:szCs w:val="22"/>
                <w:lang w:val="en-US" w:eastAsia="zh-CN" w:bidi="ar-SA"/>
              </w:rPr>
            </w:pPr>
            <w:r>
              <w:rPr>
                <w:rFonts w:hint="eastAsia"/>
              </w:rPr>
              <w:t>死亡抚恤</w:t>
            </w:r>
          </w:p>
        </w:tc>
        <w:tc>
          <w:tcPr>
            <w:tcW w:w="539" w:type="pct"/>
            <w:tcBorders>
              <w:top w:val="nil"/>
              <w:left w:val="nil"/>
              <w:bottom w:val="single" w:color="auto" w:sz="4" w:space="0"/>
              <w:right w:val="single" w:color="auto" w:sz="4" w:space="0"/>
            </w:tcBorders>
            <w:shd w:val="clear" w:color="auto" w:fill="auto"/>
            <w:noWrap/>
            <w:vAlign w:val="center"/>
          </w:tcPr>
          <w:p w14:paraId="4AC80756">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40.64</w:t>
            </w:r>
          </w:p>
        </w:tc>
        <w:tc>
          <w:tcPr>
            <w:tcW w:w="350" w:type="pct"/>
            <w:tcBorders>
              <w:top w:val="nil"/>
              <w:left w:val="nil"/>
              <w:bottom w:val="single" w:color="auto" w:sz="4" w:space="0"/>
              <w:right w:val="single" w:color="auto" w:sz="4" w:space="0"/>
            </w:tcBorders>
            <w:shd w:val="clear" w:color="auto" w:fill="auto"/>
            <w:noWrap/>
            <w:vAlign w:val="center"/>
          </w:tcPr>
          <w:p w14:paraId="2CB2B927">
            <w:pPr>
              <w:widowControl/>
              <w:jc w:val="right"/>
              <w:rPr>
                <w:rFonts w:ascii="Times New Roman" w:hAnsi="Times New Roman" w:eastAsia="仿宋_GB2312" w:cs="Times New Roman"/>
                <w:kern w:val="0"/>
                <w:sz w:val="24"/>
                <w:szCs w:val="24"/>
              </w:rPr>
            </w:pPr>
          </w:p>
        </w:tc>
        <w:tc>
          <w:tcPr>
            <w:tcW w:w="392" w:type="pct"/>
            <w:tcBorders>
              <w:top w:val="nil"/>
              <w:left w:val="nil"/>
              <w:bottom w:val="single" w:color="auto" w:sz="4" w:space="0"/>
              <w:right w:val="single" w:color="auto" w:sz="4" w:space="0"/>
            </w:tcBorders>
            <w:shd w:val="clear" w:color="auto" w:fill="auto"/>
            <w:noWrap/>
            <w:vAlign w:val="center"/>
          </w:tcPr>
          <w:p w14:paraId="0451D4BF">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40.64</w:t>
            </w:r>
          </w:p>
        </w:tc>
        <w:tc>
          <w:tcPr>
            <w:tcW w:w="542" w:type="pct"/>
            <w:tcBorders>
              <w:top w:val="nil"/>
              <w:left w:val="nil"/>
              <w:bottom w:val="single" w:color="auto" w:sz="4" w:space="0"/>
              <w:right w:val="single" w:color="auto" w:sz="4" w:space="0"/>
            </w:tcBorders>
            <w:shd w:val="clear" w:color="auto" w:fill="auto"/>
            <w:noWrap/>
            <w:vAlign w:val="center"/>
          </w:tcPr>
          <w:p w14:paraId="485BD609">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4CF4C456">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198B7D1E">
            <w:pPr>
              <w:widowControl/>
              <w:jc w:val="right"/>
              <w:rPr>
                <w:rFonts w:ascii="Times New Roman" w:hAnsi="Times New Roman" w:eastAsia="仿宋_GB2312" w:cs="Times New Roman"/>
                <w:kern w:val="0"/>
                <w:sz w:val="24"/>
                <w:szCs w:val="24"/>
              </w:rPr>
            </w:pPr>
          </w:p>
        </w:tc>
      </w:tr>
      <w:tr w14:paraId="3EFAA526">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51B816">
            <w:pPr>
              <w:rPr>
                <w:rFonts w:asciiTheme="minorHAnsi" w:hAnsiTheme="minorHAnsi" w:eastAsiaTheme="minorEastAsia" w:cstheme="minorBidi"/>
                <w:kern w:val="2"/>
                <w:sz w:val="21"/>
                <w:szCs w:val="22"/>
                <w:lang w:val="en-US" w:eastAsia="zh-CN" w:bidi="ar-SA"/>
              </w:rPr>
            </w:pPr>
            <w:r>
              <w:rPr>
                <w:rFonts w:hint="eastAsia"/>
              </w:rPr>
              <w:t>2101101</w:t>
            </w:r>
          </w:p>
        </w:tc>
        <w:tc>
          <w:tcPr>
            <w:tcW w:w="1259" w:type="pct"/>
            <w:tcBorders>
              <w:top w:val="nil"/>
              <w:left w:val="nil"/>
              <w:bottom w:val="single" w:color="auto" w:sz="4" w:space="0"/>
              <w:right w:val="single" w:color="auto" w:sz="4" w:space="0"/>
            </w:tcBorders>
            <w:shd w:val="clear" w:color="auto" w:fill="auto"/>
            <w:noWrap/>
            <w:vAlign w:val="center"/>
          </w:tcPr>
          <w:p w14:paraId="19E6B5A7">
            <w:pPr>
              <w:rPr>
                <w:rFonts w:asciiTheme="minorHAnsi" w:hAnsiTheme="minorHAnsi" w:eastAsiaTheme="minorEastAsia" w:cstheme="minorBidi"/>
                <w:kern w:val="2"/>
                <w:sz w:val="21"/>
                <w:szCs w:val="22"/>
                <w:lang w:val="en-US" w:eastAsia="zh-CN" w:bidi="ar-SA"/>
              </w:rPr>
            </w:pPr>
            <w:r>
              <w:rPr>
                <w:rFonts w:hint="eastAsia"/>
              </w:rPr>
              <w:t>行政单位医疗</w:t>
            </w:r>
          </w:p>
        </w:tc>
        <w:tc>
          <w:tcPr>
            <w:tcW w:w="539" w:type="pct"/>
            <w:tcBorders>
              <w:top w:val="nil"/>
              <w:left w:val="nil"/>
              <w:bottom w:val="single" w:color="auto" w:sz="4" w:space="0"/>
              <w:right w:val="single" w:color="auto" w:sz="4" w:space="0"/>
            </w:tcBorders>
            <w:shd w:val="clear" w:color="auto" w:fill="auto"/>
            <w:noWrap/>
            <w:vAlign w:val="center"/>
          </w:tcPr>
          <w:p w14:paraId="6774F757">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36.23</w:t>
            </w:r>
          </w:p>
        </w:tc>
        <w:tc>
          <w:tcPr>
            <w:tcW w:w="350" w:type="pct"/>
            <w:tcBorders>
              <w:top w:val="nil"/>
              <w:left w:val="nil"/>
              <w:bottom w:val="single" w:color="auto" w:sz="4" w:space="0"/>
              <w:right w:val="single" w:color="auto" w:sz="4" w:space="0"/>
            </w:tcBorders>
            <w:shd w:val="clear" w:color="auto" w:fill="auto"/>
            <w:noWrap/>
            <w:vAlign w:val="center"/>
          </w:tcPr>
          <w:p w14:paraId="7208DA7B">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36.23</w:t>
            </w:r>
          </w:p>
        </w:tc>
        <w:tc>
          <w:tcPr>
            <w:tcW w:w="392" w:type="pct"/>
            <w:tcBorders>
              <w:top w:val="nil"/>
              <w:left w:val="nil"/>
              <w:bottom w:val="single" w:color="auto" w:sz="4" w:space="0"/>
              <w:right w:val="single" w:color="auto" w:sz="4" w:space="0"/>
            </w:tcBorders>
            <w:shd w:val="clear" w:color="auto" w:fill="auto"/>
            <w:noWrap/>
            <w:vAlign w:val="center"/>
          </w:tcPr>
          <w:p w14:paraId="0AD20490">
            <w:pPr>
              <w:widowControl/>
              <w:jc w:val="right"/>
              <w:rPr>
                <w:rFonts w:ascii="Times New Roman" w:hAnsi="Times New Roman" w:eastAsia="仿宋_GB2312" w:cs="Times New Roman"/>
                <w:kern w:val="0"/>
                <w:sz w:val="24"/>
                <w:szCs w:val="24"/>
              </w:rPr>
            </w:pPr>
          </w:p>
        </w:tc>
        <w:tc>
          <w:tcPr>
            <w:tcW w:w="542" w:type="pct"/>
            <w:tcBorders>
              <w:top w:val="nil"/>
              <w:left w:val="nil"/>
              <w:bottom w:val="single" w:color="auto" w:sz="4" w:space="0"/>
              <w:right w:val="single" w:color="auto" w:sz="4" w:space="0"/>
            </w:tcBorders>
            <w:shd w:val="clear" w:color="auto" w:fill="auto"/>
            <w:noWrap/>
            <w:vAlign w:val="center"/>
          </w:tcPr>
          <w:p w14:paraId="17291396">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256072EA">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5087684D">
            <w:pPr>
              <w:widowControl/>
              <w:jc w:val="right"/>
              <w:rPr>
                <w:rFonts w:ascii="Times New Roman" w:hAnsi="Times New Roman" w:eastAsia="仿宋_GB2312" w:cs="Times New Roman"/>
                <w:kern w:val="0"/>
                <w:sz w:val="24"/>
                <w:szCs w:val="24"/>
              </w:rPr>
            </w:pPr>
          </w:p>
        </w:tc>
      </w:tr>
      <w:tr w14:paraId="1ECC3FB4">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128CDC0">
            <w:pPr>
              <w:rPr>
                <w:rFonts w:ascii="宋体" w:hAnsi="宋体" w:eastAsia="宋体" w:cs="宋体"/>
                <w:kern w:val="2"/>
                <w:sz w:val="24"/>
                <w:szCs w:val="24"/>
                <w:lang w:val="en-US" w:eastAsia="zh-CN" w:bidi="ar-SA"/>
              </w:rPr>
            </w:pPr>
            <w:r>
              <w:rPr>
                <w:rFonts w:hint="eastAsia"/>
              </w:rPr>
              <w:t>2130101</w:t>
            </w:r>
          </w:p>
        </w:tc>
        <w:tc>
          <w:tcPr>
            <w:tcW w:w="1259" w:type="pct"/>
            <w:tcBorders>
              <w:top w:val="nil"/>
              <w:left w:val="nil"/>
              <w:bottom w:val="single" w:color="auto" w:sz="4" w:space="0"/>
              <w:right w:val="single" w:color="auto" w:sz="4" w:space="0"/>
            </w:tcBorders>
            <w:shd w:val="clear" w:color="auto" w:fill="auto"/>
            <w:noWrap/>
            <w:vAlign w:val="center"/>
          </w:tcPr>
          <w:p w14:paraId="0CEC01CF">
            <w:pPr>
              <w:rPr>
                <w:rFonts w:ascii="宋体" w:hAnsi="宋体" w:eastAsia="宋体" w:cs="宋体"/>
                <w:kern w:val="2"/>
                <w:sz w:val="24"/>
                <w:szCs w:val="24"/>
                <w:lang w:val="en-US" w:eastAsia="zh-CN" w:bidi="ar-SA"/>
              </w:rPr>
            </w:pPr>
            <w:r>
              <w:rPr>
                <w:rFonts w:hint="eastAsia"/>
              </w:rPr>
              <w:t>行政运行</w:t>
            </w:r>
          </w:p>
        </w:tc>
        <w:tc>
          <w:tcPr>
            <w:tcW w:w="539" w:type="pct"/>
            <w:tcBorders>
              <w:top w:val="nil"/>
              <w:left w:val="nil"/>
              <w:bottom w:val="single" w:color="auto" w:sz="4" w:space="0"/>
              <w:right w:val="single" w:color="auto" w:sz="4" w:space="0"/>
            </w:tcBorders>
            <w:shd w:val="clear" w:color="auto" w:fill="auto"/>
            <w:noWrap/>
            <w:vAlign w:val="center"/>
          </w:tcPr>
          <w:p w14:paraId="7EEBA5F6">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18.46</w:t>
            </w:r>
          </w:p>
        </w:tc>
        <w:tc>
          <w:tcPr>
            <w:tcW w:w="350" w:type="pct"/>
            <w:tcBorders>
              <w:top w:val="nil"/>
              <w:left w:val="nil"/>
              <w:bottom w:val="single" w:color="auto" w:sz="4" w:space="0"/>
              <w:right w:val="single" w:color="auto" w:sz="4" w:space="0"/>
            </w:tcBorders>
            <w:shd w:val="clear" w:color="auto" w:fill="auto"/>
            <w:noWrap/>
            <w:vAlign w:val="center"/>
          </w:tcPr>
          <w:p w14:paraId="5229160D">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18.46</w:t>
            </w:r>
          </w:p>
        </w:tc>
        <w:tc>
          <w:tcPr>
            <w:tcW w:w="392" w:type="pct"/>
            <w:tcBorders>
              <w:top w:val="nil"/>
              <w:left w:val="nil"/>
              <w:bottom w:val="single" w:color="auto" w:sz="4" w:space="0"/>
              <w:right w:val="single" w:color="auto" w:sz="4" w:space="0"/>
            </w:tcBorders>
            <w:shd w:val="clear" w:color="auto" w:fill="auto"/>
            <w:noWrap/>
            <w:vAlign w:val="center"/>
          </w:tcPr>
          <w:p w14:paraId="1A32F9BA">
            <w:pPr>
              <w:widowControl/>
              <w:jc w:val="right"/>
              <w:rPr>
                <w:rFonts w:ascii="Times New Roman" w:hAnsi="Times New Roman" w:eastAsia="仿宋_GB2312" w:cs="Times New Roman"/>
                <w:kern w:val="0"/>
                <w:sz w:val="24"/>
                <w:szCs w:val="24"/>
              </w:rPr>
            </w:pPr>
          </w:p>
        </w:tc>
        <w:tc>
          <w:tcPr>
            <w:tcW w:w="542" w:type="pct"/>
            <w:tcBorders>
              <w:top w:val="nil"/>
              <w:left w:val="nil"/>
              <w:bottom w:val="single" w:color="auto" w:sz="4" w:space="0"/>
              <w:right w:val="single" w:color="auto" w:sz="4" w:space="0"/>
            </w:tcBorders>
            <w:shd w:val="clear" w:color="auto" w:fill="auto"/>
            <w:noWrap/>
            <w:vAlign w:val="center"/>
          </w:tcPr>
          <w:p w14:paraId="0E83CDA9">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4629AEAC">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259D63E5">
            <w:pPr>
              <w:widowControl/>
              <w:jc w:val="right"/>
              <w:rPr>
                <w:rFonts w:ascii="Times New Roman" w:hAnsi="Times New Roman" w:eastAsia="仿宋_GB2312" w:cs="Times New Roman"/>
                <w:kern w:val="0"/>
                <w:sz w:val="24"/>
                <w:szCs w:val="24"/>
              </w:rPr>
            </w:pPr>
          </w:p>
        </w:tc>
      </w:tr>
      <w:tr w14:paraId="3C6443C6">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BC88CD">
            <w:pPr>
              <w:rPr>
                <w:rFonts w:hint="default" w:eastAsiaTheme="minorEastAsia"/>
                <w:lang w:val="en-US" w:eastAsia="zh-CN"/>
              </w:rPr>
            </w:pPr>
            <w:r>
              <w:rPr>
                <w:rFonts w:hint="eastAsia"/>
                <w:lang w:val="en-US" w:eastAsia="zh-CN"/>
              </w:rPr>
              <w:t>2130301</w:t>
            </w:r>
          </w:p>
        </w:tc>
        <w:tc>
          <w:tcPr>
            <w:tcW w:w="1259" w:type="pct"/>
            <w:tcBorders>
              <w:top w:val="nil"/>
              <w:left w:val="nil"/>
              <w:bottom w:val="single" w:color="auto" w:sz="4" w:space="0"/>
              <w:right w:val="single" w:color="auto" w:sz="4" w:space="0"/>
            </w:tcBorders>
            <w:shd w:val="clear" w:color="auto" w:fill="auto"/>
            <w:noWrap/>
            <w:vAlign w:val="center"/>
          </w:tcPr>
          <w:p w14:paraId="2353DF4F">
            <w:pPr>
              <w:rPr>
                <w:rFonts w:hint="eastAsia"/>
              </w:rPr>
            </w:pPr>
            <w:r>
              <w:rPr>
                <w:rFonts w:hint="eastAsia"/>
              </w:rPr>
              <w:t>行政运行</w:t>
            </w:r>
          </w:p>
        </w:tc>
        <w:tc>
          <w:tcPr>
            <w:tcW w:w="539" w:type="pct"/>
            <w:tcBorders>
              <w:top w:val="nil"/>
              <w:left w:val="nil"/>
              <w:bottom w:val="single" w:color="auto" w:sz="4" w:space="0"/>
              <w:right w:val="single" w:color="auto" w:sz="4" w:space="0"/>
            </w:tcBorders>
            <w:shd w:val="clear" w:color="auto" w:fill="auto"/>
            <w:noWrap/>
            <w:vAlign w:val="center"/>
          </w:tcPr>
          <w:p w14:paraId="1B45B3D4">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725.31</w:t>
            </w:r>
          </w:p>
        </w:tc>
        <w:tc>
          <w:tcPr>
            <w:tcW w:w="350" w:type="pct"/>
            <w:tcBorders>
              <w:top w:val="nil"/>
              <w:left w:val="nil"/>
              <w:bottom w:val="single" w:color="auto" w:sz="4" w:space="0"/>
              <w:right w:val="single" w:color="auto" w:sz="4" w:space="0"/>
            </w:tcBorders>
            <w:shd w:val="clear" w:color="auto" w:fill="auto"/>
            <w:noWrap/>
            <w:vAlign w:val="center"/>
          </w:tcPr>
          <w:p w14:paraId="4C12C585">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725.31</w:t>
            </w:r>
          </w:p>
        </w:tc>
        <w:tc>
          <w:tcPr>
            <w:tcW w:w="392" w:type="pct"/>
            <w:tcBorders>
              <w:top w:val="nil"/>
              <w:left w:val="nil"/>
              <w:bottom w:val="single" w:color="auto" w:sz="4" w:space="0"/>
              <w:right w:val="single" w:color="auto" w:sz="4" w:space="0"/>
            </w:tcBorders>
            <w:shd w:val="clear" w:color="auto" w:fill="auto"/>
            <w:noWrap/>
            <w:vAlign w:val="center"/>
          </w:tcPr>
          <w:p w14:paraId="11410B65">
            <w:pPr>
              <w:widowControl/>
              <w:jc w:val="right"/>
              <w:rPr>
                <w:rFonts w:ascii="Times New Roman" w:hAnsi="Times New Roman" w:eastAsia="仿宋_GB2312" w:cs="Times New Roman"/>
                <w:kern w:val="0"/>
                <w:sz w:val="24"/>
                <w:szCs w:val="24"/>
              </w:rPr>
            </w:pPr>
          </w:p>
        </w:tc>
        <w:tc>
          <w:tcPr>
            <w:tcW w:w="542" w:type="pct"/>
            <w:tcBorders>
              <w:top w:val="nil"/>
              <w:left w:val="nil"/>
              <w:bottom w:val="single" w:color="auto" w:sz="4" w:space="0"/>
              <w:right w:val="single" w:color="auto" w:sz="4" w:space="0"/>
            </w:tcBorders>
            <w:shd w:val="clear" w:color="auto" w:fill="auto"/>
            <w:noWrap/>
            <w:vAlign w:val="center"/>
          </w:tcPr>
          <w:p w14:paraId="0A5212F5">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03E67A9B">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7F0ED87D">
            <w:pPr>
              <w:widowControl/>
              <w:jc w:val="right"/>
              <w:rPr>
                <w:rFonts w:ascii="Times New Roman" w:hAnsi="Times New Roman" w:eastAsia="仿宋_GB2312" w:cs="Times New Roman"/>
                <w:kern w:val="0"/>
                <w:sz w:val="24"/>
                <w:szCs w:val="24"/>
              </w:rPr>
            </w:pPr>
          </w:p>
        </w:tc>
      </w:tr>
      <w:tr w14:paraId="1A1D4796">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7284A6F">
            <w:pPr>
              <w:rPr>
                <w:rFonts w:asciiTheme="minorHAnsi" w:hAnsiTheme="minorHAnsi" w:eastAsiaTheme="minorEastAsia" w:cstheme="minorBidi"/>
                <w:kern w:val="2"/>
                <w:sz w:val="21"/>
                <w:szCs w:val="22"/>
                <w:lang w:val="en-US" w:eastAsia="zh-CN" w:bidi="ar-SA"/>
              </w:rPr>
            </w:pPr>
            <w:r>
              <w:rPr>
                <w:rFonts w:hint="eastAsia"/>
              </w:rPr>
              <w:t>2130304</w:t>
            </w:r>
          </w:p>
        </w:tc>
        <w:tc>
          <w:tcPr>
            <w:tcW w:w="1259" w:type="pct"/>
            <w:tcBorders>
              <w:top w:val="nil"/>
              <w:left w:val="nil"/>
              <w:bottom w:val="single" w:color="auto" w:sz="4" w:space="0"/>
              <w:right w:val="single" w:color="auto" w:sz="4" w:space="0"/>
            </w:tcBorders>
            <w:shd w:val="clear" w:color="auto" w:fill="auto"/>
            <w:noWrap/>
            <w:vAlign w:val="center"/>
          </w:tcPr>
          <w:p w14:paraId="60252B42">
            <w:pPr>
              <w:rPr>
                <w:rFonts w:asciiTheme="minorHAnsi" w:hAnsiTheme="minorHAnsi" w:eastAsiaTheme="minorEastAsia" w:cstheme="minorBidi"/>
                <w:kern w:val="2"/>
                <w:sz w:val="21"/>
                <w:szCs w:val="22"/>
                <w:lang w:val="en-US" w:eastAsia="zh-CN" w:bidi="ar-SA"/>
              </w:rPr>
            </w:pPr>
            <w:r>
              <w:rPr>
                <w:rFonts w:hint="eastAsia"/>
              </w:rPr>
              <w:t>水利行业业务管理</w:t>
            </w:r>
          </w:p>
        </w:tc>
        <w:tc>
          <w:tcPr>
            <w:tcW w:w="539" w:type="pct"/>
            <w:tcBorders>
              <w:top w:val="nil"/>
              <w:left w:val="nil"/>
              <w:bottom w:val="single" w:color="auto" w:sz="4" w:space="0"/>
              <w:right w:val="single" w:color="auto" w:sz="4" w:space="0"/>
            </w:tcBorders>
            <w:shd w:val="clear" w:color="auto" w:fill="auto"/>
            <w:noWrap/>
            <w:vAlign w:val="center"/>
          </w:tcPr>
          <w:p w14:paraId="611C5A5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565.08</w:t>
            </w:r>
          </w:p>
        </w:tc>
        <w:tc>
          <w:tcPr>
            <w:tcW w:w="350" w:type="pct"/>
            <w:tcBorders>
              <w:top w:val="nil"/>
              <w:left w:val="nil"/>
              <w:bottom w:val="single" w:color="auto" w:sz="4" w:space="0"/>
              <w:right w:val="single" w:color="auto" w:sz="4" w:space="0"/>
            </w:tcBorders>
            <w:shd w:val="clear" w:color="auto" w:fill="auto"/>
            <w:noWrap/>
            <w:vAlign w:val="center"/>
          </w:tcPr>
          <w:p w14:paraId="2FE7EF59">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29.80</w:t>
            </w:r>
          </w:p>
        </w:tc>
        <w:tc>
          <w:tcPr>
            <w:tcW w:w="392" w:type="pct"/>
            <w:tcBorders>
              <w:top w:val="nil"/>
              <w:left w:val="nil"/>
              <w:bottom w:val="single" w:color="auto" w:sz="4" w:space="0"/>
              <w:right w:val="single" w:color="auto" w:sz="4" w:space="0"/>
            </w:tcBorders>
            <w:shd w:val="clear" w:color="auto" w:fill="auto"/>
            <w:noWrap/>
            <w:vAlign w:val="center"/>
          </w:tcPr>
          <w:p w14:paraId="52A568D8">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535.28</w:t>
            </w:r>
          </w:p>
        </w:tc>
        <w:tc>
          <w:tcPr>
            <w:tcW w:w="542" w:type="pct"/>
            <w:tcBorders>
              <w:top w:val="nil"/>
              <w:left w:val="nil"/>
              <w:bottom w:val="single" w:color="auto" w:sz="4" w:space="0"/>
              <w:right w:val="single" w:color="auto" w:sz="4" w:space="0"/>
            </w:tcBorders>
            <w:shd w:val="clear" w:color="auto" w:fill="auto"/>
            <w:noWrap/>
            <w:vAlign w:val="center"/>
          </w:tcPr>
          <w:p w14:paraId="35CC3623">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25A53C62">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1E1E408A">
            <w:pPr>
              <w:widowControl/>
              <w:jc w:val="right"/>
              <w:rPr>
                <w:rFonts w:ascii="Times New Roman" w:hAnsi="Times New Roman" w:eastAsia="仿宋_GB2312" w:cs="Times New Roman"/>
                <w:kern w:val="0"/>
                <w:sz w:val="24"/>
                <w:szCs w:val="24"/>
              </w:rPr>
            </w:pPr>
          </w:p>
        </w:tc>
      </w:tr>
      <w:tr w14:paraId="3B5BF83F">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F077EF7">
            <w:pPr>
              <w:rPr>
                <w:rFonts w:asciiTheme="minorHAnsi" w:hAnsiTheme="minorHAnsi" w:eastAsiaTheme="minorEastAsia" w:cstheme="minorBidi"/>
                <w:kern w:val="2"/>
                <w:sz w:val="21"/>
                <w:szCs w:val="22"/>
                <w:lang w:val="en-US" w:eastAsia="zh-CN" w:bidi="ar-SA"/>
              </w:rPr>
            </w:pPr>
            <w:r>
              <w:rPr>
                <w:rFonts w:hint="eastAsia"/>
              </w:rPr>
              <w:t>2130305</w:t>
            </w:r>
          </w:p>
        </w:tc>
        <w:tc>
          <w:tcPr>
            <w:tcW w:w="1259" w:type="pct"/>
            <w:tcBorders>
              <w:top w:val="nil"/>
              <w:left w:val="nil"/>
              <w:bottom w:val="single" w:color="auto" w:sz="4" w:space="0"/>
              <w:right w:val="single" w:color="auto" w:sz="4" w:space="0"/>
            </w:tcBorders>
            <w:shd w:val="clear" w:color="auto" w:fill="auto"/>
            <w:noWrap/>
            <w:vAlign w:val="center"/>
          </w:tcPr>
          <w:p w14:paraId="68D83170">
            <w:pPr>
              <w:rPr>
                <w:rFonts w:asciiTheme="minorHAnsi" w:hAnsiTheme="minorHAnsi" w:eastAsiaTheme="minorEastAsia" w:cstheme="minorBidi"/>
                <w:kern w:val="2"/>
                <w:sz w:val="21"/>
                <w:szCs w:val="22"/>
                <w:lang w:val="en-US" w:eastAsia="zh-CN" w:bidi="ar-SA"/>
              </w:rPr>
            </w:pPr>
            <w:r>
              <w:rPr>
                <w:rFonts w:hint="eastAsia"/>
              </w:rPr>
              <w:t>水利工程建设</w:t>
            </w:r>
          </w:p>
        </w:tc>
        <w:tc>
          <w:tcPr>
            <w:tcW w:w="539" w:type="pct"/>
            <w:tcBorders>
              <w:top w:val="nil"/>
              <w:left w:val="nil"/>
              <w:bottom w:val="single" w:color="auto" w:sz="4" w:space="0"/>
              <w:right w:val="single" w:color="auto" w:sz="4" w:space="0"/>
            </w:tcBorders>
            <w:shd w:val="clear" w:color="auto" w:fill="auto"/>
            <w:noWrap/>
            <w:vAlign w:val="center"/>
          </w:tcPr>
          <w:p w14:paraId="14242C2A">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8971.64</w:t>
            </w:r>
          </w:p>
        </w:tc>
        <w:tc>
          <w:tcPr>
            <w:tcW w:w="350" w:type="pct"/>
            <w:tcBorders>
              <w:top w:val="nil"/>
              <w:left w:val="nil"/>
              <w:bottom w:val="single" w:color="auto" w:sz="4" w:space="0"/>
              <w:right w:val="single" w:color="auto" w:sz="4" w:space="0"/>
            </w:tcBorders>
            <w:shd w:val="clear" w:color="auto" w:fill="auto"/>
            <w:noWrap/>
            <w:vAlign w:val="center"/>
          </w:tcPr>
          <w:p w14:paraId="7A4BCB29">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2.47</w:t>
            </w:r>
          </w:p>
        </w:tc>
        <w:tc>
          <w:tcPr>
            <w:tcW w:w="392" w:type="pct"/>
            <w:tcBorders>
              <w:top w:val="nil"/>
              <w:left w:val="nil"/>
              <w:bottom w:val="single" w:color="auto" w:sz="4" w:space="0"/>
              <w:right w:val="single" w:color="auto" w:sz="4" w:space="0"/>
            </w:tcBorders>
            <w:shd w:val="clear" w:color="auto" w:fill="auto"/>
            <w:noWrap/>
            <w:vAlign w:val="center"/>
          </w:tcPr>
          <w:p w14:paraId="7E16768E">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8969.17</w:t>
            </w:r>
          </w:p>
        </w:tc>
        <w:tc>
          <w:tcPr>
            <w:tcW w:w="542" w:type="pct"/>
            <w:tcBorders>
              <w:top w:val="nil"/>
              <w:left w:val="nil"/>
              <w:bottom w:val="single" w:color="auto" w:sz="4" w:space="0"/>
              <w:right w:val="single" w:color="auto" w:sz="4" w:space="0"/>
            </w:tcBorders>
            <w:shd w:val="clear" w:color="auto" w:fill="auto"/>
            <w:noWrap/>
            <w:vAlign w:val="center"/>
          </w:tcPr>
          <w:p w14:paraId="391E4E8B">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43BE3BBA">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71211A9F">
            <w:pPr>
              <w:widowControl/>
              <w:jc w:val="right"/>
              <w:rPr>
                <w:rFonts w:ascii="Times New Roman" w:hAnsi="Times New Roman" w:eastAsia="仿宋_GB2312" w:cs="Times New Roman"/>
                <w:kern w:val="0"/>
                <w:sz w:val="24"/>
                <w:szCs w:val="24"/>
              </w:rPr>
            </w:pPr>
          </w:p>
        </w:tc>
      </w:tr>
      <w:tr w14:paraId="70209F0E">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6BD2C0B">
            <w:pPr>
              <w:rPr>
                <w:rFonts w:asciiTheme="minorHAnsi" w:hAnsiTheme="minorHAnsi" w:eastAsiaTheme="minorEastAsia" w:cstheme="minorBidi"/>
                <w:kern w:val="2"/>
                <w:sz w:val="21"/>
                <w:szCs w:val="22"/>
                <w:lang w:val="en-US" w:eastAsia="zh-CN" w:bidi="ar-SA"/>
              </w:rPr>
            </w:pPr>
            <w:r>
              <w:rPr>
                <w:rFonts w:hint="eastAsia"/>
              </w:rPr>
              <w:t>2130306</w:t>
            </w:r>
          </w:p>
        </w:tc>
        <w:tc>
          <w:tcPr>
            <w:tcW w:w="1259" w:type="pct"/>
            <w:tcBorders>
              <w:top w:val="nil"/>
              <w:left w:val="nil"/>
              <w:bottom w:val="single" w:color="auto" w:sz="4" w:space="0"/>
              <w:right w:val="single" w:color="auto" w:sz="4" w:space="0"/>
            </w:tcBorders>
            <w:shd w:val="clear" w:color="auto" w:fill="auto"/>
            <w:noWrap/>
            <w:vAlign w:val="center"/>
          </w:tcPr>
          <w:p w14:paraId="61D8A295">
            <w:pPr>
              <w:rPr>
                <w:rFonts w:asciiTheme="minorHAnsi" w:hAnsiTheme="minorHAnsi" w:eastAsiaTheme="minorEastAsia" w:cstheme="minorBidi"/>
                <w:kern w:val="2"/>
                <w:sz w:val="21"/>
                <w:szCs w:val="22"/>
                <w:lang w:val="en-US" w:eastAsia="zh-CN" w:bidi="ar-SA"/>
              </w:rPr>
            </w:pPr>
            <w:r>
              <w:rPr>
                <w:rFonts w:hint="eastAsia"/>
              </w:rPr>
              <w:t>水利工程运行与维护</w:t>
            </w:r>
          </w:p>
        </w:tc>
        <w:tc>
          <w:tcPr>
            <w:tcW w:w="539" w:type="pct"/>
            <w:tcBorders>
              <w:top w:val="nil"/>
              <w:left w:val="nil"/>
              <w:bottom w:val="single" w:color="auto" w:sz="4" w:space="0"/>
              <w:right w:val="single" w:color="auto" w:sz="4" w:space="0"/>
            </w:tcBorders>
            <w:shd w:val="clear" w:color="auto" w:fill="auto"/>
            <w:noWrap/>
            <w:vAlign w:val="center"/>
          </w:tcPr>
          <w:p w14:paraId="30FB9D86">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1412.34</w:t>
            </w:r>
          </w:p>
        </w:tc>
        <w:tc>
          <w:tcPr>
            <w:tcW w:w="350" w:type="pct"/>
            <w:tcBorders>
              <w:top w:val="nil"/>
              <w:left w:val="nil"/>
              <w:bottom w:val="single" w:color="auto" w:sz="4" w:space="0"/>
              <w:right w:val="single" w:color="auto" w:sz="4" w:space="0"/>
            </w:tcBorders>
            <w:shd w:val="clear" w:color="auto" w:fill="auto"/>
            <w:noWrap/>
            <w:vAlign w:val="center"/>
          </w:tcPr>
          <w:p w14:paraId="1DFF755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104.81</w:t>
            </w:r>
          </w:p>
        </w:tc>
        <w:tc>
          <w:tcPr>
            <w:tcW w:w="392" w:type="pct"/>
            <w:tcBorders>
              <w:top w:val="nil"/>
              <w:left w:val="nil"/>
              <w:bottom w:val="single" w:color="auto" w:sz="4" w:space="0"/>
              <w:right w:val="single" w:color="auto" w:sz="4" w:space="0"/>
            </w:tcBorders>
            <w:shd w:val="clear" w:color="auto" w:fill="auto"/>
            <w:noWrap/>
            <w:vAlign w:val="center"/>
          </w:tcPr>
          <w:p w14:paraId="77786F32">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1307.53</w:t>
            </w:r>
          </w:p>
        </w:tc>
        <w:tc>
          <w:tcPr>
            <w:tcW w:w="542" w:type="pct"/>
            <w:tcBorders>
              <w:top w:val="nil"/>
              <w:left w:val="nil"/>
              <w:bottom w:val="single" w:color="auto" w:sz="4" w:space="0"/>
              <w:right w:val="single" w:color="auto" w:sz="4" w:space="0"/>
            </w:tcBorders>
            <w:shd w:val="clear" w:color="auto" w:fill="auto"/>
            <w:noWrap/>
            <w:vAlign w:val="center"/>
          </w:tcPr>
          <w:p w14:paraId="002A6433">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4D833087">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0FA047EC">
            <w:pPr>
              <w:widowControl/>
              <w:jc w:val="right"/>
              <w:rPr>
                <w:rFonts w:ascii="Times New Roman" w:hAnsi="Times New Roman" w:eastAsia="仿宋_GB2312" w:cs="Times New Roman"/>
                <w:kern w:val="0"/>
                <w:sz w:val="24"/>
                <w:szCs w:val="24"/>
              </w:rPr>
            </w:pPr>
          </w:p>
        </w:tc>
      </w:tr>
      <w:tr w14:paraId="3360BB04">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DEF811">
            <w:pPr>
              <w:rPr>
                <w:rFonts w:hint="default" w:eastAsiaTheme="minorEastAsia"/>
                <w:lang w:val="en-US" w:eastAsia="zh-CN"/>
              </w:rPr>
            </w:pPr>
            <w:r>
              <w:rPr>
                <w:rFonts w:hint="eastAsia"/>
                <w:lang w:val="en-US" w:eastAsia="zh-CN"/>
              </w:rPr>
              <w:t>2130308</w:t>
            </w:r>
          </w:p>
        </w:tc>
        <w:tc>
          <w:tcPr>
            <w:tcW w:w="1259" w:type="pct"/>
            <w:tcBorders>
              <w:top w:val="nil"/>
              <w:left w:val="nil"/>
              <w:bottom w:val="single" w:color="auto" w:sz="4" w:space="0"/>
              <w:right w:val="single" w:color="auto" w:sz="4" w:space="0"/>
            </w:tcBorders>
            <w:shd w:val="clear" w:color="auto" w:fill="auto"/>
            <w:noWrap/>
            <w:vAlign w:val="center"/>
          </w:tcPr>
          <w:p w14:paraId="0B223CF3">
            <w:pPr>
              <w:rPr>
                <w:rFonts w:hint="eastAsia" w:eastAsiaTheme="minorEastAsia"/>
                <w:lang w:val="en-US" w:eastAsia="zh-CN"/>
              </w:rPr>
            </w:pPr>
            <w:r>
              <w:rPr>
                <w:rFonts w:hint="eastAsia"/>
                <w:lang w:val="en-US" w:eastAsia="zh-CN"/>
              </w:rPr>
              <w:t>水利前期工作</w:t>
            </w:r>
          </w:p>
        </w:tc>
        <w:tc>
          <w:tcPr>
            <w:tcW w:w="539" w:type="pct"/>
            <w:tcBorders>
              <w:top w:val="nil"/>
              <w:left w:val="nil"/>
              <w:bottom w:val="single" w:color="auto" w:sz="4" w:space="0"/>
              <w:right w:val="single" w:color="auto" w:sz="4" w:space="0"/>
            </w:tcBorders>
            <w:shd w:val="clear" w:color="auto" w:fill="auto"/>
            <w:noWrap/>
            <w:vAlign w:val="center"/>
          </w:tcPr>
          <w:p w14:paraId="234DF395">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w:t>
            </w:r>
          </w:p>
        </w:tc>
        <w:tc>
          <w:tcPr>
            <w:tcW w:w="350" w:type="pct"/>
            <w:tcBorders>
              <w:top w:val="nil"/>
              <w:left w:val="nil"/>
              <w:bottom w:val="single" w:color="auto" w:sz="4" w:space="0"/>
              <w:right w:val="single" w:color="auto" w:sz="4" w:space="0"/>
            </w:tcBorders>
            <w:shd w:val="clear" w:color="auto" w:fill="auto"/>
            <w:noWrap/>
            <w:vAlign w:val="center"/>
          </w:tcPr>
          <w:p w14:paraId="25510A8D">
            <w:pPr>
              <w:widowControl/>
              <w:jc w:val="right"/>
              <w:rPr>
                <w:rFonts w:ascii="Times New Roman" w:hAnsi="Times New Roman" w:eastAsia="仿宋_GB2312" w:cs="Times New Roman"/>
                <w:kern w:val="0"/>
                <w:sz w:val="24"/>
                <w:szCs w:val="24"/>
              </w:rPr>
            </w:pPr>
          </w:p>
        </w:tc>
        <w:tc>
          <w:tcPr>
            <w:tcW w:w="392" w:type="pct"/>
            <w:tcBorders>
              <w:top w:val="nil"/>
              <w:left w:val="nil"/>
              <w:bottom w:val="single" w:color="auto" w:sz="4" w:space="0"/>
              <w:right w:val="single" w:color="auto" w:sz="4" w:space="0"/>
            </w:tcBorders>
            <w:shd w:val="clear" w:color="auto" w:fill="auto"/>
            <w:noWrap/>
            <w:vAlign w:val="center"/>
          </w:tcPr>
          <w:p w14:paraId="59CE5D43">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20</w:t>
            </w:r>
          </w:p>
        </w:tc>
        <w:tc>
          <w:tcPr>
            <w:tcW w:w="542" w:type="pct"/>
            <w:tcBorders>
              <w:top w:val="nil"/>
              <w:left w:val="nil"/>
              <w:bottom w:val="single" w:color="auto" w:sz="4" w:space="0"/>
              <w:right w:val="single" w:color="auto" w:sz="4" w:space="0"/>
            </w:tcBorders>
            <w:shd w:val="clear" w:color="auto" w:fill="auto"/>
            <w:noWrap/>
            <w:vAlign w:val="center"/>
          </w:tcPr>
          <w:p w14:paraId="2066E4E5">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598B3AF7">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542E0B07">
            <w:pPr>
              <w:widowControl/>
              <w:jc w:val="right"/>
              <w:rPr>
                <w:rFonts w:ascii="Times New Roman" w:hAnsi="Times New Roman" w:eastAsia="仿宋_GB2312" w:cs="Times New Roman"/>
                <w:kern w:val="0"/>
                <w:sz w:val="24"/>
                <w:szCs w:val="24"/>
              </w:rPr>
            </w:pPr>
          </w:p>
        </w:tc>
      </w:tr>
      <w:tr w14:paraId="009A3962">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E8ED96">
            <w:pPr>
              <w:rPr>
                <w:rFonts w:hint="default" w:eastAsiaTheme="minorEastAsia"/>
                <w:lang w:val="en-US" w:eastAsia="zh-CN"/>
              </w:rPr>
            </w:pPr>
            <w:r>
              <w:rPr>
                <w:rFonts w:hint="eastAsia"/>
                <w:lang w:val="en-US" w:eastAsia="zh-CN"/>
              </w:rPr>
              <w:t>2130309</w:t>
            </w:r>
          </w:p>
        </w:tc>
        <w:tc>
          <w:tcPr>
            <w:tcW w:w="1259" w:type="pct"/>
            <w:tcBorders>
              <w:top w:val="nil"/>
              <w:left w:val="nil"/>
              <w:bottom w:val="single" w:color="auto" w:sz="4" w:space="0"/>
              <w:right w:val="single" w:color="auto" w:sz="4" w:space="0"/>
            </w:tcBorders>
            <w:shd w:val="clear" w:color="auto" w:fill="auto"/>
            <w:noWrap/>
            <w:vAlign w:val="center"/>
          </w:tcPr>
          <w:p w14:paraId="62CAC4A7">
            <w:pPr>
              <w:rPr>
                <w:rFonts w:hint="eastAsia" w:eastAsiaTheme="minorEastAsia"/>
                <w:lang w:eastAsia="zh-CN"/>
              </w:rPr>
            </w:pPr>
            <w:r>
              <w:rPr>
                <w:rFonts w:hint="eastAsia"/>
                <w:lang w:eastAsia="zh-CN"/>
              </w:rPr>
              <w:t>水利执法监督</w:t>
            </w:r>
          </w:p>
        </w:tc>
        <w:tc>
          <w:tcPr>
            <w:tcW w:w="539" w:type="pct"/>
            <w:tcBorders>
              <w:top w:val="nil"/>
              <w:left w:val="nil"/>
              <w:bottom w:val="single" w:color="auto" w:sz="4" w:space="0"/>
              <w:right w:val="single" w:color="auto" w:sz="4" w:space="0"/>
            </w:tcBorders>
            <w:shd w:val="clear" w:color="auto" w:fill="auto"/>
            <w:noWrap/>
            <w:vAlign w:val="center"/>
          </w:tcPr>
          <w:p w14:paraId="77203C88">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670.51</w:t>
            </w:r>
          </w:p>
        </w:tc>
        <w:tc>
          <w:tcPr>
            <w:tcW w:w="350" w:type="pct"/>
            <w:tcBorders>
              <w:top w:val="nil"/>
              <w:left w:val="nil"/>
              <w:bottom w:val="single" w:color="auto" w:sz="4" w:space="0"/>
              <w:right w:val="single" w:color="auto" w:sz="4" w:space="0"/>
            </w:tcBorders>
            <w:shd w:val="clear" w:color="auto" w:fill="auto"/>
            <w:noWrap/>
            <w:vAlign w:val="center"/>
          </w:tcPr>
          <w:p w14:paraId="53F6B2A1">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670.51</w:t>
            </w:r>
          </w:p>
        </w:tc>
        <w:tc>
          <w:tcPr>
            <w:tcW w:w="392" w:type="pct"/>
            <w:tcBorders>
              <w:top w:val="nil"/>
              <w:left w:val="nil"/>
              <w:bottom w:val="single" w:color="auto" w:sz="4" w:space="0"/>
              <w:right w:val="single" w:color="auto" w:sz="4" w:space="0"/>
            </w:tcBorders>
            <w:shd w:val="clear" w:color="auto" w:fill="auto"/>
            <w:noWrap/>
            <w:vAlign w:val="center"/>
          </w:tcPr>
          <w:p w14:paraId="04BC1676">
            <w:pPr>
              <w:widowControl/>
              <w:jc w:val="right"/>
              <w:rPr>
                <w:rFonts w:ascii="Times New Roman" w:hAnsi="Times New Roman" w:eastAsia="仿宋_GB2312" w:cs="Times New Roman"/>
                <w:kern w:val="0"/>
                <w:sz w:val="24"/>
                <w:szCs w:val="24"/>
              </w:rPr>
            </w:pPr>
          </w:p>
        </w:tc>
        <w:tc>
          <w:tcPr>
            <w:tcW w:w="542" w:type="pct"/>
            <w:tcBorders>
              <w:top w:val="nil"/>
              <w:left w:val="nil"/>
              <w:bottom w:val="single" w:color="auto" w:sz="4" w:space="0"/>
              <w:right w:val="single" w:color="auto" w:sz="4" w:space="0"/>
            </w:tcBorders>
            <w:shd w:val="clear" w:color="auto" w:fill="auto"/>
            <w:noWrap/>
            <w:vAlign w:val="center"/>
          </w:tcPr>
          <w:p w14:paraId="3FCAB22B">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75BBCD72">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7B6D119F">
            <w:pPr>
              <w:widowControl/>
              <w:jc w:val="right"/>
              <w:rPr>
                <w:rFonts w:ascii="Times New Roman" w:hAnsi="Times New Roman" w:eastAsia="仿宋_GB2312" w:cs="Times New Roman"/>
                <w:kern w:val="0"/>
                <w:sz w:val="24"/>
                <w:szCs w:val="24"/>
              </w:rPr>
            </w:pPr>
          </w:p>
        </w:tc>
      </w:tr>
      <w:tr w14:paraId="65E321B4">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C172D3">
            <w:pPr>
              <w:rPr>
                <w:rFonts w:ascii="宋体" w:hAnsi="宋体" w:eastAsia="宋体" w:cs="宋体"/>
                <w:kern w:val="2"/>
                <w:sz w:val="24"/>
                <w:szCs w:val="24"/>
                <w:lang w:val="en-US" w:eastAsia="zh-CN" w:bidi="ar-SA"/>
              </w:rPr>
            </w:pPr>
            <w:r>
              <w:rPr>
                <w:rFonts w:hint="eastAsia"/>
              </w:rPr>
              <w:t>2130310</w:t>
            </w:r>
          </w:p>
        </w:tc>
        <w:tc>
          <w:tcPr>
            <w:tcW w:w="1259" w:type="pct"/>
            <w:tcBorders>
              <w:top w:val="nil"/>
              <w:left w:val="nil"/>
              <w:bottom w:val="single" w:color="auto" w:sz="4" w:space="0"/>
              <w:right w:val="single" w:color="auto" w:sz="4" w:space="0"/>
            </w:tcBorders>
            <w:shd w:val="clear" w:color="auto" w:fill="auto"/>
            <w:noWrap/>
            <w:vAlign w:val="center"/>
          </w:tcPr>
          <w:p w14:paraId="00CD8F69">
            <w:pPr>
              <w:rPr>
                <w:rFonts w:ascii="宋体" w:hAnsi="宋体" w:eastAsia="宋体" w:cs="宋体"/>
                <w:kern w:val="2"/>
                <w:sz w:val="24"/>
                <w:szCs w:val="24"/>
                <w:lang w:val="en-US" w:eastAsia="zh-CN" w:bidi="ar-SA"/>
              </w:rPr>
            </w:pPr>
            <w:r>
              <w:rPr>
                <w:rFonts w:hint="eastAsia"/>
              </w:rPr>
              <w:t>水土保持</w:t>
            </w:r>
          </w:p>
        </w:tc>
        <w:tc>
          <w:tcPr>
            <w:tcW w:w="539" w:type="pct"/>
            <w:tcBorders>
              <w:top w:val="nil"/>
              <w:left w:val="nil"/>
              <w:bottom w:val="single" w:color="auto" w:sz="4" w:space="0"/>
              <w:right w:val="single" w:color="auto" w:sz="4" w:space="0"/>
            </w:tcBorders>
            <w:shd w:val="clear" w:color="auto" w:fill="auto"/>
            <w:noWrap/>
            <w:vAlign w:val="center"/>
          </w:tcPr>
          <w:p w14:paraId="42141C10">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218.82</w:t>
            </w:r>
          </w:p>
        </w:tc>
        <w:tc>
          <w:tcPr>
            <w:tcW w:w="350" w:type="pct"/>
            <w:tcBorders>
              <w:top w:val="nil"/>
              <w:left w:val="nil"/>
              <w:bottom w:val="single" w:color="auto" w:sz="4" w:space="0"/>
              <w:right w:val="single" w:color="auto" w:sz="4" w:space="0"/>
            </w:tcBorders>
            <w:shd w:val="clear" w:color="auto" w:fill="auto"/>
            <w:noWrap/>
            <w:vAlign w:val="center"/>
          </w:tcPr>
          <w:p w14:paraId="7C70FA0D">
            <w:pPr>
              <w:widowControl/>
              <w:jc w:val="right"/>
              <w:rPr>
                <w:rFonts w:ascii="Times New Roman" w:hAnsi="Times New Roman" w:eastAsia="仿宋_GB2312" w:cs="Times New Roman"/>
                <w:kern w:val="0"/>
                <w:sz w:val="24"/>
                <w:szCs w:val="24"/>
              </w:rPr>
            </w:pPr>
          </w:p>
        </w:tc>
        <w:tc>
          <w:tcPr>
            <w:tcW w:w="392" w:type="pct"/>
            <w:tcBorders>
              <w:top w:val="nil"/>
              <w:left w:val="nil"/>
              <w:bottom w:val="single" w:color="auto" w:sz="4" w:space="0"/>
              <w:right w:val="single" w:color="auto" w:sz="4" w:space="0"/>
            </w:tcBorders>
            <w:shd w:val="clear" w:color="auto" w:fill="auto"/>
            <w:noWrap/>
            <w:vAlign w:val="center"/>
          </w:tcPr>
          <w:p w14:paraId="43D42D41">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218.82</w:t>
            </w:r>
          </w:p>
        </w:tc>
        <w:tc>
          <w:tcPr>
            <w:tcW w:w="542" w:type="pct"/>
            <w:tcBorders>
              <w:top w:val="nil"/>
              <w:left w:val="nil"/>
              <w:bottom w:val="single" w:color="auto" w:sz="4" w:space="0"/>
              <w:right w:val="single" w:color="auto" w:sz="4" w:space="0"/>
            </w:tcBorders>
            <w:shd w:val="clear" w:color="auto" w:fill="auto"/>
            <w:noWrap/>
            <w:vAlign w:val="center"/>
          </w:tcPr>
          <w:p w14:paraId="407060F8">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32B6EE9E">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43CC99F4">
            <w:pPr>
              <w:widowControl/>
              <w:jc w:val="right"/>
              <w:rPr>
                <w:rFonts w:ascii="Times New Roman" w:hAnsi="Times New Roman" w:eastAsia="仿宋_GB2312" w:cs="Times New Roman"/>
                <w:kern w:val="0"/>
                <w:sz w:val="24"/>
                <w:szCs w:val="24"/>
              </w:rPr>
            </w:pPr>
          </w:p>
        </w:tc>
      </w:tr>
      <w:tr w14:paraId="3DCFC2EC">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F603D56">
            <w:pPr>
              <w:rPr>
                <w:rFonts w:ascii="宋体" w:hAnsi="宋体" w:eastAsia="宋体" w:cs="宋体"/>
                <w:kern w:val="2"/>
                <w:sz w:val="24"/>
                <w:szCs w:val="24"/>
                <w:lang w:val="en-US" w:eastAsia="zh-CN" w:bidi="ar-SA"/>
              </w:rPr>
            </w:pPr>
            <w:r>
              <w:rPr>
                <w:rFonts w:hint="eastAsia"/>
              </w:rPr>
              <w:t>2130311</w:t>
            </w:r>
          </w:p>
        </w:tc>
        <w:tc>
          <w:tcPr>
            <w:tcW w:w="1259" w:type="pct"/>
            <w:tcBorders>
              <w:top w:val="nil"/>
              <w:left w:val="nil"/>
              <w:bottom w:val="single" w:color="auto" w:sz="4" w:space="0"/>
              <w:right w:val="single" w:color="auto" w:sz="4" w:space="0"/>
            </w:tcBorders>
            <w:shd w:val="clear" w:color="auto" w:fill="auto"/>
            <w:noWrap/>
            <w:vAlign w:val="center"/>
          </w:tcPr>
          <w:p w14:paraId="1B379BF8">
            <w:pPr>
              <w:rPr>
                <w:rFonts w:ascii="宋体" w:hAnsi="宋体" w:eastAsia="宋体" w:cs="宋体"/>
                <w:kern w:val="2"/>
                <w:sz w:val="24"/>
                <w:szCs w:val="24"/>
                <w:lang w:val="en-US" w:eastAsia="zh-CN" w:bidi="ar-SA"/>
              </w:rPr>
            </w:pPr>
            <w:r>
              <w:rPr>
                <w:rFonts w:hint="eastAsia"/>
              </w:rPr>
              <w:t>水资源节约与管理</w:t>
            </w:r>
          </w:p>
        </w:tc>
        <w:tc>
          <w:tcPr>
            <w:tcW w:w="539" w:type="pct"/>
            <w:tcBorders>
              <w:top w:val="nil"/>
              <w:left w:val="nil"/>
              <w:bottom w:val="single" w:color="auto" w:sz="4" w:space="0"/>
              <w:right w:val="single" w:color="auto" w:sz="4" w:space="0"/>
            </w:tcBorders>
            <w:shd w:val="clear" w:color="auto" w:fill="auto"/>
            <w:noWrap/>
            <w:vAlign w:val="center"/>
          </w:tcPr>
          <w:p w14:paraId="610578F7">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18.76</w:t>
            </w:r>
          </w:p>
        </w:tc>
        <w:tc>
          <w:tcPr>
            <w:tcW w:w="350" w:type="pct"/>
            <w:tcBorders>
              <w:top w:val="nil"/>
              <w:left w:val="nil"/>
              <w:bottom w:val="single" w:color="auto" w:sz="4" w:space="0"/>
              <w:right w:val="single" w:color="auto" w:sz="4" w:space="0"/>
            </w:tcBorders>
            <w:shd w:val="clear" w:color="auto" w:fill="auto"/>
            <w:noWrap/>
            <w:vAlign w:val="center"/>
          </w:tcPr>
          <w:p w14:paraId="55A729D9">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5.07</w:t>
            </w:r>
          </w:p>
        </w:tc>
        <w:tc>
          <w:tcPr>
            <w:tcW w:w="392" w:type="pct"/>
            <w:tcBorders>
              <w:top w:val="nil"/>
              <w:left w:val="nil"/>
              <w:bottom w:val="single" w:color="auto" w:sz="4" w:space="0"/>
              <w:right w:val="single" w:color="auto" w:sz="4" w:space="0"/>
            </w:tcBorders>
            <w:shd w:val="clear" w:color="auto" w:fill="auto"/>
            <w:noWrap/>
            <w:vAlign w:val="center"/>
          </w:tcPr>
          <w:p w14:paraId="7F5941E5">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13.68</w:t>
            </w:r>
          </w:p>
        </w:tc>
        <w:tc>
          <w:tcPr>
            <w:tcW w:w="542" w:type="pct"/>
            <w:tcBorders>
              <w:top w:val="nil"/>
              <w:left w:val="nil"/>
              <w:bottom w:val="single" w:color="auto" w:sz="4" w:space="0"/>
              <w:right w:val="single" w:color="auto" w:sz="4" w:space="0"/>
            </w:tcBorders>
            <w:shd w:val="clear" w:color="auto" w:fill="auto"/>
            <w:noWrap/>
            <w:vAlign w:val="center"/>
          </w:tcPr>
          <w:p w14:paraId="5E213E35">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08EBD943">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245B65A0">
            <w:pPr>
              <w:widowControl/>
              <w:jc w:val="right"/>
              <w:rPr>
                <w:rFonts w:ascii="Times New Roman" w:hAnsi="Times New Roman" w:eastAsia="仿宋_GB2312" w:cs="Times New Roman"/>
                <w:kern w:val="0"/>
                <w:sz w:val="24"/>
                <w:szCs w:val="24"/>
              </w:rPr>
            </w:pPr>
          </w:p>
        </w:tc>
      </w:tr>
      <w:tr w14:paraId="3626A328">
        <w:tblPrEx>
          <w:tblCellMar>
            <w:top w:w="0" w:type="dxa"/>
            <w:left w:w="108" w:type="dxa"/>
            <w:bottom w:w="0" w:type="dxa"/>
            <w:right w:w="108" w:type="dxa"/>
          </w:tblCellMar>
        </w:tblPrEx>
        <w:trPr>
          <w:trHeight w:val="563"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D0117F">
            <w:pPr>
              <w:rPr>
                <w:rFonts w:asciiTheme="minorHAnsi" w:hAnsiTheme="minorHAnsi" w:eastAsiaTheme="minorEastAsia" w:cstheme="minorBidi"/>
                <w:kern w:val="2"/>
                <w:sz w:val="21"/>
                <w:szCs w:val="22"/>
                <w:lang w:val="en-US" w:eastAsia="zh-CN" w:bidi="ar-SA"/>
              </w:rPr>
            </w:pPr>
            <w:r>
              <w:rPr>
                <w:rFonts w:hint="eastAsia"/>
              </w:rPr>
              <w:t>2130314</w:t>
            </w:r>
          </w:p>
        </w:tc>
        <w:tc>
          <w:tcPr>
            <w:tcW w:w="1259" w:type="pct"/>
            <w:tcBorders>
              <w:top w:val="nil"/>
              <w:left w:val="nil"/>
              <w:bottom w:val="single" w:color="auto" w:sz="4" w:space="0"/>
              <w:right w:val="single" w:color="auto" w:sz="4" w:space="0"/>
            </w:tcBorders>
            <w:shd w:val="clear" w:color="auto" w:fill="auto"/>
            <w:noWrap/>
            <w:vAlign w:val="center"/>
          </w:tcPr>
          <w:p w14:paraId="0268120F">
            <w:pPr>
              <w:rPr>
                <w:rFonts w:asciiTheme="minorHAnsi" w:hAnsiTheme="minorHAnsi" w:eastAsiaTheme="minorEastAsia" w:cstheme="minorBidi"/>
                <w:kern w:val="2"/>
                <w:sz w:val="21"/>
                <w:szCs w:val="22"/>
                <w:lang w:val="en-US" w:eastAsia="zh-CN" w:bidi="ar-SA"/>
              </w:rPr>
            </w:pPr>
            <w:r>
              <w:rPr>
                <w:rFonts w:hint="eastAsia"/>
              </w:rPr>
              <w:t>防汛</w:t>
            </w:r>
          </w:p>
        </w:tc>
        <w:tc>
          <w:tcPr>
            <w:tcW w:w="539" w:type="pct"/>
            <w:tcBorders>
              <w:top w:val="nil"/>
              <w:left w:val="nil"/>
              <w:bottom w:val="single" w:color="auto" w:sz="4" w:space="0"/>
              <w:right w:val="single" w:color="auto" w:sz="4" w:space="0"/>
            </w:tcBorders>
            <w:shd w:val="clear" w:color="auto" w:fill="auto"/>
            <w:noWrap/>
            <w:vAlign w:val="center"/>
          </w:tcPr>
          <w:p w14:paraId="31FFDFAD">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283.76</w:t>
            </w:r>
          </w:p>
        </w:tc>
        <w:tc>
          <w:tcPr>
            <w:tcW w:w="350" w:type="pct"/>
            <w:tcBorders>
              <w:top w:val="nil"/>
              <w:left w:val="nil"/>
              <w:bottom w:val="single" w:color="auto" w:sz="4" w:space="0"/>
              <w:right w:val="single" w:color="auto" w:sz="4" w:space="0"/>
            </w:tcBorders>
            <w:shd w:val="clear" w:color="auto" w:fill="auto"/>
            <w:noWrap/>
            <w:vAlign w:val="center"/>
          </w:tcPr>
          <w:p w14:paraId="7EE4DF55">
            <w:pPr>
              <w:widowControl/>
              <w:jc w:val="right"/>
              <w:rPr>
                <w:rFonts w:ascii="Times New Roman" w:hAnsi="Times New Roman" w:eastAsia="仿宋_GB2312" w:cs="Times New Roman"/>
                <w:kern w:val="0"/>
                <w:sz w:val="24"/>
                <w:szCs w:val="24"/>
              </w:rPr>
            </w:pPr>
          </w:p>
        </w:tc>
        <w:tc>
          <w:tcPr>
            <w:tcW w:w="392" w:type="pct"/>
            <w:tcBorders>
              <w:top w:val="nil"/>
              <w:left w:val="nil"/>
              <w:bottom w:val="single" w:color="auto" w:sz="4" w:space="0"/>
              <w:right w:val="single" w:color="auto" w:sz="4" w:space="0"/>
            </w:tcBorders>
            <w:shd w:val="clear" w:color="auto" w:fill="auto"/>
            <w:noWrap/>
            <w:vAlign w:val="center"/>
          </w:tcPr>
          <w:p w14:paraId="01E30836">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283.76</w:t>
            </w:r>
          </w:p>
        </w:tc>
        <w:tc>
          <w:tcPr>
            <w:tcW w:w="542" w:type="pct"/>
            <w:tcBorders>
              <w:top w:val="nil"/>
              <w:left w:val="nil"/>
              <w:bottom w:val="single" w:color="auto" w:sz="4" w:space="0"/>
              <w:right w:val="single" w:color="auto" w:sz="4" w:space="0"/>
            </w:tcBorders>
            <w:shd w:val="clear" w:color="auto" w:fill="auto"/>
            <w:noWrap/>
            <w:vAlign w:val="center"/>
          </w:tcPr>
          <w:p w14:paraId="66919E85">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049EDDE0">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549A19B4">
            <w:pPr>
              <w:widowControl/>
              <w:jc w:val="right"/>
              <w:rPr>
                <w:rFonts w:ascii="Times New Roman" w:hAnsi="Times New Roman" w:eastAsia="仿宋_GB2312" w:cs="Times New Roman"/>
                <w:kern w:val="0"/>
                <w:sz w:val="24"/>
                <w:szCs w:val="24"/>
              </w:rPr>
            </w:pPr>
          </w:p>
        </w:tc>
      </w:tr>
      <w:tr w14:paraId="143BB66E">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8CFD42">
            <w:pPr>
              <w:rPr>
                <w:rFonts w:asciiTheme="minorHAnsi" w:hAnsiTheme="minorHAnsi" w:eastAsiaTheme="minorEastAsia" w:cstheme="minorBidi"/>
                <w:kern w:val="2"/>
                <w:sz w:val="21"/>
                <w:szCs w:val="22"/>
                <w:lang w:val="en-US" w:eastAsia="zh-CN" w:bidi="ar-SA"/>
              </w:rPr>
            </w:pPr>
            <w:r>
              <w:rPr>
                <w:rFonts w:hint="eastAsia"/>
              </w:rPr>
              <w:t>2130315</w:t>
            </w:r>
          </w:p>
        </w:tc>
        <w:tc>
          <w:tcPr>
            <w:tcW w:w="1259" w:type="pct"/>
            <w:tcBorders>
              <w:top w:val="nil"/>
              <w:left w:val="nil"/>
              <w:bottom w:val="single" w:color="auto" w:sz="4" w:space="0"/>
              <w:right w:val="single" w:color="auto" w:sz="4" w:space="0"/>
            </w:tcBorders>
            <w:shd w:val="clear" w:color="auto" w:fill="auto"/>
            <w:noWrap/>
            <w:vAlign w:val="center"/>
          </w:tcPr>
          <w:p w14:paraId="2B891EEF">
            <w:pPr>
              <w:rPr>
                <w:rFonts w:asciiTheme="minorHAnsi" w:hAnsiTheme="minorHAnsi" w:eastAsiaTheme="minorEastAsia" w:cstheme="minorBidi"/>
                <w:kern w:val="2"/>
                <w:sz w:val="21"/>
                <w:szCs w:val="22"/>
                <w:lang w:val="en-US" w:eastAsia="zh-CN" w:bidi="ar-SA"/>
              </w:rPr>
            </w:pPr>
            <w:r>
              <w:rPr>
                <w:rFonts w:hint="eastAsia"/>
              </w:rPr>
              <w:t>抗旱</w:t>
            </w:r>
          </w:p>
        </w:tc>
        <w:tc>
          <w:tcPr>
            <w:tcW w:w="539" w:type="pct"/>
            <w:tcBorders>
              <w:top w:val="nil"/>
              <w:left w:val="nil"/>
              <w:bottom w:val="single" w:color="auto" w:sz="4" w:space="0"/>
              <w:right w:val="single" w:color="auto" w:sz="4" w:space="0"/>
            </w:tcBorders>
            <w:shd w:val="clear" w:color="auto" w:fill="auto"/>
            <w:noWrap/>
            <w:vAlign w:val="center"/>
          </w:tcPr>
          <w:p w14:paraId="0116A9C4">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148</w:t>
            </w:r>
          </w:p>
        </w:tc>
        <w:tc>
          <w:tcPr>
            <w:tcW w:w="350" w:type="pct"/>
            <w:tcBorders>
              <w:top w:val="nil"/>
              <w:left w:val="nil"/>
              <w:bottom w:val="single" w:color="auto" w:sz="4" w:space="0"/>
              <w:right w:val="single" w:color="auto" w:sz="4" w:space="0"/>
            </w:tcBorders>
            <w:shd w:val="clear" w:color="auto" w:fill="auto"/>
            <w:noWrap/>
            <w:vAlign w:val="center"/>
          </w:tcPr>
          <w:p w14:paraId="71A6D5D8">
            <w:pPr>
              <w:widowControl/>
              <w:jc w:val="right"/>
              <w:rPr>
                <w:rFonts w:ascii="Times New Roman" w:hAnsi="Times New Roman" w:eastAsia="仿宋_GB2312" w:cs="Times New Roman"/>
                <w:kern w:val="0"/>
                <w:sz w:val="24"/>
                <w:szCs w:val="24"/>
              </w:rPr>
            </w:pPr>
          </w:p>
        </w:tc>
        <w:tc>
          <w:tcPr>
            <w:tcW w:w="392" w:type="pct"/>
            <w:tcBorders>
              <w:top w:val="nil"/>
              <w:left w:val="nil"/>
              <w:bottom w:val="single" w:color="auto" w:sz="4" w:space="0"/>
              <w:right w:val="single" w:color="auto" w:sz="4" w:space="0"/>
            </w:tcBorders>
            <w:shd w:val="clear" w:color="auto" w:fill="auto"/>
            <w:noWrap/>
            <w:vAlign w:val="center"/>
          </w:tcPr>
          <w:p w14:paraId="639A1DF0">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148</w:t>
            </w:r>
          </w:p>
        </w:tc>
        <w:tc>
          <w:tcPr>
            <w:tcW w:w="542" w:type="pct"/>
            <w:tcBorders>
              <w:top w:val="nil"/>
              <w:left w:val="nil"/>
              <w:bottom w:val="single" w:color="auto" w:sz="4" w:space="0"/>
              <w:right w:val="single" w:color="auto" w:sz="4" w:space="0"/>
            </w:tcBorders>
            <w:shd w:val="clear" w:color="auto" w:fill="auto"/>
            <w:noWrap/>
            <w:vAlign w:val="center"/>
          </w:tcPr>
          <w:p w14:paraId="0F56C5BA">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29825FB6">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1A5502C7">
            <w:pPr>
              <w:widowControl/>
              <w:jc w:val="right"/>
              <w:rPr>
                <w:rFonts w:ascii="Times New Roman" w:hAnsi="Times New Roman" w:eastAsia="仿宋_GB2312" w:cs="Times New Roman"/>
                <w:kern w:val="0"/>
                <w:sz w:val="24"/>
                <w:szCs w:val="24"/>
              </w:rPr>
            </w:pPr>
          </w:p>
        </w:tc>
      </w:tr>
      <w:tr w14:paraId="44A72B26">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01723DD">
            <w:pPr>
              <w:rPr>
                <w:rFonts w:asciiTheme="minorHAnsi" w:hAnsiTheme="minorHAnsi" w:eastAsiaTheme="minorEastAsia" w:cstheme="minorBidi"/>
                <w:kern w:val="2"/>
                <w:sz w:val="21"/>
                <w:szCs w:val="22"/>
                <w:lang w:val="en-US" w:eastAsia="zh-CN" w:bidi="ar-SA"/>
              </w:rPr>
            </w:pPr>
            <w:r>
              <w:rPr>
                <w:rFonts w:hint="eastAsia"/>
              </w:rPr>
              <w:t>2130335</w:t>
            </w:r>
          </w:p>
        </w:tc>
        <w:tc>
          <w:tcPr>
            <w:tcW w:w="1259" w:type="pct"/>
            <w:tcBorders>
              <w:top w:val="nil"/>
              <w:left w:val="nil"/>
              <w:bottom w:val="single" w:color="auto" w:sz="4" w:space="0"/>
              <w:right w:val="single" w:color="auto" w:sz="4" w:space="0"/>
            </w:tcBorders>
            <w:shd w:val="clear" w:color="auto" w:fill="auto"/>
            <w:noWrap/>
            <w:vAlign w:val="center"/>
          </w:tcPr>
          <w:p w14:paraId="3027A7FE">
            <w:pPr>
              <w:rPr>
                <w:rFonts w:asciiTheme="minorHAnsi" w:hAnsiTheme="minorHAnsi" w:eastAsiaTheme="minorEastAsia" w:cstheme="minorBidi"/>
                <w:kern w:val="2"/>
                <w:sz w:val="21"/>
                <w:szCs w:val="22"/>
                <w:lang w:val="en-US" w:eastAsia="zh-CN" w:bidi="ar-SA"/>
              </w:rPr>
            </w:pPr>
            <w:r>
              <w:rPr>
                <w:rFonts w:hint="eastAsia"/>
              </w:rPr>
              <w:t>农村供水</w:t>
            </w:r>
          </w:p>
        </w:tc>
        <w:tc>
          <w:tcPr>
            <w:tcW w:w="539" w:type="pct"/>
            <w:tcBorders>
              <w:top w:val="nil"/>
              <w:left w:val="nil"/>
              <w:bottom w:val="single" w:color="auto" w:sz="4" w:space="0"/>
              <w:right w:val="single" w:color="auto" w:sz="4" w:space="0"/>
            </w:tcBorders>
            <w:shd w:val="clear" w:color="auto" w:fill="auto"/>
            <w:noWrap/>
            <w:vAlign w:val="center"/>
          </w:tcPr>
          <w:p w14:paraId="0D9E19AA">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60</w:t>
            </w:r>
          </w:p>
        </w:tc>
        <w:tc>
          <w:tcPr>
            <w:tcW w:w="350" w:type="pct"/>
            <w:tcBorders>
              <w:top w:val="nil"/>
              <w:left w:val="nil"/>
              <w:bottom w:val="single" w:color="auto" w:sz="4" w:space="0"/>
              <w:right w:val="single" w:color="auto" w:sz="4" w:space="0"/>
            </w:tcBorders>
            <w:shd w:val="clear" w:color="auto" w:fill="auto"/>
            <w:noWrap/>
            <w:vAlign w:val="center"/>
          </w:tcPr>
          <w:p w14:paraId="2AF33D0A">
            <w:pPr>
              <w:widowControl/>
              <w:jc w:val="right"/>
              <w:rPr>
                <w:rFonts w:ascii="Times New Roman" w:hAnsi="Times New Roman" w:eastAsia="仿宋_GB2312" w:cs="Times New Roman"/>
                <w:kern w:val="0"/>
                <w:sz w:val="24"/>
                <w:szCs w:val="24"/>
              </w:rPr>
            </w:pPr>
          </w:p>
        </w:tc>
        <w:tc>
          <w:tcPr>
            <w:tcW w:w="392" w:type="pct"/>
            <w:tcBorders>
              <w:top w:val="nil"/>
              <w:left w:val="nil"/>
              <w:bottom w:val="single" w:color="auto" w:sz="4" w:space="0"/>
              <w:right w:val="single" w:color="auto" w:sz="4" w:space="0"/>
            </w:tcBorders>
            <w:shd w:val="clear" w:color="auto" w:fill="auto"/>
            <w:noWrap/>
            <w:vAlign w:val="center"/>
          </w:tcPr>
          <w:p w14:paraId="0DE9D068">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60</w:t>
            </w:r>
          </w:p>
        </w:tc>
        <w:tc>
          <w:tcPr>
            <w:tcW w:w="542" w:type="pct"/>
            <w:tcBorders>
              <w:top w:val="nil"/>
              <w:left w:val="nil"/>
              <w:bottom w:val="single" w:color="auto" w:sz="4" w:space="0"/>
              <w:right w:val="single" w:color="auto" w:sz="4" w:space="0"/>
            </w:tcBorders>
            <w:shd w:val="clear" w:color="auto" w:fill="auto"/>
            <w:noWrap/>
            <w:vAlign w:val="center"/>
          </w:tcPr>
          <w:p w14:paraId="785F6CED">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5FD213FE">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03FEB2E1">
            <w:pPr>
              <w:widowControl/>
              <w:jc w:val="right"/>
              <w:rPr>
                <w:rFonts w:ascii="Times New Roman" w:hAnsi="Times New Roman" w:eastAsia="仿宋_GB2312" w:cs="Times New Roman"/>
                <w:kern w:val="0"/>
                <w:sz w:val="24"/>
                <w:szCs w:val="24"/>
              </w:rPr>
            </w:pPr>
          </w:p>
        </w:tc>
      </w:tr>
      <w:tr w14:paraId="61F2EAED">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BA66265">
            <w:pPr>
              <w:rPr>
                <w:rFonts w:asciiTheme="minorHAnsi" w:hAnsiTheme="minorHAnsi" w:eastAsiaTheme="minorEastAsia" w:cstheme="minorBidi"/>
                <w:kern w:val="2"/>
                <w:sz w:val="21"/>
                <w:szCs w:val="22"/>
                <w:lang w:val="en-US" w:eastAsia="zh-CN" w:bidi="ar-SA"/>
              </w:rPr>
            </w:pPr>
            <w:r>
              <w:rPr>
                <w:rFonts w:hint="eastAsia"/>
              </w:rPr>
              <w:t>2130399</w:t>
            </w:r>
          </w:p>
        </w:tc>
        <w:tc>
          <w:tcPr>
            <w:tcW w:w="1259" w:type="pct"/>
            <w:tcBorders>
              <w:top w:val="nil"/>
              <w:left w:val="nil"/>
              <w:bottom w:val="single" w:color="auto" w:sz="4" w:space="0"/>
              <w:right w:val="single" w:color="auto" w:sz="4" w:space="0"/>
            </w:tcBorders>
            <w:shd w:val="clear" w:color="auto" w:fill="auto"/>
            <w:noWrap/>
            <w:vAlign w:val="center"/>
          </w:tcPr>
          <w:p w14:paraId="10DC2FBA">
            <w:pPr>
              <w:rPr>
                <w:rFonts w:asciiTheme="minorHAnsi" w:hAnsiTheme="minorHAnsi" w:eastAsiaTheme="minorEastAsia" w:cstheme="minorBidi"/>
                <w:kern w:val="2"/>
                <w:sz w:val="21"/>
                <w:szCs w:val="22"/>
                <w:lang w:val="en-US" w:eastAsia="zh-CN" w:bidi="ar-SA"/>
              </w:rPr>
            </w:pPr>
            <w:r>
              <w:rPr>
                <w:rFonts w:hint="eastAsia"/>
              </w:rPr>
              <w:t>其他水利支出</w:t>
            </w:r>
          </w:p>
        </w:tc>
        <w:tc>
          <w:tcPr>
            <w:tcW w:w="539" w:type="pct"/>
            <w:tcBorders>
              <w:top w:val="nil"/>
              <w:left w:val="nil"/>
              <w:bottom w:val="single" w:color="auto" w:sz="4" w:space="0"/>
              <w:right w:val="single" w:color="auto" w:sz="4" w:space="0"/>
            </w:tcBorders>
            <w:shd w:val="clear" w:color="auto" w:fill="auto"/>
            <w:noWrap/>
            <w:vAlign w:val="center"/>
          </w:tcPr>
          <w:p w14:paraId="325CC270">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121.26</w:t>
            </w:r>
          </w:p>
        </w:tc>
        <w:tc>
          <w:tcPr>
            <w:tcW w:w="350" w:type="pct"/>
            <w:tcBorders>
              <w:top w:val="nil"/>
              <w:left w:val="nil"/>
              <w:bottom w:val="single" w:color="auto" w:sz="4" w:space="0"/>
              <w:right w:val="single" w:color="auto" w:sz="4" w:space="0"/>
            </w:tcBorders>
            <w:shd w:val="clear" w:color="auto" w:fill="auto"/>
            <w:noWrap/>
            <w:vAlign w:val="center"/>
          </w:tcPr>
          <w:p w14:paraId="31D67CC0">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1.24</w:t>
            </w:r>
          </w:p>
        </w:tc>
        <w:tc>
          <w:tcPr>
            <w:tcW w:w="392" w:type="pct"/>
            <w:tcBorders>
              <w:top w:val="nil"/>
              <w:left w:val="nil"/>
              <w:bottom w:val="single" w:color="auto" w:sz="4" w:space="0"/>
              <w:right w:val="single" w:color="auto" w:sz="4" w:space="0"/>
            </w:tcBorders>
            <w:shd w:val="clear" w:color="auto" w:fill="auto"/>
            <w:noWrap/>
            <w:vAlign w:val="center"/>
          </w:tcPr>
          <w:p w14:paraId="3AC08E6F">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120.02</w:t>
            </w:r>
          </w:p>
        </w:tc>
        <w:tc>
          <w:tcPr>
            <w:tcW w:w="542" w:type="pct"/>
            <w:tcBorders>
              <w:top w:val="nil"/>
              <w:left w:val="nil"/>
              <w:bottom w:val="single" w:color="auto" w:sz="4" w:space="0"/>
              <w:right w:val="single" w:color="auto" w:sz="4" w:space="0"/>
            </w:tcBorders>
            <w:shd w:val="clear" w:color="auto" w:fill="auto"/>
            <w:noWrap/>
            <w:vAlign w:val="center"/>
          </w:tcPr>
          <w:p w14:paraId="27A33257">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17E39054">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27785DAE">
            <w:pPr>
              <w:widowControl/>
              <w:jc w:val="right"/>
              <w:rPr>
                <w:rFonts w:ascii="Times New Roman" w:hAnsi="Times New Roman" w:eastAsia="仿宋_GB2312" w:cs="Times New Roman"/>
                <w:kern w:val="0"/>
                <w:sz w:val="24"/>
                <w:szCs w:val="24"/>
              </w:rPr>
            </w:pPr>
          </w:p>
        </w:tc>
      </w:tr>
      <w:tr w14:paraId="2058A21F">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5AF69D">
            <w:pPr>
              <w:rPr>
                <w:rFonts w:asciiTheme="minorHAnsi" w:hAnsiTheme="minorHAnsi" w:eastAsiaTheme="minorEastAsia" w:cstheme="minorBidi"/>
                <w:kern w:val="2"/>
                <w:sz w:val="21"/>
                <w:szCs w:val="22"/>
                <w:lang w:val="en-US" w:eastAsia="zh-CN" w:bidi="ar-SA"/>
              </w:rPr>
            </w:pPr>
            <w:r>
              <w:rPr>
                <w:rFonts w:hint="eastAsia"/>
              </w:rPr>
              <w:t>2130504</w:t>
            </w:r>
          </w:p>
        </w:tc>
        <w:tc>
          <w:tcPr>
            <w:tcW w:w="1259" w:type="pct"/>
            <w:tcBorders>
              <w:top w:val="nil"/>
              <w:left w:val="nil"/>
              <w:bottom w:val="single" w:color="auto" w:sz="4" w:space="0"/>
              <w:right w:val="single" w:color="auto" w:sz="4" w:space="0"/>
            </w:tcBorders>
            <w:shd w:val="clear" w:color="auto" w:fill="auto"/>
            <w:noWrap/>
            <w:vAlign w:val="center"/>
          </w:tcPr>
          <w:p w14:paraId="22204148">
            <w:pPr>
              <w:rPr>
                <w:rFonts w:asciiTheme="minorHAnsi" w:hAnsiTheme="minorHAnsi" w:eastAsiaTheme="minorEastAsia" w:cstheme="minorBidi"/>
                <w:kern w:val="2"/>
                <w:sz w:val="21"/>
                <w:szCs w:val="22"/>
                <w:lang w:val="en-US" w:eastAsia="zh-CN" w:bidi="ar-SA"/>
              </w:rPr>
            </w:pPr>
            <w:r>
              <w:rPr>
                <w:rFonts w:hint="eastAsia"/>
              </w:rPr>
              <w:t>农村基础设施建设</w:t>
            </w:r>
          </w:p>
        </w:tc>
        <w:tc>
          <w:tcPr>
            <w:tcW w:w="539" w:type="pct"/>
            <w:tcBorders>
              <w:top w:val="nil"/>
              <w:left w:val="nil"/>
              <w:bottom w:val="single" w:color="auto" w:sz="4" w:space="0"/>
              <w:right w:val="single" w:color="auto" w:sz="4" w:space="0"/>
            </w:tcBorders>
            <w:shd w:val="clear" w:color="auto" w:fill="auto"/>
            <w:noWrap/>
            <w:vAlign w:val="center"/>
          </w:tcPr>
          <w:p w14:paraId="75D50017">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553.79</w:t>
            </w:r>
          </w:p>
        </w:tc>
        <w:tc>
          <w:tcPr>
            <w:tcW w:w="350" w:type="pct"/>
            <w:tcBorders>
              <w:top w:val="nil"/>
              <w:left w:val="nil"/>
              <w:bottom w:val="single" w:color="auto" w:sz="4" w:space="0"/>
              <w:right w:val="single" w:color="auto" w:sz="4" w:space="0"/>
            </w:tcBorders>
            <w:shd w:val="clear" w:color="auto" w:fill="auto"/>
            <w:noWrap/>
            <w:vAlign w:val="center"/>
          </w:tcPr>
          <w:p w14:paraId="3C6C7F52">
            <w:pPr>
              <w:widowControl/>
              <w:jc w:val="right"/>
              <w:rPr>
                <w:rFonts w:ascii="Times New Roman" w:hAnsi="Times New Roman" w:eastAsia="仿宋_GB2312" w:cs="Times New Roman"/>
                <w:kern w:val="0"/>
                <w:sz w:val="24"/>
                <w:szCs w:val="24"/>
              </w:rPr>
            </w:pPr>
          </w:p>
        </w:tc>
        <w:tc>
          <w:tcPr>
            <w:tcW w:w="392" w:type="pct"/>
            <w:tcBorders>
              <w:top w:val="nil"/>
              <w:left w:val="nil"/>
              <w:bottom w:val="single" w:color="auto" w:sz="4" w:space="0"/>
              <w:right w:val="single" w:color="auto" w:sz="4" w:space="0"/>
            </w:tcBorders>
            <w:shd w:val="clear" w:color="auto" w:fill="auto"/>
            <w:noWrap/>
            <w:vAlign w:val="center"/>
          </w:tcPr>
          <w:p w14:paraId="0B160EE0">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553.79</w:t>
            </w:r>
          </w:p>
        </w:tc>
        <w:tc>
          <w:tcPr>
            <w:tcW w:w="542" w:type="pct"/>
            <w:tcBorders>
              <w:top w:val="nil"/>
              <w:left w:val="nil"/>
              <w:bottom w:val="single" w:color="auto" w:sz="4" w:space="0"/>
              <w:right w:val="single" w:color="auto" w:sz="4" w:space="0"/>
            </w:tcBorders>
            <w:shd w:val="clear" w:color="auto" w:fill="auto"/>
            <w:noWrap/>
            <w:vAlign w:val="center"/>
          </w:tcPr>
          <w:p w14:paraId="1AF4CDAF">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7A6925B9">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42EC55B0">
            <w:pPr>
              <w:widowControl/>
              <w:jc w:val="right"/>
              <w:rPr>
                <w:rFonts w:ascii="Times New Roman" w:hAnsi="Times New Roman" w:eastAsia="仿宋_GB2312" w:cs="Times New Roman"/>
                <w:kern w:val="0"/>
                <w:sz w:val="24"/>
                <w:szCs w:val="24"/>
              </w:rPr>
            </w:pPr>
          </w:p>
        </w:tc>
      </w:tr>
      <w:tr w14:paraId="74C1A895">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4F1C176">
            <w:pPr>
              <w:rPr>
                <w:rFonts w:ascii="宋体" w:hAnsi="宋体" w:eastAsia="宋体" w:cs="宋体"/>
                <w:kern w:val="2"/>
                <w:sz w:val="24"/>
                <w:szCs w:val="24"/>
                <w:lang w:val="en-US" w:eastAsia="zh-CN" w:bidi="ar-SA"/>
              </w:rPr>
            </w:pPr>
            <w:r>
              <w:rPr>
                <w:rFonts w:hint="eastAsia"/>
              </w:rPr>
              <w:t>2139999</w:t>
            </w:r>
          </w:p>
        </w:tc>
        <w:tc>
          <w:tcPr>
            <w:tcW w:w="1259" w:type="pct"/>
            <w:tcBorders>
              <w:top w:val="nil"/>
              <w:left w:val="nil"/>
              <w:bottom w:val="single" w:color="auto" w:sz="4" w:space="0"/>
              <w:right w:val="single" w:color="auto" w:sz="4" w:space="0"/>
            </w:tcBorders>
            <w:shd w:val="clear" w:color="auto" w:fill="auto"/>
            <w:noWrap/>
            <w:vAlign w:val="center"/>
          </w:tcPr>
          <w:p w14:paraId="65E0D57A">
            <w:pPr>
              <w:rPr>
                <w:rFonts w:ascii="宋体" w:hAnsi="宋体" w:eastAsia="宋体" w:cs="宋体"/>
                <w:kern w:val="2"/>
                <w:sz w:val="24"/>
                <w:szCs w:val="24"/>
                <w:lang w:val="en-US" w:eastAsia="zh-CN" w:bidi="ar-SA"/>
              </w:rPr>
            </w:pPr>
            <w:r>
              <w:rPr>
                <w:rFonts w:hint="eastAsia"/>
              </w:rPr>
              <w:t>其他农林水支出</w:t>
            </w:r>
          </w:p>
        </w:tc>
        <w:tc>
          <w:tcPr>
            <w:tcW w:w="539" w:type="pct"/>
            <w:tcBorders>
              <w:top w:val="nil"/>
              <w:left w:val="nil"/>
              <w:bottom w:val="single" w:color="auto" w:sz="4" w:space="0"/>
              <w:right w:val="single" w:color="auto" w:sz="4" w:space="0"/>
            </w:tcBorders>
            <w:shd w:val="clear" w:color="auto" w:fill="auto"/>
            <w:noWrap/>
            <w:vAlign w:val="center"/>
          </w:tcPr>
          <w:p w14:paraId="5B4812E7">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1938.34</w:t>
            </w:r>
          </w:p>
        </w:tc>
        <w:tc>
          <w:tcPr>
            <w:tcW w:w="350" w:type="pct"/>
            <w:tcBorders>
              <w:top w:val="nil"/>
              <w:left w:val="nil"/>
              <w:bottom w:val="single" w:color="auto" w:sz="4" w:space="0"/>
              <w:right w:val="single" w:color="auto" w:sz="4" w:space="0"/>
            </w:tcBorders>
            <w:shd w:val="clear" w:color="auto" w:fill="auto"/>
            <w:noWrap/>
            <w:vAlign w:val="center"/>
          </w:tcPr>
          <w:p w14:paraId="79D1B7D8">
            <w:pPr>
              <w:widowControl/>
              <w:jc w:val="right"/>
              <w:rPr>
                <w:rFonts w:ascii="Times New Roman" w:hAnsi="Times New Roman" w:eastAsia="仿宋_GB2312" w:cs="Times New Roman"/>
                <w:kern w:val="0"/>
                <w:sz w:val="24"/>
                <w:szCs w:val="24"/>
              </w:rPr>
            </w:pPr>
          </w:p>
        </w:tc>
        <w:tc>
          <w:tcPr>
            <w:tcW w:w="392" w:type="pct"/>
            <w:tcBorders>
              <w:top w:val="nil"/>
              <w:left w:val="nil"/>
              <w:bottom w:val="single" w:color="auto" w:sz="4" w:space="0"/>
              <w:right w:val="single" w:color="auto" w:sz="4" w:space="0"/>
            </w:tcBorders>
            <w:shd w:val="clear" w:color="auto" w:fill="auto"/>
            <w:noWrap/>
            <w:vAlign w:val="center"/>
          </w:tcPr>
          <w:p w14:paraId="72DDF56F">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1938.34</w:t>
            </w:r>
          </w:p>
        </w:tc>
        <w:tc>
          <w:tcPr>
            <w:tcW w:w="542" w:type="pct"/>
            <w:tcBorders>
              <w:top w:val="nil"/>
              <w:left w:val="nil"/>
              <w:bottom w:val="single" w:color="auto" w:sz="4" w:space="0"/>
              <w:right w:val="single" w:color="auto" w:sz="4" w:space="0"/>
            </w:tcBorders>
            <w:shd w:val="clear" w:color="auto" w:fill="auto"/>
            <w:noWrap/>
            <w:vAlign w:val="center"/>
          </w:tcPr>
          <w:p w14:paraId="61E3078B">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4346D43C">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1061E547">
            <w:pPr>
              <w:widowControl/>
              <w:jc w:val="right"/>
              <w:rPr>
                <w:rFonts w:ascii="Times New Roman" w:hAnsi="Times New Roman" w:eastAsia="仿宋_GB2312" w:cs="Times New Roman"/>
                <w:kern w:val="0"/>
                <w:sz w:val="24"/>
                <w:szCs w:val="24"/>
              </w:rPr>
            </w:pPr>
          </w:p>
        </w:tc>
      </w:tr>
      <w:tr w14:paraId="013DD78F">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8782DB7">
            <w:pPr>
              <w:rPr>
                <w:rFonts w:asciiTheme="minorHAnsi" w:hAnsiTheme="minorHAnsi" w:eastAsiaTheme="minorEastAsia" w:cstheme="minorBidi"/>
                <w:kern w:val="2"/>
                <w:sz w:val="21"/>
                <w:szCs w:val="22"/>
                <w:lang w:val="en-US" w:eastAsia="zh-CN" w:bidi="ar-SA"/>
              </w:rPr>
            </w:pPr>
            <w:r>
              <w:rPr>
                <w:rFonts w:hint="eastAsia"/>
              </w:rPr>
              <w:t>2210201</w:t>
            </w:r>
          </w:p>
        </w:tc>
        <w:tc>
          <w:tcPr>
            <w:tcW w:w="1259" w:type="pct"/>
            <w:tcBorders>
              <w:top w:val="nil"/>
              <w:left w:val="nil"/>
              <w:bottom w:val="single" w:color="auto" w:sz="4" w:space="0"/>
              <w:right w:val="single" w:color="auto" w:sz="4" w:space="0"/>
            </w:tcBorders>
            <w:shd w:val="clear" w:color="auto" w:fill="auto"/>
            <w:noWrap/>
            <w:vAlign w:val="center"/>
          </w:tcPr>
          <w:p w14:paraId="33A49EE8">
            <w:pPr>
              <w:rPr>
                <w:rFonts w:asciiTheme="minorHAnsi" w:hAnsiTheme="minorHAnsi" w:eastAsiaTheme="minorEastAsia" w:cstheme="minorBidi"/>
                <w:kern w:val="2"/>
                <w:sz w:val="21"/>
                <w:szCs w:val="22"/>
                <w:lang w:val="en-US" w:eastAsia="zh-CN" w:bidi="ar-SA"/>
              </w:rPr>
            </w:pPr>
            <w:r>
              <w:rPr>
                <w:rFonts w:hint="eastAsia"/>
              </w:rPr>
              <w:t>住房公积金</w:t>
            </w:r>
          </w:p>
        </w:tc>
        <w:tc>
          <w:tcPr>
            <w:tcW w:w="539" w:type="pct"/>
            <w:tcBorders>
              <w:top w:val="nil"/>
              <w:left w:val="nil"/>
              <w:bottom w:val="single" w:color="auto" w:sz="4" w:space="0"/>
              <w:right w:val="single" w:color="auto" w:sz="4" w:space="0"/>
            </w:tcBorders>
            <w:shd w:val="clear" w:color="auto" w:fill="auto"/>
            <w:noWrap/>
            <w:vAlign w:val="center"/>
          </w:tcPr>
          <w:p w14:paraId="0474CBBD">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35.92</w:t>
            </w:r>
          </w:p>
        </w:tc>
        <w:tc>
          <w:tcPr>
            <w:tcW w:w="350" w:type="pct"/>
            <w:tcBorders>
              <w:top w:val="nil"/>
              <w:left w:val="nil"/>
              <w:bottom w:val="single" w:color="auto" w:sz="4" w:space="0"/>
              <w:right w:val="single" w:color="auto" w:sz="4" w:space="0"/>
            </w:tcBorders>
            <w:shd w:val="clear" w:color="auto" w:fill="auto"/>
            <w:noWrap/>
            <w:vAlign w:val="center"/>
          </w:tcPr>
          <w:p w14:paraId="5730F1B9">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35.92</w:t>
            </w:r>
          </w:p>
        </w:tc>
        <w:tc>
          <w:tcPr>
            <w:tcW w:w="392" w:type="pct"/>
            <w:tcBorders>
              <w:top w:val="nil"/>
              <w:left w:val="nil"/>
              <w:bottom w:val="single" w:color="auto" w:sz="4" w:space="0"/>
              <w:right w:val="single" w:color="auto" w:sz="4" w:space="0"/>
            </w:tcBorders>
            <w:shd w:val="clear" w:color="auto" w:fill="auto"/>
            <w:noWrap/>
            <w:vAlign w:val="center"/>
          </w:tcPr>
          <w:p w14:paraId="5C3D8D34">
            <w:pPr>
              <w:widowControl/>
              <w:jc w:val="right"/>
              <w:rPr>
                <w:rFonts w:ascii="Times New Roman" w:hAnsi="Times New Roman" w:eastAsia="仿宋_GB2312" w:cs="Times New Roman"/>
                <w:kern w:val="0"/>
                <w:sz w:val="24"/>
                <w:szCs w:val="24"/>
              </w:rPr>
            </w:pPr>
          </w:p>
        </w:tc>
        <w:tc>
          <w:tcPr>
            <w:tcW w:w="542" w:type="pct"/>
            <w:tcBorders>
              <w:top w:val="nil"/>
              <w:left w:val="nil"/>
              <w:bottom w:val="single" w:color="auto" w:sz="4" w:space="0"/>
              <w:right w:val="single" w:color="auto" w:sz="4" w:space="0"/>
            </w:tcBorders>
            <w:shd w:val="clear" w:color="auto" w:fill="auto"/>
            <w:noWrap/>
            <w:vAlign w:val="center"/>
          </w:tcPr>
          <w:p w14:paraId="61B037BD">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28EC08DE">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77CCD523">
            <w:pPr>
              <w:widowControl/>
              <w:jc w:val="right"/>
              <w:rPr>
                <w:rFonts w:ascii="Times New Roman" w:hAnsi="Times New Roman" w:eastAsia="仿宋_GB2312" w:cs="Times New Roman"/>
                <w:kern w:val="0"/>
                <w:sz w:val="24"/>
                <w:szCs w:val="24"/>
              </w:rPr>
            </w:pPr>
          </w:p>
        </w:tc>
      </w:tr>
      <w:tr w14:paraId="7188847B">
        <w:tblPrEx>
          <w:tblCellMar>
            <w:top w:w="0" w:type="dxa"/>
            <w:left w:w="108" w:type="dxa"/>
            <w:bottom w:w="0" w:type="dxa"/>
            <w:right w:w="108" w:type="dxa"/>
          </w:tblCellMar>
        </w:tblPrEx>
        <w:trPr>
          <w:trHeight w:val="595" w:hRule="atLeast"/>
          <w:jc w:val="center"/>
        </w:trPr>
        <w:tc>
          <w:tcPr>
            <w:tcW w:w="7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A0A3BF">
            <w:pPr>
              <w:rPr>
                <w:rFonts w:asciiTheme="minorHAnsi" w:hAnsiTheme="minorHAnsi" w:eastAsiaTheme="minorEastAsia" w:cstheme="minorBidi"/>
                <w:kern w:val="2"/>
                <w:sz w:val="21"/>
                <w:szCs w:val="22"/>
                <w:lang w:val="en-US" w:eastAsia="zh-CN" w:bidi="ar-SA"/>
              </w:rPr>
            </w:pPr>
            <w:r>
              <w:rPr>
                <w:rFonts w:hint="eastAsia"/>
              </w:rPr>
              <w:t>2299999</w:t>
            </w:r>
          </w:p>
        </w:tc>
        <w:tc>
          <w:tcPr>
            <w:tcW w:w="1259" w:type="pct"/>
            <w:tcBorders>
              <w:top w:val="nil"/>
              <w:left w:val="nil"/>
              <w:bottom w:val="single" w:color="auto" w:sz="4" w:space="0"/>
              <w:right w:val="single" w:color="auto" w:sz="4" w:space="0"/>
            </w:tcBorders>
            <w:shd w:val="clear" w:color="auto" w:fill="auto"/>
            <w:noWrap/>
            <w:vAlign w:val="center"/>
          </w:tcPr>
          <w:p w14:paraId="2BFD1254">
            <w:pPr>
              <w:rPr>
                <w:rFonts w:asciiTheme="minorHAnsi" w:hAnsiTheme="minorHAnsi" w:eastAsiaTheme="minorEastAsia" w:cstheme="minorBidi"/>
                <w:kern w:val="2"/>
                <w:sz w:val="21"/>
                <w:szCs w:val="22"/>
                <w:lang w:val="en-US" w:eastAsia="zh-CN" w:bidi="ar-SA"/>
              </w:rPr>
            </w:pPr>
            <w:r>
              <w:rPr>
                <w:rFonts w:hint="eastAsia"/>
              </w:rPr>
              <w:t>其他支出</w:t>
            </w:r>
          </w:p>
        </w:tc>
        <w:tc>
          <w:tcPr>
            <w:tcW w:w="539" w:type="pct"/>
            <w:tcBorders>
              <w:top w:val="nil"/>
              <w:left w:val="nil"/>
              <w:bottom w:val="single" w:color="auto" w:sz="4" w:space="0"/>
              <w:right w:val="single" w:color="auto" w:sz="4" w:space="0"/>
            </w:tcBorders>
            <w:shd w:val="clear" w:color="auto" w:fill="auto"/>
            <w:noWrap/>
            <w:vAlign w:val="center"/>
          </w:tcPr>
          <w:p w14:paraId="561BD4BB">
            <w:pPr>
              <w:pStyle w:val="8"/>
              <w:rPr>
                <w:rFonts w:hint="default"/>
                <w:lang w:val="en-US" w:eastAsia="zh-CN"/>
              </w:rPr>
            </w:pPr>
            <w:r>
              <w:rPr>
                <w:rFonts w:hint="eastAsia" w:ascii="Times New Roman" w:hAnsi="Times New Roman" w:eastAsia="仿宋_GB2312" w:cs="Times New Roman"/>
                <w:kern w:val="0"/>
                <w:sz w:val="24"/>
                <w:szCs w:val="24"/>
                <w:lang w:val="en-US" w:eastAsia="zh-CN"/>
              </w:rPr>
              <w:t>109.19</w:t>
            </w:r>
          </w:p>
        </w:tc>
        <w:tc>
          <w:tcPr>
            <w:tcW w:w="350" w:type="pct"/>
            <w:tcBorders>
              <w:top w:val="nil"/>
              <w:left w:val="nil"/>
              <w:bottom w:val="single" w:color="auto" w:sz="4" w:space="0"/>
              <w:right w:val="single" w:color="auto" w:sz="4" w:space="0"/>
            </w:tcBorders>
            <w:shd w:val="clear" w:color="auto" w:fill="auto"/>
            <w:noWrap/>
            <w:vAlign w:val="center"/>
          </w:tcPr>
          <w:p w14:paraId="1A434531">
            <w:pPr>
              <w:widowControl/>
              <w:jc w:val="right"/>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kern w:val="0"/>
                <w:sz w:val="24"/>
                <w:szCs w:val="24"/>
                <w:lang w:val="en-US" w:eastAsia="zh-CN"/>
              </w:rPr>
              <w:t>109.19</w:t>
            </w:r>
          </w:p>
        </w:tc>
        <w:tc>
          <w:tcPr>
            <w:tcW w:w="392" w:type="pct"/>
            <w:tcBorders>
              <w:top w:val="nil"/>
              <w:left w:val="nil"/>
              <w:bottom w:val="single" w:color="auto" w:sz="4" w:space="0"/>
              <w:right w:val="single" w:color="auto" w:sz="4" w:space="0"/>
            </w:tcBorders>
            <w:shd w:val="clear" w:color="auto" w:fill="auto"/>
            <w:noWrap/>
            <w:vAlign w:val="center"/>
          </w:tcPr>
          <w:p w14:paraId="43A6FB7B">
            <w:pPr>
              <w:widowControl/>
              <w:jc w:val="right"/>
              <w:rPr>
                <w:rFonts w:ascii="Times New Roman" w:hAnsi="Times New Roman" w:eastAsia="仿宋_GB2312" w:cs="Times New Roman"/>
                <w:kern w:val="0"/>
                <w:sz w:val="24"/>
                <w:szCs w:val="24"/>
              </w:rPr>
            </w:pPr>
          </w:p>
        </w:tc>
        <w:tc>
          <w:tcPr>
            <w:tcW w:w="542" w:type="pct"/>
            <w:tcBorders>
              <w:top w:val="nil"/>
              <w:left w:val="nil"/>
              <w:bottom w:val="single" w:color="auto" w:sz="4" w:space="0"/>
              <w:right w:val="single" w:color="auto" w:sz="4" w:space="0"/>
            </w:tcBorders>
            <w:shd w:val="clear" w:color="auto" w:fill="auto"/>
            <w:noWrap/>
            <w:vAlign w:val="center"/>
          </w:tcPr>
          <w:p w14:paraId="52F2B6F7">
            <w:pPr>
              <w:widowControl/>
              <w:jc w:val="right"/>
              <w:rPr>
                <w:rFonts w:ascii="Times New Roman" w:hAnsi="Times New Roman" w:eastAsia="仿宋_GB2312" w:cs="Times New Roman"/>
                <w:kern w:val="0"/>
                <w:sz w:val="24"/>
                <w:szCs w:val="24"/>
              </w:rPr>
            </w:pPr>
          </w:p>
        </w:tc>
        <w:tc>
          <w:tcPr>
            <w:tcW w:w="351" w:type="pct"/>
            <w:tcBorders>
              <w:top w:val="nil"/>
              <w:left w:val="nil"/>
              <w:bottom w:val="single" w:color="auto" w:sz="4" w:space="0"/>
              <w:right w:val="single" w:color="auto" w:sz="4" w:space="0"/>
            </w:tcBorders>
            <w:shd w:val="clear" w:color="auto" w:fill="auto"/>
            <w:noWrap/>
            <w:vAlign w:val="center"/>
          </w:tcPr>
          <w:p w14:paraId="19901960">
            <w:pPr>
              <w:widowControl/>
              <w:jc w:val="right"/>
              <w:rPr>
                <w:rFonts w:ascii="Times New Roman" w:hAnsi="Times New Roman" w:eastAsia="仿宋_GB2312" w:cs="Times New Roman"/>
                <w:kern w:val="0"/>
                <w:sz w:val="24"/>
                <w:szCs w:val="24"/>
              </w:rPr>
            </w:pPr>
          </w:p>
        </w:tc>
        <w:tc>
          <w:tcPr>
            <w:tcW w:w="830" w:type="pct"/>
            <w:tcBorders>
              <w:top w:val="nil"/>
              <w:left w:val="nil"/>
              <w:bottom w:val="single" w:color="auto" w:sz="4" w:space="0"/>
              <w:right w:val="single" w:color="auto" w:sz="4" w:space="0"/>
            </w:tcBorders>
            <w:shd w:val="clear" w:color="auto" w:fill="auto"/>
            <w:noWrap/>
            <w:vAlign w:val="center"/>
          </w:tcPr>
          <w:p w14:paraId="58F55056">
            <w:pPr>
              <w:widowControl/>
              <w:jc w:val="right"/>
              <w:rPr>
                <w:rFonts w:ascii="Times New Roman" w:hAnsi="Times New Roman" w:eastAsia="仿宋_GB2312" w:cs="Times New Roman"/>
                <w:kern w:val="0"/>
                <w:sz w:val="24"/>
                <w:szCs w:val="24"/>
              </w:rPr>
            </w:pPr>
          </w:p>
        </w:tc>
      </w:tr>
    </w:tbl>
    <w:p w14:paraId="55CE6D41">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6D6B6A9A">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黑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p>
    <w:tbl>
      <w:tblPr>
        <w:tblStyle w:val="10"/>
        <w:tblW w:w="147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567"/>
        <w:gridCol w:w="516"/>
        <w:gridCol w:w="1471"/>
        <w:gridCol w:w="3845"/>
        <w:gridCol w:w="516"/>
        <w:gridCol w:w="1291"/>
        <w:gridCol w:w="1471"/>
        <w:gridCol w:w="739"/>
        <w:gridCol w:w="1718"/>
      </w:tblGrid>
      <w:tr w14:paraId="4C987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4700" w:type="dxa"/>
            <w:gridSpan w:val="9"/>
            <w:tcBorders>
              <w:top w:val="nil"/>
              <w:left w:val="nil"/>
              <w:bottom w:val="nil"/>
              <w:right w:val="nil"/>
            </w:tcBorders>
            <w:shd w:val="clear" w:color="auto" w:fill="auto"/>
            <w:noWrap/>
            <w:vAlign w:val="center"/>
          </w:tcPr>
          <w:p w14:paraId="39ECE9E9">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财政拨款收入支出决算总表</w:t>
            </w:r>
          </w:p>
        </w:tc>
      </w:tr>
      <w:tr w14:paraId="2023A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0" w:type="auto"/>
            <w:tcBorders>
              <w:top w:val="nil"/>
              <w:left w:val="nil"/>
              <w:bottom w:val="nil"/>
              <w:right w:val="nil"/>
            </w:tcBorders>
            <w:shd w:val="clear" w:color="auto" w:fill="auto"/>
            <w:noWrap/>
            <w:vAlign w:val="center"/>
          </w:tcPr>
          <w:p w14:paraId="74D8DCE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07E7C1E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8657EF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B8476D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8B65A4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D8F838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9188F3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4779360">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0640EB90">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14:paraId="42E13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0" w:type="auto"/>
            <w:tcBorders>
              <w:top w:val="nil"/>
              <w:left w:val="nil"/>
              <w:bottom w:val="nil"/>
              <w:right w:val="nil"/>
            </w:tcBorders>
            <w:shd w:val="clear" w:color="auto" w:fill="auto"/>
            <w:noWrap/>
            <w:vAlign w:val="bottom"/>
          </w:tcPr>
          <w:p w14:paraId="7DAEA9D5">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部门：溆浦县水利局</w:t>
            </w:r>
          </w:p>
        </w:tc>
        <w:tc>
          <w:tcPr>
            <w:tcW w:w="0" w:type="auto"/>
            <w:tcBorders>
              <w:top w:val="nil"/>
              <w:left w:val="nil"/>
              <w:bottom w:val="nil"/>
              <w:right w:val="nil"/>
            </w:tcBorders>
            <w:shd w:val="clear" w:color="auto" w:fill="auto"/>
            <w:noWrap/>
            <w:vAlign w:val="center"/>
          </w:tcPr>
          <w:p w14:paraId="0A4FB12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2695FC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12109BB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1CD3F4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77C1C74">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3000ED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D635D6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55BDC144">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B07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3D3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C88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14:paraId="64174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3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5A8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2F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7679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DCA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DD4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206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B5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6A4C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6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45F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14:paraId="25EB5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33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49CA9">
            <w:pPr>
              <w:jc w:val="center"/>
              <w:rPr>
                <w:rFonts w:hint="eastAsia" w:ascii="宋体" w:hAnsi="宋体" w:eastAsia="宋体" w:cs="宋体"/>
                <w:i w:val="0"/>
                <w:iCs w:val="0"/>
                <w:color w:val="000000"/>
                <w:sz w:val="22"/>
                <w:szCs w:val="22"/>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F59CC">
            <w:pPr>
              <w:jc w:val="center"/>
              <w:rPr>
                <w:rFonts w:hint="eastAsia" w:ascii="宋体" w:hAnsi="宋体" w:eastAsia="宋体" w:cs="宋体"/>
                <w:i w:val="0"/>
                <w:iCs w:val="0"/>
                <w:color w:val="000000"/>
                <w:sz w:val="22"/>
                <w:szCs w:val="22"/>
                <w:u w:val="none"/>
              </w:rP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14851">
            <w:pPr>
              <w:jc w:val="center"/>
              <w:rPr>
                <w:rFonts w:hint="eastAsia" w:ascii="宋体" w:hAnsi="宋体" w:eastAsia="宋体" w:cs="宋体"/>
                <w:i w:val="0"/>
                <w:iCs w:val="0"/>
                <w:color w:val="000000"/>
                <w:sz w:val="22"/>
                <w:szCs w:val="22"/>
                <w:u w:val="none"/>
              </w:rPr>
            </w:pPr>
          </w:p>
        </w:tc>
        <w:tc>
          <w:tcPr>
            <w:tcW w:w="36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3D8EE">
            <w:pPr>
              <w:jc w:val="center"/>
              <w:rPr>
                <w:rFonts w:hint="eastAsia" w:ascii="宋体" w:hAnsi="宋体" w:eastAsia="宋体" w:cs="宋体"/>
                <w:i w:val="0"/>
                <w:iCs w:val="0"/>
                <w:color w:val="000000"/>
                <w:sz w:val="22"/>
                <w:szCs w:val="22"/>
                <w:u w:val="none"/>
              </w:rPr>
            </w:pPr>
          </w:p>
        </w:tc>
        <w:tc>
          <w:tcPr>
            <w:tcW w:w="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FFD88">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E0A9A">
            <w:pPr>
              <w:jc w:val="center"/>
              <w:rPr>
                <w:rFonts w:hint="eastAsia" w:ascii="宋体" w:hAnsi="宋体" w:eastAsia="宋体" w:cs="宋体"/>
                <w:i w:val="0"/>
                <w:iCs w:val="0"/>
                <w:color w:val="000000"/>
                <w:sz w:val="22"/>
                <w:szCs w:val="22"/>
                <w:u w:val="none"/>
              </w:rPr>
            </w:pPr>
          </w:p>
        </w:tc>
        <w:tc>
          <w:tcPr>
            <w:tcW w:w="14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DB5A3">
            <w:pPr>
              <w:jc w:val="center"/>
              <w:rPr>
                <w:rFonts w:hint="eastAsia" w:ascii="宋体" w:hAnsi="宋体" w:eastAsia="宋体" w:cs="宋体"/>
                <w:i w:val="0"/>
                <w:iCs w:val="0"/>
                <w:color w:val="000000"/>
                <w:sz w:val="22"/>
                <w:szCs w:val="22"/>
                <w:u w:val="none"/>
              </w:rPr>
            </w:pPr>
          </w:p>
        </w:tc>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B11F4">
            <w:pPr>
              <w:jc w:val="center"/>
              <w:rPr>
                <w:rFonts w:hint="eastAsia" w:ascii="宋体" w:hAnsi="宋体" w:eastAsia="宋体" w:cs="宋体"/>
                <w:i w:val="0"/>
                <w:iCs w:val="0"/>
                <w:color w:val="000000"/>
                <w:sz w:val="22"/>
                <w:szCs w:val="22"/>
                <w:u w:val="none"/>
              </w:rPr>
            </w:pPr>
          </w:p>
        </w:tc>
        <w:tc>
          <w:tcPr>
            <w:tcW w:w="16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9F96F">
            <w:pPr>
              <w:jc w:val="center"/>
              <w:rPr>
                <w:rFonts w:hint="eastAsia" w:ascii="宋体" w:hAnsi="宋体" w:eastAsia="宋体" w:cs="宋体"/>
                <w:i w:val="0"/>
                <w:iCs w:val="0"/>
                <w:color w:val="000000"/>
                <w:sz w:val="22"/>
                <w:szCs w:val="22"/>
                <w:u w:val="none"/>
              </w:rPr>
            </w:pPr>
          </w:p>
        </w:tc>
      </w:tr>
      <w:tr w14:paraId="44D0B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A1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AFAD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D52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E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317E8">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AEE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78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7E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062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19515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736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4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CBF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16,017.40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B2B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06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B3A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48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F56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D0BCC">
            <w:pPr>
              <w:jc w:val="right"/>
              <w:rPr>
                <w:rFonts w:hint="eastAsia" w:ascii="宋体" w:hAnsi="宋体" w:eastAsia="宋体" w:cs="宋体"/>
                <w:i w:val="0"/>
                <w:iCs w:val="0"/>
                <w:color w:val="000000"/>
                <w:sz w:val="22"/>
                <w:szCs w:val="22"/>
                <w:u w:val="none"/>
              </w:rPr>
            </w:pPr>
          </w:p>
        </w:tc>
      </w:tr>
      <w:tr w14:paraId="6160A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94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44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0782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614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C1B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C7EC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6B0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5F9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9938">
            <w:pPr>
              <w:jc w:val="right"/>
              <w:rPr>
                <w:rFonts w:hint="eastAsia" w:ascii="宋体" w:hAnsi="宋体" w:eastAsia="宋体" w:cs="宋体"/>
                <w:i w:val="0"/>
                <w:iCs w:val="0"/>
                <w:color w:val="000000"/>
                <w:sz w:val="22"/>
                <w:szCs w:val="22"/>
                <w:u w:val="none"/>
              </w:rPr>
            </w:pPr>
          </w:p>
        </w:tc>
      </w:tr>
      <w:tr w14:paraId="75935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104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AB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3D9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5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19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4E3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F162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25C2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04BA2">
            <w:pPr>
              <w:jc w:val="right"/>
              <w:rPr>
                <w:rFonts w:hint="eastAsia" w:ascii="宋体" w:hAnsi="宋体" w:eastAsia="宋体" w:cs="宋体"/>
                <w:i w:val="0"/>
                <w:iCs w:val="0"/>
                <w:color w:val="000000"/>
                <w:sz w:val="22"/>
                <w:szCs w:val="22"/>
                <w:u w:val="none"/>
              </w:rPr>
            </w:pPr>
          </w:p>
        </w:tc>
      </w:tr>
      <w:tr w14:paraId="6FF38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F861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BF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62F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48A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69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4F0D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77C1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C8D5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69977">
            <w:pPr>
              <w:jc w:val="right"/>
              <w:rPr>
                <w:rFonts w:hint="eastAsia" w:ascii="宋体" w:hAnsi="宋体" w:eastAsia="宋体" w:cs="宋体"/>
                <w:i w:val="0"/>
                <w:iCs w:val="0"/>
                <w:color w:val="000000"/>
                <w:sz w:val="22"/>
                <w:szCs w:val="22"/>
                <w:u w:val="none"/>
              </w:rPr>
            </w:pPr>
          </w:p>
        </w:tc>
      </w:tr>
      <w:tr w14:paraId="04ACF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342CE">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FA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CF8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64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CD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F16C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D1F5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202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90DEA">
            <w:pPr>
              <w:jc w:val="right"/>
              <w:rPr>
                <w:rFonts w:hint="eastAsia" w:ascii="宋体" w:hAnsi="宋体" w:eastAsia="宋体" w:cs="宋体"/>
                <w:i w:val="0"/>
                <w:iCs w:val="0"/>
                <w:color w:val="000000"/>
                <w:sz w:val="22"/>
                <w:szCs w:val="22"/>
                <w:u w:val="none"/>
              </w:rPr>
            </w:pPr>
          </w:p>
        </w:tc>
      </w:tr>
      <w:tr w14:paraId="67330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229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8F6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53BD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E8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61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2068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197D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1A4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C4B7">
            <w:pPr>
              <w:jc w:val="right"/>
              <w:rPr>
                <w:rFonts w:hint="eastAsia" w:ascii="宋体" w:hAnsi="宋体" w:eastAsia="宋体" w:cs="宋体"/>
                <w:i w:val="0"/>
                <w:iCs w:val="0"/>
                <w:color w:val="000000"/>
                <w:sz w:val="22"/>
                <w:szCs w:val="22"/>
                <w:u w:val="none"/>
              </w:rPr>
            </w:pPr>
          </w:p>
        </w:tc>
      </w:tr>
      <w:tr w14:paraId="33060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049B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86D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D86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71C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3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C3F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FE3D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BEBE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99625">
            <w:pPr>
              <w:jc w:val="right"/>
              <w:rPr>
                <w:rFonts w:hint="eastAsia" w:ascii="宋体" w:hAnsi="宋体" w:eastAsia="宋体" w:cs="宋体"/>
                <w:i w:val="0"/>
                <w:iCs w:val="0"/>
                <w:color w:val="000000"/>
                <w:sz w:val="22"/>
                <w:szCs w:val="22"/>
                <w:u w:val="none"/>
              </w:rPr>
            </w:pPr>
          </w:p>
        </w:tc>
      </w:tr>
      <w:tr w14:paraId="7C5C0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CEE3A">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228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7C64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FC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CD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02A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A9A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F328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06DBB">
            <w:pPr>
              <w:jc w:val="right"/>
              <w:rPr>
                <w:rFonts w:hint="eastAsia" w:ascii="宋体" w:hAnsi="宋体" w:eastAsia="宋体" w:cs="宋体"/>
                <w:i w:val="0"/>
                <w:iCs w:val="0"/>
                <w:color w:val="000000"/>
                <w:sz w:val="22"/>
                <w:szCs w:val="22"/>
                <w:u w:val="none"/>
              </w:rPr>
            </w:pPr>
          </w:p>
        </w:tc>
      </w:tr>
      <w:tr w14:paraId="4E554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5C532">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EE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088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188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D0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6D3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1BB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4CC8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C2286">
            <w:pPr>
              <w:jc w:val="right"/>
              <w:rPr>
                <w:rFonts w:hint="eastAsia" w:ascii="宋体" w:hAnsi="宋体" w:eastAsia="宋体" w:cs="宋体"/>
                <w:i w:val="0"/>
                <w:iCs w:val="0"/>
                <w:color w:val="000000"/>
                <w:sz w:val="22"/>
                <w:szCs w:val="22"/>
                <w:u w:val="none"/>
              </w:rPr>
            </w:pPr>
          </w:p>
        </w:tc>
      </w:tr>
      <w:tr w14:paraId="0410A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A2E7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1E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4A9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929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99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115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6B44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D6EE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DA9C">
            <w:pPr>
              <w:jc w:val="right"/>
              <w:rPr>
                <w:rFonts w:hint="eastAsia" w:ascii="宋体" w:hAnsi="宋体" w:eastAsia="宋体" w:cs="宋体"/>
                <w:i w:val="0"/>
                <w:iCs w:val="0"/>
                <w:color w:val="000000"/>
                <w:sz w:val="22"/>
                <w:szCs w:val="22"/>
                <w:u w:val="none"/>
              </w:rPr>
            </w:pPr>
          </w:p>
        </w:tc>
      </w:tr>
      <w:tr w14:paraId="1AC3C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118F7">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8E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7B0B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606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64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73E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2548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1EB4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554A">
            <w:pPr>
              <w:jc w:val="right"/>
              <w:rPr>
                <w:rFonts w:hint="eastAsia" w:ascii="宋体" w:hAnsi="宋体" w:eastAsia="宋体" w:cs="宋体"/>
                <w:i w:val="0"/>
                <w:iCs w:val="0"/>
                <w:color w:val="000000"/>
                <w:sz w:val="22"/>
                <w:szCs w:val="22"/>
                <w:u w:val="none"/>
              </w:rPr>
            </w:pPr>
          </w:p>
        </w:tc>
      </w:tr>
      <w:tr w14:paraId="7D14B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F2A9">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8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513A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2A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47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AC7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15,724.83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A9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15,724.83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917E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DC4E">
            <w:pPr>
              <w:jc w:val="right"/>
              <w:rPr>
                <w:rFonts w:hint="eastAsia" w:ascii="宋体" w:hAnsi="宋体" w:eastAsia="宋体" w:cs="宋体"/>
                <w:i w:val="0"/>
                <w:iCs w:val="0"/>
                <w:color w:val="000000"/>
                <w:sz w:val="22"/>
                <w:szCs w:val="22"/>
                <w:u w:val="none"/>
              </w:rPr>
            </w:pPr>
          </w:p>
        </w:tc>
      </w:tr>
      <w:tr w14:paraId="7D31A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C7B18">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BD1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77F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2E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9D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1729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88E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402C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A9BE">
            <w:pPr>
              <w:jc w:val="right"/>
              <w:rPr>
                <w:rFonts w:hint="eastAsia" w:ascii="宋体" w:hAnsi="宋体" w:eastAsia="宋体" w:cs="宋体"/>
                <w:i w:val="0"/>
                <w:iCs w:val="0"/>
                <w:color w:val="000000"/>
                <w:sz w:val="22"/>
                <w:szCs w:val="22"/>
                <w:u w:val="none"/>
              </w:rPr>
            </w:pPr>
          </w:p>
        </w:tc>
      </w:tr>
      <w:tr w14:paraId="19176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270BD">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4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1B10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A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BA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48E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961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844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EDC5">
            <w:pPr>
              <w:jc w:val="right"/>
              <w:rPr>
                <w:rFonts w:hint="eastAsia" w:ascii="宋体" w:hAnsi="宋体" w:eastAsia="宋体" w:cs="宋体"/>
                <w:i w:val="0"/>
                <w:iCs w:val="0"/>
                <w:color w:val="000000"/>
                <w:sz w:val="22"/>
                <w:szCs w:val="22"/>
                <w:u w:val="none"/>
              </w:rPr>
            </w:pPr>
          </w:p>
        </w:tc>
      </w:tr>
      <w:tr w14:paraId="4E8FF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963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A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98FF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C48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F2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5DD2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6BF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78DF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13F9">
            <w:pPr>
              <w:jc w:val="right"/>
              <w:rPr>
                <w:rFonts w:hint="eastAsia" w:ascii="宋体" w:hAnsi="宋体" w:eastAsia="宋体" w:cs="宋体"/>
                <w:i w:val="0"/>
                <w:iCs w:val="0"/>
                <w:color w:val="000000"/>
                <w:sz w:val="22"/>
                <w:szCs w:val="22"/>
                <w:u w:val="none"/>
              </w:rPr>
            </w:pPr>
          </w:p>
        </w:tc>
      </w:tr>
      <w:tr w14:paraId="38368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17B66">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075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3DC3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106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A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AA4D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B10B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BBA4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415B">
            <w:pPr>
              <w:jc w:val="right"/>
              <w:rPr>
                <w:rFonts w:hint="eastAsia" w:ascii="宋体" w:hAnsi="宋体" w:eastAsia="宋体" w:cs="宋体"/>
                <w:i w:val="0"/>
                <w:iCs w:val="0"/>
                <w:color w:val="000000"/>
                <w:sz w:val="22"/>
                <w:szCs w:val="22"/>
                <w:u w:val="none"/>
              </w:rPr>
            </w:pPr>
          </w:p>
        </w:tc>
      </w:tr>
      <w:tr w14:paraId="58EA0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F41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282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D62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42E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EF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F922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F0B7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D924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1D672">
            <w:pPr>
              <w:jc w:val="right"/>
              <w:rPr>
                <w:rFonts w:hint="eastAsia" w:ascii="宋体" w:hAnsi="宋体" w:eastAsia="宋体" w:cs="宋体"/>
                <w:i w:val="0"/>
                <w:iCs w:val="0"/>
                <w:color w:val="000000"/>
                <w:sz w:val="22"/>
                <w:szCs w:val="22"/>
                <w:u w:val="none"/>
              </w:rPr>
            </w:pPr>
          </w:p>
        </w:tc>
      </w:tr>
      <w:tr w14:paraId="7386E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D0C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17D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0452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84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E4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39F5">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00B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7CF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0060">
            <w:pPr>
              <w:jc w:val="right"/>
              <w:rPr>
                <w:rFonts w:hint="eastAsia" w:ascii="宋体" w:hAnsi="宋体" w:eastAsia="宋体" w:cs="宋体"/>
                <w:i w:val="0"/>
                <w:iCs w:val="0"/>
                <w:color w:val="000000"/>
                <w:sz w:val="22"/>
                <w:szCs w:val="22"/>
                <w:u w:val="none"/>
              </w:rPr>
            </w:pPr>
          </w:p>
        </w:tc>
      </w:tr>
      <w:tr w14:paraId="62C62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FAEF4">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6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ACA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5E0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C6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81C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8FB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F46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574C">
            <w:pPr>
              <w:jc w:val="right"/>
              <w:rPr>
                <w:rFonts w:hint="eastAsia" w:ascii="宋体" w:hAnsi="宋体" w:eastAsia="宋体" w:cs="宋体"/>
                <w:i w:val="0"/>
                <w:iCs w:val="0"/>
                <w:color w:val="000000"/>
                <w:sz w:val="22"/>
                <w:szCs w:val="22"/>
                <w:u w:val="none"/>
              </w:rPr>
            </w:pPr>
          </w:p>
        </w:tc>
      </w:tr>
      <w:tr w14:paraId="57C04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53C8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4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3D6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082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1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4B80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ABA5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2A8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107C5">
            <w:pPr>
              <w:jc w:val="right"/>
              <w:rPr>
                <w:rFonts w:hint="eastAsia" w:ascii="宋体" w:hAnsi="宋体" w:eastAsia="宋体" w:cs="宋体"/>
                <w:i w:val="0"/>
                <w:iCs w:val="0"/>
                <w:color w:val="000000"/>
                <w:sz w:val="22"/>
                <w:szCs w:val="22"/>
                <w:u w:val="none"/>
              </w:rPr>
            </w:pPr>
          </w:p>
        </w:tc>
      </w:tr>
      <w:tr w14:paraId="645B5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511BB">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5D1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5BD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72CB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3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5D56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070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8A19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1779B">
            <w:pPr>
              <w:jc w:val="right"/>
              <w:rPr>
                <w:rFonts w:hint="eastAsia" w:ascii="宋体" w:hAnsi="宋体" w:eastAsia="宋体" w:cs="宋体"/>
                <w:i w:val="0"/>
                <w:iCs w:val="0"/>
                <w:color w:val="000000"/>
                <w:sz w:val="22"/>
                <w:szCs w:val="22"/>
                <w:u w:val="none"/>
              </w:rPr>
            </w:pPr>
          </w:p>
        </w:tc>
      </w:tr>
      <w:tr w14:paraId="03A0D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C6D5">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1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F7F6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CC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F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071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75D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A15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4CD7D">
            <w:pPr>
              <w:jc w:val="right"/>
              <w:rPr>
                <w:rFonts w:hint="eastAsia" w:ascii="宋体" w:hAnsi="宋体" w:eastAsia="宋体" w:cs="宋体"/>
                <w:i w:val="0"/>
                <w:iCs w:val="0"/>
                <w:color w:val="000000"/>
                <w:sz w:val="22"/>
                <w:szCs w:val="22"/>
                <w:u w:val="none"/>
              </w:rPr>
            </w:pPr>
          </w:p>
        </w:tc>
      </w:tr>
      <w:tr w14:paraId="341DE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EE8E1">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B9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0FAB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B6F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AC9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CEE5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2DD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53AF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1E1D">
            <w:pPr>
              <w:jc w:val="right"/>
              <w:rPr>
                <w:rFonts w:hint="eastAsia" w:ascii="宋体" w:hAnsi="宋体" w:eastAsia="宋体" w:cs="宋体"/>
                <w:i w:val="0"/>
                <w:iCs w:val="0"/>
                <w:color w:val="000000"/>
                <w:sz w:val="22"/>
                <w:szCs w:val="22"/>
                <w:u w:val="none"/>
              </w:rPr>
            </w:pPr>
          </w:p>
        </w:tc>
      </w:tr>
      <w:tr w14:paraId="5CCD6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5E78C">
            <w:pPr>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973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216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A6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22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05CB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09B2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8EA3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33A7A">
            <w:pPr>
              <w:jc w:val="right"/>
              <w:rPr>
                <w:rFonts w:hint="eastAsia" w:ascii="宋体" w:hAnsi="宋体" w:eastAsia="宋体" w:cs="宋体"/>
                <w:i w:val="0"/>
                <w:iCs w:val="0"/>
                <w:color w:val="000000"/>
                <w:sz w:val="22"/>
                <w:szCs w:val="22"/>
                <w:u w:val="none"/>
              </w:rPr>
            </w:pPr>
          </w:p>
        </w:tc>
      </w:tr>
      <w:tr w14:paraId="34C5E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203BD">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0D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89B1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70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49F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A41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A558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325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7180E">
            <w:pPr>
              <w:jc w:val="right"/>
              <w:rPr>
                <w:rFonts w:hint="eastAsia" w:ascii="宋体" w:hAnsi="宋体" w:eastAsia="宋体" w:cs="宋体"/>
                <w:i w:val="0"/>
                <w:iCs w:val="0"/>
                <w:color w:val="000000"/>
                <w:sz w:val="22"/>
                <w:szCs w:val="22"/>
                <w:u w:val="none"/>
              </w:rPr>
            </w:pPr>
          </w:p>
        </w:tc>
      </w:tr>
      <w:tr w14:paraId="74DA9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608B2">
            <w:pPr>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26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2B47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669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A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863A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0E4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2E6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1CBC7">
            <w:pPr>
              <w:jc w:val="right"/>
              <w:rPr>
                <w:rFonts w:hint="eastAsia" w:ascii="宋体" w:hAnsi="宋体" w:eastAsia="宋体" w:cs="宋体"/>
                <w:i w:val="0"/>
                <w:iCs w:val="0"/>
                <w:color w:val="000000"/>
                <w:sz w:val="22"/>
                <w:szCs w:val="22"/>
                <w:u w:val="none"/>
              </w:rPr>
            </w:pPr>
          </w:p>
        </w:tc>
      </w:tr>
      <w:tr w14:paraId="56D98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095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D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D23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16,017.40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11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68F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C4F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16,017.40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67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16,017.40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26B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D551">
            <w:pPr>
              <w:jc w:val="right"/>
              <w:rPr>
                <w:rFonts w:hint="eastAsia" w:ascii="宋体" w:hAnsi="宋体" w:eastAsia="宋体" w:cs="宋体"/>
                <w:i w:val="0"/>
                <w:iCs w:val="0"/>
                <w:color w:val="000000"/>
                <w:sz w:val="22"/>
                <w:szCs w:val="22"/>
                <w:u w:val="none"/>
              </w:rPr>
            </w:pPr>
          </w:p>
        </w:tc>
      </w:tr>
      <w:tr w14:paraId="6F88C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DB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E7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F5D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552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A5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99B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7626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CACBC">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1A5A8">
            <w:pPr>
              <w:jc w:val="right"/>
              <w:rPr>
                <w:rFonts w:hint="eastAsia" w:ascii="宋体" w:hAnsi="宋体" w:eastAsia="宋体" w:cs="宋体"/>
                <w:i w:val="0"/>
                <w:iCs w:val="0"/>
                <w:color w:val="000000"/>
                <w:sz w:val="22"/>
                <w:szCs w:val="22"/>
                <w:u w:val="none"/>
              </w:rPr>
            </w:pPr>
          </w:p>
        </w:tc>
      </w:tr>
      <w:tr w14:paraId="75826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6152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F0F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37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E3333">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3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F7D9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EB2B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043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787C9">
            <w:pPr>
              <w:jc w:val="right"/>
              <w:rPr>
                <w:rFonts w:hint="eastAsia" w:ascii="宋体" w:hAnsi="宋体" w:eastAsia="宋体" w:cs="宋体"/>
                <w:i w:val="0"/>
                <w:iCs w:val="0"/>
                <w:color w:val="000000"/>
                <w:sz w:val="22"/>
                <w:szCs w:val="22"/>
                <w:u w:val="none"/>
              </w:rPr>
            </w:pPr>
          </w:p>
        </w:tc>
      </w:tr>
      <w:tr w14:paraId="517D5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42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82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E2B2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0685F">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3D1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06E5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B5EB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FAA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065C">
            <w:pPr>
              <w:jc w:val="right"/>
              <w:rPr>
                <w:rFonts w:hint="eastAsia" w:ascii="宋体" w:hAnsi="宋体" w:eastAsia="宋体" w:cs="宋体"/>
                <w:i w:val="0"/>
                <w:iCs w:val="0"/>
                <w:color w:val="000000"/>
                <w:sz w:val="22"/>
                <w:szCs w:val="22"/>
                <w:u w:val="none"/>
              </w:rPr>
            </w:pPr>
          </w:p>
        </w:tc>
      </w:tr>
      <w:tr w14:paraId="7993A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D30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DE0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2CA9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DDEC">
            <w:pPr>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2DF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C5E0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F8B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80E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B922">
            <w:pPr>
              <w:jc w:val="right"/>
              <w:rPr>
                <w:rFonts w:hint="eastAsia" w:ascii="宋体" w:hAnsi="宋体" w:eastAsia="宋体" w:cs="宋体"/>
                <w:i w:val="0"/>
                <w:iCs w:val="0"/>
                <w:color w:val="000000"/>
                <w:sz w:val="22"/>
                <w:szCs w:val="22"/>
                <w:u w:val="none"/>
              </w:rPr>
            </w:pPr>
          </w:p>
        </w:tc>
      </w:tr>
      <w:tr w14:paraId="1EFE1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BD703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6E3E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3219D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16,017.40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5F60F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D2E1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A8164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16,017.40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89F01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16,017.40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6336911">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4A8AFB8">
            <w:pPr>
              <w:jc w:val="right"/>
              <w:rPr>
                <w:rFonts w:hint="eastAsia" w:ascii="宋体" w:hAnsi="宋体" w:eastAsia="宋体" w:cs="宋体"/>
                <w:i w:val="0"/>
                <w:iCs w:val="0"/>
                <w:color w:val="000000"/>
                <w:sz w:val="22"/>
                <w:szCs w:val="22"/>
                <w:u w:val="none"/>
              </w:rPr>
            </w:pPr>
          </w:p>
        </w:tc>
      </w:tr>
      <w:tr w14:paraId="22B55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gridSpan w:val="8"/>
            <w:tcBorders>
              <w:top w:val="single" w:color="D4D4D4" w:sz="4" w:space="0"/>
              <w:left w:val="nil"/>
              <w:bottom w:val="nil"/>
              <w:right w:val="nil"/>
            </w:tcBorders>
            <w:shd w:val="clear" w:color="auto" w:fill="auto"/>
            <w:noWrap/>
            <w:vAlign w:val="center"/>
          </w:tcPr>
          <w:p w14:paraId="5FB6C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D4D4D4" w:sz="4" w:space="0"/>
              <w:left w:val="nil"/>
              <w:bottom w:val="nil"/>
              <w:right w:val="nil"/>
            </w:tcBorders>
            <w:shd w:val="clear" w:color="auto" w:fill="auto"/>
            <w:noWrap/>
            <w:vAlign w:val="center"/>
          </w:tcPr>
          <w:p w14:paraId="7BAEDE6F">
            <w:pPr>
              <w:jc w:val="left"/>
              <w:rPr>
                <w:rFonts w:hint="eastAsia" w:ascii="宋体" w:hAnsi="宋体" w:eastAsia="宋体" w:cs="宋体"/>
                <w:i w:val="0"/>
                <w:iCs w:val="0"/>
                <w:color w:val="000000"/>
                <w:sz w:val="20"/>
                <w:szCs w:val="20"/>
                <w:u w:val="none"/>
              </w:rPr>
            </w:pPr>
          </w:p>
        </w:tc>
      </w:tr>
    </w:tbl>
    <w:p w14:paraId="6F891495">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3A53F721">
      <w:pPr>
        <w:widowControl/>
        <w:spacing w:line="400" w:lineRule="exact"/>
        <w:jc w:val="center"/>
        <w:textAlignment w:val="center"/>
        <w:rPr>
          <w:rFonts w:ascii="Times New Roman" w:hAnsi="Times New Roman" w:eastAsia="黑体" w:cs="Times New Roman"/>
          <w:color w:val="000000"/>
          <w:kern w:val="0"/>
          <w:sz w:val="32"/>
          <w:szCs w:val="32"/>
        </w:rPr>
      </w:pPr>
    </w:p>
    <w:p w14:paraId="11CEF643">
      <w:pPr>
        <w:widowControl/>
        <w:spacing w:line="400" w:lineRule="exact"/>
        <w:jc w:val="center"/>
        <w:textAlignment w:val="center"/>
        <w:rPr>
          <w:rFonts w:ascii="Times New Roman" w:hAnsi="Times New Roman" w:eastAsia="黑体" w:cs="Times New Roman"/>
          <w:color w:val="000000"/>
          <w:kern w:val="0"/>
          <w:sz w:val="32"/>
          <w:szCs w:val="32"/>
        </w:rPr>
      </w:pPr>
    </w:p>
    <w:p w14:paraId="4EE9F802">
      <w:pPr>
        <w:widowControl/>
        <w:spacing w:line="400" w:lineRule="exact"/>
        <w:jc w:val="center"/>
        <w:textAlignment w:val="center"/>
        <w:rPr>
          <w:rFonts w:ascii="Times New Roman" w:hAnsi="Times New Roman" w:eastAsia="黑体" w:cs="Times New Roman"/>
          <w:color w:val="000000"/>
          <w:kern w:val="0"/>
          <w:sz w:val="32"/>
          <w:szCs w:val="32"/>
        </w:rPr>
      </w:pPr>
    </w:p>
    <w:p w14:paraId="29FBEE9A">
      <w:pPr>
        <w:widowControl/>
        <w:spacing w:line="400" w:lineRule="exact"/>
        <w:jc w:val="center"/>
        <w:textAlignment w:val="center"/>
        <w:rPr>
          <w:rFonts w:ascii="Times New Roman" w:hAnsi="Times New Roman" w:eastAsia="黑体" w:cs="Times New Roman"/>
          <w:color w:val="000000"/>
          <w:kern w:val="0"/>
          <w:sz w:val="32"/>
          <w:szCs w:val="32"/>
        </w:rPr>
      </w:pPr>
    </w:p>
    <w:p w14:paraId="2FD05BB0">
      <w:pPr>
        <w:widowControl/>
        <w:spacing w:line="400" w:lineRule="exact"/>
        <w:jc w:val="center"/>
        <w:textAlignment w:val="center"/>
        <w:rPr>
          <w:rFonts w:ascii="Times New Roman" w:hAnsi="Times New Roman" w:eastAsia="黑体" w:cs="Times New Roman"/>
          <w:color w:val="000000"/>
          <w:kern w:val="0"/>
          <w:sz w:val="32"/>
          <w:szCs w:val="32"/>
        </w:rPr>
      </w:pPr>
    </w:p>
    <w:p w14:paraId="1EB0F08E">
      <w:pPr>
        <w:widowControl/>
        <w:spacing w:line="400" w:lineRule="exact"/>
        <w:jc w:val="center"/>
        <w:textAlignment w:val="center"/>
        <w:rPr>
          <w:rFonts w:ascii="Times New Roman" w:hAnsi="Times New Roman" w:eastAsia="黑体" w:cs="Times New Roman"/>
          <w:color w:val="000000"/>
          <w:kern w:val="0"/>
          <w:sz w:val="32"/>
          <w:szCs w:val="32"/>
        </w:rPr>
      </w:pPr>
    </w:p>
    <w:p w14:paraId="1B0A5FC0">
      <w:pPr>
        <w:widowControl/>
        <w:spacing w:line="400" w:lineRule="exact"/>
        <w:jc w:val="center"/>
        <w:textAlignment w:val="center"/>
        <w:rPr>
          <w:rFonts w:ascii="Times New Roman" w:hAnsi="Times New Roman" w:eastAsia="黑体" w:cs="Times New Roman"/>
          <w:color w:val="000000"/>
          <w:kern w:val="0"/>
          <w:sz w:val="32"/>
          <w:szCs w:val="32"/>
        </w:rPr>
      </w:pPr>
    </w:p>
    <w:p w14:paraId="0C7891D6">
      <w:pPr>
        <w:widowControl/>
        <w:spacing w:line="400" w:lineRule="exact"/>
        <w:jc w:val="center"/>
        <w:textAlignment w:val="center"/>
        <w:rPr>
          <w:rFonts w:ascii="Times New Roman" w:hAnsi="Times New Roman" w:eastAsia="黑体" w:cs="Times New Roman"/>
          <w:color w:val="000000"/>
          <w:kern w:val="0"/>
          <w:sz w:val="32"/>
          <w:szCs w:val="32"/>
        </w:rPr>
      </w:pPr>
    </w:p>
    <w:tbl>
      <w:tblPr>
        <w:tblStyle w:val="10"/>
        <w:tblW w:w="116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6"/>
        <w:gridCol w:w="222"/>
        <w:gridCol w:w="222"/>
        <w:gridCol w:w="3736"/>
        <w:gridCol w:w="1714"/>
        <w:gridCol w:w="1587"/>
        <w:gridCol w:w="2174"/>
      </w:tblGrid>
      <w:tr w14:paraId="5351F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11670" w:type="dxa"/>
            <w:gridSpan w:val="7"/>
            <w:tcBorders>
              <w:top w:val="nil"/>
              <w:left w:val="nil"/>
              <w:bottom w:val="nil"/>
              <w:right w:val="nil"/>
            </w:tcBorders>
            <w:shd w:val="clear" w:color="auto" w:fill="auto"/>
            <w:noWrap/>
            <w:vAlign w:val="center"/>
          </w:tcPr>
          <w:p w14:paraId="4A72EF36">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一般公共预算财政拨款支出决算表</w:t>
            </w:r>
          </w:p>
        </w:tc>
      </w:tr>
      <w:tr w14:paraId="36BB6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255AB9A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4366F3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5E7E0A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78FEC0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F10B5B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E77D2C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BD8EF91">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14:paraId="5BCFB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2B7D4418">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部门：溆浦县水利局</w:t>
            </w:r>
          </w:p>
        </w:tc>
        <w:tc>
          <w:tcPr>
            <w:tcW w:w="0" w:type="auto"/>
            <w:tcBorders>
              <w:top w:val="nil"/>
              <w:left w:val="nil"/>
              <w:bottom w:val="nil"/>
              <w:right w:val="nil"/>
            </w:tcBorders>
            <w:shd w:val="clear" w:color="auto" w:fill="auto"/>
            <w:noWrap/>
            <w:vAlign w:val="center"/>
          </w:tcPr>
          <w:p w14:paraId="44FE8B4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D5E452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E907CD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CDCA43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0BE3D2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43661B6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5599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DC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A52A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14:paraId="55CF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24A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58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4A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C0B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8AA7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14:paraId="7413B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7557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796DD">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D9500">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FF959">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33ADE">
            <w:pPr>
              <w:jc w:val="center"/>
              <w:rPr>
                <w:rFonts w:hint="eastAsia" w:ascii="宋体" w:hAnsi="宋体" w:eastAsia="宋体" w:cs="宋体"/>
                <w:i w:val="0"/>
                <w:iCs w:val="0"/>
                <w:color w:val="000000"/>
                <w:sz w:val="22"/>
                <w:szCs w:val="22"/>
                <w:u w:val="none"/>
              </w:rPr>
            </w:pPr>
          </w:p>
        </w:tc>
      </w:tr>
      <w:tr w14:paraId="7F0A3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F3017">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C96A">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AF5CC">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38612">
            <w:pPr>
              <w:jc w:val="center"/>
              <w:rPr>
                <w:rFonts w:hint="eastAsia" w:ascii="宋体" w:hAnsi="宋体" w:eastAsia="宋体" w:cs="宋体"/>
                <w:i w:val="0"/>
                <w:iCs w:val="0"/>
                <w:color w:val="000000"/>
                <w:sz w:val="22"/>
                <w:szCs w:val="22"/>
                <w:u w:val="none"/>
              </w:rPr>
            </w:pPr>
          </w:p>
        </w:tc>
        <w:tc>
          <w:tcPr>
            <w:tcW w:w="22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FFAAB">
            <w:pPr>
              <w:jc w:val="center"/>
              <w:rPr>
                <w:rFonts w:hint="eastAsia" w:ascii="宋体" w:hAnsi="宋体" w:eastAsia="宋体" w:cs="宋体"/>
                <w:i w:val="0"/>
                <w:iCs w:val="0"/>
                <w:color w:val="000000"/>
                <w:sz w:val="22"/>
                <w:szCs w:val="22"/>
                <w:u w:val="none"/>
              </w:rPr>
            </w:pPr>
          </w:p>
        </w:tc>
      </w:tr>
      <w:tr w14:paraId="026A4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83C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87E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1A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00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1988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3D2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4481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16,017.40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753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1,711.96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DF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14,305.45</w:t>
            </w:r>
          </w:p>
        </w:tc>
      </w:tr>
      <w:tr w14:paraId="07EEE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CB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4D7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C7C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E10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BB0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94.00</w:t>
            </w:r>
          </w:p>
        </w:tc>
      </w:tr>
      <w:tr w14:paraId="6B33F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446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74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发展与改革事务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C4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116F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488D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94.00</w:t>
            </w:r>
          </w:p>
        </w:tc>
      </w:tr>
      <w:tr w14:paraId="48C40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316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2010499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D8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其他发展与改革事务支出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A65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A829F">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C4A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94.00</w:t>
            </w:r>
          </w:p>
        </w:tc>
      </w:tr>
      <w:tr w14:paraId="32CBA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54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35CB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CAE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5CE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E8C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43.04</w:t>
            </w:r>
          </w:p>
        </w:tc>
      </w:tr>
      <w:tr w14:paraId="0691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59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60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人力资源和社会保障管理事务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D42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811F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5EE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r>
      <w:tr w14:paraId="53B7C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F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2080116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577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引进人才费用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3CD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4D02A">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E8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r>
      <w:tr w14:paraId="0B64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8B9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5E5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F82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328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621D">
            <w:pPr>
              <w:jc w:val="right"/>
              <w:rPr>
                <w:rFonts w:hint="eastAsia" w:ascii="宋体" w:hAnsi="宋体" w:eastAsia="宋体" w:cs="宋体"/>
                <w:i w:val="0"/>
                <w:iCs w:val="0"/>
                <w:color w:val="000000"/>
                <w:sz w:val="22"/>
                <w:szCs w:val="22"/>
                <w:u w:val="none"/>
              </w:rPr>
            </w:pPr>
          </w:p>
        </w:tc>
      </w:tr>
      <w:tr w14:paraId="18BD7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3FA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DA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38A8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D4B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E43C7">
            <w:pPr>
              <w:jc w:val="right"/>
              <w:rPr>
                <w:rFonts w:hint="eastAsia" w:ascii="宋体" w:hAnsi="宋体" w:eastAsia="宋体" w:cs="宋体"/>
                <w:i w:val="0"/>
                <w:iCs w:val="0"/>
                <w:color w:val="000000"/>
                <w:sz w:val="22"/>
                <w:szCs w:val="22"/>
                <w:u w:val="none"/>
              </w:rPr>
            </w:pPr>
          </w:p>
        </w:tc>
      </w:tr>
      <w:tr w14:paraId="3DD5F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289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632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F79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7EA2">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756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w:t>
            </w:r>
          </w:p>
        </w:tc>
      </w:tr>
      <w:tr w14:paraId="2381D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AD3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2080801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E33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死亡抚恤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231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909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28D2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40.64</w:t>
            </w:r>
          </w:p>
        </w:tc>
      </w:tr>
      <w:tr w14:paraId="6AF5D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1F5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15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27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EE4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BE2B3">
            <w:pPr>
              <w:jc w:val="right"/>
              <w:rPr>
                <w:rFonts w:hint="eastAsia" w:ascii="宋体" w:hAnsi="宋体" w:eastAsia="宋体" w:cs="宋体"/>
                <w:i w:val="0"/>
                <w:iCs w:val="0"/>
                <w:color w:val="000000"/>
                <w:sz w:val="22"/>
                <w:szCs w:val="22"/>
                <w:u w:val="none"/>
              </w:rPr>
            </w:pPr>
          </w:p>
        </w:tc>
      </w:tr>
      <w:tr w14:paraId="30A68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9E7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C2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FA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EF96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E61E">
            <w:pPr>
              <w:jc w:val="right"/>
              <w:rPr>
                <w:rFonts w:hint="eastAsia" w:ascii="宋体" w:hAnsi="宋体" w:eastAsia="宋体" w:cs="宋体"/>
                <w:i w:val="0"/>
                <w:iCs w:val="0"/>
                <w:color w:val="000000"/>
                <w:sz w:val="22"/>
                <w:szCs w:val="22"/>
                <w:u w:val="none"/>
              </w:rPr>
            </w:pPr>
          </w:p>
        </w:tc>
      </w:tr>
      <w:tr w14:paraId="26699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5248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ED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行政单位医疗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77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6CE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FA2E">
            <w:pPr>
              <w:jc w:val="right"/>
              <w:rPr>
                <w:rFonts w:hint="eastAsia" w:ascii="宋体" w:hAnsi="宋体" w:eastAsia="宋体" w:cs="宋体"/>
                <w:i w:val="0"/>
                <w:iCs w:val="0"/>
                <w:color w:val="000000"/>
                <w:sz w:val="22"/>
                <w:szCs w:val="22"/>
                <w:u w:val="none"/>
              </w:rPr>
            </w:pPr>
          </w:p>
        </w:tc>
      </w:tr>
      <w:tr w14:paraId="4C6BC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496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E1D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AE8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15,724.83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ED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1,556.43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F6B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14,168.41</w:t>
            </w:r>
          </w:p>
        </w:tc>
      </w:tr>
      <w:tr w14:paraId="5E532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29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5C8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农业农村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AB7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724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4D58">
            <w:pPr>
              <w:jc w:val="right"/>
              <w:rPr>
                <w:rFonts w:hint="eastAsia" w:ascii="宋体" w:hAnsi="宋体" w:eastAsia="宋体" w:cs="宋体"/>
                <w:i w:val="0"/>
                <w:iCs w:val="0"/>
                <w:color w:val="000000"/>
                <w:sz w:val="22"/>
                <w:szCs w:val="22"/>
                <w:u w:val="none"/>
              </w:rPr>
            </w:pPr>
          </w:p>
        </w:tc>
      </w:tr>
      <w:tr w14:paraId="0D65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963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2130101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35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CF74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DF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3434">
            <w:pPr>
              <w:jc w:val="right"/>
              <w:rPr>
                <w:rFonts w:hint="eastAsia" w:ascii="宋体" w:hAnsi="宋体" w:eastAsia="宋体" w:cs="宋体"/>
                <w:i w:val="0"/>
                <w:iCs w:val="0"/>
                <w:color w:val="000000"/>
                <w:sz w:val="22"/>
                <w:szCs w:val="22"/>
                <w:u w:val="none"/>
              </w:rPr>
            </w:pPr>
          </w:p>
        </w:tc>
      </w:tr>
      <w:tr w14:paraId="3FB09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1D0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DCB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5F4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13,214.25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17E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1,537.97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C9B3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11,676.28</w:t>
            </w:r>
          </w:p>
        </w:tc>
      </w:tr>
      <w:tr w14:paraId="16A08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7FF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D86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B1A9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E1E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94B8F">
            <w:pPr>
              <w:jc w:val="right"/>
              <w:rPr>
                <w:rFonts w:hint="eastAsia" w:ascii="宋体" w:hAnsi="宋体" w:eastAsia="宋体" w:cs="宋体"/>
                <w:i w:val="0"/>
                <w:iCs w:val="0"/>
                <w:color w:val="000000"/>
                <w:sz w:val="22"/>
                <w:szCs w:val="22"/>
                <w:u w:val="none"/>
              </w:rPr>
            </w:pPr>
          </w:p>
        </w:tc>
      </w:tr>
      <w:tr w14:paraId="41BF1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601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F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水利行业业务管理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476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565.08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06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0F3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535.28</w:t>
            </w:r>
          </w:p>
        </w:tc>
      </w:tr>
      <w:tr w14:paraId="042FF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DFC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C29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E7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8,971.64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6DC8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A39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8,969.17</w:t>
            </w:r>
          </w:p>
        </w:tc>
      </w:tr>
      <w:tr w14:paraId="443E2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0E8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278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水利工程运行与维护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AE5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1,412.34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813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C31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1,307.53</w:t>
            </w:r>
          </w:p>
        </w:tc>
      </w:tr>
      <w:tr w14:paraId="19B68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0FC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0FE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水利前期工作</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F5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57B3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1A71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r>
      <w:tr w14:paraId="57FA4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EF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BD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水利执法监督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90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07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9CE99">
            <w:pPr>
              <w:jc w:val="right"/>
              <w:rPr>
                <w:rFonts w:hint="eastAsia" w:ascii="宋体" w:hAnsi="宋体" w:eastAsia="宋体" w:cs="宋体"/>
                <w:i w:val="0"/>
                <w:iCs w:val="0"/>
                <w:color w:val="000000"/>
                <w:sz w:val="22"/>
                <w:szCs w:val="22"/>
                <w:u w:val="none"/>
              </w:rPr>
            </w:pPr>
          </w:p>
        </w:tc>
      </w:tr>
      <w:tr w14:paraId="703B7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EFD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4F2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水土保持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BD3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218.82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07B4">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D97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218.82</w:t>
            </w:r>
          </w:p>
        </w:tc>
      </w:tr>
      <w:tr w14:paraId="6D90B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304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05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水资源节约管理与保护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649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3A7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7B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13.69</w:t>
            </w:r>
          </w:p>
        </w:tc>
      </w:tr>
      <w:tr w14:paraId="60D94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FC2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C72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8925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283.76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DD1F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78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283.76</w:t>
            </w:r>
          </w:p>
        </w:tc>
      </w:tr>
      <w:tr w14:paraId="1AD34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630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9FE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抗旱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F2E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6DC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C8C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148.00</w:t>
            </w:r>
          </w:p>
        </w:tc>
      </w:tr>
      <w:tr w14:paraId="452D9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D75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8DC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农村供水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77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3F9B">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9A1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60.00</w:t>
            </w:r>
          </w:p>
        </w:tc>
      </w:tr>
      <w:tr w14:paraId="08BDE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DAD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D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其他水利支出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65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AE6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4C5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120.02</w:t>
            </w:r>
          </w:p>
        </w:tc>
      </w:tr>
      <w:tr w14:paraId="5EC4D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F8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33D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巩固脱贫攻坚成果衔接乡村振兴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485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29EC6">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A81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553.79</w:t>
            </w:r>
          </w:p>
        </w:tc>
      </w:tr>
      <w:tr w14:paraId="35EF3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732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2130504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7AA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农村基础设施建设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EFA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553.79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EE33">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DA4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553.79</w:t>
            </w:r>
          </w:p>
        </w:tc>
      </w:tr>
      <w:tr w14:paraId="06279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A17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F84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1D2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67CB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B1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1,938.34</w:t>
            </w:r>
          </w:p>
        </w:tc>
      </w:tr>
      <w:tr w14:paraId="1FE99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A4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2139999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4C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77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1,938.34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023C0">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6C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1,938.34</w:t>
            </w:r>
          </w:p>
        </w:tc>
      </w:tr>
      <w:tr w14:paraId="7AD35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677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D2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043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64A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0E130">
            <w:pPr>
              <w:jc w:val="right"/>
              <w:rPr>
                <w:rFonts w:hint="eastAsia" w:ascii="宋体" w:hAnsi="宋体" w:eastAsia="宋体" w:cs="宋体"/>
                <w:i w:val="0"/>
                <w:iCs w:val="0"/>
                <w:color w:val="000000"/>
                <w:sz w:val="22"/>
                <w:szCs w:val="22"/>
                <w:u w:val="none"/>
              </w:rPr>
            </w:pPr>
          </w:p>
        </w:tc>
      </w:tr>
      <w:tr w14:paraId="4218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072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20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20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E51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AAE49">
            <w:pPr>
              <w:jc w:val="right"/>
              <w:rPr>
                <w:rFonts w:hint="eastAsia" w:ascii="宋体" w:hAnsi="宋体" w:eastAsia="宋体" w:cs="宋体"/>
                <w:i w:val="0"/>
                <w:iCs w:val="0"/>
                <w:color w:val="000000"/>
                <w:sz w:val="22"/>
                <w:szCs w:val="22"/>
                <w:u w:val="none"/>
              </w:rPr>
            </w:pPr>
          </w:p>
        </w:tc>
      </w:tr>
      <w:tr w14:paraId="1F42B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D4D4D4" w:sz="4" w:space="0"/>
              <w:right w:val="single" w:color="000000" w:sz="4" w:space="0"/>
            </w:tcBorders>
            <w:shd w:val="clear" w:color="auto" w:fill="auto"/>
            <w:noWrap/>
            <w:vAlign w:val="center"/>
          </w:tcPr>
          <w:p w14:paraId="586FEB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6D76C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2A276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35.92</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25C3144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35.92</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E597160">
            <w:pPr>
              <w:jc w:val="right"/>
              <w:rPr>
                <w:rFonts w:hint="eastAsia" w:ascii="宋体" w:hAnsi="宋体" w:eastAsia="宋体" w:cs="宋体"/>
                <w:i w:val="0"/>
                <w:iCs w:val="0"/>
                <w:color w:val="000000"/>
                <w:sz w:val="22"/>
                <w:szCs w:val="22"/>
                <w:u w:val="none"/>
              </w:rPr>
            </w:pPr>
          </w:p>
        </w:tc>
      </w:tr>
      <w:tr w14:paraId="1AFBF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7"/>
            <w:tcBorders>
              <w:top w:val="single" w:color="D4D4D4" w:sz="4" w:space="0"/>
              <w:left w:val="nil"/>
              <w:bottom w:val="nil"/>
              <w:right w:val="nil"/>
            </w:tcBorders>
            <w:shd w:val="clear" w:color="auto" w:fill="auto"/>
            <w:noWrap/>
            <w:vAlign w:val="center"/>
          </w:tcPr>
          <w:p w14:paraId="4184B8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14:paraId="42843DDF">
      <w:pPr>
        <w:widowControl/>
        <w:spacing w:line="400" w:lineRule="exact"/>
        <w:jc w:val="center"/>
        <w:textAlignment w:val="center"/>
        <w:rPr>
          <w:rFonts w:ascii="Times New Roman" w:hAnsi="Times New Roman" w:eastAsia="黑体" w:cs="Times New Roman"/>
          <w:color w:val="000000"/>
          <w:kern w:val="0"/>
          <w:sz w:val="32"/>
          <w:szCs w:val="32"/>
        </w:rPr>
      </w:pPr>
    </w:p>
    <w:p w14:paraId="2C23DD2A">
      <w:pPr>
        <w:widowControl/>
        <w:spacing w:line="400" w:lineRule="exact"/>
        <w:jc w:val="center"/>
        <w:textAlignment w:val="center"/>
        <w:rPr>
          <w:rFonts w:ascii="Times New Roman" w:hAnsi="Times New Roman" w:eastAsia="黑体" w:cs="Times New Roman"/>
          <w:color w:val="000000"/>
          <w:kern w:val="0"/>
          <w:sz w:val="32"/>
          <w:szCs w:val="32"/>
        </w:rPr>
      </w:pPr>
    </w:p>
    <w:p w14:paraId="6D3DEC18">
      <w:pPr>
        <w:widowControl/>
        <w:spacing w:line="400" w:lineRule="exact"/>
        <w:jc w:val="center"/>
        <w:textAlignment w:val="center"/>
        <w:rPr>
          <w:rFonts w:ascii="Times New Roman" w:hAnsi="Times New Roman" w:eastAsia="黑体" w:cs="Times New Roman"/>
          <w:color w:val="000000"/>
          <w:kern w:val="0"/>
          <w:sz w:val="32"/>
          <w:szCs w:val="32"/>
        </w:rPr>
      </w:pPr>
    </w:p>
    <w:p w14:paraId="3D124841">
      <w:pPr>
        <w:widowControl/>
        <w:spacing w:line="400" w:lineRule="exact"/>
        <w:jc w:val="center"/>
        <w:textAlignment w:val="center"/>
        <w:rPr>
          <w:rFonts w:ascii="Times New Roman" w:hAnsi="Times New Roman" w:eastAsia="黑体" w:cs="Times New Roman"/>
          <w:color w:val="000000"/>
          <w:kern w:val="0"/>
          <w:sz w:val="32"/>
          <w:szCs w:val="32"/>
        </w:rPr>
      </w:pPr>
    </w:p>
    <w:p w14:paraId="61B25829">
      <w:pPr>
        <w:widowControl/>
        <w:spacing w:line="400" w:lineRule="exact"/>
        <w:jc w:val="center"/>
        <w:textAlignment w:val="center"/>
        <w:rPr>
          <w:rFonts w:ascii="Times New Roman" w:hAnsi="Times New Roman" w:eastAsia="黑体" w:cs="Times New Roman"/>
          <w:color w:val="000000"/>
          <w:kern w:val="0"/>
          <w:sz w:val="32"/>
          <w:szCs w:val="32"/>
        </w:rPr>
      </w:pPr>
    </w:p>
    <w:p w14:paraId="2EEB81B9">
      <w:pPr>
        <w:widowControl/>
        <w:spacing w:line="400" w:lineRule="exact"/>
        <w:jc w:val="center"/>
        <w:textAlignment w:val="center"/>
        <w:rPr>
          <w:rFonts w:ascii="Times New Roman" w:hAnsi="Times New Roman" w:eastAsia="黑体" w:cs="Times New Roman"/>
          <w:color w:val="000000"/>
          <w:kern w:val="0"/>
          <w:sz w:val="32"/>
          <w:szCs w:val="32"/>
        </w:rPr>
      </w:pPr>
    </w:p>
    <w:p w14:paraId="3D866279">
      <w:pPr>
        <w:widowControl/>
        <w:jc w:val="left"/>
        <w:rPr>
          <w:rFonts w:ascii="Times New Roman" w:hAnsi="Times New Roman" w:eastAsia="仿宋_GB2312" w:cs="Times New Roman"/>
          <w:kern w:val="0"/>
          <w:sz w:val="24"/>
          <w:szCs w:val="24"/>
        </w:rPr>
      </w:pPr>
    </w:p>
    <w:p w14:paraId="05A14510">
      <w:pPr>
        <w:widowControl/>
        <w:jc w:val="center"/>
        <w:rPr>
          <w:rFonts w:ascii="Times New Roman" w:hAnsi="Times New Roman" w:eastAsia="方正小标宋_GBK" w:cs="Times New Roman"/>
          <w:kern w:val="0"/>
          <w:sz w:val="36"/>
          <w:szCs w:val="36"/>
        </w:rPr>
      </w:pPr>
    </w:p>
    <w:p w14:paraId="01B9E9A2">
      <w:pPr>
        <w:widowControl/>
        <w:spacing w:afterLines="50"/>
        <w:jc w:val="center"/>
        <w:textAlignment w:val="center"/>
        <w:rPr>
          <w:rFonts w:ascii="Times New Roman" w:hAnsi="Times New Roman" w:eastAsia="黑体" w:cs="Times New Roman"/>
          <w:color w:val="000000"/>
          <w:kern w:val="0"/>
          <w:sz w:val="36"/>
          <w:szCs w:val="36"/>
        </w:rPr>
      </w:pPr>
    </w:p>
    <w:bookmarkEnd w:id="1"/>
    <w:p w14:paraId="2B97D1FC">
      <w:pPr>
        <w:widowControl/>
        <w:spacing w:after="120"/>
        <w:jc w:val="center"/>
        <w:textAlignment w:val="center"/>
        <w:rPr>
          <w:rFonts w:ascii="Times New Roman" w:hAnsi="Times New Roman" w:eastAsia="黑体" w:cs="Times New Roman"/>
          <w:color w:val="000000"/>
          <w:kern w:val="0"/>
          <w:sz w:val="36"/>
          <w:szCs w:val="36"/>
        </w:rPr>
      </w:pPr>
      <w:bookmarkStart w:id="2" w:name="RANGE!A1:I34"/>
      <w:r>
        <w:rPr>
          <w:rFonts w:ascii="Times New Roman" w:hAnsi="Times New Roman" w:eastAsia="黑体" w:cs="Times New Roman"/>
          <w:color w:val="000000"/>
          <w:kern w:val="0"/>
          <w:sz w:val="36"/>
          <w:szCs w:val="36"/>
        </w:rPr>
        <w:t>一般公共预算财政拨款基本支出决算明细表</w:t>
      </w:r>
      <w:bookmarkEnd w:id="2"/>
    </w:p>
    <w:p w14:paraId="07D590A3">
      <w:pPr>
        <w:widowControl/>
        <w:wordWrap w:val="0"/>
        <w:spacing w:line="240" w:lineRule="exact"/>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sz w:val="20"/>
          <w:szCs w:val="20"/>
          <w:lang w:eastAsia="zh-CN"/>
        </w:rPr>
        <w:t>溆浦县水利局</w:t>
      </w:r>
      <w:r>
        <w:rPr>
          <w:rFonts w:hint="eastAsia" w:ascii="Times New Roman" w:hAnsi="Times New Roman" w:eastAsia="仿宋_GB2312" w:cs="Times New Roman"/>
          <w:color w:val="000000"/>
          <w:sz w:val="20"/>
          <w:szCs w:val="20"/>
          <w:lang w:val="en-US" w:eastAsia="zh-CN"/>
        </w:rPr>
        <w:t xml:space="preserve">                                                                                                               </w:t>
      </w:r>
      <w:r>
        <w:rPr>
          <w:rFonts w:ascii="Times New Roman" w:hAnsi="Times New Roman" w:eastAsia="仿宋_GB2312" w:cs="Times New Roman"/>
          <w:color w:val="000000"/>
          <w:kern w:val="0"/>
          <w:szCs w:val="21"/>
        </w:rPr>
        <w:t>公开06表</w:t>
      </w:r>
    </w:p>
    <w:p w14:paraId="576761CA">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0"/>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69D95AAA">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54D37EC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73BEB0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477CF9F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6889EE6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5EB018E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126D97C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35370EE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120852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257CDB09">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5B49691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9F6BA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7EB4F5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noWrap/>
            <w:vAlign w:val="center"/>
          </w:tcPr>
          <w:p w14:paraId="384803D3">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1319.91</w:t>
            </w:r>
          </w:p>
        </w:tc>
        <w:tc>
          <w:tcPr>
            <w:tcW w:w="1116" w:type="dxa"/>
            <w:tcBorders>
              <w:top w:val="nil"/>
              <w:left w:val="nil"/>
              <w:bottom w:val="single" w:color="auto" w:sz="4" w:space="0"/>
              <w:right w:val="single" w:color="auto" w:sz="4" w:space="0"/>
            </w:tcBorders>
            <w:shd w:val="clear" w:color="auto" w:fill="auto"/>
            <w:noWrap/>
            <w:vAlign w:val="center"/>
          </w:tcPr>
          <w:p w14:paraId="6BA2D9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6F5505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clear" w:color="auto" w:fill="auto"/>
            <w:noWrap/>
            <w:vAlign w:val="center"/>
          </w:tcPr>
          <w:p w14:paraId="2505E594">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346.43</w:t>
            </w:r>
          </w:p>
        </w:tc>
        <w:tc>
          <w:tcPr>
            <w:tcW w:w="1217" w:type="dxa"/>
            <w:tcBorders>
              <w:top w:val="nil"/>
              <w:left w:val="nil"/>
              <w:bottom w:val="single" w:color="auto" w:sz="4" w:space="0"/>
              <w:right w:val="single" w:color="auto" w:sz="4" w:space="0"/>
            </w:tcBorders>
            <w:shd w:val="clear" w:color="auto" w:fill="auto"/>
            <w:noWrap/>
            <w:vAlign w:val="center"/>
          </w:tcPr>
          <w:p w14:paraId="3248B6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6AD23D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3D80D4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F1A4E3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4769F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42C641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基本工资</w:t>
            </w:r>
          </w:p>
        </w:tc>
        <w:tc>
          <w:tcPr>
            <w:tcW w:w="966" w:type="dxa"/>
            <w:tcBorders>
              <w:top w:val="nil"/>
              <w:left w:val="nil"/>
              <w:bottom w:val="single" w:color="auto" w:sz="4" w:space="0"/>
              <w:right w:val="single" w:color="auto" w:sz="4" w:space="0"/>
            </w:tcBorders>
            <w:shd w:val="clear" w:color="auto" w:fill="auto"/>
            <w:noWrap/>
            <w:vAlign w:val="center"/>
          </w:tcPr>
          <w:p w14:paraId="3846C8C4">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548.52</w:t>
            </w: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548.52</w:t>
            </w:r>
          </w:p>
        </w:tc>
        <w:tc>
          <w:tcPr>
            <w:tcW w:w="1116" w:type="dxa"/>
            <w:tcBorders>
              <w:top w:val="nil"/>
              <w:left w:val="nil"/>
              <w:bottom w:val="single" w:color="auto" w:sz="4" w:space="0"/>
              <w:right w:val="single" w:color="auto" w:sz="4" w:space="0"/>
            </w:tcBorders>
            <w:shd w:val="clear" w:color="auto" w:fill="auto"/>
            <w:noWrap/>
            <w:vAlign w:val="center"/>
          </w:tcPr>
          <w:p w14:paraId="0FCA47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50C4A8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办公费</w:t>
            </w:r>
          </w:p>
        </w:tc>
        <w:tc>
          <w:tcPr>
            <w:tcW w:w="933" w:type="dxa"/>
            <w:tcBorders>
              <w:top w:val="nil"/>
              <w:left w:val="nil"/>
              <w:bottom w:val="single" w:color="auto" w:sz="4" w:space="0"/>
              <w:right w:val="single" w:color="auto" w:sz="4" w:space="0"/>
            </w:tcBorders>
            <w:shd w:val="clear" w:color="auto" w:fill="auto"/>
            <w:noWrap/>
            <w:vAlign w:val="center"/>
          </w:tcPr>
          <w:p w14:paraId="596E569C">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101.34</w:t>
            </w:r>
          </w:p>
        </w:tc>
        <w:tc>
          <w:tcPr>
            <w:tcW w:w="1217" w:type="dxa"/>
            <w:tcBorders>
              <w:top w:val="nil"/>
              <w:left w:val="nil"/>
              <w:bottom w:val="single" w:color="auto" w:sz="4" w:space="0"/>
              <w:right w:val="single" w:color="auto" w:sz="4" w:space="0"/>
            </w:tcBorders>
            <w:shd w:val="clear" w:color="auto" w:fill="auto"/>
            <w:noWrap/>
            <w:vAlign w:val="center"/>
          </w:tcPr>
          <w:p w14:paraId="209797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607A5D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国内债务付息</w:t>
            </w:r>
          </w:p>
        </w:tc>
        <w:tc>
          <w:tcPr>
            <w:tcW w:w="929" w:type="dxa"/>
            <w:tcBorders>
              <w:top w:val="nil"/>
              <w:left w:val="nil"/>
              <w:bottom w:val="single" w:color="auto" w:sz="4" w:space="0"/>
              <w:right w:val="single" w:color="auto" w:sz="4" w:space="0"/>
            </w:tcBorders>
            <w:shd w:val="clear" w:color="auto" w:fill="auto"/>
            <w:noWrap/>
            <w:vAlign w:val="center"/>
          </w:tcPr>
          <w:p w14:paraId="3A3D1E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ED5235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286A8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1E8655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津贴补贴</w:t>
            </w:r>
          </w:p>
        </w:tc>
        <w:tc>
          <w:tcPr>
            <w:tcW w:w="966" w:type="dxa"/>
            <w:tcBorders>
              <w:top w:val="nil"/>
              <w:left w:val="nil"/>
              <w:bottom w:val="single" w:color="auto" w:sz="4" w:space="0"/>
              <w:right w:val="single" w:color="auto" w:sz="4" w:space="0"/>
            </w:tcBorders>
            <w:shd w:val="clear" w:color="auto" w:fill="auto"/>
            <w:noWrap/>
            <w:vAlign w:val="center"/>
          </w:tcPr>
          <w:p w14:paraId="05DFCA14">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184.54</w:t>
            </w:r>
          </w:p>
        </w:tc>
        <w:tc>
          <w:tcPr>
            <w:tcW w:w="1116" w:type="dxa"/>
            <w:tcBorders>
              <w:top w:val="nil"/>
              <w:left w:val="nil"/>
              <w:bottom w:val="single" w:color="auto" w:sz="4" w:space="0"/>
              <w:right w:val="single" w:color="auto" w:sz="4" w:space="0"/>
            </w:tcBorders>
            <w:shd w:val="clear" w:color="auto" w:fill="auto"/>
            <w:noWrap/>
            <w:vAlign w:val="center"/>
          </w:tcPr>
          <w:p w14:paraId="164033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2078E5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印刷费</w:t>
            </w:r>
          </w:p>
        </w:tc>
        <w:tc>
          <w:tcPr>
            <w:tcW w:w="933" w:type="dxa"/>
            <w:tcBorders>
              <w:top w:val="nil"/>
              <w:left w:val="nil"/>
              <w:bottom w:val="single" w:color="auto" w:sz="4" w:space="0"/>
              <w:right w:val="single" w:color="auto" w:sz="4" w:space="0"/>
            </w:tcBorders>
            <w:shd w:val="clear" w:color="auto" w:fill="auto"/>
            <w:noWrap/>
            <w:vAlign w:val="center"/>
          </w:tcPr>
          <w:p w14:paraId="0C97D10F">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7.8</w:t>
            </w:r>
          </w:p>
        </w:tc>
        <w:tc>
          <w:tcPr>
            <w:tcW w:w="1217" w:type="dxa"/>
            <w:tcBorders>
              <w:top w:val="nil"/>
              <w:left w:val="nil"/>
              <w:bottom w:val="single" w:color="auto" w:sz="4" w:space="0"/>
              <w:right w:val="single" w:color="auto" w:sz="4" w:space="0"/>
            </w:tcBorders>
            <w:shd w:val="clear" w:color="auto" w:fill="auto"/>
            <w:noWrap/>
            <w:vAlign w:val="center"/>
          </w:tcPr>
          <w:p w14:paraId="310DDA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5D1F25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国外债务付息</w:t>
            </w:r>
          </w:p>
        </w:tc>
        <w:tc>
          <w:tcPr>
            <w:tcW w:w="929" w:type="dxa"/>
            <w:tcBorders>
              <w:top w:val="nil"/>
              <w:left w:val="nil"/>
              <w:bottom w:val="single" w:color="auto" w:sz="4" w:space="0"/>
              <w:right w:val="single" w:color="auto" w:sz="4" w:space="0"/>
            </w:tcBorders>
            <w:shd w:val="clear" w:color="auto" w:fill="auto"/>
            <w:noWrap/>
            <w:vAlign w:val="center"/>
          </w:tcPr>
          <w:p w14:paraId="7E27AC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33738F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FC4A9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24860E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奖金</w:t>
            </w:r>
          </w:p>
        </w:tc>
        <w:tc>
          <w:tcPr>
            <w:tcW w:w="966" w:type="dxa"/>
            <w:tcBorders>
              <w:top w:val="nil"/>
              <w:left w:val="nil"/>
              <w:bottom w:val="single" w:color="auto" w:sz="4" w:space="0"/>
              <w:right w:val="single" w:color="auto" w:sz="4" w:space="0"/>
            </w:tcBorders>
            <w:shd w:val="clear" w:color="auto" w:fill="auto"/>
            <w:noWrap/>
            <w:vAlign w:val="center"/>
          </w:tcPr>
          <w:p w14:paraId="590F5BEA">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190.16</w:t>
            </w:r>
          </w:p>
        </w:tc>
        <w:tc>
          <w:tcPr>
            <w:tcW w:w="1116" w:type="dxa"/>
            <w:tcBorders>
              <w:top w:val="nil"/>
              <w:left w:val="nil"/>
              <w:bottom w:val="single" w:color="auto" w:sz="4" w:space="0"/>
              <w:right w:val="single" w:color="auto" w:sz="4" w:space="0"/>
            </w:tcBorders>
            <w:shd w:val="clear" w:color="auto" w:fill="auto"/>
            <w:noWrap/>
            <w:vAlign w:val="center"/>
          </w:tcPr>
          <w:p w14:paraId="2AAACD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394302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咨询费</w:t>
            </w:r>
          </w:p>
        </w:tc>
        <w:tc>
          <w:tcPr>
            <w:tcW w:w="933" w:type="dxa"/>
            <w:tcBorders>
              <w:top w:val="nil"/>
              <w:left w:val="nil"/>
              <w:bottom w:val="single" w:color="auto" w:sz="4" w:space="0"/>
              <w:right w:val="single" w:color="auto" w:sz="4" w:space="0"/>
            </w:tcBorders>
            <w:shd w:val="clear" w:color="auto" w:fill="auto"/>
            <w:noWrap/>
            <w:vAlign w:val="center"/>
          </w:tcPr>
          <w:p w14:paraId="640FD091">
            <w:pPr>
              <w:widowControl/>
              <w:jc w:val="lef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w:t>
            </w:r>
          </w:p>
        </w:tc>
        <w:tc>
          <w:tcPr>
            <w:tcW w:w="1217" w:type="dxa"/>
            <w:tcBorders>
              <w:top w:val="nil"/>
              <w:left w:val="nil"/>
              <w:bottom w:val="single" w:color="auto" w:sz="4" w:space="0"/>
              <w:right w:val="single" w:color="auto" w:sz="4" w:space="0"/>
            </w:tcBorders>
            <w:shd w:val="clear" w:color="auto" w:fill="auto"/>
            <w:noWrap/>
            <w:vAlign w:val="center"/>
          </w:tcPr>
          <w:p w14:paraId="63E977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22680B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0E630F78">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6.89</w:t>
            </w:r>
          </w:p>
        </w:tc>
      </w:tr>
      <w:tr w14:paraId="3E2D828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6F50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283855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伙食补助费</w:t>
            </w:r>
          </w:p>
        </w:tc>
        <w:tc>
          <w:tcPr>
            <w:tcW w:w="966" w:type="dxa"/>
            <w:tcBorders>
              <w:top w:val="nil"/>
              <w:left w:val="nil"/>
              <w:bottom w:val="single" w:color="auto" w:sz="4" w:space="0"/>
              <w:right w:val="single" w:color="auto" w:sz="4" w:space="0"/>
            </w:tcBorders>
            <w:shd w:val="clear" w:color="auto" w:fill="auto"/>
            <w:noWrap/>
            <w:vAlign w:val="center"/>
          </w:tcPr>
          <w:p w14:paraId="20BD12B1">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14.10</w:t>
            </w:r>
          </w:p>
        </w:tc>
        <w:tc>
          <w:tcPr>
            <w:tcW w:w="1116" w:type="dxa"/>
            <w:tcBorders>
              <w:top w:val="nil"/>
              <w:left w:val="nil"/>
              <w:bottom w:val="single" w:color="auto" w:sz="4" w:space="0"/>
              <w:right w:val="single" w:color="auto" w:sz="4" w:space="0"/>
            </w:tcBorders>
            <w:shd w:val="clear" w:color="auto" w:fill="auto"/>
            <w:noWrap/>
            <w:vAlign w:val="center"/>
          </w:tcPr>
          <w:p w14:paraId="148CCA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548310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手续费</w:t>
            </w:r>
          </w:p>
        </w:tc>
        <w:tc>
          <w:tcPr>
            <w:tcW w:w="933" w:type="dxa"/>
            <w:tcBorders>
              <w:top w:val="nil"/>
              <w:left w:val="nil"/>
              <w:bottom w:val="single" w:color="auto" w:sz="4" w:space="0"/>
              <w:right w:val="single" w:color="auto" w:sz="4" w:space="0"/>
            </w:tcBorders>
            <w:shd w:val="clear" w:color="auto" w:fill="auto"/>
            <w:noWrap/>
            <w:vAlign w:val="center"/>
          </w:tcPr>
          <w:p w14:paraId="143F11C2">
            <w:pPr>
              <w:widowControl/>
              <w:jc w:val="left"/>
              <w:rPr>
                <w:rFonts w:hint="default"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00B1FF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2FD118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房屋建筑物购建</w:t>
            </w:r>
          </w:p>
        </w:tc>
        <w:tc>
          <w:tcPr>
            <w:tcW w:w="929" w:type="dxa"/>
            <w:tcBorders>
              <w:top w:val="nil"/>
              <w:left w:val="nil"/>
              <w:bottom w:val="single" w:color="auto" w:sz="4" w:space="0"/>
              <w:right w:val="single" w:color="auto" w:sz="4" w:space="0"/>
            </w:tcBorders>
            <w:shd w:val="clear" w:color="auto" w:fill="auto"/>
            <w:noWrap/>
            <w:vAlign w:val="center"/>
          </w:tcPr>
          <w:p w14:paraId="19010D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68197D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073E5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18AE450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绩效工资</w:t>
            </w:r>
          </w:p>
        </w:tc>
        <w:tc>
          <w:tcPr>
            <w:tcW w:w="966" w:type="dxa"/>
            <w:tcBorders>
              <w:top w:val="nil"/>
              <w:left w:val="nil"/>
              <w:bottom w:val="single" w:color="auto" w:sz="4" w:space="0"/>
              <w:right w:val="single" w:color="auto" w:sz="4" w:space="0"/>
            </w:tcBorders>
            <w:shd w:val="clear" w:color="auto" w:fill="auto"/>
            <w:noWrap/>
            <w:vAlign w:val="center"/>
          </w:tcPr>
          <w:p w14:paraId="66408599">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81.67</w:t>
            </w:r>
          </w:p>
        </w:tc>
        <w:tc>
          <w:tcPr>
            <w:tcW w:w="1116" w:type="dxa"/>
            <w:tcBorders>
              <w:top w:val="nil"/>
              <w:left w:val="nil"/>
              <w:bottom w:val="single" w:color="auto" w:sz="4" w:space="0"/>
              <w:right w:val="single" w:color="auto" w:sz="4" w:space="0"/>
            </w:tcBorders>
            <w:shd w:val="clear" w:color="auto" w:fill="auto"/>
            <w:noWrap/>
            <w:vAlign w:val="center"/>
          </w:tcPr>
          <w:p w14:paraId="73F366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3259CA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水费</w:t>
            </w:r>
          </w:p>
        </w:tc>
        <w:tc>
          <w:tcPr>
            <w:tcW w:w="933" w:type="dxa"/>
            <w:tcBorders>
              <w:top w:val="nil"/>
              <w:left w:val="nil"/>
              <w:bottom w:val="single" w:color="auto" w:sz="4" w:space="0"/>
              <w:right w:val="single" w:color="auto" w:sz="4" w:space="0"/>
            </w:tcBorders>
            <w:shd w:val="clear" w:color="auto" w:fill="auto"/>
            <w:noWrap/>
            <w:vAlign w:val="center"/>
          </w:tcPr>
          <w:p w14:paraId="28F7BC65">
            <w:pPr>
              <w:widowControl/>
              <w:jc w:val="left"/>
              <w:rPr>
                <w:rFonts w:hint="default"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lang w:val="en-US" w:eastAsia="zh-CN"/>
              </w:rPr>
              <w:t>1.71</w:t>
            </w:r>
          </w:p>
        </w:tc>
        <w:tc>
          <w:tcPr>
            <w:tcW w:w="1217" w:type="dxa"/>
            <w:tcBorders>
              <w:top w:val="nil"/>
              <w:left w:val="nil"/>
              <w:bottom w:val="single" w:color="auto" w:sz="4" w:space="0"/>
              <w:right w:val="single" w:color="auto" w:sz="4" w:space="0"/>
            </w:tcBorders>
            <w:shd w:val="clear" w:color="auto" w:fill="auto"/>
            <w:noWrap/>
            <w:vAlign w:val="center"/>
          </w:tcPr>
          <w:p w14:paraId="1EAF51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62659C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办公设备购置</w:t>
            </w:r>
          </w:p>
        </w:tc>
        <w:tc>
          <w:tcPr>
            <w:tcW w:w="929" w:type="dxa"/>
            <w:tcBorders>
              <w:top w:val="nil"/>
              <w:left w:val="nil"/>
              <w:bottom w:val="single" w:color="auto" w:sz="4" w:space="0"/>
              <w:right w:val="single" w:color="auto" w:sz="4" w:space="0"/>
            </w:tcBorders>
            <w:shd w:val="clear" w:color="auto" w:fill="auto"/>
            <w:noWrap/>
            <w:vAlign w:val="center"/>
          </w:tcPr>
          <w:p w14:paraId="5ABABA43">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6.89</w:t>
            </w:r>
          </w:p>
        </w:tc>
      </w:tr>
      <w:tr w14:paraId="0769016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D5C2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51BC86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机关事业单位基本养老保险缴费</w:t>
            </w:r>
          </w:p>
        </w:tc>
        <w:tc>
          <w:tcPr>
            <w:tcW w:w="966" w:type="dxa"/>
            <w:tcBorders>
              <w:top w:val="nil"/>
              <w:left w:val="nil"/>
              <w:bottom w:val="single" w:color="auto" w:sz="4" w:space="0"/>
              <w:right w:val="single" w:color="auto" w:sz="4" w:space="0"/>
            </w:tcBorders>
            <w:shd w:val="clear" w:color="auto" w:fill="auto"/>
            <w:noWrap/>
            <w:vAlign w:val="center"/>
          </w:tcPr>
          <w:p w14:paraId="7D147C06">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138.22</w:t>
            </w:r>
          </w:p>
        </w:tc>
        <w:tc>
          <w:tcPr>
            <w:tcW w:w="1116" w:type="dxa"/>
            <w:tcBorders>
              <w:top w:val="nil"/>
              <w:left w:val="nil"/>
              <w:bottom w:val="single" w:color="auto" w:sz="4" w:space="0"/>
              <w:right w:val="single" w:color="auto" w:sz="4" w:space="0"/>
            </w:tcBorders>
            <w:shd w:val="clear" w:color="auto" w:fill="auto"/>
            <w:noWrap/>
            <w:vAlign w:val="center"/>
          </w:tcPr>
          <w:p w14:paraId="31741F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444D5B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电费</w:t>
            </w:r>
          </w:p>
        </w:tc>
        <w:tc>
          <w:tcPr>
            <w:tcW w:w="933" w:type="dxa"/>
            <w:tcBorders>
              <w:top w:val="nil"/>
              <w:left w:val="nil"/>
              <w:bottom w:val="single" w:color="auto" w:sz="4" w:space="0"/>
              <w:right w:val="single" w:color="auto" w:sz="4" w:space="0"/>
            </w:tcBorders>
            <w:shd w:val="clear" w:color="auto" w:fill="auto"/>
            <w:noWrap/>
            <w:vAlign w:val="center"/>
          </w:tcPr>
          <w:p w14:paraId="0E2FF5DB">
            <w:pPr>
              <w:widowControl/>
              <w:jc w:val="left"/>
              <w:rPr>
                <w:rFonts w:hint="default"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lang w:val="en-US" w:eastAsia="zh-CN"/>
              </w:rPr>
              <w:t>11.86</w:t>
            </w:r>
          </w:p>
        </w:tc>
        <w:tc>
          <w:tcPr>
            <w:tcW w:w="1217" w:type="dxa"/>
            <w:tcBorders>
              <w:top w:val="nil"/>
              <w:left w:val="nil"/>
              <w:bottom w:val="single" w:color="auto" w:sz="4" w:space="0"/>
              <w:right w:val="single" w:color="auto" w:sz="4" w:space="0"/>
            </w:tcBorders>
            <w:shd w:val="clear" w:color="auto" w:fill="auto"/>
            <w:noWrap/>
            <w:vAlign w:val="center"/>
          </w:tcPr>
          <w:p w14:paraId="3B0EE8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5F0B6C4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专用设备购置</w:t>
            </w:r>
          </w:p>
        </w:tc>
        <w:tc>
          <w:tcPr>
            <w:tcW w:w="929" w:type="dxa"/>
            <w:tcBorders>
              <w:top w:val="nil"/>
              <w:left w:val="nil"/>
              <w:bottom w:val="single" w:color="auto" w:sz="4" w:space="0"/>
              <w:right w:val="single" w:color="auto" w:sz="4" w:space="0"/>
            </w:tcBorders>
            <w:shd w:val="clear" w:color="auto" w:fill="auto"/>
            <w:noWrap/>
            <w:vAlign w:val="center"/>
          </w:tcPr>
          <w:p w14:paraId="329A2E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478930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F1EEF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34BF92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职业年金缴费</w:t>
            </w:r>
          </w:p>
        </w:tc>
        <w:tc>
          <w:tcPr>
            <w:tcW w:w="966" w:type="dxa"/>
            <w:tcBorders>
              <w:top w:val="nil"/>
              <w:left w:val="nil"/>
              <w:bottom w:val="single" w:color="auto" w:sz="4" w:space="0"/>
              <w:right w:val="single" w:color="auto" w:sz="4" w:space="0"/>
            </w:tcBorders>
            <w:shd w:val="clear" w:color="auto" w:fill="auto"/>
            <w:noWrap/>
            <w:vAlign w:val="center"/>
          </w:tcPr>
          <w:p w14:paraId="3CA7DD0C">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0.19</w:t>
            </w:r>
          </w:p>
        </w:tc>
        <w:tc>
          <w:tcPr>
            <w:tcW w:w="1116" w:type="dxa"/>
            <w:tcBorders>
              <w:top w:val="nil"/>
              <w:left w:val="nil"/>
              <w:bottom w:val="single" w:color="auto" w:sz="4" w:space="0"/>
              <w:right w:val="single" w:color="auto" w:sz="4" w:space="0"/>
            </w:tcBorders>
            <w:shd w:val="clear" w:color="auto" w:fill="auto"/>
            <w:noWrap/>
            <w:vAlign w:val="center"/>
          </w:tcPr>
          <w:p w14:paraId="356650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2B4993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邮电费</w:t>
            </w:r>
          </w:p>
        </w:tc>
        <w:tc>
          <w:tcPr>
            <w:tcW w:w="933" w:type="dxa"/>
            <w:tcBorders>
              <w:top w:val="nil"/>
              <w:left w:val="nil"/>
              <w:bottom w:val="single" w:color="auto" w:sz="4" w:space="0"/>
              <w:right w:val="single" w:color="auto" w:sz="4" w:space="0"/>
            </w:tcBorders>
            <w:shd w:val="clear" w:color="auto" w:fill="auto"/>
            <w:noWrap/>
            <w:vAlign w:val="center"/>
          </w:tcPr>
          <w:p w14:paraId="25843343">
            <w:pPr>
              <w:widowControl/>
              <w:jc w:val="left"/>
              <w:rPr>
                <w:rFonts w:hint="default" w:ascii="Times New Roman" w:hAnsi="Times New Roman" w:eastAsia="仿宋_GB2312" w:cs="Times New Roman"/>
                <w:color w:val="000000"/>
                <w:kern w:val="0"/>
                <w:sz w:val="21"/>
                <w:szCs w:val="20"/>
                <w:lang w:val="en-US" w:eastAsia="zh-CN" w:bidi="ar-SA"/>
              </w:rPr>
            </w:pPr>
            <w:r>
              <w:rPr>
                <w:rFonts w:hint="eastAsia" w:ascii="Times New Roman" w:hAnsi="Times New Roman" w:eastAsia="仿宋_GB2312" w:cs="Times New Roman"/>
                <w:color w:val="000000"/>
                <w:kern w:val="0"/>
                <w:szCs w:val="20"/>
                <w:lang w:val="en-US" w:eastAsia="zh-CN"/>
              </w:rPr>
              <w:t>2.14</w:t>
            </w:r>
          </w:p>
        </w:tc>
        <w:tc>
          <w:tcPr>
            <w:tcW w:w="1217" w:type="dxa"/>
            <w:tcBorders>
              <w:top w:val="nil"/>
              <w:left w:val="nil"/>
              <w:bottom w:val="single" w:color="auto" w:sz="4" w:space="0"/>
              <w:right w:val="single" w:color="auto" w:sz="4" w:space="0"/>
            </w:tcBorders>
            <w:shd w:val="clear" w:color="auto" w:fill="auto"/>
            <w:noWrap/>
            <w:vAlign w:val="center"/>
          </w:tcPr>
          <w:p w14:paraId="535C9AD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2C8BEB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基础设施建设</w:t>
            </w:r>
          </w:p>
        </w:tc>
        <w:tc>
          <w:tcPr>
            <w:tcW w:w="929" w:type="dxa"/>
            <w:tcBorders>
              <w:top w:val="nil"/>
              <w:left w:val="nil"/>
              <w:bottom w:val="single" w:color="auto" w:sz="4" w:space="0"/>
              <w:right w:val="single" w:color="auto" w:sz="4" w:space="0"/>
            </w:tcBorders>
            <w:shd w:val="clear" w:color="auto" w:fill="auto"/>
            <w:noWrap/>
            <w:vAlign w:val="center"/>
          </w:tcPr>
          <w:p w14:paraId="09A57C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9824F1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0592B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265C75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职工基本医疗保险缴费</w:t>
            </w:r>
          </w:p>
        </w:tc>
        <w:tc>
          <w:tcPr>
            <w:tcW w:w="966" w:type="dxa"/>
            <w:tcBorders>
              <w:top w:val="nil"/>
              <w:left w:val="nil"/>
              <w:bottom w:val="single" w:color="auto" w:sz="4" w:space="0"/>
              <w:right w:val="single" w:color="auto" w:sz="4" w:space="0"/>
            </w:tcBorders>
            <w:shd w:val="clear" w:color="auto" w:fill="auto"/>
            <w:noWrap/>
            <w:vAlign w:val="center"/>
          </w:tcPr>
          <w:p w14:paraId="3A3E29A4">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42.05</w:t>
            </w:r>
          </w:p>
        </w:tc>
        <w:tc>
          <w:tcPr>
            <w:tcW w:w="1116" w:type="dxa"/>
            <w:tcBorders>
              <w:top w:val="nil"/>
              <w:left w:val="nil"/>
              <w:bottom w:val="single" w:color="auto" w:sz="4" w:space="0"/>
              <w:right w:val="single" w:color="auto" w:sz="4" w:space="0"/>
            </w:tcBorders>
            <w:shd w:val="clear" w:color="auto" w:fill="auto"/>
            <w:noWrap/>
            <w:vAlign w:val="center"/>
          </w:tcPr>
          <w:p w14:paraId="3324E2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079273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取暖费</w:t>
            </w:r>
          </w:p>
        </w:tc>
        <w:tc>
          <w:tcPr>
            <w:tcW w:w="933" w:type="dxa"/>
            <w:tcBorders>
              <w:top w:val="nil"/>
              <w:left w:val="nil"/>
              <w:bottom w:val="single" w:color="auto" w:sz="4" w:space="0"/>
              <w:right w:val="single" w:color="auto" w:sz="4" w:space="0"/>
            </w:tcBorders>
            <w:shd w:val="clear" w:color="auto" w:fill="auto"/>
            <w:noWrap/>
            <w:vAlign w:val="center"/>
          </w:tcPr>
          <w:p w14:paraId="46902906">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0.06</w:t>
            </w:r>
          </w:p>
        </w:tc>
        <w:tc>
          <w:tcPr>
            <w:tcW w:w="1217" w:type="dxa"/>
            <w:tcBorders>
              <w:top w:val="nil"/>
              <w:left w:val="nil"/>
              <w:bottom w:val="single" w:color="auto" w:sz="4" w:space="0"/>
              <w:right w:val="single" w:color="auto" w:sz="4" w:space="0"/>
            </w:tcBorders>
            <w:shd w:val="clear" w:color="auto" w:fill="auto"/>
            <w:noWrap/>
            <w:vAlign w:val="center"/>
          </w:tcPr>
          <w:p w14:paraId="068BD7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67A377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大型修缮</w:t>
            </w:r>
          </w:p>
        </w:tc>
        <w:tc>
          <w:tcPr>
            <w:tcW w:w="929" w:type="dxa"/>
            <w:tcBorders>
              <w:top w:val="nil"/>
              <w:left w:val="nil"/>
              <w:bottom w:val="single" w:color="auto" w:sz="4" w:space="0"/>
              <w:right w:val="single" w:color="auto" w:sz="4" w:space="0"/>
            </w:tcBorders>
            <w:shd w:val="clear" w:color="auto" w:fill="auto"/>
            <w:noWrap/>
            <w:vAlign w:val="center"/>
          </w:tcPr>
          <w:p w14:paraId="31E7BDB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78DEF5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EAA96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3D92B9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公务员医疗补助缴费</w:t>
            </w:r>
          </w:p>
        </w:tc>
        <w:tc>
          <w:tcPr>
            <w:tcW w:w="966" w:type="dxa"/>
            <w:tcBorders>
              <w:top w:val="nil"/>
              <w:left w:val="nil"/>
              <w:bottom w:val="single" w:color="auto" w:sz="4" w:space="0"/>
              <w:right w:val="single" w:color="auto" w:sz="4" w:space="0"/>
            </w:tcBorders>
            <w:shd w:val="clear" w:color="auto" w:fill="auto"/>
            <w:noWrap/>
            <w:vAlign w:val="center"/>
          </w:tcPr>
          <w:p w14:paraId="1303A0BF">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E51586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2764E3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物业管理费</w:t>
            </w:r>
          </w:p>
        </w:tc>
        <w:tc>
          <w:tcPr>
            <w:tcW w:w="933" w:type="dxa"/>
            <w:tcBorders>
              <w:top w:val="nil"/>
              <w:left w:val="nil"/>
              <w:bottom w:val="single" w:color="auto" w:sz="4" w:space="0"/>
              <w:right w:val="single" w:color="auto" w:sz="4" w:space="0"/>
            </w:tcBorders>
            <w:shd w:val="clear" w:color="auto" w:fill="auto"/>
            <w:noWrap/>
            <w:vAlign w:val="center"/>
          </w:tcPr>
          <w:p w14:paraId="2AE938F2">
            <w:pPr>
              <w:widowControl/>
              <w:jc w:val="lef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C77F8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34B6B8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5A7037B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B1B36F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68929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744A4F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其他社会保障缴费</w:t>
            </w:r>
          </w:p>
        </w:tc>
        <w:tc>
          <w:tcPr>
            <w:tcW w:w="966" w:type="dxa"/>
            <w:tcBorders>
              <w:top w:val="nil"/>
              <w:left w:val="nil"/>
              <w:bottom w:val="single" w:color="auto" w:sz="4" w:space="0"/>
              <w:right w:val="single" w:color="auto" w:sz="4" w:space="0"/>
            </w:tcBorders>
            <w:shd w:val="clear" w:color="auto" w:fill="auto"/>
            <w:noWrap/>
            <w:vAlign w:val="center"/>
          </w:tcPr>
          <w:p w14:paraId="4BD886F1">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18.06</w:t>
            </w:r>
          </w:p>
        </w:tc>
        <w:tc>
          <w:tcPr>
            <w:tcW w:w="1116" w:type="dxa"/>
            <w:tcBorders>
              <w:top w:val="nil"/>
              <w:left w:val="nil"/>
              <w:bottom w:val="single" w:color="auto" w:sz="4" w:space="0"/>
              <w:right w:val="single" w:color="auto" w:sz="4" w:space="0"/>
            </w:tcBorders>
            <w:shd w:val="clear" w:color="auto" w:fill="auto"/>
            <w:noWrap/>
            <w:vAlign w:val="center"/>
          </w:tcPr>
          <w:p w14:paraId="60F179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6F006F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差旅费</w:t>
            </w:r>
          </w:p>
        </w:tc>
        <w:tc>
          <w:tcPr>
            <w:tcW w:w="933" w:type="dxa"/>
            <w:tcBorders>
              <w:top w:val="nil"/>
              <w:left w:val="nil"/>
              <w:bottom w:val="single" w:color="auto" w:sz="4" w:space="0"/>
              <w:right w:val="single" w:color="auto" w:sz="4" w:space="0"/>
            </w:tcBorders>
            <w:shd w:val="clear" w:color="auto" w:fill="auto"/>
            <w:noWrap/>
            <w:vAlign w:val="center"/>
          </w:tcPr>
          <w:p w14:paraId="7065A90E">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62.92</w:t>
            </w:r>
          </w:p>
        </w:tc>
        <w:tc>
          <w:tcPr>
            <w:tcW w:w="1217" w:type="dxa"/>
            <w:tcBorders>
              <w:top w:val="nil"/>
              <w:left w:val="nil"/>
              <w:bottom w:val="single" w:color="auto" w:sz="4" w:space="0"/>
              <w:right w:val="single" w:color="auto" w:sz="4" w:space="0"/>
            </w:tcBorders>
            <w:shd w:val="clear" w:color="auto" w:fill="auto"/>
            <w:noWrap/>
            <w:vAlign w:val="center"/>
          </w:tcPr>
          <w:p w14:paraId="58CC4F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6CF3DC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物资储备</w:t>
            </w:r>
          </w:p>
        </w:tc>
        <w:tc>
          <w:tcPr>
            <w:tcW w:w="929" w:type="dxa"/>
            <w:tcBorders>
              <w:top w:val="nil"/>
              <w:left w:val="nil"/>
              <w:bottom w:val="single" w:color="auto" w:sz="4" w:space="0"/>
              <w:right w:val="single" w:color="auto" w:sz="4" w:space="0"/>
            </w:tcBorders>
            <w:shd w:val="clear" w:color="auto" w:fill="auto"/>
            <w:noWrap/>
            <w:vAlign w:val="center"/>
          </w:tcPr>
          <w:p w14:paraId="49A3E0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22EBC9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25491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6EC04C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住房公积金</w:t>
            </w:r>
          </w:p>
        </w:tc>
        <w:tc>
          <w:tcPr>
            <w:tcW w:w="966" w:type="dxa"/>
            <w:tcBorders>
              <w:top w:val="nil"/>
              <w:left w:val="nil"/>
              <w:bottom w:val="single" w:color="auto" w:sz="4" w:space="0"/>
              <w:right w:val="single" w:color="auto" w:sz="4" w:space="0"/>
            </w:tcBorders>
            <w:shd w:val="clear" w:color="auto" w:fill="auto"/>
            <w:noWrap/>
            <w:vAlign w:val="center"/>
          </w:tcPr>
          <w:p w14:paraId="52C41238">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102.09</w:t>
            </w:r>
          </w:p>
        </w:tc>
        <w:tc>
          <w:tcPr>
            <w:tcW w:w="1116" w:type="dxa"/>
            <w:tcBorders>
              <w:top w:val="nil"/>
              <w:left w:val="nil"/>
              <w:bottom w:val="single" w:color="auto" w:sz="4" w:space="0"/>
              <w:right w:val="single" w:color="auto" w:sz="4" w:space="0"/>
            </w:tcBorders>
            <w:shd w:val="clear" w:color="auto" w:fill="auto"/>
            <w:noWrap/>
            <w:vAlign w:val="center"/>
          </w:tcPr>
          <w:p w14:paraId="0500B2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75D103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因公出国（境）费用</w:t>
            </w:r>
          </w:p>
        </w:tc>
        <w:tc>
          <w:tcPr>
            <w:tcW w:w="933" w:type="dxa"/>
            <w:tcBorders>
              <w:top w:val="nil"/>
              <w:left w:val="nil"/>
              <w:bottom w:val="single" w:color="auto" w:sz="4" w:space="0"/>
              <w:right w:val="single" w:color="auto" w:sz="4" w:space="0"/>
            </w:tcBorders>
            <w:shd w:val="clear" w:color="auto" w:fill="auto"/>
            <w:noWrap/>
            <w:vAlign w:val="center"/>
          </w:tcPr>
          <w:p w14:paraId="31EB31AC">
            <w:pPr>
              <w:widowControl/>
              <w:jc w:val="lef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5883EE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9B61F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土地补偿</w:t>
            </w:r>
          </w:p>
        </w:tc>
        <w:tc>
          <w:tcPr>
            <w:tcW w:w="929" w:type="dxa"/>
            <w:tcBorders>
              <w:top w:val="nil"/>
              <w:left w:val="nil"/>
              <w:bottom w:val="single" w:color="auto" w:sz="4" w:space="0"/>
              <w:right w:val="single" w:color="auto" w:sz="4" w:space="0"/>
            </w:tcBorders>
            <w:shd w:val="clear" w:color="auto" w:fill="auto"/>
            <w:noWrap/>
            <w:vAlign w:val="center"/>
          </w:tcPr>
          <w:p w14:paraId="648DAE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3D0873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14EC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001385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w:t>
            </w:r>
          </w:p>
        </w:tc>
        <w:tc>
          <w:tcPr>
            <w:tcW w:w="966" w:type="dxa"/>
            <w:tcBorders>
              <w:top w:val="nil"/>
              <w:left w:val="nil"/>
              <w:bottom w:val="single" w:color="auto" w:sz="4" w:space="0"/>
              <w:right w:val="single" w:color="auto" w:sz="4" w:space="0"/>
            </w:tcBorders>
            <w:shd w:val="clear" w:color="auto" w:fill="auto"/>
            <w:noWrap/>
            <w:vAlign w:val="center"/>
          </w:tcPr>
          <w:p w14:paraId="0309AAF5">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78AB3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5E02EB2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维修（护）费</w:t>
            </w:r>
          </w:p>
        </w:tc>
        <w:tc>
          <w:tcPr>
            <w:tcW w:w="933" w:type="dxa"/>
            <w:tcBorders>
              <w:top w:val="nil"/>
              <w:left w:val="nil"/>
              <w:bottom w:val="single" w:color="auto" w:sz="4" w:space="0"/>
              <w:right w:val="single" w:color="auto" w:sz="4" w:space="0"/>
            </w:tcBorders>
            <w:shd w:val="clear" w:color="auto" w:fill="auto"/>
            <w:noWrap/>
            <w:vAlign w:val="center"/>
          </w:tcPr>
          <w:p w14:paraId="268D9F68">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4.61</w:t>
            </w:r>
          </w:p>
        </w:tc>
        <w:tc>
          <w:tcPr>
            <w:tcW w:w="1217" w:type="dxa"/>
            <w:tcBorders>
              <w:top w:val="nil"/>
              <w:left w:val="nil"/>
              <w:bottom w:val="single" w:color="auto" w:sz="4" w:space="0"/>
              <w:right w:val="single" w:color="auto" w:sz="4" w:space="0"/>
            </w:tcBorders>
            <w:shd w:val="clear" w:color="auto" w:fill="auto"/>
            <w:noWrap/>
            <w:vAlign w:val="center"/>
          </w:tcPr>
          <w:p w14:paraId="47A0E3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76BB19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安置补助</w:t>
            </w:r>
          </w:p>
        </w:tc>
        <w:tc>
          <w:tcPr>
            <w:tcW w:w="929" w:type="dxa"/>
            <w:tcBorders>
              <w:top w:val="nil"/>
              <w:left w:val="nil"/>
              <w:bottom w:val="single" w:color="auto" w:sz="4" w:space="0"/>
              <w:right w:val="single" w:color="auto" w:sz="4" w:space="0"/>
            </w:tcBorders>
            <w:shd w:val="clear" w:color="auto" w:fill="auto"/>
            <w:noWrap/>
            <w:vAlign w:val="center"/>
          </w:tcPr>
          <w:p w14:paraId="66BA7F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D5EA6D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0341A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6B7E3D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其他工资福利支出</w:t>
            </w:r>
          </w:p>
        </w:tc>
        <w:tc>
          <w:tcPr>
            <w:tcW w:w="966" w:type="dxa"/>
            <w:tcBorders>
              <w:top w:val="nil"/>
              <w:left w:val="nil"/>
              <w:bottom w:val="single" w:color="auto" w:sz="4" w:space="0"/>
              <w:right w:val="single" w:color="auto" w:sz="4" w:space="0"/>
            </w:tcBorders>
            <w:shd w:val="clear" w:color="auto" w:fill="auto"/>
            <w:noWrap/>
            <w:vAlign w:val="center"/>
          </w:tcPr>
          <w:p w14:paraId="511FFF6F">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21B373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4E9A5D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租赁费</w:t>
            </w:r>
          </w:p>
        </w:tc>
        <w:tc>
          <w:tcPr>
            <w:tcW w:w="933" w:type="dxa"/>
            <w:tcBorders>
              <w:top w:val="nil"/>
              <w:left w:val="nil"/>
              <w:bottom w:val="single" w:color="auto" w:sz="4" w:space="0"/>
              <w:right w:val="single" w:color="auto" w:sz="4" w:space="0"/>
            </w:tcBorders>
            <w:shd w:val="clear" w:color="auto" w:fill="auto"/>
            <w:noWrap/>
            <w:vAlign w:val="center"/>
          </w:tcPr>
          <w:p w14:paraId="0A621CFC">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42.93</w:t>
            </w:r>
          </w:p>
        </w:tc>
        <w:tc>
          <w:tcPr>
            <w:tcW w:w="1217" w:type="dxa"/>
            <w:tcBorders>
              <w:top w:val="nil"/>
              <w:left w:val="nil"/>
              <w:bottom w:val="single" w:color="auto" w:sz="4" w:space="0"/>
              <w:right w:val="single" w:color="auto" w:sz="4" w:space="0"/>
            </w:tcBorders>
            <w:shd w:val="clear" w:color="auto" w:fill="auto"/>
            <w:noWrap/>
            <w:vAlign w:val="center"/>
          </w:tcPr>
          <w:p w14:paraId="5CA647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47FAFE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2643C3B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2C90A2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430D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68A469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2F13F55B">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38.71</w:t>
            </w:r>
          </w:p>
        </w:tc>
        <w:tc>
          <w:tcPr>
            <w:tcW w:w="1116" w:type="dxa"/>
            <w:tcBorders>
              <w:top w:val="nil"/>
              <w:left w:val="nil"/>
              <w:bottom w:val="single" w:color="auto" w:sz="4" w:space="0"/>
              <w:right w:val="single" w:color="auto" w:sz="4" w:space="0"/>
            </w:tcBorders>
            <w:shd w:val="clear" w:color="auto" w:fill="auto"/>
            <w:noWrap/>
            <w:vAlign w:val="center"/>
          </w:tcPr>
          <w:p w14:paraId="5C167D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5E7CBB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会议费</w:t>
            </w:r>
          </w:p>
        </w:tc>
        <w:tc>
          <w:tcPr>
            <w:tcW w:w="933" w:type="dxa"/>
            <w:tcBorders>
              <w:top w:val="nil"/>
              <w:left w:val="nil"/>
              <w:bottom w:val="single" w:color="auto" w:sz="4" w:space="0"/>
              <w:right w:val="single" w:color="auto" w:sz="4" w:space="0"/>
            </w:tcBorders>
            <w:shd w:val="clear" w:color="auto" w:fill="auto"/>
            <w:noWrap/>
            <w:vAlign w:val="center"/>
          </w:tcPr>
          <w:p w14:paraId="1CE8911E">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0.3</w:t>
            </w:r>
          </w:p>
        </w:tc>
        <w:tc>
          <w:tcPr>
            <w:tcW w:w="1217" w:type="dxa"/>
            <w:tcBorders>
              <w:top w:val="nil"/>
              <w:left w:val="nil"/>
              <w:bottom w:val="single" w:color="auto" w:sz="4" w:space="0"/>
              <w:right w:val="single" w:color="auto" w:sz="4" w:space="0"/>
            </w:tcBorders>
            <w:shd w:val="clear" w:color="auto" w:fill="auto"/>
            <w:noWrap/>
            <w:vAlign w:val="center"/>
          </w:tcPr>
          <w:p w14:paraId="57DC91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258DEA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拆迁补偿</w:t>
            </w:r>
          </w:p>
        </w:tc>
        <w:tc>
          <w:tcPr>
            <w:tcW w:w="929" w:type="dxa"/>
            <w:tcBorders>
              <w:top w:val="nil"/>
              <w:left w:val="nil"/>
              <w:bottom w:val="single" w:color="auto" w:sz="4" w:space="0"/>
              <w:right w:val="single" w:color="auto" w:sz="4" w:space="0"/>
            </w:tcBorders>
            <w:shd w:val="clear" w:color="auto" w:fill="auto"/>
            <w:noWrap/>
            <w:vAlign w:val="center"/>
          </w:tcPr>
          <w:p w14:paraId="0E1CB7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9D1652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1DEF0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79F9C7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离休费</w:t>
            </w:r>
          </w:p>
        </w:tc>
        <w:tc>
          <w:tcPr>
            <w:tcW w:w="966" w:type="dxa"/>
            <w:tcBorders>
              <w:top w:val="nil"/>
              <w:left w:val="nil"/>
              <w:bottom w:val="single" w:color="auto" w:sz="4" w:space="0"/>
              <w:right w:val="single" w:color="auto" w:sz="4" w:space="0"/>
            </w:tcBorders>
            <w:shd w:val="clear" w:color="auto" w:fill="auto"/>
            <w:noWrap/>
            <w:vAlign w:val="center"/>
          </w:tcPr>
          <w:p w14:paraId="6AEA341E">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2B6514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73E408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培训费</w:t>
            </w:r>
          </w:p>
        </w:tc>
        <w:tc>
          <w:tcPr>
            <w:tcW w:w="933" w:type="dxa"/>
            <w:tcBorders>
              <w:top w:val="nil"/>
              <w:left w:val="nil"/>
              <w:bottom w:val="single" w:color="auto" w:sz="4" w:space="0"/>
              <w:right w:val="single" w:color="auto" w:sz="4" w:space="0"/>
            </w:tcBorders>
            <w:shd w:val="clear" w:color="auto" w:fill="auto"/>
            <w:noWrap/>
            <w:vAlign w:val="center"/>
          </w:tcPr>
          <w:p w14:paraId="5C76883B">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0.6</w:t>
            </w:r>
          </w:p>
        </w:tc>
        <w:tc>
          <w:tcPr>
            <w:tcW w:w="1217" w:type="dxa"/>
            <w:tcBorders>
              <w:top w:val="nil"/>
              <w:left w:val="nil"/>
              <w:bottom w:val="single" w:color="auto" w:sz="4" w:space="0"/>
              <w:right w:val="single" w:color="auto" w:sz="4" w:space="0"/>
            </w:tcBorders>
            <w:shd w:val="clear" w:color="auto" w:fill="auto"/>
            <w:noWrap/>
            <w:vAlign w:val="center"/>
          </w:tcPr>
          <w:p w14:paraId="67486C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4046002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公务用车购置</w:t>
            </w:r>
          </w:p>
        </w:tc>
        <w:tc>
          <w:tcPr>
            <w:tcW w:w="929" w:type="dxa"/>
            <w:tcBorders>
              <w:top w:val="nil"/>
              <w:left w:val="nil"/>
              <w:bottom w:val="single" w:color="auto" w:sz="4" w:space="0"/>
              <w:right w:val="single" w:color="auto" w:sz="4" w:space="0"/>
            </w:tcBorders>
            <w:shd w:val="clear" w:color="auto" w:fill="auto"/>
            <w:noWrap/>
            <w:vAlign w:val="center"/>
          </w:tcPr>
          <w:p w14:paraId="7F97839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1404AE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7A6DF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730E0C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退休费</w:t>
            </w:r>
          </w:p>
        </w:tc>
        <w:tc>
          <w:tcPr>
            <w:tcW w:w="966" w:type="dxa"/>
            <w:tcBorders>
              <w:top w:val="nil"/>
              <w:left w:val="nil"/>
              <w:bottom w:val="single" w:color="auto" w:sz="4" w:space="0"/>
              <w:right w:val="single" w:color="auto" w:sz="4" w:space="0"/>
            </w:tcBorders>
            <w:shd w:val="clear" w:color="auto" w:fill="auto"/>
            <w:noWrap/>
            <w:vAlign w:val="center"/>
          </w:tcPr>
          <w:p w14:paraId="3DBF809B">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FD6F5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00D6BA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公务接待费</w:t>
            </w:r>
          </w:p>
        </w:tc>
        <w:tc>
          <w:tcPr>
            <w:tcW w:w="933" w:type="dxa"/>
            <w:tcBorders>
              <w:top w:val="nil"/>
              <w:left w:val="nil"/>
              <w:bottom w:val="single" w:color="auto" w:sz="4" w:space="0"/>
              <w:right w:val="single" w:color="auto" w:sz="4" w:space="0"/>
            </w:tcBorders>
            <w:shd w:val="clear" w:color="auto" w:fill="auto"/>
            <w:noWrap/>
            <w:vAlign w:val="center"/>
          </w:tcPr>
          <w:p w14:paraId="44E56E14">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2.99</w:t>
            </w:r>
          </w:p>
        </w:tc>
        <w:tc>
          <w:tcPr>
            <w:tcW w:w="1217" w:type="dxa"/>
            <w:tcBorders>
              <w:top w:val="nil"/>
              <w:left w:val="nil"/>
              <w:bottom w:val="single" w:color="auto" w:sz="4" w:space="0"/>
              <w:right w:val="single" w:color="auto" w:sz="4" w:space="0"/>
            </w:tcBorders>
            <w:shd w:val="clear" w:color="auto" w:fill="auto"/>
            <w:noWrap/>
            <w:vAlign w:val="center"/>
          </w:tcPr>
          <w:p w14:paraId="0BD4E4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14D59F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035B57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3BFBA3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3C19B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55AD0A9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退职（役）费</w:t>
            </w:r>
          </w:p>
        </w:tc>
        <w:tc>
          <w:tcPr>
            <w:tcW w:w="966" w:type="dxa"/>
            <w:tcBorders>
              <w:top w:val="nil"/>
              <w:left w:val="nil"/>
              <w:bottom w:val="single" w:color="auto" w:sz="4" w:space="0"/>
              <w:right w:val="single" w:color="auto" w:sz="4" w:space="0"/>
            </w:tcBorders>
            <w:shd w:val="clear" w:color="auto" w:fill="auto"/>
            <w:noWrap/>
            <w:vAlign w:val="center"/>
          </w:tcPr>
          <w:p w14:paraId="2D6B882D">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27075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6360B9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专用材料费</w:t>
            </w:r>
          </w:p>
        </w:tc>
        <w:tc>
          <w:tcPr>
            <w:tcW w:w="933" w:type="dxa"/>
            <w:tcBorders>
              <w:top w:val="nil"/>
              <w:left w:val="nil"/>
              <w:bottom w:val="single" w:color="auto" w:sz="4" w:space="0"/>
              <w:right w:val="single" w:color="auto" w:sz="4" w:space="0"/>
            </w:tcBorders>
            <w:shd w:val="clear" w:color="auto" w:fill="auto"/>
            <w:noWrap/>
            <w:vAlign w:val="center"/>
          </w:tcPr>
          <w:p w14:paraId="7F795725">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5.41</w:t>
            </w:r>
          </w:p>
        </w:tc>
        <w:tc>
          <w:tcPr>
            <w:tcW w:w="1217" w:type="dxa"/>
            <w:tcBorders>
              <w:top w:val="nil"/>
              <w:left w:val="nil"/>
              <w:bottom w:val="single" w:color="auto" w:sz="4" w:space="0"/>
              <w:right w:val="single" w:color="auto" w:sz="4" w:space="0"/>
            </w:tcBorders>
            <w:shd w:val="clear" w:color="auto" w:fill="auto"/>
            <w:noWrap/>
            <w:vAlign w:val="center"/>
          </w:tcPr>
          <w:p w14:paraId="2814F6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70B37F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43BECE7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6A25AF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F3A3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40AB9B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抚恤金</w:t>
            </w:r>
          </w:p>
        </w:tc>
        <w:tc>
          <w:tcPr>
            <w:tcW w:w="966" w:type="dxa"/>
            <w:tcBorders>
              <w:top w:val="nil"/>
              <w:left w:val="nil"/>
              <w:bottom w:val="single" w:color="auto" w:sz="4" w:space="0"/>
              <w:right w:val="single" w:color="auto" w:sz="4" w:space="0"/>
            </w:tcBorders>
            <w:shd w:val="clear" w:color="auto" w:fill="auto"/>
            <w:noWrap/>
            <w:vAlign w:val="center"/>
          </w:tcPr>
          <w:p w14:paraId="047662AB">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4C1538A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6FB260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被装购置费</w:t>
            </w:r>
          </w:p>
        </w:tc>
        <w:tc>
          <w:tcPr>
            <w:tcW w:w="933" w:type="dxa"/>
            <w:tcBorders>
              <w:top w:val="nil"/>
              <w:left w:val="nil"/>
              <w:bottom w:val="single" w:color="auto" w:sz="4" w:space="0"/>
              <w:right w:val="single" w:color="auto" w:sz="4" w:space="0"/>
            </w:tcBorders>
            <w:shd w:val="clear" w:color="auto" w:fill="auto"/>
            <w:noWrap/>
            <w:vAlign w:val="center"/>
          </w:tcPr>
          <w:p w14:paraId="76C70974">
            <w:pPr>
              <w:widowControl/>
              <w:jc w:val="left"/>
              <w:rPr>
                <w:rFonts w:hint="default" w:ascii="Times New Roman" w:hAnsi="Times New Roman" w:eastAsia="仿宋_GB2312" w:cs="Times New Roman"/>
                <w:color w:val="000000"/>
                <w:kern w:val="0"/>
                <w:szCs w:val="20"/>
                <w:lang w:val="en-US" w:eastAsia="zh-CN"/>
              </w:rPr>
            </w:pPr>
          </w:p>
        </w:tc>
        <w:tc>
          <w:tcPr>
            <w:tcW w:w="1217" w:type="dxa"/>
            <w:tcBorders>
              <w:top w:val="nil"/>
              <w:left w:val="nil"/>
              <w:bottom w:val="single" w:color="auto" w:sz="4" w:space="0"/>
              <w:right w:val="single" w:color="auto" w:sz="4" w:space="0"/>
            </w:tcBorders>
            <w:shd w:val="clear" w:color="auto" w:fill="auto"/>
            <w:noWrap/>
            <w:vAlign w:val="center"/>
          </w:tcPr>
          <w:p w14:paraId="776DEA2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40714F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无形资产购置</w:t>
            </w:r>
          </w:p>
        </w:tc>
        <w:tc>
          <w:tcPr>
            <w:tcW w:w="929" w:type="dxa"/>
            <w:tcBorders>
              <w:top w:val="nil"/>
              <w:left w:val="nil"/>
              <w:bottom w:val="single" w:color="auto" w:sz="4" w:space="0"/>
              <w:right w:val="single" w:color="auto" w:sz="4" w:space="0"/>
            </w:tcBorders>
            <w:shd w:val="clear" w:color="auto" w:fill="auto"/>
            <w:noWrap/>
            <w:vAlign w:val="center"/>
          </w:tcPr>
          <w:p w14:paraId="3173E87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6ED75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DBCC0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40A9B7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生活补助</w:t>
            </w:r>
          </w:p>
        </w:tc>
        <w:tc>
          <w:tcPr>
            <w:tcW w:w="966" w:type="dxa"/>
            <w:tcBorders>
              <w:top w:val="nil"/>
              <w:left w:val="nil"/>
              <w:bottom w:val="single" w:color="auto" w:sz="4" w:space="0"/>
              <w:right w:val="single" w:color="auto" w:sz="4" w:space="0"/>
            </w:tcBorders>
            <w:shd w:val="clear" w:color="auto" w:fill="auto"/>
            <w:noWrap/>
            <w:vAlign w:val="center"/>
          </w:tcPr>
          <w:p w14:paraId="13AD4739">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3.98</w:t>
            </w:r>
          </w:p>
        </w:tc>
        <w:tc>
          <w:tcPr>
            <w:tcW w:w="1116" w:type="dxa"/>
            <w:tcBorders>
              <w:top w:val="nil"/>
              <w:left w:val="nil"/>
              <w:bottom w:val="single" w:color="auto" w:sz="4" w:space="0"/>
              <w:right w:val="single" w:color="auto" w:sz="4" w:space="0"/>
            </w:tcBorders>
            <w:shd w:val="clear" w:color="auto" w:fill="auto"/>
            <w:noWrap/>
            <w:vAlign w:val="center"/>
          </w:tcPr>
          <w:p w14:paraId="7CCF069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5825F5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专用燃料费</w:t>
            </w:r>
          </w:p>
        </w:tc>
        <w:tc>
          <w:tcPr>
            <w:tcW w:w="933" w:type="dxa"/>
            <w:tcBorders>
              <w:top w:val="nil"/>
              <w:left w:val="nil"/>
              <w:bottom w:val="single" w:color="auto" w:sz="4" w:space="0"/>
              <w:right w:val="single" w:color="auto" w:sz="4" w:space="0"/>
            </w:tcBorders>
            <w:shd w:val="clear" w:color="auto" w:fill="auto"/>
            <w:noWrap/>
            <w:vAlign w:val="center"/>
          </w:tcPr>
          <w:p w14:paraId="5E72670C">
            <w:pPr>
              <w:widowControl/>
              <w:jc w:val="lef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4CBB45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58E4AB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其他资本性支出</w:t>
            </w:r>
          </w:p>
        </w:tc>
        <w:tc>
          <w:tcPr>
            <w:tcW w:w="929" w:type="dxa"/>
            <w:tcBorders>
              <w:top w:val="nil"/>
              <w:left w:val="nil"/>
              <w:bottom w:val="single" w:color="auto" w:sz="4" w:space="0"/>
              <w:right w:val="single" w:color="auto" w:sz="4" w:space="0"/>
            </w:tcBorders>
            <w:shd w:val="clear" w:color="auto" w:fill="auto"/>
            <w:noWrap/>
            <w:vAlign w:val="center"/>
          </w:tcPr>
          <w:p w14:paraId="3FFD438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A1E8CE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B1EEF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25EC29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救济费</w:t>
            </w:r>
          </w:p>
        </w:tc>
        <w:tc>
          <w:tcPr>
            <w:tcW w:w="966" w:type="dxa"/>
            <w:tcBorders>
              <w:top w:val="nil"/>
              <w:left w:val="nil"/>
              <w:bottom w:val="single" w:color="auto" w:sz="4" w:space="0"/>
              <w:right w:val="single" w:color="auto" w:sz="4" w:space="0"/>
            </w:tcBorders>
            <w:shd w:val="clear" w:color="auto" w:fill="auto"/>
            <w:noWrap/>
            <w:vAlign w:val="center"/>
          </w:tcPr>
          <w:p w14:paraId="1B39C073">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A2104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74C3B9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劳务费</w:t>
            </w:r>
          </w:p>
        </w:tc>
        <w:tc>
          <w:tcPr>
            <w:tcW w:w="933" w:type="dxa"/>
            <w:tcBorders>
              <w:top w:val="nil"/>
              <w:left w:val="nil"/>
              <w:bottom w:val="single" w:color="auto" w:sz="4" w:space="0"/>
              <w:right w:val="single" w:color="auto" w:sz="4" w:space="0"/>
            </w:tcBorders>
            <w:shd w:val="clear" w:color="auto" w:fill="auto"/>
            <w:noWrap/>
            <w:vAlign w:val="center"/>
          </w:tcPr>
          <w:p w14:paraId="0A7CAB55">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6.55</w:t>
            </w:r>
          </w:p>
        </w:tc>
        <w:tc>
          <w:tcPr>
            <w:tcW w:w="1217" w:type="dxa"/>
            <w:tcBorders>
              <w:top w:val="nil"/>
              <w:left w:val="nil"/>
              <w:bottom w:val="single" w:color="auto" w:sz="4" w:space="0"/>
              <w:right w:val="single" w:color="auto" w:sz="4" w:space="0"/>
            </w:tcBorders>
            <w:shd w:val="clear" w:color="auto" w:fill="auto"/>
            <w:noWrap/>
            <w:vAlign w:val="center"/>
          </w:tcPr>
          <w:p w14:paraId="2CDD46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118685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5DA598E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9778D6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E3866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13AB06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医疗费补助</w:t>
            </w:r>
          </w:p>
        </w:tc>
        <w:tc>
          <w:tcPr>
            <w:tcW w:w="966" w:type="dxa"/>
            <w:tcBorders>
              <w:top w:val="nil"/>
              <w:left w:val="nil"/>
              <w:bottom w:val="single" w:color="auto" w:sz="4" w:space="0"/>
              <w:right w:val="single" w:color="auto" w:sz="4" w:space="0"/>
            </w:tcBorders>
            <w:shd w:val="clear" w:color="auto" w:fill="auto"/>
            <w:noWrap/>
            <w:vAlign w:val="center"/>
          </w:tcPr>
          <w:p w14:paraId="63D72CBD">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22.89</w:t>
            </w:r>
          </w:p>
        </w:tc>
        <w:tc>
          <w:tcPr>
            <w:tcW w:w="1116" w:type="dxa"/>
            <w:tcBorders>
              <w:top w:val="nil"/>
              <w:left w:val="nil"/>
              <w:bottom w:val="single" w:color="auto" w:sz="4" w:space="0"/>
              <w:right w:val="single" w:color="auto" w:sz="4" w:space="0"/>
            </w:tcBorders>
            <w:shd w:val="clear" w:color="auto" w:fill="auto"/>
            <w:noWrap/>
            <w:vAlign w:val="center"/>
          </w:tcPr>
          <w:p w14:paraId="27AA5F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DF9C1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委托业务费</w:t>
            </w:r>
          </w:p>
        </w:tc>
        <w:tc>
          <w:tcPr>
            <w:tcW w:w="933" w:type="dxa"/>
            <w:tcBorders>
              <w:top w:val="nil"/>
              <w:left w:val="nil"/>
              <w:bottom w:val="single" w:color="auto" w:sz="4" w:space="0"/>
              <w:right w:val="single" w:color="auto" w:sz="4" w:space="0"/>
            </w:tcBorders>
            <w:shd w:val="clear" w:color="auto" w:fill="auto"/>
            <w:noWrap/>
            <w:vAlign w:val="center"/>
          </w:tcPr>
          <w:p w14:paraId="1CE8592F">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2.08</w:t>
            </w:r>
          </w:p>
        </w:tc>
        <w:tc>
          <w:tcPr>
            <w:tcW w:w="1217" w:type="dxa"/>
            <w:tcBorders>
              <w:top w:val="nil"/>
              <w:left w:val="nil"/>
              <w:bottom w:val="single" w:color="auto" w:sz="4" w:space="0"/>
              <w:right w:val="single" w:color="auto" w:sz="4" w:space="0"/>
            </w:tcBorders>
            <w:shd w:val="clear" w:color="auto" w:fill="auto"/>
            <w:noWrap/>
            <w:vAlign w:val="center"/>
          </w:tcPr>
          <w:p w14:paraId="4D94F49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3484B8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244D63F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BF068E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5ABEB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300B65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助学金</w:t>
            </w:r>
          </w:p>
        </w:tc>
        <w:tc>
          <w:tcPr>
            <w:tcW w:w="966" w:type="dxa"/>
            <w:tcBorders>
              <w:top w:val="nil"/>
              <w:left w:val="nil"/>
              <w:bottom w:val="single" w:color="auto" w:sz="4" w:space="0"/>
              <w:right w:val="single" w:color="auto" w:sz="4" w:space="0"/>
            </w:tcBorders>
            <w:shd w:val="clear" w:color="auto" w:fill="auto"/>
            <w:noWrap/>
            <w:vAlign w:val="center"/>
          </w:tcPr>
          <w:p w14:paraId="1255F70B">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76C56B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074E5A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工会经费</w:t>
            </w:r>
          </w:p>
        </w:tc>
        <w:tc>
          <w:tcPr>
            <w:tcW w:w="933" w:type="dxa"/>
            <w:tcBorders>
              <w:top w:val="nil"/>
              <w:left w:val="nil"/>
              <w:bottom w:val="single" w:color="auto" w:sz="4" w:space="0"/>
              <w:right w:val="single" w:color="auto" w:sz="4" w:space="0"/>
            </w:tcBorders>
            <w:shd w:val="clear" w:color="auto" w:fill="auto"/>
            <w:noWrap/>
            <w:vAlign w:val="center"/>
          </w:tcPr>
          <w:p w14:paraId="3CAAB69C">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12.57</w:t>
            </w:r>
          </w:p>
        </w:tc>
        <w:tc>
          <w:tcPr>
            <w:tcW w:w="1217" w:type="dxa"/>
            <w:tcBorders>
              <w:top w:val="nil"/>
              <w:left w:val="nil"/>
              <w:bottom w:val="single" w:color="auto" w:sz="4" w:space="0"/>
              <w:right w:val="single" w:color="auto" w:sz="4" w:space="0"/>
            </w:tcBorders>
            <w:shd w:val="clear" w:color="auto" w:fill="auto"/>
            <w:noWrap/>
            <w:vAlign w:val="center"/>
          </w:tcPr>
          <w:p w14:paraId="7780D6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12DA42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6F0222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2FE97C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EF8EE3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447A0E3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奖励金</w:t>
            </w:r>
          </w:p>
        </w:tc>
        <w:tc>
          <w:tcPr>
            <w:tcW w:w="966" w:type="dxa"/>
            <w:tcBorders>
              <w:top w:val="nil"/>
              <w:left w:val="nil"/>
              <w:bottom w:val="single" w:color="auto" w:sz="4" w:space="0"/>
              <w:right w:val="single" w:color="auto" w:sz="4" w:space="0"/>
            </w:tcBorders>
            <w:shd w:val="clear" w:color="auto" w:fill="auto"/>
            <w:noWrap/>
            <w:vAlign w:val="center"/>
          </w:tcPr>
          <w:p w14:paraId="18318F8B">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11.83</w:t>
            </w:r>
          </w:p>
        </w:tc>
        <w:tc>
          <w:tcPr>
            <w:tcW w:w="1116" w:type="dxa"/>
            <w:tcBorders>
              <w:top w:val="nil"/>
              <w:left w:val="nil"/>
              <w:bottom w:val="single" w:color="auto" w:sz="4" w:space="0"/>
              <w:right w:val="single" w:color="auto" w:sz="4" w:space="0"/>
            </w:tcBorders>
            <w:shd w:val="clear" w:color="auto" w:fill="auto"/>
            <w:noWrap/>
            <w:vAlign w:val="center"/>
          </w:tcPr>
          <w:p w14:paraId="767CF1B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2AAD6E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福利费</w:t>
            </w:r>
          </w:p>
        </w:tc>
        <w:tc>
          <w:tcPr>
            <w:tcW w:w="933" w:type="dxa"/>
            <w:tcBorders>
              <w:top w:val="nil"/>
              <w:left w:val="nil"/>
              <w:bottom w:val="single" w:color="auto" w:sz="4" w:space="0"/>
              <w:right w:val="single" w:color="auto" w:sz="4" w:space="0"/>
            </w:tcBorders>
            <w:shd w:val="clear" w:color="auto" w:fill="auto"/>
            <w:noWrap/>
            <w:vAlign w:val="center"/>
          </w:tcPr>
          <w:p w14:paraId="3DB53D61">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6.25</w:t>
            </w:r>
          </w:p>
        </w:tc>
        <w:tc>
          <w:tcPr>
            <w:tcW w:w="1217" w:type="dxa"/>
            <w:tcBorders>
              <w:top w:val="nil"/>
              <w:left w:val="nil"/>
              <w:bottom w:val="single" w:color="auto" w:sz="4" w:space="0"/>
              <w:right w:val="single" w:color="auto" w:sz="4" w:space="0"/>
            </w:tcBorders>
            <w:shd w:val="clear" w:color="auto" w:fill="auto"/>
            <w:noWrap/>
            <w:vAlign w:val="center"/>
          </w:tcPr>
          <w:p w14:paraId="5CEF57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183BDD7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经常性赠与</w:t>
            </w:r>
          </w:p>
          <w:p w14:paraId="5E051A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p w14:paraId="160FACF4">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53AAC4E6">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8B17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79E2B55F">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9BA0">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150F6017">
            <w:pPr>
              <w:widowControl/>
              <w:jc w:val="left"/>
              <w:rPr>
                <w:rFonts w:ascii="Times New Roman" w:hAnsi="Times New Roman" w:eastAsia="仿宋_GB2312" w:cs="Times New Roman"/>
                <w:color w:val="000000"/>
                <w:kern w:val="0"/>
                <w:szCs w:val="20"/>
              </w:rPr>
            </w:pPr>
          </w:p>
          <w:tbl>
            <w:tblPr>
              <w:tblStyle w:val="10"/>
              <w:tblW w:w="3946" w:type="dxa"/>
              <w:tblInd w:w="0" w:type="dxa"/>
              <w:tblLayout w:type="fixed"/>
              <w:tblCellMar>
                <w:top w:w="0" w:type="dxa"/>
                <w:left w:w="108" w:type="dxa"/>
                <w:bottom w:w="0" w:type="dxa"/>
                <w:right w:w="108" w:type="dxa"/>
              </w:tblCellMar>
            </w:tblPr>
            <w:tblGrid>
              <w:gridCol w:w="3946"/>
            </w:tblGrid>
            <w:tr w14:paraId="637982CF">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6C806">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经常性赠与</w:t>
                  </w:r>
                </w:p>
              </w:tc>
            </w:tr>
            <w:tr w14:paraId="598C5FF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E2CF5">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资本性赠与</w:t>
                  </w:r>
                </w:p>
              </w:tc>
            </w:tr>
          </w:tbl>
          <w:p w14:paraId="57CAD455">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1C65922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7F60E6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EBB5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75DC5F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个人农业生产补贴</w:t>
            </w:r>
          </w:p>
        </w:tc>
        <w:tc>
          <w:tcPr>
            <w:tcW w:w="966" w:type="dxa"/>
            <w:tcBorders>
              <w:top w:val="nil"/>
              <w:left w:val="nil"/>
              <w:bottom w:val="single" w:color="auto" w:sz="4" w:space="0"/>
              <w:right w:val="single" w:color="auto" w:sz="4" w:space="0"/>
            </w:tcBorders>
            <w:shd w:val="clear" w:color="auto" w:fill="auto"/>
            <w:noWrap/>
            <w:vAlign w:val="center"/>
          </w:tcPr>
          <w:p w14:paraId="770E12F1">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67CC8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4EFD62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公务用车运行维护费</w:t>
            </w:r>
          </w:p>
        </w:tc>
        <w:tc>
          <w:tcPr>
            <w:tcW w:w="933" w:type="dxa"/>
            <w:tcBorders>
              <w:top w:val="nil"/>
              <w:left w:val="nil"/>
              <w:bottom w:val="single" w:color="auto" w:sz="4" w:space="0"/>
              <w:right w:val="single" w:color="auto" w:sz="4" w:space="0"/>
            </w:tcBorders>
            <w:shd w:val="clear" w:color="auto" w:fill="auto"/>
            <w:noWrap/>
            <w:vAlign w:val="center"/>
          </w:tcPr>
          <w:p w14:paraId="27EA9274">
            <w:pPr>
              <w:widowControl/>
              <w:jc w:val="lef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3AF2148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5C5064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资本性赠与</w:t>
            </w:r>
          </w:p>
        </w:tc>
        <w:tc>
          <w:tcPr>
            <w:tcW w:w="929" w:type="dxa"/>
            <w:tcBorders>
              <w:top w:val="nil"/>
              <w:left w:val="nil"/>
              <w:bottom w:val="single" w:color="auto" w:sz="4" w:space="0"/>
              <w:right w:val="single" w:color="auto" w:sz="4" w:space="0"/>
            </w:tcBorders>
            <w:shd w:val="clear" w:color="auto" w:fill="auto"/>
            <w:noWrap/>
            <w:vAlign w:val="center"/>
          </w:tcPr>
          <w:p w14:paraId="451A68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872D9B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980B4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2B3E95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代缴社会保险费</w:t>
            </w:r>
          </w:p>
        </w:tc>
        <w:tc>
          <w:tcPr>
            <w:tcW w:w="966" w:type="dxa"/>
            <w:tcBorders>
              <w:top w:val="nil"/>
              <w:left w:val="nil"/>
              <w:bottom w:val="single" w:color="auto" w:sz="4" w:space="0"/>
              <w:right w:val="single" w:color="auto" w:sz="4" w:space="0"/>
            </w:tcBorders>
            <w:shd w:val="clear" w:color="auto" w:fill="auto"/>
            <w:noWrap/>
            <w:vAlign w:val="center"/>
          </w:tcPr>
          <w:p w14:paraId="50E23422">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61F9E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1904CB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其他交通费用</w:t>
            </w:r>
          </w:p>
        </w:tc>
        <w:tc>
          <w:tcPr>
            <w:tcW w:w="933" w:type="dxa"/>
            <w:tcBorders>
              <w:top w:val="nil"/>
              <w:left w:val="nil"/>
              <w:bottom w:val="single" w:color="auto" w:sz="4" w:space="0"/>
              <w:right w:val="single" w:color="auto" w:sz="4" w:space="0"/>
            </w:tcBorders>
            <w:shd w:val="clear" w:color="auto" w:fill="auto"/>
            <w:noWrap/>
            <w:vAlign w:val="center"/>
          </w:tcPr>
          <w:p w14:paraId="1C984264">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32.37</w:t>
            </w:r>
          </w:p>
        </w:tc>
        <w:tc>
          <w:tcPr>
            <w:tcW w:w="1217" w:type="dxa"/>
            <w:tcBorders>
              <w:top w:val="nil"/>
              <w:left w:val="nil"/>
              <w:bottom w:val="single" w:color="auto" w:sz="4" w:space="0"/>
              <w:right w:val="single" w:color="auto" w:sz="4" w:space="0"/>
            </w:tcBorders>
            <w:shd w:val="clear" w:color="auto" w:fill="auto"/>
            <w:noWrap/>
            <w:vAlign w:val="center"/>
          </w:tcPr>
          <w:p w14:paraId="42070B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2F7E887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45F753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A015A5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BB25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347688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其他对个人和家庭的补助</w:t>
            </w:r>
          </w:p>
        </w:tc>
        <w:tc>
          <w:tcPr>
            <w:tcW w:w="966" w:type="dxa"/>
            <w:tcBorders>
              <w:top w:val="nil"/>
              <w:left w:val="nil"/>
              <w:bottom w:val="single" w:color="auto" w:sz="4" w:space="0"/>
              <w:right w:val="single" w:color="auto" w:sz="4" w:space="0"/>
            </w:tcBorders>
            <w:shd w:val="clear" w:color="auto" w:fill="auto"/>
            <w:noWrap/>
            <w:vAlign w:val="center"/>
          </w:tcPr>
          <w:p w14:paraId="65B98897">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196073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723AA3F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税金及附加费用</w:t>
            </w:r>
          </w:p>
        </w:tc>
        <w:tc>
          <w:tcPr>
            <w:tcW w:w="933" w:type="dxa"/>
            <w:tcBorders>
              <w:top w:val="nil"/>
              <w:left w:val="nil"/>
              <w:bottom w:val="single" w:color="auto" w:sz="4" w:space="0"/>
              <w:right w:val="single" w:color="auto" w:sz="4" w:space="0"/>
            </w:tcBorders>
            <w:shd w:val="clear" w:color="auto" w:fill="auto"/>
            <w:noWrap/>
            <w:vAlign w:val="center"/>
          </w:tcPr>
          <w:p w14:paraId="5FC8CD62">
            <w:pPr>
              <w:widowControl/>
              <w:jc w:val="left"/>
              <w:rPr>
                <w:rFonts w:ascii="Times New Roman" w:hAnsi="Times New Roman" w:eastAsia="仿宋_GB2312" w:cs="Times New Roman"/>
                <w:color w:val="000000"/>
                <w:kern w:val="0"/>
                <w:szCs w:val="20"/>
              </w:rPr>
            </w:pPr>
          </w:p>
        </w:tc>
        <w:tc>
          <w:tcPr>
            <w:tcW w:w="1217" w:type="dxa"/>
            <w:tcBorders>
              <w:top w:val="nil"/>
              <w:left w:val="nil"/>
              <w:bottom w:val="single" w:color="auto" w:sz="4" w:space="0"/>
              <w:right w:val="single" w:color="auto" w:sz="4" w:space="0"/>
            </w:tcBorders>
            <w:shd w:val="clear" w:color="auto" w:fill="auto"/>
            <w:noWrap/>
            <w:vAlign w:val="center"/>
          </w:tcPr>
          <w:p w14:paraId="2451DAB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66092685">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3D0A37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BAB31F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9A346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164A48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noWrap/>
            <w:vAlign w:val="center"/>
          </w:tcPr>
          <w:p w14:paraId="449C7E03">
            <w:pPr>
              <w:widowControl/>
              <w:jc w:val="lef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noWrap/>
            <w:vAlign w:val="center"/>
          </w:tcPr>
          <w:p w14:paraId="01930C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0AE9D7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其他商品和服务支出</w:t>
            </w:r>
          </w:p>
        </w:tc>
        <w:tc>
          <w:tcPr>
            <w:tcW w:w="933" w:type="dxa"/>
            <w:tcBorders>
              <w:top w:val="nil"/>
              <w:left w:val="nil"/>
              <w:bottom w:val="single" w:color="auto" w:sz="4" w:space="0"/>
              <w:right w:val="single" w:color="auto" w:sz="4" w:space="0"/>
            </w:tcBorders>
            <w:shd w:val="clear" w:color="auto" w:fill="auto"/>
            <w:noWrap/>
            <w:vAlign w:val="center"/>
          </w:tcPr>
          <w:p w14:paraId="1CBBD706">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37.91</w:t>
            </w:r>
          </w:p>
        </w:tc>
        <w:tc>
          <w:tcPr>
            <w:tcW w:w="1217" w:type="dxa"/>
            <w:tcBorders>
              <w:top w:val="nil"/>
              <w:left w:val="nil"/>
              <w:bottom w:val="single" w:color="auto" w:sz="4" w:space="0"/>
              <w:right w:val="single" w:color="auto" w:sz="4" w:space="0"/>
            </w:tcBorders>
            <w:shd w:val="clear" w:color="auto" w:fill="auto"/>
            <w:noWrap/>
            <w:vAlign w:val="center"/>
          </w:tcPr>
          <w:p w14:paraId="3AF910B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ABF9D3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B94882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94B1970">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AB5C376">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5FB3D105">
            <w:pPr>
              <w:widowControl/>
              <w:jc w:val="lef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1358.62</w:t>
            </w:r>
          </w:p>
        </w:tc>
        <w:tc>
          <w:tcPr>
            <w:tcW w:w="8801" w:type="dxa"/>
            <w:gridSpan w:val="5"/>
            <w:tcBorders>
              <w:top w:val="single" w:color="auto" w:sz="4" w:space="0"/>
              <w:left w:val="nil"/>
              <w:bottom w:val="single" w:color="auto" w:sz="4" w:space="0"/>
              <w:right w:val="single" w:color="auto" w:sz="4" w:space="0"/>
            </w:tcBorders>
            <w:shd w:val="clear" w:color="auto" w:fill="auto"/>
            <w:noWrap/>
            <w:vAlign w:val="center"/>
          </w:tcPr>
          <w:p w14:paraId="02B2634B">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noWrap/>
            <w:vAlign w:val="center"/>
          </w:tcPr>
          <w:p w14:paraId="544CC55F">
            <w:pPr>
              <w:widowControl/>
              <w:jc w:val="left"/>
              <w:rPr>
                <w:rFonts w:hint="default" w:ascii="Times New Roman" w:hAnsi="Times New Roman" w:eastAsia="仿宋_GB2312" w:cs="Times New Roman"/>
                <w:color w:val="000000"/>
                <w:kern w:val="0"/>
                <w:szCs w:val="18"/>
                <w:lang w:val="en-US" w:eastAsia="zh-CN"/>
              </w:rPr>
            </w:pPr>
            <w:r>
              <w:rPr>
                <w:rFonts w:hint="eastAsia" w:ascii="Times New Roman" w:hAnsi="Times New Roman" w:eastAsia="仿宋_GB2312" w:cs="Times New Roman"/>
                <w:color w:val="000000"/>
                <w:kern w:val="0"/>
                <w:szCs w:val="18"/>
                <w:lang w:val="en-US" w:eastAsia="zh-CN"/>
              </w:rPr>
              <w:t>353.34</w:t>
            </w:r>
          </w:p>
        </w:tc>
      </w:tr>
    </w:tbl>
    <w:p w14:paraId="70F1F273">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007E30F">
      <w:pPr>
        <w:widowControl/>
        <w:spacing w:line="400" w:lineRule="exact"/>
        <w:jc w:val="center"/>
        <w:textAlignment w:val="center"/>
        <w:rPr>
          <w:rFonts w:ascii="Times New Roman" w:hAnsi="Times New Roman" w:eastAsia="仿宋_GB2312" w:cs="Times New Roman"/>
          <w:color w:val="000000"/>
          <w:kern w:val="0"/>
          <w:sz w:val="32"/>
          <w:szCs w:val="32"/>
        </w:rPr>
      </w:pPr>
    </w:p>
    <w:p w14:paraId="2D64C41A">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政府性基金预算财政拨款收入支出决算表</w:t>
      </w:r>
    </w:p>
    <w:p w14:paraId="3EFFCF3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公开07表</w:t>
      </w:r>
    </w:p>
    <w:p w14:paraId="196F46E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sz w:val="20"/>
          <w:szCs w:val="20"/>
          <w:lang w:eastAsia="zh-CN"/>
        </w:rPr>
        <w:t>溆浦县水利局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0849B0A5">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4B0BE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8"/>
                <w:rFonts w:hint="default" w:ascii="Times New Roman" w:hAnsi="Times New Roman" w:eastAsia="仿宋_GB2312" w:cs="Times New Roman"/>
                <w:b/>
                <w:bCs/>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AEE0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3995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D6FF1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D2FF1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年末结转和结余</w:t>
            </w:r>
          </w:p>
        </w:tc>
      </w:tr>
      <w:tr w14:paraId="426A567D">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2DD1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C328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6990F">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20298">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95DA5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0773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4C129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EB906">
            <w:pPr>
              <w:widowControl/>
              <w:jc w:val="center"/>
              <w:rPr>
                <w:rFonts w:ascii="Times New Roman" w:hAnsi="Times New Roman" w:eastAsia="仿宋_GB2312" w:cs="Times New Roman"/>
                <w:color w:val="000000"/>
                <w:sz w:val="24"/>
                <w:szCs w:val="24"/>
              </w:rPr>
            </w:pPr>
          </w:p>
        </w:tc>
      </w:tr>
      <w:tr w14:paraId="2C509B6A">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E6BA4">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B789D">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1F9B2">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E6D538">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85D96">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97430">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F2DEF">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C5740">
            <w:pPr>
              <w:jc w:val="center"/>
              <w:rPr>
                <w:rFonts w:ascii="Times New Roman" w:hAnsi="Times New Roman" w:eastAsia="仿宋_GB2312" w:cs="Times New Roman"/>
                <w:color w:val="000000"/>
                <w:sz w:val="24"/>
                <w:szCs w:val="24"/>
              </w:rPr>
            </w:pPr>
          </w:p>
        </w:tc>
      </w:tr>
      <w:tr w14:paraId="480DE7AC">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D3EC5">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01686">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2656BE">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75502">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E9D04">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7D46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3330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B9740">
            <w:pPr>
              <w:jc w:val="center"/>
              <w:rPr>
                <w:rFonts w:ascii="Times New Roman" w:hAnsi="Times New Roman" w:eastAsia="仿宋_GB2312" w:cs="Times New Roman"/>
                <w:color w:val="000000"/>
                <w:sz w:val="24"/>
                <w:szCs w:val="24"/>
              </w:rPr>
            </w:pPr>
          </w:p>
        </w:tc>
      </w:tr>
      <w:tr w14:paraId="04A6424F">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8A85A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F14D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60E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03F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F41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14E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C9E7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6</w:t>
            </w:r>
          </w:p>
        </w:tc>
      </w:tr>
      <w:tr w14:paraId="4935B678">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9942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155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CBF87E">
            <w:pPr>
              <w:jc w:val="center"/>
              <w:rPr>
                <w:rFonts w:ascii="Times New Roman" w:hAnsi="Times New Roman" w:eastAsia="仿宋_GB2312" w:cs="Times New Roman"/>
                <w:color w:val="000000"/>
                <w:sz w:val="24"/>
                <w:szCs w:val="24"/>
              </w:rPr>
            </w:pPr>
            <w:r>
              <w:rPr>
                <w:rFonts w:ascii="Times New Roman" w:hAnsi="Times New Roman" w:eastAsia="仿宋_GB2312" w:cs="Times New Roman"/>
                <w:b/>
                <w:bCs/>
                <w:kern w:val="0"/>
                <w:sz w:val="24"/>
                <w:szCs w:val="24"/>
              </w:rPr>
              <w:t>我单位没有政府性基金收入，也没有使用政府性基金安排的支出，故本表无数据。</w:t>
            </w:r>
          </w:p>
        </w:tc>
      </w:tr>
      <w:tr w14:paraId="6BBC0557">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E52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27A7">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A77D">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7DF7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28A8">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798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72A7">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282B0">
            <w:pPr>
              <w:rPr>
                <w:rFonts w:ascii="Times New Roman" w:hAnsi="Times New Roman" w:eastAsia="仿宋_GB2312" w:cs="Times New Roman"/>
                <w:color w:val="000000"/>
                <w:sz w:val="24"/>
                <w:szCs w:val="24"/>
              </w:rPr>
            </w:pPr>
          </w:p>
        </w:tc>
      </w:tr>
      <w:tr w14:paraId="1C87C22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9687">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2068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70FE">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319B">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5E34">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50364">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5F7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E949">
            <w:pPr>
              <w:rPr>
                <w:rFonts w:ascii="Times New Roman" w:hAnsi="Times New Roman" w:eastAsia="仿宋_GB2312" w:cs="Times New Roman"/>
                <w:color w:val="000000"/>
                <w:sz w:val="24"/>
                <w:szCs w:val="24"/>
              </w:rPr>
            </w:pPr>
          </w:p>
        </w:tc>
      </w:tr>
      <w:tr w14:paraId="4F4589B9">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5B39">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0933D">
            <w:pPr>
              <w:rPr>
                <w:rFonts w:ascii="Times New Roman" w:hAnsi="Times New Roman" w:eastAsia="仿宋_GB2312" w:cs="Times New Roman"/>
                <w:color w:val="000000"/>
                <w:sz w:val="20"/>
                <w:szCs w:val="20"/>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235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17A1">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D35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9E30">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1C00">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A073C">
            <w:pPr>
              <w:rPr>
                <w:rFonts w:ascii="Times New Roman" w:hAnsi="Times New Roman" w:eastAsia="仿宋_GB2312" w:cs="Times New Roman"/>
                <w:color w:val="000000"/>
                <w:sz w:val="24"/>
                <w:szCs w:val="24"/>
              </w:rPr>
            </w:pPr>
          </w:p>
        </w:tc>
      </w:tr>
      <w:tr w14:paraId="6FD710BB">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E6BB">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BE58">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309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FE26">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BC12">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5899">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C746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42C7D">
            <w:pPr>
              <w:rPr>
                <w:rFonts w:ascii="Times New Roman" w:hAnsi="Times New Roman" w:eastAsia="仿宋_GB2312" w:cs="Times New Roman"/>
                <w:color w:val="000000"/>
                <w:sz w:val="24"/>
                <w:szCs w:val="24"/>
              </w:rPr>
            </w:pPr>
          </w:p>
        </w:tc>
      </w:tr>
      <w:tr w14:paraId="65C21DB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9933D">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5742">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2C9B3">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BE6A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79F7">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AC0A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7AA3">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9E58">
            <w:pPr>
              <w:rPr>
                <w:rFonts w:ascii="Times New Roman" w:hAnsi="Times New Roman" w:eastAsia="仿宋_GB2312" w:cs="Times New Roman"/>
                <w:color w:val="000000"/>
                <w:sz w:val="24"/>
                <w:szCs w:val="24"/>
              </w:rPr>
            </w:pPr>
          </w:p>
        </w:tc>
      </w:tr>
      <w:tr w14:paraId="6E269DD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2643">
            <w:pPr>
              <w:jc w:val="center"/>
              <w:rPr>
                <w:rFonts w:ascii="Times New Roman" w:hAnsi="Times New Roman" w:eastAsia="仿宋_GB2312" w:cs="Times New Roman"/>
                <w:color w:val="000000"/>
                <w:sz w:val="24"/>
                <w:szCs w:val="24"/>
              </w:rPr>
            </w:pP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BEEC">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9BD9">
            <w:pPr>
              <w:rPr>
                <w:rFonts w:ascii="Times New Roman" w:hAnsi="Times New Roman" w:eastAsia="仿宋_GB2312" w:cs="Times New Roman"/>
                <w:color w:val="000000"/>
                <w:sz w:val="24"/>
                <w:szCs w:val="24"/>
              </w:rPr>
            </w:pP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F2FD">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289FB">
            <w:pPr>
              <w:rPr>
                <w:rFonts w:ascii="Times New Roman" w:hAnsi="Times New Roman" w:eastAsia="仿宋_GB2312" w:cs="Times New Roman"/>
                <w:color w:val="000000"/>
                <w:sz w:val="24"/>
                <w:szCs w:val="24"/>
              </w:rPr>
            </w:pP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2686D">
            <w:pPr>
              <w:rPr>
                <w:rFonts w:ascii="Times New Roman" w:hAnsi="Times New Roman" w:eastAsia="仿宋_GB2312" w:cs="Times New Roman"/>
                <w:color w:val="000000"/>
                <w:sz w:val="24"/>
                <w:szCs w:val="24"/>
              </w:rPr>
            </w:pP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0FE6C">
            <w:pPr>
              <w:rPr>
                <w:rFonts w:ascii="Times New Roman" w:hAnsi="Times New Roman" w:eastAsia="仿宋_GB2312" w:cs="Times New Roman"/>
                <w:color w:val="000000"/>
                <w:sz w:val="24"/>
                <w:szCs w:val="24"/>
              </w:rPr>
            </w:pP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AFCD">
            <w:pPr>
              <w:rPr>
                <w:rFonts w:ascii="Times New Roman" w:hAnsi="Times New Roman" w:eastAsia="仿宋_GB2312" w:cs="Times New Roman"/>
                <w:color w:val="000000"/>
                <w:sz w:val="24"/>
                <w:szCs w:val="24"/>
              </w:rPr>
            </w:pPr>
          </w:p>
        </w:tc>
      </w:tr>
    </w:tbl>
    <w:p w14:paraId="6E9192CE">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注：本表反映部门本年度政府性基金预算财政拨款收入、支出及结转和结余情况。</w:t>
      </w:r>
    </w:p>
    <w:p w14:paraId="570071A5">
      <w:pPr>
        <w:widowControl/>
        <w:jc w:val="left"/>
        <w:textAlignment w:val="center"/>
        <w:rPr>
          <w:rFonts w:ascii="Times New Roman" w:hAnsi="Times New Roman" w:eastAsia="仿宋_GB2312" w:cs="Times New Roman"/>
          <w:color w:val="000000"/>
          <w:kern w:val="0"/>
          <w:sz w:val="24"/>
          <w:szCs w:val="24"/>
        </w:rPr>
      </w:pPr>
    </w:p>
    <w:p w14:paraId="302E950B">
      <w:pPr>
        <w:widowControl/>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b/>
          <w:bCs/>
          <w:kern w:val="0"/>
          <w:sz w:val="24"/>
          <w:szCs w:val="24"/>
        </w:rPr>
        <w:t>说明：我单位没有政府性基金收入，也没有使用政府性基金安排的支出，故本表无数据。</w:t>
      </w:r>
    </w:p>
    <w:p w14:paraId="36E52975">
      <w:pPr>
        <w:widowControl/>
        <w:jc w:val="center"/>
        <w:rPr>
          <w:rFonts w:ascii="Times New Roman" w:hAnsi="Times New Roman" w:eastAsia="方正小标宋_GBK" w:cs="Times New Roman"/>
          <w:color w:val="000000"/>
          <w:kern w:val="0"/>
          <w:sz w:val="36"/>
          <w:szCs w:val="36"/>
        </w:rPr>
      </w:pPr>
    </w:p>
    <w:p w14:paraId="436D45D4">
      <w:pPr>
        <w:widowControl/>
        <w:spacing w:line="400" w:lineRule="exact"/>
        <w:textAlignment w:val="center"/>
        <w:rPr>
          <w:rFonts w:ascii="Times New Roman" w:hAnsi="Times New Roman" w:eastAsia="黑体" w:cs="Times New Roman"/>
          <w:color w:val="000000"/>
          <w:kern w:val="0"/>
          <w:sz w:val="36"/>
          <w:szCs w:val="36"/>
        </w:rPr>
      </w:pPr>
    </w:p>
    <w:p w14:paraId="5807C8DC">
      <w:pPr>
        <w:widowControl/>
        <w:spacing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01114051">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公开08表</w:t>
      </w:r>
    </w:p>
    <w:p w14:paraId="1583B151">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sz w:val="20"/>
          <w:szCs w:val="20"/>
          <w:lang w:eastAsia="zh-CN"/>
        </w:rPr>
        <w:t>溆浦县水利局</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4998" w:type="pct"/>
        <w:tblInd w:w="0" w:type="dxa"/>
        <w:tblLayout w:type="autofit"/>
        <w:tblCellMar>
          <w:top w:w="0" w:type="dxa"/>
          <w:left w:w="108" w:type="dxa"/>
          <w:bottom w:w="0" w:type="dxa"/>
          <w:right w:w="108" w:type="dxa"/>
        </w:tblCellMar>
      </w:tblPr>
      <w:tblGrid>
        <w:gridCol w:w="3094"/>
        <w:gridCol w:w="3096"/>
        <w:gridCol w:w="1831"/>
        <w:gridCol w:w="3096"/>
        <w:gridCol w:w="3097"/>
      </w:tblGrid>
      <w:tr w14:paraId="3818C0B7">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3C06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w:t>
            </w:r>
            <w:r>
              <w:rPr>
                <w:rStyle w:val="19"/>
                <w:rFonts w:hint="default" w:ascii="Times New Roman" w:hAnsi="Times New Roman" w:eastAsia="仿宋_GB2312" w:cs="Times New Roman"/>
                <w:b/>
                <w:bCs/>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F7C64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6D030DDF">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8A65B">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5E94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AA297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F6A9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基本支出</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C003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614246C5">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6EC54">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2887C">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3512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CFD0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C958A">
            <w:pPr>
              <w:jc w:val="center"/>
              <w:rPr>
                <w:rFonts w:ascii="Times New Roman" w:hAnsi="Times New Roman" w:eastAsia="仿宋_GB2312" w:cs="Times New Roman"/>
                <w:color w:val="000000"/>
                <w:sz w:val="24"/>
                <w:szCs w:val="24"/>
              </w:rPr>
            </w:pPr>
          </w:p>
        </w:tc>
      </w:tr>
      <w:tr w14:paraId="20C35398">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DE8B8">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15D28">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10F5C">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D1876">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E5268">
            <w:pPr>
              <w:jc w:val="center"/>
              <w:rPr>
                <w:rFonts w:ascii="Times New Roman" w:hAnsi="Times New Roman" w:eastAsia="仿宋_GB2312" w:cs="Times New Roman"/>
                <w:color w:val="000000"/>
                <w:sz w:val="24"/>
                <w:szCs w:val="24"/>
              </w:rPr>
            </w:pPr>
          </w:p>
        </w:tc>
      </w:tr>
      <w:tr w14:paraId="58C64FF4">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A588A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0987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BCBCA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5CB4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2C395CF9">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8C91C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1C21C4">
            <w:pPr>
              <w:jc w:val="center"/>
              <w:rPr>
                <w:rFonts w:ascii="Times New Roman" w:hAnsi="Times New Roman" w:eastAsia="仿宋_GB2312" w:cs="Times New Roman"/>
                <w:color w:val="000000"/>
                <w:sz w:val="24"/>
                <w:szCs w:val="24"/>
              </w:rPr>
            </w:pPr>
            <w:r>
              <w:rPr>
                <w:rFonts w:ascii="Times New Roman" w:hAnsi="Times New Roman" w:eastAsia="楷体_GB2312" w:cs="Times New Roman"/>
                <w:b/>
                <w:bCs/>
                <w:kern w:val="0"/>
                <w:sz w:val="24"/>
                <w:szCs w:val="24"/>
              </w:rPr>
              <w:t>我单位没有使用国有资本经营预算安排的支出，故本表无数据。</w:t>
            </w:r>
          </w:p>
        </w:tc>
      </w:tr>
      <w:tr w14:paraId="4CAC451B">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BD195">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E921E">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3A3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EF3B0">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B1823">
            <w:pPr>
              <w:rPr>
                <w:rFonts w:ascii="Times New Roman" w:hAnsi="Times New Roman" w:eastAsia="仿宋_GB2312" w:cs="Times New Roman"/>
                <w:color w:val="000000"/>
                <w:sz w:val="24"/>
                <w:szCs w:val="24"/>
              </w:rPr>
            </w:pPr>
          </w:p>
        </w:tc>
      </w:tr>
      <w:tr w14:paraId="0E33AA4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1A52F">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51EA4">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58D9C">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2DBCE">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04126">
            <w:pPr>
              <w:rPr>
                <w:rFonts w:ascii="Times New Roman" w:hAnsi="Times New Roman" w:eastAsia="仿宋_GB2312" w:cs="Times New Roman"/>
                <w:color w:val="000000"/>
                <w:sz w:val="24"/>
                <w:szCs w:val="24"/>
              </w:rPr>
            </w:pPr>
          </w:p>
        </w:tc>
      </w:tr>
      <w:tr w14:paraId="44BBA37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D80AA">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9AA978">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A242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AA0A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2A6DA">
            <w:pPr>
              <w:rPr>
                <w:rFonts w:ascii="Times New Roman" w:hAnsi="Times New Roman" w:eastAsia="宋体" w:cs="Times New Roman"/>
                <w:color w:val="000000"/>
                <w:sz w:val="24"/>
                <w:szCs w:val="24"/>
              </w:rPr>
            </w:pPr>
          </w:p>
        </w:tc>
      </w:tr>
      <w:tr w14:paraId="4C5A9778">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4A267">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F0213">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D1F2A">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3DD0B">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86CA5">
            <w:pPr>
              <w:rPr>
                <w:rFonts w:ascii="Times New Roman" w:hAnsi="Times New Roman" w:eastAsia="宋体" w:cs="Times New Roman"/>
                <w:color w:val="000000"/>
                <w:sz w:val="24"/>
                <w:szCs w:val="24"/>
              </w:rPr>
            </w:pPr>
          </w:p>
        </w:tc>
      </w:tr>
      <w:tr w14:paraId="0C8FA4EF">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C1EAE">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DF0E2">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E7E8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D45E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87DC8">
            <w:pPr>
              <w:rPr>
                <w:rFonts w:ascii="Times New Roman" w:hAnsi="Times New Roman" w:eastAsia="宋体" w:cs="Times New Roman"/>
                <w:color w:val="000000"/>
                <w:sz w:val="24"/>
                <w:szCs w:val="24"/>
              </w:rPr>
            </w:pPr>
          </w:p>
        </w:tc>
      </w:tr>
      <w:tr w14:paraId="23D4EE9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C15F2">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750FE">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718B53">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CAA8E">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34161">
            <w:pPr>
              <w:rPr>
                <w:rFonts w:ascii="Times New Roman" w:hAnsi="Times New Roman" w:eastAsia="宋体" w:cs="Times New Roman"/>
                <w:color w:val="000000"/>
                <w:sz w:val="24"/>
                <w:szCs w:val="24"/>
              </w:rPr>
            </w:pPr>
          </w:p>
        </w:tc>
      </w:tr>
    </w:tbl>
    <w:p w14:paraId="1F58E20F">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00390BA9">
      <w:pPr>
        <w:widowControl/>
        <w:jc w:val="left"/>
        <w:textAlignment w:val="center"/>
        <w:rPr>
          <w:rFonts w:ascii="Times New Roman" w:hAnsi="Times New Roman" w:eastAsia="宋体" w:cs="Times New Roman"/>
          <w:color w:val="000000"/>
          <w:kern w:val="0"/>
          <w:sz w:val="24"/>
          <w:szCs w:val="24"/>
        </w:rPr>
      </w:pPr>
    </w:p>
    <w:p w14:paraId="334228E2">
      <w:pPr>
        <w:pStyle w:val="8"/>
        <w:spacing w:line="400" w:lineRule="exact"/>
        <w:rPr>
          <w:rFonts w:ascii="Times New Roman" w:hAnsi="Times New Roman" w:eastAsia="楷体_GB2312" w:cs="Times New Roman"/>
          <w:b/>
          <w:bCs/>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14:paraId="17FBF1C2">
      <w:pPr>
        <w:pStyle w:val="4"/>
        <w:rPr>
          <w:rFonts w:ascii="Times New Roman" w:hAnsi="Times New Roman" w:eastAsia="楷体_GB2312" w:cs="Times New Roman"/>
          <w:b/>
          <w:bCs/>
          <w:kern w:val="0"/>
          <w:sz w:val="24"/>
          <w:szCs w:val="24"/>
        </w:rPr>
      </w:pPr>
    </w:p>
    <w:tbl>
      <w:tblPr>
        <w:tblStyle w:val="10"/>
        <w:tblW w:w="145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16"/>
        <w:gridCol w:w="1080"/>
        <w:gridCol w:w="975"/>
        <w:gridCol w:w="975"/>
        <w:gridCol w:w="975"/>
        <w:gridCol w:w="1391"/>
        <w:gridCol w:w="1391"/>
        <w:gridCol w:w="1155"/>
        <w:gridCol w:w="1002"/>
        <w:gridCol w:w="1002"/>
        <w:gridCol w:w="1002"/>
        <w:gridCol w:w="1616"/>
      </w:tblGrid>
      <w:tr w14:paraId="05115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4580" w:type="dxa"/>
            <w:gridSpan w:val="12"/>
            <w:tcBorders>
              <w:top w:val="nil"/>
              <w:left w:val="nil"/>
              <w:bottom w:val="nil"/>
              <w:right w:val="nil"/>
            </w:tcBorders>
            <w:shd w:val="clear" w:color="auto" w:fill="auto"/>
            <w:noWrap/>
            <w:vAlign w:val="center"/>
          </w:tcPr>
          <w:p w14:paraId="6BAE5838">
            <w:pPr>
              <w:keepNext w:val="0"/>
              <w:keepLines w:val="0"/>
              <w:widowControl/>
              <w:suppressLineNumbers w:val="0"/>
              <w:jc w:val="center"/>
              <w:textAlignment w:val="center"/>
              <w:rPr>
                <w:rFonts w:ascii="黑体" w:hAnsi="宋体" w:eastAsia="黑体" w:cs="黑体"/>
                <w:i w:val="0"/>
                <w:iCs w:val="0"/>
                <w:color w:val="000000"/>
                <w:sz w:val="44"/>
                <w:szCs w:val="44"/>
                <w:u w:val="none"/>
              </w:rPr>
            </w:pPr>
            <w:r>
              <w:rPr>
                <w:rFonts w:hint="eastAsia" w:ascii="黑体" w:hAnsi="宋体" w:eastAsia="黑体" w:cs="黑体"/>
                <w:i w:val="0"/>
                <w:iCs w:val="0"/>
                <w:color w:val="000000"/>
                <w:kern w:val="0"/>
                <w:sz w:val="44"/>
                <w:szCs w:val="44"/>
                <w:u w:val="none"/>
                <w:lang w:val="en-US" w:eastAsia="zh-CN" w:bidi="ar"/>
              </w:rPr>
              <w:t>财政拨款“三公”经费支出决算表</w:t>
            </w:r>
          </w:p>
        </w:tc>
      </w:tr>
      <w:tr w14:paraId="2EA72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14:paraId="2E068281">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6BBBFA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5C91E2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8FBBDAF">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B0A5BEA">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2C4031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91D494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761EDA7">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563EB16">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700CE73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240BA8D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346766CD">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14:paraId="6DF73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bottom"/>
          </w:tcPr>
          <w:p w14:paraId="6808E2AF">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部门：溆浦县水利局</w:t>
            </w:r>
          </w:p>
        </w:tc>
        <w:tc>
          <w:tcPr>
            <w:tcW w:w="0" w:type="auto"/>
            <w:tcBorders>
              <w:top w:val="nil"/>
              <w:left w:val="nil"/>
              <w:bottom w:val="nil"/>
              <w:right w:val="nil"/>
            </w:tcBorders>
            <w:shd w:val="clear" w:color="auto" w:fill="auto"/>
            <w:noWrap/>
            <w:vAlign w:val="center"/>
          </w:tcPr>
          <w:p w14:paraId="2333C212">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AA564B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E02258D">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36FA0EE">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54F64E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A92AFF5">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464E62D3">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66B5E1D8">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317B1F29">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14:paraId="5BCD371C">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14:paraId="21C44B1A">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3E52F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ED441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4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516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0101D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FF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238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2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96F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86D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51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AFBA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E638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4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2E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2172D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DDA3F">
            <w:pPr>
              <w:jc w:val="center"/>
              <w:rPr>
                <w:rFonts w:hint="eastAsia" w:ascii="宋体" w:hAnsi="宋体" w:eastAsia="宋体" w:cs="宋体"/>
                <w:i w:val="0"/>
                <w:iCs w:val="0"/>
                <w:color w:val="000000"/>
                <w:sz w:val="22"/>
                <w:szCs w:val="22"/>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22C2C">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1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3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3D0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4C9B0">
            <w:pPr>
              <w:jc w:val="center"/>
              <w:rPr>
                <w:rFonts w:hint="eastAsia" w:ascii="宋体" w:hAnsi="宋体" w:eastAsia="宋体" w:cs="宋体"/>
                <w:i w:val="0"/>
                <w:iCs w:val="0"/>
                <w:color w:val="000000"/>
                <w:sz w:val="22"/>
                <w:szCs w:val="22"/>
                <w:u w:val="none"/>
              </w:rPr>
            </w:pP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7B5AB">
            <w:pPr>
              <w:jc w:val="center"/>
              <w:rPr>
                <w:rFonts w:hint="eastAsia" w:ascii="宋体" w:hAnsi="宋体" w:eastAsia="宋体" w:cs="宋体"/>
                <w:i w:val="0"/>
                <w:iCs w:val="0"/>
                <w:color w:val="000000"/>
                <w:sz w:val="22"/>
                <w:szCs w:val="22"/>
                <w:u w:val="none"/>
              </w:rPr>
            </w:pPr>
          </w:p>
        </w:tc>
        <w:tc>
          <w:tcPr>
            <w:tcW w:w="11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1CB8E">
            <w:pPr>
              <w:jc w:val="center"/>
              <w:rPr>
                <w:rFonts w:hint="eastAsia" w:ascii="宋体" w:hAnsi="宋体" w:eastAsia="宋体" w:cs="宋体"/>
                <w:i w:val="0"/>
                <w:iCs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4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D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3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4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C7E5F">
            <w:pPr>
              <w:jc w:val="center"/>
              <w:rPr>
                <w:rFonts w:hint="eastAsia" w:ascii="宋体" w:hAnsi="宋体" w:eastAsia="宋体" w:cs="宋体"/>
                <w:i w:val="0"/>
                <w:iCs w:val="0"/>
                <w:color w:val="000000"/>
                <w:sz w:val="22"/>
                <w:szCs w:val="22"/>
                <w:u w:val="none"/>
              </w:rPr>
            </w:pPr>
          </w:p>
        </w:tc>
      </w:tr>
      <w:tr w14:paraId="31788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2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8A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1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0DC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CE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FE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40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37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8C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C78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2E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A27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5553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3F69C6D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992B80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D6D6DB8">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91DCF57">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1F5CAC1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6C4BAB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10819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7F9E2BAE">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A109F7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46AC7FAD">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5815F759">
            <w:pPr>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D4D4D4" w:sz="4" w:space="0"/>
              <w:right w:val="single" w:color="000000" w:sz="4" w:space="0"/>
            </w:tcBorders>
            <w:shd w:val="clear" w:color="auto" w:fill="auto"/>
            <w:noWrap/>
            <w:vAlign w:val="center"/>
          </w:tcPr>
          <w:p w14:paraId="082F92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r>
      <w:tr w14:paraId="42483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580" w:type="dxa"/>
            <w:gridSpan w:val="12"/>
            <w:tcBorders>
              <w:top w:val="single" w:color="D4D4D4" w:sz="4" w:space="0"/>
              <w:left w:val="nil"/>
              <w:bottom w:val="nil"/>
              <w:right w:val="nil"/>
            </w:tcBorders>
            <w:shd w:val="clear" w:color="auto" w:fill="auto"/>
            <w:vAlign w:val="center"/>
          </w:tcPr>
          <w:p w14:paraId="0F8085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7623B957"/>
    <w:p w14:paraId="16B35B35">
      <w:pPr>
        <w:pStyle w:val="4"/>
      </w:pPr>
    </w:p>
    <w:p w14:paraId="0890F91D">
      <w:pPr>
        <w:widowControl/>
        <w:spacing w:afterLines="50"/>
        <w:jc w:val="center"/>
        <w:textAlignment w:val="center"/>
        <w:rPr>
          <w:rFonts w:ascii="Times New Roman" w:hAnsi="Times New Roman" w:eastAsia="黑体" w:cs="Times New Roman"/>
          <w:color w:val="000000"/>
          <w:kern w:val="0"/>
          <w:sz w:val="36"/>
          <w:szCs w:val="36"/>
        </w:rPr>
      </w:pPr>
    </w:p>
    <w:p w14:paraId="22DF17B9">
      <w:pPr>
        <w:widowControl/>
        <w:spacing w:afterLines="50"/>
        <w:jc w:val="center"/>
        <w:textAlignment w:val="center"/>
        <w:rPr>
          <w:rFonts w:ascii="Times New Roman" w:hAnsi="Times New Roman" w:eastAsia="黑体" w:cs="Times New Roman"/>
          <w:color w:val="000000"/>
          <w:kern w:val="0"/>
          <w:sz w:val="36"/>
          <w:szCs w:val="36"/>
        </w:rPr>
      </w:pPr>
    </w:p>
    <w:p w14:paraId="15A79D6F">
      <w:pPr>
        <w:widowControl/>
        <w:spacing w:afterLines="50"/>
        <w:jc w:val="center"/>
        <w:textAlignment w:val="center"/>
        <w:rPr>
          <w:rFonts w:ascii="Times New Roman" w:hAnsi="Times New Roman" w:eastAsia="黑体" w:cs="Times New Roman"/>
          <w:color w:val="000000"/>
          <w:kern w:val="0"/>
          <w:sz w:val="36"/>
          <w:szCs w:val="36"/>
        </w:rPr>
      </w:pPr>
    </w:p>
    <w:p w14:paraId="797AE16C">
      <w:pPr>
        <w:autoSpaceDE w:val="0"/>
        <w:autoSpaceDN w:val="0"/>
        <w:adjustRightInd w:val="0"/>
        <w:ind w:left="315" w:leftChars="150"/>
        <w:jc w:val="left"/>
        <w:rPr>
          <w:rFonts w:ascii="Times New Roman" w:hAnsi="Times New Roman" w:eastAsia="宋体" w:cs="Times New Roman"/>
          <w:kern w:val="0"/>
          <w:sz w:val="24"/>
          <w:szCs w:val="24"/>
        </w:rPr>
      </w:pPr>
    </w:p>
    <w:p w14:paraId="2201D47D">
      <w:pPr>
        <w:autoSpaceDE w:val="0"/>
        <w:autoSpaceDN w:val="0"/>
        <w:adjustRightInd w:val="0"/>
        <w:ind w:left="315" w:leftChars="150"/>
        <w:jc w:val="left"/>
        <w:rPr>
          <w:rFonts w:ascii="Times New Roman" w:hAnsi="Times New Roman" w:eastAsia="宋体" w:cs="Times New Roman"/>
          <w:kern w:val="0"/>
          <w:sz w:val="24"/>
          <w:szCs w:val="24"/>
        </w:rPr>
      </w:pPr>
    </w:p>
    <w:p w14:paraId="3490B243">
      <w:pPr>
        <w:autoSpaceDE w:val="0"/>
        <w:autoSpaceDN w:val="0"/>
        <w:adjustRightInd w:val="0"/>
        <w:ind w:left="315" w:leftChars="150"/>
        <w:jc w:val="left"/>
        <w:rPr>
          <w:rFonts w:ascii="Times New Roman" w:hAnsi="Times New Roman" w:eastAsia="宋体" w:cs="Times New Roman"/>
          <w:kern w:val="0"/>
          <w:sz w:val="24"/>
          <w:szCs w:val="24"/>
        </w:rPr>
      </w:pPr>
    </w:p>
    <w:p w14:paraId="50B23A72">
      <w:pPr>
        <w:autoSpaceDE w:val="0"/>
        <w:autoSpaceDN w:val="0"/>
        <w:adjustRightInd w:val="0"/>
        <w:ind w:left="315" w:leftChars="150"/>
        <w:jc w:val="left"/>
        <w:rPr>
          <w:rFonts w:ascii="Times New Roman" w:hAnsi="Times New Roman" w:eastAsia="宋体" w:cs="Times New Roman"/>
          <w:kern w:val="0"/>
          <w:sz w:val="24"/>
          <w:szCs w:val="24"/>
        </w:rPr>
      </w:pPr>
    </w:p>
    <w:p w14:paraId="02A4BFDF">
      <w:pPr>
        <w:autoSpaceDE w:val="0"/>
        <w:autoSpaceDN w:val="0"/>
        <w:adjustRightInd w:val="0"/>
        <w:ind w:left="315" w:leftChars="150"/>
        <w:jc w:val="left"/>
        <w:rPr>
          <w:rFonts w:ascii="Times New Roman" w:hAnsi="Times New Roman" w:eastAsia="宋体" w:cs="Times New Roman"/>
          <w:kern w:val="0"/>
          <w:sz w:val="24"/>
          <w:szCs w:val="24"/>
        </w:rPr>
      </w:pPr>
    </w:p>
    <w:p w14:paraId="1D445FDB">
      <w:pPr>
        <w:widowControl/>
        <w:rPr>
          <w:rFonts w:ascii="Times New Roman" w:hAnsi="Times New Roman" w:cs="Times New Roman"/>
          <w:sz w:val="72"/>
          <w:szCs w:val="72"/>
        </w:rPr>
        <w:sectPr>
          <w:pgSz w:w="16838" w:h="11906" w:orient="landscape"/>
          <w:pgMar w:top="1134" w:right="1417" w:bottom="1134" w:left="1417"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eastAsia="黑体" w:cs="Times New Roman"/>
          <w:szCs w:val="21"/>
        </w:rPr>
        <w:br w:type="page"/>
      </w:r>
    </w:p>
    <w:p w14:paraId="328F80E3">
      <w:pPr>
        <w:pStyle w:val="14"/>
        <w:rPr>
          <w:rFonts w:ascii="Times New Roman" w:hAnsi="Times New Roman" w:cs="Times New Roman"/>
          <w:sz w:val="72"/>
          <w:szCs w:val="72"/>
        </w:rPr>
      </w:pPr>
    </w:p>
    <w:p w14:paraId="6F0E01AE">
      <w:pPr>
        <w:pStyle w:val="14"/>
        <w:rPr>
          <w:rFonts w:ascii="Times New Roman" w:hAnsi="Times New Roman" w:cs="Times New Roman"/>
          <w:sz w:val="72"/>
          <w:szCs w:val="72"/>
        </w:rPr>
      </w:pPr>
    </w:p>
    <w:p w14:paraId="2A1C2C0D">
      <w:pPr>
        <w:pStyle w:val="14"/>
        <w:rPr>
          <w:rFonts w:ascii="Times New Roman" w:hAnsi="Times New Roman" w:cs="Times New Roman"/>
          <w:sz w:val="72"/>
          <w:szCs w:val="72"/>
        </w:rPr>
      </w:pPr>
    </w:p>
    <w:p w14:paraId="478A0325">
      <w:pPr>
        <w:pStyle w:val="14"/>
        <w:jc w:val="center"/>
        <w:rPr>
          <w:rFonts w:ascii="Times New Roman" w:hAnsi="Times New Roman" w:cs="Times New Roman"/>
          <w:sz w:val="72"/>
          <w:szCs w:val="72"/>
        </w:rPr>
      </w:pPr>
    </w:p>
    <w:p w14:paraId="21F356B0">
      <w:pPr>
        <w:pStyle w:val="14"/>
        <w:jc w:val="center"/>
        <w:rPr>
          <w:rFonts w:ascii="Times New Roman" w:hAnsi="Times New Roman" w:eastAsia="方正小标宋_GBK" w:cs="Times New Roman"/>
          <w:sz w:val="72"/>
          <w:szCs w:val="72"/>
        </w:rPr>
      </w:pPr>
    </w:p>
    <w:p w14:paraId="095621FB">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119DBBA2">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2A57CDDC">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373B0885">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2050E8D3">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16178.83</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6783.19</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41.93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项目增加</w:t>
      </w:r>
    </w:p>
    <w:p w14:paraId="5D6CBE9D">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37A4D5C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16127.83</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16017.40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99.32</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110.43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0.68</w:t>
      </w:r>
      <w:r>
        <w:rPr>
          <w:rFonts w:ascii="Times New Roman" w:hAnsi="Times New Roman" w:eastAsia="仿宋_GB2312" w:cs="Times New Roman"/>
          <w:sz w:val="32"/>
          <w:szCs w:val="32"/>
        </w:rPr>
        <w:t>%。</w:t>
      </w:r>
    </w:p>
    <w:p w14:paraId="1B0B5FD6">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4DD97338">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16127.83</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1822.38</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11.30</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14305.45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88.70</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59D8ACE6">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1C3C58B3">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16017.4</w:t>
      </w:r>
      <w:r>
        <w:rPr>
          <w:rFonts w:ascii="Times New Roman" w:hAnsi="Times New Roman" w:eastAsia="仿宋_GB2312" w:cs="Times New Roman"/>
          <w:sz w:val="32"/>
          <w:szCs w:val="32"/>
        </w:rPr>
        <w:t>万元，与上年相比，增加</w:t>
      </w:r>
      <w:r>
        <w:rPr>
          <w:rFonts w:hint="eastAsia" w:ascii="Times New Roman" w:hAnsi="Times New Roman" w:eastAsia="仿宋_GB2312" w:cs="Times New Roman"/>
          <w:sz w:val="32"/>
          <w:szCs w:val="32"/>
          <w:lang w:val="en-US" w:eastAsia="zh-CN"/>
        </w:rPr>
        <w:t>6672.80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41.65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项目增加</w:t>
      </w:r>
    </w:p>
    <w:p w14:paraId="37E8CAF5">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52595F3">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72F57001">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16017.40</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99.32</w:t>
      </w:r>
      <w:r>
        <w:rPr>
          <w:rFonts w:ascii="Times New Roman" w:hAnsi="Times New Roman" w:eastAsia="仿宋_GB2312" w:cs="Times New Roman"/>
          <w:sz w:val="32"/>
          <w:szCs w:val="32"/>
        </w:rPr>
        <w:t>%，与上年相比，财政拨款支出增加</w:t>
      </w:r>
      <w:r>
        <w:rPr>
          <w:rFonts w:hint="eastAsia" w:ascii="Times New Roman" w:hAnsi="Times New Roman" w:eastAsia="仿宋_GB2312" w:cs="Times New Roman"/>
          <w:sz w:val="32"/>
          <w:szCs w:val="32"/>
          <w:lang w:val="en-US" w:eastAsia="zh-CN"/>
        </w:rPr>
        <w:t>6672.80</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41.65</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项目增加。</w:t>
      </w:r>
    </w:p>
    <w:p w14:paraId="6E2FAD34">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31864CA8">
      <w:pPr>
        <w:pStyle w:val="14"/>
        <w:spacing w:line="360" w:lineRule="auto"/>
        <w:ind w:firstLine="640" w:firstLineChars="200"/>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年度财政拨款支出</w:t>
      </w:r>
      <w:r>
        <w:rPr>
          <w:rFonts w:hint="eastAsia" w:ascii="Times New Roman" w:hAnsi="Times New Roman" w:eastAsia="仿宋_GB2312"/>
          <w:color w:val="auto"/>
          <w:sz w:val="32"/>
          <w:szCs w:val="32"/>
          <w:lang w:val="en-US" w:eastAsia="zh-CN"/>
        </w:rPr>
        <w:t>16017.40</w:t>
      </w:r>
      <w:r>
        <w:rPr>
          <w:rFonts w:hint="eastAsia" w:ascii="Times New Roman" w:hAnsi="Times New Roman" w:eastAsia="仿宋_GB2312"/>
          <w:color w:val="auto"/>
          <w:sz w:val="32"/>
          <w:szCs w:val="32"/>
        </w:rPr>
        <w:t>万元，主要用于以下方面：一般公共服务（类）支出</w:t>
      </w:r>
      <w:r>
        <w:rPr>
          <w:rFonts w:hint="eastAsia" w:ascii="Times New Roman" w:hAnsi="Times New Roman" w:eastAsia="仿宋_GB2312"/>
          <w:color w:val="auto"/>
          <w:sz w:val="32"/>
          <w:szCs w:val="32"/>
          <w:lang w:val="en-US" w:eastAsia="zh-CN"/>
        </w:rPr>
        <w:t>94</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val="en-US" w:eastAsia="zh-CN"/>
        </w:rPr>
        <w:t>0.59</w:t>
      </w:r>
      <w:r>
        <w:rPr>
          <w:rFonts w:hint="eastAsia" w:ascii="Times New Roman" w:hAnsi="Times New Roman" w:eastAsia="仿宋_GB2312"/>
          <w:color w:val="auto"/>
          <w:sz w:val="32"/>
          <w:szCs w:val="32"/>
        </w:rPr>
        <w:t>%；社会保障和就业支出</w:t>
      </w:r>
      <w:r>
        <w:rPr>
          <w:rFonts w:hint="eastAsia" w:ascii="Times New Roman" w:hAnsi="Times New Roman" w:eastAsia="仿宋_GB2312"/>
          <w:color w:val="auto"/>
          <w:sz w:val="32"/>
          <w:szCs w:val="32"/>
          <w:lang w:val="en-US" w:eastAsia="zh-CN"/>
        </w:rPr>
        <w:t>126.42</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占比</w:t>
      </w:r>
      <w:r>
        <w:rPr>
          <w:rFonts w:hint="eastAsia" w:ascii="Times New Roman" w:hAnsi="Times New Roman" w:eastAsia="仿宋_GB2312"/>
          <w:color w:val="auto"/>
          <w:sz w:val="32"/>
          <w:szCs w:val="32"/>
          <w:lang w:val="en-US" w:eastAsia="zh-CN"/>
        </w:rPr>
        <w:t>0.80%；</w:t>
      </w:r>
      <w:r>
        <w:rPr>
          <w:rFonts w:hint="eastAsia" w:ascii="Times New Roman" w:hAnsi="Times New Roman" w:eastAsia="仿宋_GB2312"/>
          <w:color w:val="auto"/>
          <w:sz w:val="32"/>
          <w:szCs w:val="32"/>
        </w:rPr>
        <w:t>卫生健康支出</w:t>
      </w:r>
      <w:r>
        <w:rPr>
          <w:rFonts w:hint="eastAsia" w:ascii="Times New Roman" w:hAnsi="Times New Roman" w:eastAsia="仿宋_GB2312"/>
          <w:color w:val="auto"/>
          <w:sz w:val="32"/>
          <w:szCs w:val="32"/>
          <w:lang w:val="en-US" w:eastAsia="zh-CN"/>
        </w:rPr>
        <w:t>36.23</w:t>
      </w:r>
      <w:r>
        <w:rPr>
          <w:rFonts w:hint="eastAsia" w:ascii="Times New Roman" w:hAnsi="Times New Roman" w:eastAsia="仿宋_GB2312"/>
          <w:color w:val="auto"/>
          <w:sz w:val="32"/>
          <w:szCs w:val="32"/>
        </w:rPr>
        <w:t>万元，占比</w:t>
      </w:r>
      <w:r>
        <w:rPr>
          <w:rFonts w:hint="eastAsia" w:ascii="Times New Roman" w:hAnsi="Times New Roman" w:eastAsia="仿宋_GB2312"/>
          <w:color w:val="auto"/>
          <w:sz w:val="32"/>
          <w:szCs w:val="32"/>
          <w:lang w:val="en-US" w:eastAsia="zh-CN"/>
        </w:rPr>
        <w:t>0.22</w:t>
      </w:r>
      <w:r>
        <w:rPr>
          <w:rFonts w:hint="eastAsia" w:ascii="Times New Roman" w:hAnsi="Times New Roman" w:eastAsia="仿宋_GB2312"/>
          <w:color w:val="auto"/>
          <w:sz w:val="32"/>
          <w:szCs w:val="32"/>
        </w:rPr>
        <w:t>%；农林水支出</w:t>
      </w:r>
      <w:r>
        <w:rPr>
          <w:rFonts w:hint="eastAsia" w:ascii="Times New Roman" w:hAnsi="Times New Roman" w:eastAsia="仿宋_GB2312"/>
          <w:color w:val="auto"/>
          <w:sz w:val="32"/>
          <w:szCs w:val="32"/>
          <w:lang w:val="en-US" w:eastAsia="zh-CN"/>
        </w:rPr>
        <w:t>15724.83</w:t>
      </w:r>
      <w:r>
        <w:rPr>
          <w:rFonts w:hint="eastAsia" w:ascii="Times New Roman" w:hAnsi="Times New Roman" w:eastAsia="仿宋_GB2312"/>
          <w:color w:val="auto"/>
          <w:sz w:val="32"/>
          <w:szCs w:val="32"/>
        </w:rPr>
        <w:t>万元，占比</w:t>
      </w:r>
      <w:r>
        <w:rPr>
          <w:rFonts w:hint="eastAsia" w:ascii="Times New Roman" w:hAnsi="Times New Roman" w:eastAsia="仿宋_GB2312"/>
          <w:color w:val="auto"/>
          <w:sz w:val="32"/>
          <w:szCs w:val="32"/>
          <w:lang w:val="en-US" w:eastAsia="zh-CN"/>
        </w:rPr>
        <w:t>98.17</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住房保障支出</w:t>
      </w:r>
      <w:r>
        <w:rPr>
          <w:rFonts w:hint="eastAsia" w:ascii="Times New Roman" w:hAnsi="Times New Roman" w:eastAsia="仿宋_GB2312"/>
          <w:color w:val="auto"/>
          <w:sz w:val="32"/>
          <w:szCs w:val="32"/>
          <w:lang w:val="en-US" w:eastAsia="zh-CN"/>
        </w:rPr>
        <w:t>35.92</w:t>
      </w:r>
      <w:r>
        <w:rPr>
          <w:rFonts w:hint="eastAsia" w:ascii="Times New Roman" w:hAnsi="Times New Roman" w:eastAsia="仿宋_GB2312"/>
          <w:color w:val="auto"/>
          <w:sz w:val="32"/>
          <w:szCs w:val="32"/>
        </w:rPr>
        <w:t>万元，占比</w:t>
      </w:r>
      <w:r>
        <w:rPr>
          <w:rFonts w:hint="eastAsia" w:ascii="Times New Roman" w:hAnsi="Times New Roman" w:eastAsia="仿宋_GB2312"/>
          <w:color w:val="auto"/>
          <w:sz w:val="32"/>
          <w:szCs w:val="32"/>
          <w:lang w:val="en-US" w:eastAsia="zh-CN"/>
        </w:rPr>
        <w:t>0.22</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其他支出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万元，占比</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39B4CEE8">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BF87332">
      <w:pPr>
        <w:pStyle w:val="14"/>
        <w:spacing w:line="600" w:lineRule="exact"/>
        <w:ind w:firstLine="750" w:firstLineChars="250"/>
        <w:rPr>
          <w:rFonts w:ascii="Times New Roman" w:hAnsi="Times New Roman" w:eastAsia="仿宋_GB2312"/>
          <w:color w:val="auto"/>
          <w:sz w:val="30"/>
          <w:szCs w:val="30"/>
        </w:rPr>
      </w:pPr>
      <w:r>
        <w:rPr>
          <w:rFonts w:ascii="Times New Roman" w:hAnsi="Times New Roman" w:eastAsia="仿宋_GB2312" w:cs="Times New Roman"/>
          <w:sz w:val="30"/>
          <w:szCs w:val="30"/>
        </w:rPr>
        <w:t>2024年度财政拨款支出</w:t>
      </w:r>
      <w:r>
        <w:rPr>
          <w:rFonts w:hint="eastAsia" w:ascii="Times New Roman" w:hAnsi="Times New Roman" w:eastAsia="仿宋_GB2312" w:cs="Times New Roman"/>
          <w:sz w:val="30"/>
          <w:szCs w:val="30"/>
          <w:lang w:val="en-US" w:eastAsia="zh-CN"/>
        </w:rPr>
        <w:t>16017.4</w:t>
      </w:r>
      <w:r>
        <w:rPr>
          <w:rFonts w:ascii="Times New Roman" w:hAnsi="Times New Roman" w:eastAsia="仿宋_GB2312" w:cs="Times New Roman"/>
          <w:sz w:val="30"/>
          <w:szCs w:val="30"/>
        </w:rPr>
        <w:t>万元，主要用于以下方面：</w:t>
      </w:r>
      <w:r>
        <w:rPr>
          <w:rFonts w:hint="eastAsia" w:ascii="Times New Roman" w:hAnsi="Times New Roman" w:eastAsia="仿宋_GB2312" w:cs="Times New Roman"/>
          <w:sz w:val="30"/>
          <w:szCs w:val="30"/>
          <w:lang w:val="en-US" w:eastAsia="zh-CN"/>
        </w:rPr>
        <w:t xml:space="preserve">   </w:t>
      </w:r>
      <w:r>
        <w:rPr>
          <w:rFonts w:hint="eastAsia" w:ascii="Times New Roman" w:hAnsi="Times New Roman" w:eastAsia="仿宋_GB2312"/>
          <w:color w:val="auto"/>
          <w:sz w:val="30"/>
          <w:szCs w:val="30"/>
        </w:rPr>
        <w:t>1、一般公共服务（类）发展与改革事务（款）其他发展与改革事务支出（项）。</w:t>
      </w:r>
    </w:p>
    <w:p w14:paraId="4394CA0A">
      <w:pPr>
        <w:pStyle w:val="14"/>
        <w:spacing w:line="600" w:lineRule="exact"/>
        <w:ind w:firstLine="750" w:firstLineChars="250"/>
        <w:rPr>
          <w:rFonts w:ascii="Times New Roman" w:hAnsi="Times New Roman" w:eastAsia="仿宋_GB2312"/>
          <w:color w:val="auto"/>
          <w:sz w:val="30"/>
          <w:szCs w:val="30"/>
        </w:rPr>
      </w:pPr>
      <w:r>
        <w:rPr>
          <w:rFonts w:hint="eastAsia" w:ascii="Times New Roman" w:hAnsi="Times New Roman" w:eastAsia="仿宋_GB2312"/>
          <w:color w:val="auto"/>
          <w:sz w:val="30"/>
          <w:szCs w:val="30"/>
        </w:rPr>
        <w:t>年初预算为</w:t>
      </w:r>
      <w:r>
        <w:rPr>
          <w:rFonts w:hint="eastAsia" w:ascii="Times New Roman" w:hAnsi="Times New Roman" w:eastAsia="仿宋_GB2312"/>
          <w:color w:val="auto"/>
          <w:sz w:val="30"/>
          <w:szCs w:val="30"/>
          <w:lang w:val="en-US" w:eastAsia="zh-CN"/>
        </w:rPr>
        <w:t>94</w:t>
      </w:r>
      <w:r>
        <w:rPr>
          <w:rFonts w:hint="eastAsia" w:ascii="Times New Roman" w:hAnsi="Times New Roman" w:eastAsia="仿宋_GB2312"/>
          <w:color w:val="auto"/>
          <w:sz w:val="30"/>
          <w:szCs w:val="30"/>
        </w:rPr>
        <w:t>万元，支出决算为</w:t>
      </w:r>
      <w:r>
        <w:rPr>
          <w:rFonts w:hint="eastAsia" w:ascii="Times New Roman" w:hAnsi="Times New Roman" w:eastAsia="仿宋_GB2312"/>
          <w:color w:val="auto"/>
          <w:sz w:val="30"/>
          <w:szCs w:val="30"/>
          <w:lang w:val="en-US" w:eastAsia="zh-CN"/>
        </w:rPr>
        <w:t>94</w:t>
      </w:r>
      <w:r>
        <w:rPr>
          <w:rFonts w:hint="eastAsia" w:ascii="Times New Roman" w:hAnsi="Times New Roman" w:eastAsia="仿宋_GB2312"/>
          <w:color w:val="auto"/>
          <w:sz w:val="30"/>
          <w:szCs w:val="30"/>
        </w:rPr>
        <w:t>万元，完成年初预算的100%.</w:t>
      </w:r>
    </w:p>
    <w:p w14:paraId="59E4EAD0">
      <w:pPr>
        <w:pStyle w:val="14"/>
        <w:spacing w:line="600" w:lineRule="exact"/>
        <w:ind w:firstLine="750" w:firstLineChars="250"/>
        <w:rPr>
          <w:rFonts w:ascii="Times New Roman" w:hAnsi="Times New Roman" w:eastAsia="仿宋_GB2312"/>
          <w:color w:val="auto"/>
          <w:sz w:val="30"/>
          <w:szCs w:val="30"/>
        </w:rPr>
      </w:pPr>
      <w:r>
        <w:rPr>
          <w:rFonts w:hint="eastAsia" w:ascii="Times New Roman" w:hAnsi="Times New Roman" w:eastAsia="仿宋_GB2312"/>
          <w:color w:val="auto"/>
          <w:sz w:val="30"/>
          <w:szCs w:val="30"/>
        </w:rPr>
        <w:t>2、社会保障和就业支出（类）人力资源和社会保障管理事务（款）人才引进费用（项）。</w:t>
      </w:r>
    </w:p>
    <w:p w14:paraId="4AD5500C">
      <w:pPr>
        <w:pStyle w:val="14"/>
        <w:spacing w:line="600" w:lineRule="exact"/>
        <w:ind w:firstLine="750" w:firstLineChars="250"/>
        <w:rPr>
          <w:rFonts w:ascii="Times New Roman" w:hAnsi="Times New Roman" w:eastAsia="仿宋_GB2312"/>
          <w:color w:val="auto"/>
          <w:sz w:val="30"/>
          <w:szCs w:val="30"/>
        </w:rPr>
      </w:pPr>
      <w:r>
        <w:rPr>
          <w:rFonts w:hint="eastAsia" w:ascii="Times New Roman" w:hAnsi="Times New Roman" w:eastAsia="仿宋_GB2312"/>
          <w:color w:val="auto"/>
          <w:sz w:val="30"/>
          <w:szCs w:val="30"/>
        </w:rPr>
        <w:t>年初预算为</w:t>
      </w:r>
      <w:r>
        <w:rPr>
          <w:rFonts w:hint="eastAsia" w:ascii="Times New Roman" w:hAnsi="Times New Roman" w:eastAsia="仿宋_GB2312"/>
          <w:color w:val="auto"/>
          <w:sz w:val="30"/>
          <w:szCs w:val="30"/>
          <w:lang w:val="en-US" w:eastAsia="zh-CN"/>
        </w:rPr>
        <w:t>2.4</w:t>
      </w:r>
      <w:r>
        <w:rPr>
          <w:rFonts w:hint="eastAsia" w:ascii="Times New Roman" w:hAnsi="Times New Roman" w:eastAsia="仿宋_GB2312"/>
          <w:color w:val="auto"/>
          <w:sz w:val="30"/>
          <w:szCs w:val="30"/>
        </w:rPr>
        <w:t>万元，支出决算为</w:t>
      </w:r>
      <w:r>
        <w:rPr>
          <w:rFonts w:hint="eastAsia" w:ascii="Times New Roman" w:hAnsi="Times New Roman" w:eastAsia="仿宋_GB2312"/>
          <w:color w:val="auto"/>
          <w:sz w:val="30"/>
          <w:szCs w:val="30"/>
          <w:lang w:val="en-US" w:eastAsia="zh-CN"/>
        </w:rPr>
        <w:t>2.4</w:t>
      </w:r>
      <w:r>
        <w:rPr>
          <w:rFonts w:hint="eastAsia" w:ascii="Times New Roman" w:hAnsi="Times New Roman" w:eastAsia="仿宋_GB2312"/>
          <w:color w:val="auto"/>
          <w:sz w:val="30"/>
          <w:szCs w:val="30"/>
        </w:rPr>
        <w:t>万元，完成年初预算的100%。</w:t>
      </w:r>
    </w:p>
    <w:p w14:paraId="320890EA">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3、社会保障和就业支出（类）行政事业单位离退休（款）机关事业单位基本养老保险缴费支出（项）。</w:t>
      </w:r>
    </w:p>
    <w:p w14:paraId="6BA49960">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83.37</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83.37</w:t>
      </w:r>
      <w:r>
        <w:rPr>
          <w:rFonts w:hint="eastAsia" w:ascii="Times New Roman" w:hAnsi="Times New Roman" w:eastAsia="仿宋_GB2312"/>
          <w:color w:val="auto"/>
          <w:sz w:val="32"/>
          <w:szCs w:val="32"/>
        </w:rPr>
        <w:t>万元，完成年初预算的100%。</w:t>
      </w:r>
    </w:p>
    <w:p w14:paraId="26333C2D">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4、社会保障和就业支出（类）抚恤（款）死亡抚恤（项）。</w:t>
      </w:r>
    </w:p>
    <w:p w14:paraId="6109AC09">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40.64</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40.64</w:t>
      </w:r>
      <w:r>
        <w:rPr>
          <w:rFonts w:hint="eastAsia" w:ascii="Times New Roman" w:hAnsi="Times New Roman" w:eastAsia="仿宋_GB2312"/>
          <w:color w:val="auto"/>
          <w:sz w:val="32"/>
          <w:szCs w:val="32"/>
        </w:rPr>
        <w:t>万元，完成年初预算的100%。</w:t>
      </w:r>
    </w:p>
    <w:p w14:paraId="70C21C25">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5</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卫生健康支出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行政事业单位医疗</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行政单位医疗</w:t>
      </w:r>
      <w:r>
        <w:rPr>
          <w:rFonts w:hint="eastAsia" w:ascii="Times New Roman" w:hAnsi="Times New Roman" w:eastAsia="仿宋_GB2312"/>
          <w:color w:val="auto"/>
          <w:sz w:val="32"/>
          <w:szCs w:val="32"/>
        </w:rPr>
        <w:t>（项）。</w:t>
      </w:r>
    </w:p>
    <w:p w14:paraId="2DCBC5D5">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36.23</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36.23</w:t>
      </w:r>
      <w:r>
        <w:rPr>
          <w:rFonts w:hint="eastAsia" w:ascii="Times New Roman" w:hAnsi="Times New Roman" w:eastAsia="仿宋_GB2312"/>
          <w:color w:val="auto"/>
          <w:sz w:val="32"/>
          <w:szCs w:val="32"/>
        </w:rPr>
        <w:t>万元，完成年初预算的100%。</w:t>
      </w:r>
    </w:p>
    <w:p w14:paraId="5F2C97D7">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卫生健康支出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行政事业单位医疗</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行政单位医疗</w:t>
      </w:r>
      <w:r>
        <w:rPr>
          <w:rFonts w:hint="eastAsia" w:ascii="Times New Roman" w:hAnsi="Times New Roman" w:eastAsia="仿宋_GB2312"/>
          <w:color w:val="auto"/>
          <w:sz w:val="32"/>
          <w:szCs w:val="32"/>
        </w:rPr>
        <w:t>（项）。</w:t>
      </w:r>
    </w:p>
    <w:p w14:paraId="216CB8CE">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36.23</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36.23</w:t>
      </w:r>
      <w:r>
        <w:rPr>
          <w:rFonts w:hint="eastAsia" w:ascii="Times New Roman" w:hAnsi="Times New Roman" w:eastAsia="仿宋_GB2312"/>
          <w:color w:val="auto"/>
          <w:sz w:val="32"/>
          <w:szCs w:val="32"/>
        </w:rPr>
        <w:t>万元，完成年初预算的100%。</w:t>
      </w:r>
    </w:p>
    <w:p w14:paraId="297CC136">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7</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农业农村</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行政运行</w:t>
      </w:r>
      <w:r>
        <w:rPr>
          <w:rFonts w:hint="eastAsia" w:ascii="Times New Roman" w:hAnsi="Times New Roman" w:eastAsia="仿宋_GB2312"/>
          <w:color w:val="auto"/>
          <w:sz w:val="32"/>
          <w:szCs w:val="32"/>
        </w:rPr>
        <w:t>（项）。</w:t>
      </w:r>
    </w:p>
    <w:p w14:paraId="35021109">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18.46</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18.46</w:t>
      </w:r>
      <w:r>
        <w:rPr>
          <w:rFonts w:hint="eastAsia" w:ascii="Times New Roman" w:hAnsi="Times New Roman" w:eastAsia="仿宋_GB2312"/>
          <w:color w:val="auto"/>
          <w:sz w:val="32"/>
          <w:szCs w:val="32"/>
        </w:rPr>
        <w:t>万元，完成年初预算的100%。</w:t>
      </w:r>
    </w:p>
    <w:p w14:paraId="6EE901B0">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8</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水利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行政运行</w:t>
      </w:r>
      <w:r>
        <w:rPr>
          <w:rFonts w:hint="eastAsia" w:ascii="Times New Roman" w:hAnsi="Times New Roman" w:eastAsia="仿宋_GB2312"/>
          <w:color w:val="auto"/>
          <w:sz w:val="32"/>
          <w:szCs w:val="32"/>
        </w:rPr>
        <w:t>（项）。</w:t>
      </w:r>
    </w:p>
    <w:p w14:paraId="62D54669">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725.31</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725.31</w:t>
      </w:r>
      <w:r>
        <w:rPr>
          <w:rFonts w:hint="eastAsia" w:ascii="Times New Roman" w:hAnsi="Times New Roman" w:eastAsia="仿宋_GB2312"/>
          <w:color w:val="auto"/>
          <w:sz w:val="32"/>
          <w:szCs w:val="32"/>
        </w:rPr>
        <w:t>万元，完成年初预算的100%。</w:t>
      </w:r>
    </w:p>
    <w:p w14:paraId="797906FC">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9</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水利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水利行业业务管理</w:t>
      </w:r>
      <w:r>
        <w:rPr>
          <w:rFonts w:hint="eastAsia" w:ascii="Times New Roman" w:hAnsi="Times New Roman" w:eastAsia="仿宋_GB2312"/>
          <w:color w:val="auto"/>
          <w:sz w:val="32"/>
          <w:szCs w:val="32"/>
        </w:rPr>
        <w:t>（项）。</w:t>
      </w:r>
    </w:p>
    <w:p w14:paraId="1C53187B">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565.08</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565.08</w:t>
      </w:r>
      <w:r>
        <w:rPr>
          <w:rFonts w:hint="eastAsia" w:ascii="Times New Roman" w:hAnsi="Times New Roman" w:eastAsia="仿宋_GB2312"/>
          <w:color w:val="auto"/>
          <w:sz w:val="32"/>
          <w:szCs w:val="32"/>
        </w:rPr>
        <w:t>万元，完成年初预算的100%。</w:t>
      </w:r>
    </w:p>
    <w:p w14:paraId="1BD2B62E">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水利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水利工程建设</w:t>
      </w:r>
      <w:r>
        <w:rPr>
          <w:rFonts w:hint="eastAsia" w:ascii="Times New Roman" w:hAnsi="Times New Roman" w:eastAsia="仿宋_GB2312"/>
          <w:color w:val="auto"/>
          <w:sz w:val="32"/>
          <w:szCs w:val="32"/>
        </w:rPr>
        <w:t>（项）。</w:t>
      </w:r>
    </w:p>
    <w:p w14:paraId="29F5E19E">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8971.64</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8971.64</w:t>
      </w:r>
      <w:r>
        <w:rPr>
          <w:rFonts w:hint="eastAsia" w:ascii="Times New Roman" w:hAnsi="Times New Roman" w:eastAsia="仿宋_GB2312"/>
          <w:color w:val="auto"/>
          <w:sz w:val="32"/>
          <w:szCs w:val="32"/>
        </w:rPr>
        <w:t>万元，完成年初预算的100%。</w:t>
      </w:r>
    </w:p>
    <w:p w14:paraId="0C7B6BC9">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11</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水利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水利工程运行与维护</w:t>
      </w:r>
      <w:r>
        <w:rPr>
          <w:rFonts w:hint="eastAsia" w:ascii="Times New Roman" w:hAnsi="Times New Roman" w:eastAsia="仿宋_GB2312"/>
          <w:color w:val="auto"/>
          <w:sz w:val="32"/>
          <w:szCs w:val="32"/>
        </w:rPr>
        <w:t>（项）。</w:t>
      </w:r>
    </w:p>
    <w:p w14:paraId="18D643D4">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1412.34</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1412.34</w:t>
      </w:r>
      <w:r>
        <w:rPr>
          <w:rFonts w:hint="eastAsia" w:ascii="Times New Roman" w:hAnsi="Times New Roman" w:eastAsia="仿宋_GB2312"/>
          <w:color w:val="auto"/>
          <w:sz w:val="32"/>
          <w:szCs w:val="32"/>
        </w:rPr>
        <w:t>万元，完成年初预算的100%。</w:t>
      </w:r>
    </w:p>
    <w:p w14:paraId="1833C674">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水利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水利前期工作</w:t>
      </w:r>
      <w:r>
        <w:rPr>
          <w:rFonts w:hint="eastAsia" w:ascii="Times New Roman" w:hAnsi="Times New Roman" w:eastAsia="仿宋_GB2312"/>
          <w:color w:val="auto"/>
          <w:sz w:val="32"/>
          <w:szCs w:val="32"/>
        </w:rPr>
        <w:t>（项）。</w:t>
      </w:r>
    </w:p>
    <w:p w14:paraId="67BB1E10">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rPr>
        <w:t>万元，完成年初预算的100%。</w:t>
      </w:r>
    </w:p>
    <w:p w14:paraId="6E2D1B2C">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12</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水利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水利执法监督</w:t>
      </w:r>
      <w:r>
        <w:rPr>
          <w:rFonts w:hint="eastAsia" w:ascii="Times New Roman" w:hAnsi="Times New Roman" w:eastAsia="仿宋_GB2312"/>
          <w:color w:val="auto"/>
          <w:sz w:val="32"/>
          <w:szCs w:val="32"/>
        </w:rPr>
        <w:t>（项）。</w:t>
      </w:r>
    </w:p>
    <w:p w14:paraId="7A186C13">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670.51</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670.51</w:t>
      </w:r>
      <w:r>
        <w:rPr>
          <w:rFonts w:hint="eastAsia" w:ascii="Times New Roman" w:hAnsi="Times New Roman" w:eastAsia="仿宋_GB2312"/>
          <w:color w:val="auto"/>
          <w:sz w:val="32"/>
          <w:szCs w:val="32"/>
        </w:rPr>
        <w:t>万元，完成年初预算的100%。</w:t>
      </w:r>
    </w:p>
    <w:p w14:paraId="271B3F11">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13</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水利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水土保持</w:t>
      </w:r>
      <w:r>
        <w:rPr>
          <w:rFonts w:hint="eastAsia" w:ascii="Times New Roman" w:hAnsi="Times New Roman" w:eastAsia="仿宋_GB2312"/>
          <w:color w:val="auto"/>
          <w:sz w:val="32"/>
          <w:szCs w:val="32"/>
        </w:rPr>
        <w:t>（项）。</w:t>
      </w:r>
    </w:p>
    <w:p w14:paraId="40677846">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218.82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218.82</w:t>
      </w:r>
      <w:r>
        <w:rPr>
          <w:rFonts w:hint="eastAsia" w:ascii="Times New Roman" w:hAnsi="Times New Roman" w:eastAsia="仿宋_GB2312"/>
          <w:color w:val="auto"/>
          <w:sz w:val="32"/>
          <w:szCs w:val="32"/>
        </w:rPr>
        <w:t>万元，完成年初预算的100%。</w:t>
      </w:r>
    </w:p>
    <w:p w14:paraId="1B3676A9">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14</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水利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水资源节约管理与保护</w:t>
      </w:r>
      <w:r>
        <w:rPr>
          <w:rFonts w:hint="eastAsia" w:ascii="Times New Roman" w:hAnsi="Times New Roman" w:eastAsia="仿宋_GB2312"/>
          <w:color w:val="auto"/>
          <w:sz w:val="32"/>
          <w:szCs w:val="32"/>
        </w:rPr>
        <w:t>（项）。</w:t>
      </w:r>
    </w:p>
    <w:p w14:paraId="54297666">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18.76</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18.76</w:t>
      </w:r>
      <w:r>
        <w:rPr>
          <w:rFonts w:hint="eastAsia" w:ascii="Times New Roman" w:hAnsi="Times New Roman" w:eastAsia="仿宋_GB2312"/>
          <w:color w:val="auto"/>
          <w:sz w:val="32"/>
          <w:szCs w:val="32"/>
        </w:rPr>
        <w:t>万元，完成年初预算的100%。</w:t>
      </w:r>
    </w:p>
    <w:p w14:paraId="060295C6">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15</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水利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防汛</w:t>
      </w:r>
      <w:r>
        <w:rPr>
          <w:rFonts w:hint="eastAsia" w:ascii="Times New Roman" w:hAnsi="Times New Roman" w:eastAsia="仿宋_GB2312"/>
          <w:color w:val="auto"/>
          <w:sz w:val="32"/>
          <w:szCs w:val="32"/>
        </w:rPr>
        <w:t>（项）。</w:t>
      </w:r>
    </w:p>
    <w:p w14:paraId="6AC2998C">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283.769</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283.73</w:t>
      </w:r>
      <w:r>
        <w:rPr>
          <w:rFonts w:hint="eastAsia" w:ascii="Times New Roman" w:hAnsi="Times New Roman" w:eastAsia="仿宋_GB2312"/>
          <w:color w:val="auto"/>
          <w:sz w:val="32"/>
          <w:szCs w:val="32"/>
        </w:rPr>
        <w:t>万元，完成年初预算的100%。</w:t>
      </w:r>
    </w:p>
    <w:p w14:paraId="51AC06B7">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16</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水利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抗旱</w:t>
      </w:r>
      <w:r>
        <w:rPr>
          <w:rFonts w:hint="eastAsia" w:ascii="Times New Roman" w:hAnsi="Times New Roman" w:eastAsia="仿宋_GB2312"/>
          <w:color w:val="auto"/>
          <w:sz w:val="32"/>
          <w:szCs w:val="32"/>
        </w:rPr>
        <w:t>（项）。</w:t>
      </w:r>
    </w:p>
    <w:p w14:paraId="2534CEF2">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148</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148</w:t>
      </w:r>
      <w:r>
        <w:rPr>
          <w:rFonts w:hint="eastAsia" w:ascii="Times New Roman" w:hAnsi="Times New Roman" w:eastAsia="仿宋_GB2312"/>
          <w:color w:val="auto"/>
          <w:sz w:val="32"/>
          <w:szCs w:val="32"/>
        </w:rPr>
        <w:t>万元，完成年初预算的100%。</w:t>
      </w:r>
    </w:p>
    <w:p w14:paraId="23B00B5D">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17</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水利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农村供水</w:t>
      </w:r>
      <w:r>
        <w:rPr>
          <w:rFonts w:hint="eastAsia" w:ascii="Times New Roman" w:hAnsi="Times New Roman" w:eastAsia="仿宋_GB2312"/>
          <w:color w:val="auto"/>
          <w:sz w:val="32"/>
          <w:szCs w:val="32"/>
        </w:rPr>
        <w:t>（项）。</w:t>
      </w:r>
    </w:p>
    <w:p w14:paraId="02697F52">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60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60</w:t>
      </w:r>
      <w:r>
        <w:rPr>
          <w:rFonts w:hint="eastAsia" w:ascii="Times New Roman" w:hAnsi="Times New Roman" w:eastAsia="仿宋_GB2312"/>
          <w:color w:val="auto"/>
          <w:sz w:val="32"/>
          <w:szCs w:val="32"/>
        </w:rPr>
        <w:t>万元，完成年初预算的100%。</w:t>
      </w:r>
    </w:p>
    <w:p w14:paraId="1F7913D6">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18</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水利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其他水利支出</w:t>
      </w:r>
      <w:r>
        <w:rPr>
          <w:rFonts w:hint="eastAsia" w:ascii="Times New Roman" w:hAnsi="Times New Roman" w:eastAsia="仿宋_GB2312"/>
          <w:color w:val="auto"/>
          <w:sz w:val="32"/>
          <w:szCs w:val="32"/>
        </w:rPr>
        <w:t>（项）。</w:t>
      </w:r>
    </w:p>
    <w:p w14:paraId="1F31E867">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120.02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120.02</w:t>
      </w:r>
      <w:r>
        <w:rPr>
          <w:rFonts w:hint="eastAsia" w:ascii="Times New Roman" w:hAnsi="Times New Roman" w:eastAsia="仿宋_GB2312"/>
          <w:color w:val="auto"/>
          <w:sz w:val="32"/>
          <w:szCs w:val="32"/>
        </w:rPr>
        <w:t>万元，完成年初预算的100%。</w:t>
      </w:r>
    </w:p>
    <w:p w14:paraId="339F3B9F">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19</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巩固脱贫衔接乡村振兴</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农村基础设施建设</w:t>
      </w:r>
      <w:r>
        <w:rPr>
          <w:rFonts w:hint="eastAsia" w:ascii="Times New Roman" w:hAnsi="Times New Roman" w:eastAsia="仿宋_GB2312"/>
          <w:color w:val="auto"/>
          <w:sz w:val="32"/>
          <w:szCs w:val="32"/>
        </w:rPr>
        <w:t>（项）。</w:t>
      </w:r>
    </w:p>
    <w:p w14:paraId="3674923F">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553.79</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553.79</w:t>
      </w:r>
      <w:r>
        <w:rPr>
          <w:rFonts w:hint="eastAsia" w:ascii="Times New Roman" w:hAnsi="Times New Roman" w:eastAsia="仿宋_GB2312"/>
          <w:color w:val="auto"/>
          <w:sz w:val="32"/>
          <w:szCs w:val="32"/>
        </w:rPr>
        <w:t>万元，完成年初预算的100%。</w:t>
      </w:r>
    </w:p>
    <w:p w14:paraId="159BD122">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其他农林水支出</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其他农林水支出</w:t>
      </w:r>
      <w:r>
        <w:rPr>
          <w:rFonts w:hint="eastAsia" w:ascii="Times New Roman" w:hAnsi="Times New Roman" w:eastAsia="仿宋_GB2312"/>
          <w:color w:val="auto"/>
          <w:sz w:val="32"/>
          <w:szCs w:val="32"/>
        </w:rPr>
        <w:t>（项）。</w:t>
      </w:r>
    </w:p>
    <w:p w14:paraId="617F8DE5">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1938.34</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1938.34</w:t>
      </w:r>
      <w:r>
        <w:rPr>
          <w:rFonts w:hint="eastAsia" w:ascii="Times New Roman" w:hAnsi="Times New Roman" w:eastAsia="仿宋_GB2312"/>
          <w:color w:val="auto"/>
          <w:sz w:val="32"/>
          <w:szCs w:val="32"/>
        </w:rPr>
        <w:t>万元，完成年初预算的100%。</w:t>
      </w:r>
    </w:p>
    <w:p w14:paraId="6EF1762F">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21</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水利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水利工程建设</w:t>
      </w:r>
      <w:r>
        <w:rPr>
          <w:rFonts w:hint="eastAsia" w:ascii="Times New Roman" w:hAnsi="Times New Roman" w:eastAsia="仿宋_GB2312"/>
          <w:color w:val="auto"/>
          <w:sz w:val="32"/>
          <w:szCs w:val="32"/>
        </w:rPr>
        <w:t>（项）。</w:t>
      </w:r>
    </w:p>
    <w:p w14:paraId="6FD02E4A">
      <w:pPr>
        <w:pStyle w:val="14"/>
        <w:spacing w:line="600" w:lineRule="exact"/>
        <w:ind w:firstLine="800" w:firstLineChars="250"/>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8971.64</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8971.64</w:t>
      </w:r>
      <w:r>
        <w:rPr>
          <w:rFonts w:hint="eastAsia" w:ascii="Times New Roman" w:hAnsi="Times New Roman" w:eastAsia="仿宋_GB2312"/>
          <w:color w:val="auto"/>
          <w:sz w:val="32"/>
          <w:szCs w:val="32"/>
        </w:rPr>
        <w:t>万元，完成年初预算的100%。</w:t>
      </w:r>
    </w:p>
    <w:p w14:paraId="70067B75">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2</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、住房保障支出（类）住房改革支出（款）住房公积金（项）</w:t>
      </w:r>
    </w:p>
    <w:p w14:paraId="6D0D2E5A">
      <w:pPr>
        <w:pStyle w:val="14"/>
        <w:spacing w:line="600" w:lineRule="exact"/>
        <w:ind w:firstLine="800" w:firstLineChars="250"/>
        <w:rPr>
          <w:rFonts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35.92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35.92</w:t>
      </w:r>
      <w:r>
        <w:rPr>
          <w:rFonts w:hint="eastAsia" w:ascii="Times New Roman" w:hAnsi="Times New Roman" w:eastAsia="仿宋_GB2312"/>
          <w:color w:val="auto"/>
          <w:sz w:val="32"/>
          <w:szCs w:val="32"/>
        </w:rPr>
        <w:t>万元，完成年初预算的100%。</w:t>
      </w:r>
    </w:p>
    <w:p w14:paraId="10DC4954">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029D5ABB">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1711.96</w:t>
      </w:r>
      <w:r>
        <w:rPr>
          <w:rFonts w:ascii="Times New Roman" w:hAnsi="Times New Roman" w:eastAsia="仿宋_GB2312" w:cs="Times New Roman"/>
          <w:sz w:val="32"/>
          <w:szCs w:val="32"/>
        </w:rPr>
        <w:t>万元，其中：</w:t>
      </w:r>
    </w:p>
    <w:p w14:paraId="14D2B23D">
      <w:pPr>
        <w:pStyle w:val="14"/>
        <w:spacing w:line="600" w:lineRule="exact"/>
        <w:ind w:firstLine="640" w:firstLineChars="200"/>
        <w:rPr>
          <w:rFonts w:ascii="Times New Roman" w:hAnsi="Times New Roman" w:eastAsia="仿宋_GB2312"/>
          <w:color w:val="auto"/>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1358.62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79.36</w:t>
      </w:r>
      <w:r>
        <w:rPr>
          <w:rFonts w:ascii="Times New Roman" w:hAnsi="Times New Roman" w:eastAsia="仿宋_GB2312" w:cs="Times New Roman"/>
          <w:sz w:val="32"/>
          <w:szCs w:val="32"/>
        </w:rPr>
        <w:t>%,主要包括</w:t>
      </w:r>
      <w:r>
        <w:rPr>
          <w:rFonts w:hint="eastAsia" w:ascii="Times New Roman" w:hAnsi="Times New Roman" w:eastAsia="仿宋_GB2312"/>
          <w:color w:val="auto"/>
          <w:sz w:val="32"/>
          <w:szCs w:val="32"/>
        </w:rPr>
        <w:t>基本工</w:t>
      </w:r>
      <w:r>
        <w:rPr>
          <w:rFonts w:hint="eastAsia" w:ascii="Times New Roman" w:hAnsi="Times New Roman" w:eastAsia="仿宋_GB2312"/>
          <w:color w:val="auto"/>
          <w:sz w:val="32"/>
          <w:szCs w:val="32"/>
          <w:lang w:eastAsia="zh-CN"/>
        </w:rPr>
        <w:t>资</w:t>
      </w:r>
      <w:r>
        <w:rPr>
          <w:rFonts w:hint="eastAsia" w:ascii="Times New Roman" w:hAnsi="Times New Roman" w:eastAsia="仿宋_GB2312"/>
          <w:color w:val="auto"/>
          <w:sz w:val="32"/>
          <w:szCs w:val="32"/>
          <w:lang w:val="en-US" w:eastAsia="zh-CN"/>
        </w:rPr>
        <w:t>548.52</w:t>
      </w:r>
      <w:r>
        <w:rPr>
          <w:rFonts w:hint="eastAsia" w:ascii="Times New Roman" w:hAnsi="Times New Roman" w:eastAsia="仿宋_GB2312"/>
          <w:color w:val="auto"/>
          <w:sz w:val="32"/>
          <w:szCs w:val="32"/>
        </w:rPr>
        <w:t>万元、津贴补贴</w:t>
      </w:r>
      <w:r>
        <w:rPr>
          <w:rFonts w:hint="eastAsia" w:ascii="Times New Roman" w:hAnsi="Times New Roman" w:eastAsia="仿宋_GB2312"/>
          <w:color w:val="auto"/>
          <w:sz w:val="32"/>
          <w:szCs w:val="32"/>
          <w:lang w:val="en-US" w:eastAsia="zh-CN"/>
        </w:rPr>
        <w:t>184.54</w:t>
      </w:r>
      <w:r>
        <w:rPr>
          <w:rFonts w:hint="eastAsia" w:ascii="Times New Roman" w:hAnsi="Times New Roman" w:eastAsia="仿宋_GB2312"/>
          <w:color w:val="auto"/>
          <w:sz w:val="32"/>
          <w:szCs w:val="32"/>
        </w:rPr>
        <w:t>万元、奖金</w:t>
      </w:r>
      <w:r>
        <w:rPr>
          <w:rFonts w:hint="eastAsia" w:ascii="Times New Roman" w:hAnsi="Times New Roman" w:eastAsia="仿宋_GB2312"/>
          <w:color w:val="auto"/>
          <w:sz w:val="32"/>
          <w:szCs w:val="32"/>
          <w:lang w:val="en-US" w:eastAsia="zh-CN"/>
        </w:rPr>
        <w:t>190.16</w:t>
      </w:r>
      <w:r>
        <w:rPr>
          <w:rFonts w:hint="eastAsia" w:ascii="Times New Roman" w:hAnsi="Times New Roman" w:eastAsia="仿宋_GB2312"/>
          <w:color w:val="auto"/>
          <w:sz w:val="32"/>
          <w:szCs w:val="32"/>
        </w:rPr>
        <w:t>万元、伙食补助费</w:t>
      </w:r>
      <w:r>
        <w:rPr>
          <w:rFonts w:hint="eastAsia" w:ascii="Times New Roman" w:hAnsi="Times New Roman" w:eastAsia="仿宋_GB2312"/>
          <w:color w:val="auto"/>
          <w:sz w:val="32"/>
          <w:szCs w:val="32"/>
          <w:lang w:val="en-US" w:eastAsia="zh-CN"/>
        </w:rPr>
        <w:t>14.41</w:t>
      </w:r>
      <w:r>
        <w:rPr>
          <w:rFonts w:hint="eastAsia" w:ascii="Times New Roman" w:hAnsi="Times New Roman" w:eastAsia="仿宋_GB2312"/>
          <w:color w:val="auto"/>
          <w:sz w:val="32"/>
          <w:szCs w:val="32"/>
        </w:rPr>
        <w:t>万元、绩效工资</w:t>
      </w:r>
      <w:r>
        <w:rPr>
          <w:rFonts w:hint="eastAsia" w:ascii="Times New Roman" w:hAnsi="Times New Roman" w:eastAsia="仿宋_GB2312"/>
          <w:color w:val="auto"/>
          <w:sz w:val="32"/>
          <w:szCs w:val="32"/>
          <w:lang w:val="en-US" w:eastAsia="zh-CN"/>
        </w:rPr>
        <w:t>81.67</w:t>
      </w:r>
      <w:r>
        <w:rPr>
          <w:rFonts w:hint="eastAsia" w:ascii="Times New Roman" w:hAnsi="Times New Roman" w:eastAsia="仿宋_GB2312"/>
          <w:color w:val="auto"/>
          <w:sz w:val="32"/>
          <w:szCs w:val="32"/>
        </w:rPr>
        <w:t>万元、机关事业单位养老保险缴费</w:t>
      </w:r>
      <w:r>
        <w:rPr>
          <w:rFonts w:hint="eastAsia" w:ascii="Times New Roman" w:hAnsi="Times New Roman" w:eastAsia="仿宋_GB2312"/>
          <w:color w:val="auto"/>
          <w:sz w:val="32"/>
          <w:szCs w:val="32"/>
          <w:lang w:val="en-US" w:eastAsia="zh-CN"/>
        </w:rPr>
        <w:t>138.22</w:t>
      </w:r>
      <w:r>
        <w:rPr>
          <w:rFonts w:hint="eastAsia" w:ascii="Times New Roman" w:hAnsi="Times New Roman" w:eastAsia="仿宋_GB2312"/>
          <w:color w:val="auto"/>
          <w:sz w:val="32"/>
          <w:szCs w:val="32"/>
        </w:rPr>
        <w:t>万元、职工医疗保险</w:t>
      </w:r>
      <w:r>
        <w:rPr>
          <w:rFonts w:hint="eastAsia" w:ascii="Times New Roman" w:hAnsi="Times New Roman" w:eastAsia="仿宋_GB2312"/>
          <w:color w:val="auto"/>
          <w:sz w:val="32"/>
          <w:szCs w:val="32"/>
          <w:lang w:val="en-US" w:eastAsia="zh-CN"/>
        </w:rPr>
        <w:t>0.19</w:t>
      </w:r>
      <w:r>
        <w:rPr>
          <w:rFonts w:hint="eastAsia" w:ascii="Times New Roman" w:hAnsi="Times New Roman" w:eastAsia="仿宋_GB2312"/>
          <w:color w:val="auto"/>
          <w:sz w:val="32"/>
          <w:szCs w:val="32"/>
        </w:rPr>
        <w:t>万元、其他社会保障缴费</w:t>
      </w:r>
      <w:r>
        <w:rPr>
          <w:rFonts w:hint="eastAsia" w:ascii="Times New Roman" w:hAnsi="Times New Roman" w:eastAsia="仿宋_GB2312"/>
          <w:color w:val="auto"/>
          <w:sz w:val="32"/>
          <w:szCs w:val="32"/>
          <w:lang w:val="en-US" w:eastAsia="zh-CN"/>
        </w:rPr>
        <w:t>42.05</w:t>
      </w:r>
      <w:r>
        <w:rPr>
          <w:rFonts w:hint="eastAsia" w:ascii="Times New Roman" w:hAnsi="Times New Roman" w:eastAsia="仿宋_GB2312"/>
          <w:color w:val="auto"/>
          <w:sz w:val="32"/>
          <w:szCs w:val="32"/>
        </w:rPr>
        <w:t>万元、住房公积金63.69万元、医疗费0.61万元、抚恤金0.6万元等。</w:t>
      </w:r>
    </w:p>
    <w:p w14:paraId="2F5A520D">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353.34</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20.64</w:t>
      </w:r>
      <w:r>
        <w:rPr>
          <w:rFonts w:ascii="Times New Roman" w:hAnsi="Times New Roman" w:eastAsia="仿宋_GB2312" w:cs="Times New Roman"/>
          <w:sz w:val="32"/>
          <w:szCs w:val="32"/>
        </w:rPr>
        <w:t>%，主要包括办公费</w:t>
      </w:r>
      <w:r>
        <w:rPr>
          <w:rFonts w:hint="eastAsia" w:ascii="Times New Roman" w:hAnsi="Times New Roman" w:eastAsia="仿宋_GB2312" w:cs="Times New Roman"/>
          <w:sz w:val="32"/>
          <w:szCs w:val="32"/>
          <w:lang w:val="en-US" w:eastAsia="zh-CN"/>
        </w:rPr>
        <w:t>101.34万元</w:t>
      </w:r>
      <w:r>
        <w:rPr>
          <w:rFonts w:ascii="Times New Roman" w:hAnsi="Times New Roman" w:eastAsia="仿宋_GB2312" w:cs="Times New Roman"/>
          <w:sz w:val="32"/>
          <w:szCs w:val="32"/>
        </w:rPr>
        <w:t>、印刷费</w:t>
      </w:r>
      <w:r>
        <w:rPr>
          <w:rFonts w:hint="eastAsia" w:ascii="Times New Roman" w:hAnsi="Times New Roman" w:eastAsia="仿宋_GB2312" w:cs="Times New Roman"/>
          <w:sz w:val="32"/>
          <w:szCs w:val="32"/>
          <w:lang w:val="en-US" w:eastAsia="zh-CN"/>
        </w:rPr>
        <w:t>7.84万元</w:t>
      </w:r>
      <w:r>
        <w:rPr>
          <w:rFonts w:ascii="Times New Roman" w:hAnsi="Times New Roman" w:eastAsia="仿宋_GB2312" w:cs="Times New Roman"/>
          <w:sz w:val="32"/>
          <w:szCs w:val="32"/>
        </w:rPr>
        <w:t>、咨询费</w:t>
      </w:r>
      <w:r>
        <w:rPr>
          <w:rFonts w:hint="eastAsia" w:ascii="Times New Roman" w:hAnsi="Times New Roman" w:eastAsia="仿宋_GB2312" w:cs="Times New Roman"/>
          <w:sz w:val="32"/>
          <w:szCs w:val="32"/>
          <w:lang w:val="en-US" w:eastAsia="zh-CN"/>
        </w:rPr>
        <w:t>4万元</w:t>
      </w:r>
      <w:r>
        <w:rPr>
          <w:rFonts w:ascii="Times New Roman" w:hAnsi="Times New Roman" w:eastAsia="仿宋_GB2312" w:cs="Times New Roman"/>
          <w:sz w:val="32"/>
          <w:szCs w:val="32"/>
        </w:rPr>
        <w:t>、手续费</w:t>
      </w:r>
      <w:r>
        <w:rPr>
          <w:rFonts w:hint="eastAsia" w:ascii="Times New Roman" w:hAnsi="Times New Roman" w:eastAsia="仿宋_GB2312" w:cs="Times New Roman"/>
          <w:sz w:val="32"/>
          <w:szCs w:val="32"/>
          <w:lang w:val="en-US" w:eastAsia="zh-CN"/>
        </w:rPr>
        <w:t>0万元，水费1.71万元，电费11.86万元，邮电费2.14万元，差旅费62.92万元，维修费4.61万元，租赁费42.93万元，会议费0.3万元，培训费0.6万元，公务接待费2.9997万元，专用材料费5.41万元，劳务费6.55万元，委托业务费2.08万元，工会经费12.57万元，福利费6.25万元，其他交通费用32.37万元，其他商品与服务支出37.975万元</w:t>
      </w:r>
      <w:r>
        <w:rPr>
          <w:rFonts w:ascii="Times New Roman" w:hAnsi="Times New Roman" w:eastAsia="仿宋_GB2312" w:cs="Times New Roman"/>
          <w:sz w:val="32"/>
          <w:szCs w:val="32"/>
        </w:rPr>
        <w:t>。</w:t>
      </w:r>
    </w:p>
    <w:p w14:paraId="222C2F17">
      <w:pPr>
        <w:pStyle w:val="14"/>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p>
    <w:p w14:paraId="611F76E8">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077E786">
      <w:pPr>
        <w:pStyle w:val="14"/>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1.72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32.64</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厉行节约</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厉行节约</w:t>
      </w:r>
      <w:r>
        <w:rPr>
          <w:rFonts w:ascii="Times New Roman" w:hAnsi="Times New Roman" w:eastAsia="仿宋_GB2312" w:cs="Times New Roman"/>
          <w:sz w:val="32"/>
          <w:szCs w:val="32"/>
        </w:rPr>
        <w:t>。</w:t>
      </w:r>
    </w:p>
    <w:p w14:paraId="7412D6A9">
      <w:pPr>
        <w:pStyle w:val="14"/>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A8A8863">
      <w:pPr>
        <w:pStyle w:val="14"/>
        <w:shd w:val="clear"/>
        <w:overflowPunct w:val="0"/>
        <w:autoSpaceDE/>
        <w:autoSpaceDN/>
        <w:spacing w:line="600" w:lineRule="exact"/>
        <w:ind w:firstLine="640" w:firstLineChars="200"/>
        <w:jc w:val="both"/>
        <w:rPr>
          <w:rFonts w:hint="eastAsia" w:ascii="Times New Roman" w:hAnsi="Times New Roman" w:eastAsia="仿宋_GB2312" w:cs="Times New Roman"/>
          <w:color w:val="auto"/>
          <w:sz w:val="32"/>
          <w:szCs w:val="32"/>
          <w:lang w:eastAsia="zh-CN"/>
        </w:rPr>
      </w:pPr>
      <w:r>
        <w:rPr>
          <w:rFonts w:ascii="Times New Roman" w:hAnsi="Times New Roman" w:eastAsia="仿宋_GB2312" w:cs="Times New Roman"/>
          <w:color w:val="auto"/>
          <w:sz w:val="32"/>
          <w:szCs w:val="32"/>
        </w:rPr>
        <w:t>1.因公出国（境）费支出预算为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2024年度安排因公出国（境）团组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个，累计</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人次</w:t>
      </w:r>
      <w:r>
        <w:rPr>
          <w:rFonts w:hint="eastAsia" w:ascii="Times New Roman" w:hAnsi="Times New Roman" w:eastAsia="仿宋_GB2312" w:cs="Times New Roman"/>
          <w:color w:val="auto"/>
          <w:sz w:val="32"/>
          <w:szCs w:val="32"/>
          <w:lang w:eastAsia="zh-CN"/>
        </w:rPr>
        <w:t>。</w:t>
      </w:r>
    </w:p>
    <w:p w14:paraId="000B5226">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2.公务用车购置费及运行维护费支出预算为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0万元，由于预算数为0，无法计算百分比；与上年相比没有增减。其中：</w:t>
      </w:r>
    </w:p>
    <w:p w14:paraId="26169D22">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公务用车购置费支出预算为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本单位</w:t>
      </w:r>
      <w:r>
        <w:rPr>
          <w:rFonts w:ascii="Times New Roman" w:hAnsi="Times New Roman" w:eastAsia="仿宋_GB2312" w:cs="Times New Roman"/>
          <w:color w:val="auto"/>
          <w:sz w:val="32"/>
          <w:szCs w:val="32"/>
        </w:rPr>
        <w:t>更新公务用车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2FF206A6">
      <w:pPr>
        <w:pStyle w:val="14"/>
        <w:shd w:val="clea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公务用车运行维护费支出预算为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万元，主要是</w:t>
      </w:r>
      <w:r>
        <w:rPr>
          <w:rFonts w:hint="eastAsia" w:ascii="Times New Roman" w:hAnsi="Times New Roman" w:eastAsia="仿宋_GB2312" w:cs="Times New Roman"/>
          <w:color w:val="auto"/>
          <w:sz w:val="32"/>
          <w:szCs w:val="32"/>
          <w:lang w:eastAsia="zh-CN"/>
        </w:rPr>
        <w:t>无</w:t>
      </w:r>
      <w:r>
        <w:rPr>
          <w:rFonts w:ascii="Times New Roman" w:hAnsi="Times New Roman" w:eastAsia="仿宋_GB2312" w:cs="Times New Roman"/>
          <w:color w:val="auto"/>
          <w:sz w:val="32"/>
          <w:szCs w:val="32"/>
        </w:rPr>
        <w:t>支出，</w:t>
      </w:r>
      <w:r>
        <w:rPr>
          <w:rFonts w:hint="eastAsia" w:ascii="Times New Roman" w:hAnsi="Times New Roman" w:eastAsia="仿宋_GB2312" w:cs="Times New Roman"/>
          <w:color w:val="auto"/>
          <w:sz w:val="32"/>
          <w:szCs w:val="32"/>
          <w:lang w:eastAsia="zh-CN"/>
        </w:rPr>
        <w:t>由于预算数为</w:t>
      </w:r>
      <w:r>
        <w:rPr>
          <w:rFonts w:hint="eastAsia" w:ascii="Times New Roman" w:hAnsi="Times New Roman" w:eastAsia="仿宋_GB2312" w:cs="Times New Roman"/>
          <w:color w:val="auto"/>
          <w:sz w:val="32"/>
          <w:szCs w:val="32"/>
          <w:lang w:val="en-US" w:eastAsia="zh-CN"/>
        </w:rPr>
        <w:t>0，无法计算百分比</w:t>
      </w:r>
      <w:r>
        <w:rPr>
          <w:rFonts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与上年相比没有增减，决算数等于预算数</w:t>
      </w:r>
      <w:r>
        <w:rPr>
          <w:rFonts w:ascii="Times New Roman" w:hAnsi="Times New Roman" w:eastAsia="仿宋_GB2312" w:cs="Times New Roman"/>
          <w:color w:val="auto"/>
          <w:sz w:val="32"/>
          <w:szCs w:val="32"/>
        </w:rPr>
        <w:t>。截</w:t>
      </w:r>
      <w:r>
        <w:rPr>
          <w:rFonts w:hint="eastAsia" w:ascii="Times New Roman" w:hAnsi="Times New Roman" w:eastAsia="仿宋_GB2312" w:cs="Times New Roman"/>
          <w:color w:val="auto"/>
          <w:sz w:val="32"/>
          <w:szCs w:val="32"/>
          <w:lang w:val="en-US" w:eastAsia="zh-CN"/>
        </w:rPr>
        <w:t>至</w:t>
      </w:r>
      <w:r>
        <w:rPr>
          <w:rFonts w:ascii="Times New Roman" w:hAnsi="Times New Roman" w:eastAsia="仿宋_GB2312" w:cs="Times New Roman"/>
          <w:color w:val="auto"/>
          <w:sz w:val="32"/>
          <w:szCs w:val="32"/>
        </w:rPr>
        <w:t>2024年12月31日，我单位开支财政拨款的公务用车保有量为</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w:t>
      </w:r>
    </w:p>
    <w:p w14:paraId="3C2A274D">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color w:val="auto"/>
          <w:sz w:val="32"/>
          <w:szCs w:val="32"/>
        </w:rPr>
        <w:t>3.公务接待费支出预算为</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万元，支出决算为</w:t>
      </w:r>
      <w:r>
        <w:rPr>
          <w:rFonts w:hint="eastAsia" w:ascii="Times New Roman" w:hAnsi="Times New Roman" w:eastAsia="仿宋_GB2312" w:cs="Times New Roman"/>
          <w:color w:val="auto"/>
          <w:sz w:val="32"/>
          <w:szCs w:val="32"/>
          <w:lang w:val="en-US" w:eastAsia="zh-CN"/>
        </w:rPr>
        <w:t>3</w:t>
      </w:r>
      <w:r>
        <w:rPr>
          <w:rFonts w:ascii="Times New Roman" w:hAnsi="Times New Roman" w:eastAsia="仿宋_GB2312" w:cs="Times New Roman"/>
          <w:color w:val="auto"/>
          <w:sz w:val="32"/>
          <w:szCs w:val="32"/>
        </w:rPr>
        <w:t>万元，完成预算的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%；与上年相比减少</w:t>
      </w:r>
      <w:r>
        <w:rPr>
          <w:rFonts w:hint="eastAsia" w:ascii="Times New Roman" w:hAnsi="Times New Roman" w:eastAsia="仿宋_GB2312" w:cs="Times New Roman"/>
          <w:sz w:val="32"/>
          <w:szCs w:val="32"/>
          <w:lang w:val="en-US" w:eastAsia="zh-CN"/>
        </w:rPr>
        <w:t>1.72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32.64</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厉行节约</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eastAsia="zh-CN"/>
        </w:rPr>
        <w:t>厉行节约</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42</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294</w:t>
      </w:r>
      <w:r>
        <w:rPr>
          <w:rFonts w:ascii="Times New Roman" w:hAnsi="Times New Roman" w:eastAsia="仿宋_GB2312" w:cs="Times New Roman"/>
          <w:sz w:val="32"/>
          <w:szCs w:val="32"/>
        </w:rPr>
        <w:t>人次主要是</w:t>
      </w:r>
      <w:r>
        <w:rPr>
          <w:rFonts w:hint="eastAsia" w:ascii="Times New Roman" w:hAnsi="Times New Roman" w:eastAsia="仿宋_GB2312" w:cs="Times New Roman"/>
          <w:sz w:val="32"/>
          <w:szCs w:val="32"/>
          <w:lang w:eastAsia="zh-CN"/>
        </w:rPr>
        <w:t>水利建设项目进度检查，安全生产检查等业务</w:t>
      </w:r>
      <w:r>
        <w:rPr>
          <w:rFonts w:ascii="Times New Roman" w:hAnsi="Times New Roman" w:eastAsia="仿宋_GB2312" w:cs="Times New Roman"/>
          <w:sz w:val="32"/>
          <w:szCs w:val="32"/>
        </w:rPr>
        <w:t>发生的接待支出。</w:t>
      </w:r>
    </w:p>
    <w:p w14:paraId="12E14CED">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4F3FAC47">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p>
    <w:p w14:paraId="68272C43">
      <w:pPr>
        <w:pStyle w:val="14"/>
        <w:overflowPunct w:val="0"/>
        <w:autoSpaceDE/>
        <w:autoSpaceDN/>
        <w:spacing w:line="600" w:lineRule="exact"/>
        <w:ind w:firstLine="640" w:firstLineChars="200"/>
        <w:jc w:val="both"/>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说明：本单位无政府性基金收支。</w:t>
      </w:r>
    </w:p>
    <w:p w14:paraId="5670BAF1">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024ED67F">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353.34</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上年决算数增加</w:t>
      </w:r>
      <w:r>
        <w:rPr>
          <w:rFonts w:hint="eastAsia" w:ascii="Times New Roman" w:hAnsi="Times New Roman" w:eastAsia="仿宋_GB2312" w:cs="Times New Roman"/>
          <w:sz w:val="32"/>
          <w:szCs w:val="32"/>
          <w:lang w:val="en-US" w:eastAsia="zh-CN"/>
        </w:rPr>
        <w:t>247.88</w:t>
      </w:r>
      <w:r>
        <w:rPr>
          <w:rFonts w:ascii="Times New Roman" w:hAnsi="Times New Roman" w:eastAsia="仿宋_GB2312" w:cs="Times New Roman"/>
          <w:sz w:val="32"/>
          <w:szCs w:val="32"/>
        </w:rPr>
        <w:t xml:space="preserve"> 万元，增长</w:t>
      </w:r>
      <w:r>
        <w:rPr>
          <w:rFonts w:hint="eastAsia" w:ascii="Times New Roman" w:hAnsi="Times New Roman" w:eastAsia="仿宋_GB2312" w:cs="Times New Roman"/>
          <w:sz w:val="32"/>
          <w:szCs w:val="32"/>
          <w:lang w:val="en-US" w:eastAsia="zh-CN"/>
        </w:rPr>
        <w:t>70.15</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溆浦县水政监察大队支出并入水利局核算。</w:t>
      </w:r>
    </w:p>
    <w:p w14:paraId="24BD99AF">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5A49C719">
      <w:pPr>
        <w:pStyle w:val="14"/>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0.3</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eastAsia="zh-CN"/>
        </w:rPr>
        <w:t>河长制培训</w:t>
      </w:r>
      <w:r>
        <w:rPr>
          <w:rFonts w:ascii="Times New Roman" w:hAnsi="Times New Roman" w:eastAsia="仿宋_GB2312" w:cs="Times New Roman"/>
          <w:sz w:val="32"/>
          <w:szCs w:val="32"/>
        </w:rPr>
        <w:t>会议，人数</w:t>
      </w:r>
      <w:r>
        <w:rPr>
          <w:rFonts w:hint="eastAsia" w:ascii="Times New Roman" w:hAnsi="Times New Roman" w:eastAsia="仿宋_GB2312" w:cs="Times New Roman"/>
          <w:sz w:val="32"/>
          <w:szCs w:val="32"/>
          <w:lang w:val="en-US" w:eastAsia="zh-CN"/>
        </w:rPr>
        <w:t>35</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水生态环境保护</w:t>
      </w:r>
      <w:r>
        <w:rPr>
          <w:rFonts w:ascii="Times New Roman" w:hAnsi="Times New Roman" w:eastAsia="仿宋_GB2312" w:cs="Times New Roman"/>
          <w:sz w:val="32"/>
          <w:szCs w:val="32"/>
        </w:rPr>
        <w:t>；</w:t>
      </w:r>
    </w:p>
    <w:p w14:paraId="5BEC6AC7">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0.61</w:t>
      </w:r>
      <w:r>
        <w:rPr>
          <w:rFonts w:ascii="Times New Roman" w:hAnsi="Times New Roman" w:eastAsia="仿宋_GB2312" w:cs="Times New Roman"/>
          <w:sz w:val="32"/>
          <w:szCs w:val="32"/>
        </w:rPr>
        <w:t>万元，用于开展</w:t>
      </w:r>
      <w:r>
        <w:rPr>
          <w:rFonts w:hint="eastAsia" w:ascii="Times New Roman" w:hAnsi="Times New Roman" w:eastAsia="仿宋_GB2312" w:cs="Times New Roman"/>
          <w:sz w:val="32"/>
          <w:szCs w:val="32"/>
          <w:lang w:val="en-US" w:eastAsia="zh-CN"/>
        </w:rPr>
        <w:t>汛期水旱灾害防御</w:t>
      </w:r>
      <w:r>
        <w:rPr>
          <w:rFonts w:ascii="Times New Roman" w:hAnsi="Times New Roman" w:eastAsia="仿宋_GB2312" w:cs="Times New Roman"/>
          <w:sz w:val="32"/>
          <w:szCs w:val="32"/>
        </w:rPr>
        <w:t>培训，人数</w:t>
      </w:r>
      <w:r>
        <w:rPr>
          <w:rFonts w:hint="eastAsia" w:ascii="Times New Roman" w:hAnsi="Times New Roman" w:eastAsia="仿宋_GB2312" w:cs="Times New Roman"/>
          <w:sz w:val="32"/>
          <w:szCs w:val="32"/>
          <w:lang w:val="en-US" w:eastAsia="zh-CN"/>
        </w:rPr>
        <w:t>48</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汛期水旱灾害防御</w:t>
      </w:r>
      <w:r>
        <w:rPr>
          <w:rFonts w:hint="eastAsia" w:ascii="Times New Roman" w:hAnsi="Times New Roman" w:eastAsia="仿宋_GB2312" w:cs="Times New Roman"/>
          <w:sz w:val="32"/>
          <w:szCs w:val="32"/>
          <w:lang w:eastAsia="zh-CN"/>
        </w:rPr>
        <w:t>。</w:t>
      </w:r>
    </w:p>
    <w:p w14:paraId="0D791AD7">
      <w:pPr>
        <w:pStyle w:val="14"/>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举办</w:t>
      </w:r>
      <w:r>
        <w:rPr>
          <w:rFonts w:hint="eastAsia" w:ascii="Times New Roman" w:hAnsi="Times New Roman" w:eastAsia="仿宋_GB2312" w:cs="Times New Roman"/>
          <w:sz w:val="32"/>
          <w:szCs w:val="32"/>
          <w:lang w:val="en-US" w:eastAsia="zh-CN"/>
        </w:rPr>
        <w:t>0次</w:t>
      </w:r>
      <w:r>
        <w:rPr>
          <w:rFonts w:ascii="Times New Roman" w:hAnsi="Times New Roman" w:eastAsia="仿宋_GB2312" w:cs="Times New Roman"/>
          <w:sz w:val="32"/>
          <w:szCs w:val="32"/>
        </w:rPr>
        <w:t>节庆、晚会、论坛、赛事活动，开支</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万元，主要是</w:t>
      </w:r>
      <w:r>
        <w:rPr>
          <w:rFonts w:hint="eastAsia" w:ascii="Times New Roman" w:hAnsi="Times New Roman" w:eastAsia="仿宋_GB2312" w:cs="Times New Roman"/>
          <w:sz w:val="32"/>
          <w:szCs w:val="32"/>
          <w:lang w:eastAsia="zh-CN"/>
        </w:rPr>
        <w:t>无支出</w:t>
      </w:r>
      <w:r>
        <w:rPr>
          <w:rFonts w:ascii="Times New Roman" w:hAnsi="Times New Roman" w:eastAsia="仿宋_GB2312" w:cs="Times New Roman"/>
          <w:sz w:val="32"/>
          <w:szCs w:val="32"/>
        </w:rPr>
        <w:t>。</w:t>
      </w:r>
    </w:p>
    <w:p w14:paraId="6870AD80">
      <w:pPr>
        <w:pStyle w:val="14"/>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3BDCAE48">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105.44</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105.44</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159EDE43">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79912BB0">
      <w:pPr>
        <w:pStyle w:val="14"/>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s="Times New Roman"/>
          <w:color w:val="auto"/>
          <w:sz w:val="32"/>
          <w:szCs w:val="32"/>
          <w:lang w:eastAsia="zh-CN"/>
        </w:rPr>
        <w:t>待报废车辆</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2B4741BE">
      <w:pPr>
        <w:pStyle w:val="14"/>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A2C9188">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b/>
          <w:bCs/>
          <w:kern w:val="0"/>
          <w:sz w:val="32"/>
          <w:szCs w:val="32"/>
        </w:rPr>
        <w:t>一是绩效自评开展情况。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27</w:t>
      </w:r>
      <w:r>
        <w:rPr>
          <w:rFonts w:ascii="Times New Roman" w:hAnsi="Times New Roman" w:eastAsia="仿宋_GB2312" w:cs="Times New Roman"/>
          <w:kern w:val="0"/>
          <w:sz w:val="32"/>
          <w:szCs w:val="32"/>
        </w:rPr>
        <w:t xml:space="preserve"> 个，共涉及资金</w:t>
      </w:r>
      <w:r>
        <w:rPr>
          <w:rFonts w:hint="eastAsia" w:ascii="Times New Roman" w:hAnsi="Times New Roman" w:eastAsia="仿宋_GB2312" w:cs="Times New Roman"/>
          <w:kern w:val="0"/>
          <w:sz w:val="32"/>
          <w:szCs w:val="32"/>
          <w:lang w:val="en-US" w:eastAsia="zh-CN"/>
        </w:rPr>
        <w:t>14305.45</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27</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14305.45</w:t>
      </w:r>
      <w:r>
        <w:rPr>
          <w:rFonts w:ascii="Times New Roman" w:hAnsi="Times New Roman" w:eastAsia="仿宋_GB2312" w:cs="Times New Roman"/>
          <w:kern w:val="0"/>
          <w:sz w:val="32"/>
          <w:szCs w:val="32"/>
        </w:rPr>
        <w:t xml:space="preserve"> 万元，占一般公共预算支出总额的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万元，占政府性基金预算支出总额的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0CB935C1">
      <w:pPr>
        <w:overflowPunct w:val="0"/>
        <w:spacing w:line="600" w:lineRule="exact"/>
        <w:rPr>
          <w:rFonts w:ascii="Times New Roman" w:hAnsi="Times New Roman" w:eastAsia="楷体" w:cs="Times New Roman"/>
          <w:b/>
          <w:bCs/>
          <w:sz w:val="32"/>
          <w:szCs w:val="32"/>
        </w:rPr>
      </w:pP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439D6155">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28" w:beforeLines="0" w:line="560" w:lineRule="exact"/>
        <w:ind w:right="118" w:firstLine="640" w:firstLineChars="200"/>
        <w:jc w:val="both"/>
        <w:textAlignment w:val="auto"/>
        <w:rPr>
          <w:rFonts w:hint="eastAsia" w:ascii="仿宋" w:hAnsi="仿宋" w:eastAsia="仿宋" w:cs="仿宋"/>
          <w:kern w:val="2"/>
          <w:sz w:val="32"/>
          <w:szCs w:val="32"/>
          <w:lang w:val="en-US" w:eastAsia="zh-CN" w:bidi="ar-SA"/>
        </w:rPr>
      </w:pPr>
      <w:r>
        <w:rPr>
          <w:rFonts w:ascii="Times New Roman" w:hAnsi="Times New Roman" w:eastAsia="楷体_GB2312" w:cs="Times New Roman"/>
          <w:b/>
          <w:bCs/>
          <w:sz w:val="32"/>
          <w:szCs w:val="32"/>
        </w:rPr>
        <w:t>绩效评价结果。</w:t>
      </w:r>
      <w:r>
        <w:rPr>
          <w:rFonts w:ascii="Times New Roman" w:hAnsi="Times New Roman" w:eastAsia="仿宋_GB2312"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16127.83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16127.83</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lang w:eastAsia="zh-CN"/>
        </w:rPr>
        <w:t>：</w:t>
      </w:r>
      <w:r>
        <w:rPr>
          <w:rFonts w:hint="eastAsia" w:ascii="仿宋" w:hAnsi="仿宋" w:eastAsia="仿宋" w:cs="仿宋"/>
          <w:kern w:val="2"/>
          <w:sz w:val="32"/>
          <w:szCs w:val="32"/>
          <w:lang w:val="en-US" w:eastAsia="zh-CN" w:bidi="ar-SA"/>
        </w:rPr>
        <w:t>一是2024年全年水旱灾害防御工作顺利完成；二是推进水利项目建设；三是水利治理能力提高;四是：完成2024年干部职工的工资福利性支出及日常办公开支，确保了单位正常运转，人员经费按时发放，整个水利系统稳定。</w:t>
      </w:r>
    </w:p>
    <w:p w14:paraId="6801484F">
      <w:pPr>
        <w:pStyle w:val="2"/>
        <w:keepNext w:val="0"/>
        <w:keepLines w:val="0"/>
        <w:pageBreakBefore w:val="0"/>
        <w:widowControl w:val="0"/>
        <w:numPr>
          <w:ilvl w:val="0"/>
          <w:numId w:val="1"/>
        </w:numPr>
        <w:kinsoku/>
        <w:wordWrap/>
        <w:overflowPunct/>
        <w:topLinePunct w:val="0"/>
        <w:autoSpaceDE w:val="0"/>
        <w:autoSpaceDN w:val="0"/>
        <w:bidi w:val="0"/>
        <w:adjustRightInd/>
        <w:snapToGrid/>
        <w:spacing w:before="28" w:beforeLines="0" w:line="560" w:lineRule="exact"/>
        <w:ind w:right="118" w:firstLine="640" w:firstLineChars="200"/>
        <w:jc w:val="both"/>
        <w:textAlignment w:val="auto"/>
        <w:rPr>
          <w:rFonts w:hint="eastAsia" w:ascii="仿宋_GB2312" w:hAnsi="Times New Roman" w:eastAsia="仿宋_GB2312" w:cs="Times New Roman"/>
          <w:kern w:val="0"/>
          <w:sz w:val="32"/>
          <w:szCs w:val="32"/>
          <w:lang w:val="en-US" w:eastAsia="zh-CN" w:bidi="ar"/>
        </w:rPr>
      </w:pPr>
      <w:r>
        <w:rPr>
          <w:rFonts w:hint="eastAsia" w:ascii="仿宋_GB2312" w:eastAsia="仿宋_GB2312" w:cs="仿宋_GB2312"/>
          <w:i w:val="0"/>
          <w:iCs w:val="0"/>
          <w:caps w:val="0"/>
          <w:color w:val="000000"/>
          <w:spacing w:val="0"/>
          <w:sz w:val="32"/>
          <w:szCs w:val="32"/>
          <w:shd w:val="clear" w:color="auto" w:fill="FFFFFF"/>
          <w:lang w:val="en-US" w:eastAsia="zh-CN"/>
        </w:rPr>
        <w:t>农村饮水安全保障工作进一步提升，完成全县112处农村集中供水维修养护，提升11.94万元群众饮水保障；水利项目加快推进，项目总投资的4.84亿元的国债项目安排资金3.2606亿元，幸福河湖建设安排资金3999万元；</w:t>
      </w:r>
      <w:r>
        <w:rPr>
          <w:rFonts w:hint="eastAsia" w:ascii="仿宋_GB2312" w:hAnsi="Times New Roman" w:eastAsia="仿宋_GB2312" w:cs="Times New Roman"/>
          <w:kern w:val="0"/>
          <w:sz w:val="32"/>
          <w:szCs w:val="32"/>
          <w:lang w:val="en-US" w:eastAsia="zh-CN" w:bidi="ar"/>
        </w:rPr>
        <w:t>坚持问题导向，强化隐患排查整改工作，2024年汛期安排9个工作组，对全县水库山塘安全度汛隐患进行“地毯式”查险排险，对存在的问题要求立即整改到位；对全县129座小水电站进行了安全生产大检查，排查出的一般隐患413个已整改完成，重大隐患13个已完成整改12个，对违反安全生产相关法律法规的水电站立案7起，约谈企业1家，全力护航水电设施安全运行。</w:t>
      </w:r>
    </w:p>
    <w:p w14:paraId="7F402B3A">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default" w:ascii="仿宋_GB2312" w:hAnsi="Times New Roman" w:eastAsia="仿宋_GB2312" w:cs="Times New Roman"/>
          <w:kern w:val="0"/>
          <w:sz w:val="32"/>
          <w:szCs w:val="32"/>
          <w:lang w:val="en-US" w:eastAsia="zh-CN" w:bidi="ar"/>
        </w:rPr>
      </w:pPr>
      <w:r>
        <w:rPr>
          <w:rFonts w:hint="eastAsia" w:ascii="仿宋" w:hAnsi="仿宋" w:eastAsia="仿宋" w:cs="仿宋_GB2312"/>
          <w:sz w:val="32"/>
          <w:szCs w:val="32"/>
          <w:lang w:eastAsia="zh-CN"/>
        </w:rPr>
        <w:t>存在问题：</w:t>
      </w:r>
      <w:r>
        <w:rPr>
          <w:rFonts w:hint="eastAsia" w:ascii="仿宋" w:hAnsi="仿宋" w:eastAsia="仿宋" w:cs="仿宋_GB2312"/>
          <w:sz w:val="32"/>
          <w:szCs w:val="32"/>
        </w:rPr>
        <w:t>从整体情况来看</w:t>
      </w:r>
      <w:r>
        <w:rPr>
          <w:rFonts w:hint="eastAsia" w:ascii="仿宋" w:hAnsi="仿宋" w:eastAsia="仿宋" w:cs="仿宋_GB2312"/>
          <w:sz w:val="32"/>
          <w:szCs w:val="32"/>
          <w:lang w:eastAsia="zh-CN"/>
        </w:rPr>
        <w:t>，大部分项目已全部支出；部分项目未支出，由于财政资金紧张，未下拨</w:t>
      </w:r>
      <w:r>
        <w:rPr>
          <w:rFonts w:hint="eastAsia" w:ascii="仿宋" w:hAnsi="仿宋" w:eastAsia="仿宋" w:cs="仿宋_GB2312"/>
          <w:color w:val="auto"/>
          <w:sz w:val="32"/>
          <w:szCs w:val="32"/>
          <w:lang w:eastAsia="zh-CN"/>
        </w:rPr>
        <w:t>。债券资金未支出，由于</w:t>
      </w:r>
      <w:r>
        <w:rPr>
          <w:rFonts w:hint="eastAsia" w:ascii="仿宋" w:hAnsi="仿宋" w:eastAsia="仿宋" w:cs="仿宋_GB2312"/>
          <w:color w:val="auto"/>
          <w:sz w:val="32"/>
          <w:szCs w:val="32"/>
          <w:lang w:val="en-US" w:eastAsia="zh-CN"/>
        </w:rPr>
        <w:t>大气污染治理影响等原因导致项目施工进度缓慢，</w:t>
      </w:r>
      <w:r>
        <w:rPr>
          <w:rFonts w:hint="eastAsia" w:ascii="仿宋" w:hAnsi="仿宋" w:eastAsia="仿宋" w:cs="仿宋_GB2312"/>
          <w:color w:val="auto"/>
          <w:sz w:val="32"/>
          <w:szCs w:val="32"/>
          <w:lang w:eastAsia="zh-CN"/>
        </w:rPr>
        <w:t>项目未完工，资金</w:t>
      </w:r>
      <w:r>
        <w:rPr>
          <w:rFonts w:hint="eastAsia" w:ascii="仿宋" w:hAnsi="仿宋" w:eastAsia="仿宋" w:cs="仿宋_GB2312"/>
          <w:color w:val="auto"/>
          <w:sz w:val="32"/>
          <w:szCs w:val="32"/>
          <w:lang w:val="en-US" w:eastAsia="zh-CN"/>
        </w:rPr>
        <w:t>未达到支付条件。</w:t>
      </w:r>
    </w:p>
    <w:p w14:paraId="10E296EA">
      <w:pPr>
        <w:autoSpaceDE w:val="0"/>
        <w:autoSpaceDN w:val="0"/>
        <w:adjustRightInd w:val="0"/>
        <w:spacing w:line="600" w:lineRule="exact"/>
        <w:ind w:firstLine="640" w:firstLineChars="200"/>
        <w:jc w:val="left"/>
        <w:rPr>
          <w:rFonts w:ascii="Times New Roman" w:hAnsi="Times New Roman" w:eastAsia="仿宋_GB2312" w:cs="黑体"/>
          <w:kern w:val="0"/>
          <w:sz w:val="32"/>
          <w:szCs w:val="32"/>
          <w:lang w:val="zh-CN"/>
        </w:rPr>
      </w:pPr>
      <w:r>
        <w:rPr>
          <w:rFonts w:ascii="Times New Roman" w:hAnsi="Times New Roman" w:eastAsia="仿宋_GB2312" w:cs="Times New Roman"/>
          <w:b/>
          <w:bCs/>
          <w:kern w:val="0"/>
          <w:sz w:val="32"/>
          <w:szCs w:val="32"/>
        </w:rPr>
        <w:t>二是部门评价结果（如有，一级预算部门填写）。</w:t>
      </w:r>
      <w:r>
        <w:rPr>
          <w:rFonts w:hint="eastAsia" w:ascii="Times New Roman" w:hAnsi="Times New Roman" w:eastAsia="仿宋_GB2312" w:cs="Times New Roman"/>
          <w:b/>
          <w:bCs/>
          <w:kern w:val="0"/>
          <w:sz w:val="32"/>
          <w:szCs w:val="32"/>
          <w:lang w:eastAsia="zh-CN"/>
        </w:rPr>
        <w:t>溆浦县水利局</w:t>
      </w:r>
      <w:r>
        <w:rPr>
          <w:rFonts w:ascii="Times New Roman" w:hAnsi="Times New Roman" w:eastAsia="仿宋_GB2312" w:cs="Times New Roman"/>
          <w:sz w:val="32"/>
          <w:szCs w:val="32"/>
        </w:rPr>
        <w:t>项目全年预算数</w:t>
      </w:r>
      <w:r>
        <w:rPr>
          <w:rFonts w:hint="eastAsia" w:ascii="Times New Roman" w:hAnsi="Times New Roman" w:eastAsia="仿宋_GB2312" w:cs="Times New Roman"/>
          <w:sz w:val="32"/>
          <w:szCs w:val="32"/>
          <w:lang w:val="en-US" w:eastAsia="zh-CN"/>
        </w:rPr>
        <w:t>14305.45</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14305.45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eastAsia="zh-CN"/>
        </w:rPr>
        <w:t>优秀</w:t>
      </w:r>
      <w:r>
        <w:rPr>
          <w:rFonts w:ascii="Times New Roman" w:hAnsi="Times New Roman" w:eastAsia="仿宋_GB2312" w:cs="Times New Roman"/>
          <w:sz w:val="32"/>
          <w:szCs w:val="32"/>
        </w:rPr>
        <w:t>”。发现的主要问题及原因：</w:t>
      </w:r>
      <w:r>
        <w:rPr>
          <w:rFonts w:hint="eastAsia" w:ascii="Times New Roman" w:hAnsi="Times New Roman" w:eastAsia="仿宋_GB2312" w:cs="黑体"/>
          <w:kern w:val="0"/>
          <w:sz w:val="32"/>
          <w:szCs w:val="32"/>
          <w:lang w:val="zh-CN"/>
        </w:rPr>
        <w:t>1.专项资金执行进度较慢</w:t>
      </w:r>
    </w:p>
    <w:p w14:paraId="55BE1806">
      <w:pPr>
        <w:ind w:firstLine="480" w:firstLineChars="150"/>
        <w:rPr>
          <w:rFonts w:ascii="Times New Roman" w:hAnsi="Times New Roman" w:eastAsia="仿宋_GB2312" w:cs="黑体"/>
          <w:kern w:val="0"/>
          <w:sz w:val="32"/>
          <w:szCs w:val="32"/>
          <w:lang w:val="zh-CN"/>
        </w:rPr>
      </w:pPr>
      <w:r>
        <w:rPr>
          <w:rFonts w:hint="eastAsia" w:ascii="Times New Roman" w:hAnsi="Times New Roman" w:eastAsia="仿宋_GB2312" w:cs="黑体"/>
          <w:kern w:val="0"/>
          <w:sz w:val="32"/>
          <w:szCs w:val="32"/>
          <w:lang w:val="zh-CN"/>
        </w:rPr>
        <w:t>一是对项目资金执行进度的监管力度有所欠缺；二是财政部门因财政资金紧张未及时拨付专项资金。</w:t>
      </w:r>
    </w:p>
    <w:p w14:paraId="438E6BB1">
      <w:pPr>
        <w:autoSpaceDE w:val="0"/>
        <w:autoSpaceDN w:val="0"/>
        <w:adjustRightInd w:val="0"/>
        <w:spacing w:line="600" w:lineRule="exact"/>
        <w:ind w:firstLine="640" w:firstLineChars="200"/>
        <w:jc w:val="left"/>
        <w:rPr>
          <w:rFonts w:ascii="Times New Roman" w:hAnsi="Times New Roman" w:eastAsia="仿宋_GB2312" w:cs="黑体"/>
          <w:kern w:val="0"/>
          <w:sz w:val="32"/>
          <w:szCs w:val="32"/>
          <w:lang w:val="zh-CN"/>
        </w:rPr>
      </w:pPr>
      <w:r>
        <w:rPr>
          <w:rFonts w:hint="eastAsia" w:ascii="Times New Roman" w:hAnsi="Times New Roman" w:eastAsia="仿宋_GB2312" w:cs="黑体"/>
          <w:kern w:val="0"/>
          <w:sz w:val="32"/>
          <w:szCs w:val="32"/>
        </w:rPr>
        <w:t>2</w:t>
      </w:r>
      <w:r>
        <w:rPr>
          <w:rFonts w:hint="eastAsia" w:ascii="Times New Roman" w:hAnsi="Times New Roman" w:eastAsia="仿宋_GB2312" w:cs="黑体"/>
          <w:kern w:val="0"/>
          <w:sz w:val="32"/>
          <w:szCs w:val="32"/>
          <w:lang w:val="zh-CN"/>
        </w:rPr>
        <w:t>.绩效管理工作不够到位</w:t>
      </w:r>
    </w:p>
    <w:p w14:paraId="512CE3DF">
      <w:pPr>
        <w:numPr>
          <w:ilvl w:val="0"/>
          <w:numId w:val="0"/>
        </w:numPr>
        <w:overflowPunct w:val="0"/>
        <w:spacing w:line="600" w:lineRule="exact"/>
        <w:ind w:firstLine="640" w:firstLineChars="200"/>
        <w:rPr>
          <w:rFonts w:ascii="Times New Roman" w:hAnsi="Times New Roman" w:eastAsia="仿宋_GB2312" w:cs="Times New Roman"/>
          <w:bCs/>
          <w:sz w:val="32"/>
          <w:szCs w:val="32"/>
        </w:rPr>
      </w:pPr>
      <w:r>
        <w:rPr>
          <w:rFonts w:hint="eastAsia" w:ascii="Times New Roman" w:hAnsi="Times New Roman" w:eastAsia="仿宋_GB2312"/>
          <w:color w:val="auto"/>
          <w:sz w:val="32"/>
          <w:szCs w:val="32"/>
          <w:lang w:val="zh-CN"/>
        </w:rPr>
        <w:t>一是基础工作不够扎实，业务工作中仍存在个别漏洞；二是预算绩效运行监控力度不够，对绩效运行情况、项目绩效运行监控汇总分析不够。</w:t>
      </w:r>
    </w:p>
    <w:p w14:paraId="53C92907">
      <w:pPr>
        <w:numPr>
          <w:ilvl w:val="0"/>
          <w:numId w:val="0"/>
        </w:numPr>
        <w:overflowPunct w:val="0"/>
        <w:spacing w:line="600" w:lineRule="exact"/>
        <w:ind w:firstLine="640" w:firstLineChars="200"/>
        <w:rPr>
          <w:rFonts w:ascii="Times New Roman" w:hAnsi="Times New Roman" w:eastAsia="仿宋_GB2312" w:cs="Times New Roman"/>
          <w:bCs/>
          <w:sz w:val="32"/>
          <w:szCs w:val="32"/>
        </w:rPr>
      </w:pP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7419FB69">
      <w:pPr>
        <w:pStyle w:val="14"/>
        <w:spacing w:line="580" w:lineRule="exact"/>
        <w:ind w:firstLine="640" w:firstLineChars="200"/>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（三）评价结果应用情况。</w:t>
      </w:r>
    </w:p>
    <w:p w14:paraId="47C6E08D">
      <w:pPr>
        <w:pStyle w:val="14"/>
        <w:spacing w:line="580" w:lineRule="exact"/>
        <w:ind w:firstLine="640" w:firstLineChars="200"/>
        <w:rPr>
          <w:rFonts w:ascii="Times New Roman" w:hAnsi="Times New Roman" w:eastAsia="仿宋_GB2312"/>
          <w:color w:val="auto"/>
          <w:sz w:val="32"/>
          <w:szCs w:val="32"/>
          <w:lang w:val="zh-CN"/>
        </w:rPr>
      </w:pPr>
      <w:r>
        <w:rPr>
          <w:rFonts w:hint="eastAsia" w:ascii="Times New Roman" w:hAnsi="Times New Roman" w:eastAsia="仿宋_GB2312"/>
          <w:color w:val="auto"/>
          <w:sz w:val="32"/>
          <w:szCs w:val="32"/>
          <w:lang w:val="zh-CN"/>
        </w:rPr>
        <w:t>一是建立健全了办公费、差旅费、培训费等财务管理制度，强化财务约束，严格控制一般性支出，坚持会议费、“三公”经费等支出预算管理，杜绝无预算、超预算支出行为，并定期开展监督检查，推进厉行节约信息公开；</w:t>
      </w:r>
    </w:p>
    <w:p w14:paraId="64841881">
      <w:pPr>
        <w:pStyle w:val="14"/>
        <w:spacing w:line="600" w:lineRule="exact"/>
        <w:ind w:firstLine="640" w:firstLineChars="200"/>
        <w:rPr>
          <w:rFonts w:ascii="Times New Roman" w:hAnsi="Times New Roman" w:eastAsia="仿宋_GB2312"/>
          <w:color w:val="auto"/>
          <w:sz w:val="32"/>
          <w:szCs w:val="32"/>
        </w:rPr>
      </w:pPr>
      <w:r>
        <w:rPr>
          <w:rFonts w:hint="eastAsia" w:ascii="Times New Roman" w:hAnsi="Times New Roman" w:eastAsia="仿宋_GB2312"/>
          <w:color w:val="auto"/>
          <w:sz w:val="32"/>
          <w:szCs w:val="32"/>
          <w:lang w:val="zh-CN"/>
        </w:rPr>
        <w:t>二是提高预算管理水平，强化预算管理意识，增强部门预算编制的科学性；三是强化财务规范化管理，抓好内控体系和财务信息系统建设，加大对专项资金的监管。</w:t>
      </w:r>
    </w:p>
    <w:p w14:paraId="0ABACB71">
      <w:pPr>
        <w:pStyle w:val="14"/>
        <w:overflowPunct w:val="0"/>
        <w:autoSpaceDE/>
        <w:autoSpaceDN/>
        <w:spacing w:line="600" w:lineRule="exact"/>
        <w:ind w:firstLine="1440" w:firstLineChars="200"/>
        <w:jc w:val="both"/>
        <w:rPr>
          <w:rFonts w:ascii="Times New Roman" w:hAnsi="Times New Roman" w:eastAsia="仿宋_GB2312" w:cs="Times New Roman"/>
          <w:color w:val="auto"/>
          <w:sz w:val="72"/>
          <w:szCs w:val="72"/>
        </w:rPr>
      </w:pPr>
    </w:p>
    <w:p w14:paraId="3C781449">
      <w:pPr>
        <w:pStyle w:val="14"/>
        <w:jc w:val="center"/>
        <w:rPr>
          <w:rFonts w:ascii="Times New Roman" w:hAnsi="Times New Roman" w:cs="Times New Roman"/>
          <w:sz w:val="72"/>
          <w:szCs w:val="72"/>
        </w:rPr>
      </w:pPr>
    </w:p>
    <w:p w14:paraId="7E07C6A8">
      <w:pPr>
        <w:pStyle w:val="14"/>
        <w:jc w:val="center"/>
        <w:rPr>
          <w:rFonts w:ascii="Times New Roman" w:hAnsi="Times New Roman" w:cs="Times New Roman"/>
          <w:sz w:val="72"/>
          <w:szCs w:val="72"/>
        </w:rPr>
      </w:pPr>
    </w:p>
    <w:p w14:paraId="14D7E8C6">
      <w:pPr>
        <w:pStyle w:val="14"/>
        <w:jc w:val="center"/>
        <w:rPr>
          <w:rFonts w:ascii="Times New Roman" w:hAnsi="Times New Roman" w:cs="Times New Roman"/>
          <w:sz w:val="72"/>
          <w:szCs w:val="72"/>
        </w:rPr>
      </w:pPr>
    </w:p>
    <w:p w14:paraId="780CDEE5">
      <w:pPr>
        <w:pStyle w:val="14"/>
        <w:jc w:val="center"/>
        <w:rPr>
          <w:rFonts w:ascii="Times New Roman" w:hAnsi="Times New Roman" w:cs="Times New Roman"/>
          <w:sz w:val="72"/>
          <w:szCs w:val="72"/>
        </w:rPr>
      </w:pPr>
    </w:p>
    <w:p w14:paraId="006235D0">
      <w:pPr>
        <w:pStyle w:val="14"/>
        <w:jc w:val="center"/>
        <w:rPr>
          <w:rFonts w:ascii="Times New Roman" w:hAnsi="Times New Roman" w:cs="Times New Roman"/>
          <w:sz w:val="72"/>
          <w:szCs w:val="72"/>
        </w:rPr>
      </w:pPr>
    </w:p>
    <w:p w14:paraId="04C1CC95">
      <w:pPr>
        <w:pStyle w:val="14"/>
        <w:jc w:val="center"/>
        <w:rPr>
          <w:rFonts w:ascii="Times New Roman" w:hAnsi="Times New Roman" w:cs="Times New Roman"/>
          <w:sz w:val="72"/>
          <w:szCs w:val="72"/>
        </w:rPr>
      </w:pPr>
    </w:p>
    <w:p w14:paraId="0B55818A">
      <w:pPr>
        <w:pStyle w:val="14"/>
        <w:jc w:val="center"/>
        <w:rPr>
          <w:rFonts w:ascii="Times New Roman" w:hAnsi="Times New Roman" w:cs="Times New Roman"/>
          <w:sz w:val="72"/>
          <w:szCs w:val="72"/>
        </w:rPr>
      </w:pPr>
    </w:p>
    <w:p w14:paraId="287E4B43">
      <w:pPr>
        <w:pStyle w:val="14"/>
        <w:jc w:val="center"/>
        <w:rPr>
          <w:rFonts w:ascii="Times New Roman" w:hAnsi="Times New Roman" w:cs="Times New Roman"/>
          <w:sz w:val="72"/>
          <w:szCs w:val="72"/>
        </w:rPr>
      </w:pPr>
    </w:p>
    <w:p w14:paraId="33D227ED">
      <w:pPr>
        <w:pStyle w:val="14"/>
        <w:jc w:val="center"/>
        <w:rPr>
          <w:rFonts w:ascii="Times New Roman" w:hAnsi="Times New Roman" w:cs="Times New Roman"/>
          <w:sz w:val="72"/>
          <w:szCs w:val="72"/>
        </w:rPr>
      </w:pPr>
    </w:p>
    <w:p w14:paraId="6BC9424D">
      <w:pPr>
        <w:pStyle w:val="14"/>
        <w:jc w:val="center"/>
        <w:rPr>
          <w:rFonts w:ascii="Times New Roman" w:hAnsi="Times New Roman" w:cs="Times New Roman"/>
          <w:sz w:val="72"/>
          <w:szCs w:val="72"/>
        </w:rPr>
      </w:pPr>
    </w:p>
    <w:p w14:paraId="514C8AF2">
      <w:pPr>
        <w:pStyle w:val="14"/>
        <w:jc w:val="both"/>
        <w:rPr>
          <w:rFonts w:ascii="Times New Roman" w:hAnsi="Times New Roman" w:cs="Times New Roman"/>
          <w:sz w:val="72"/>
          <w:szCs w:val="72"/>
        </w:rPr>
      </w:pPr>
    </w:p>
    <w:p w14:paraId="2BA1D6A9">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第四部分名词解释</w:t>
      </w:r>
    </w:p>
    <w:p w14:paraId="445141E3">
      <w:pPr>
        <w:widowControl/>
        <w:jc w:val="left"/>
        <w:rPr>
          <w:rFonts w:ascii="Times New Roman" w:hAnsi="Times New Roman" w:cs="Times New Roman"/>
          <w:color w:val="000000"/>
          <w:kern w:val="0"/>
          <w:sz w:val="32"/>
          <w:szCs w:val="32"/>
        </w:rPr>
      </w:pPr>
    </w:p>
    <w:p w14:paraId="608CDE34">
      <w:pPr>
        <w:widowControl/>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1、财政拨款收入：指单位本年度从县级财政部门取得的财政拨款。</w:t>
      </w:r>
    </w:p>
    <w:p w14:paraId="12409CE1">
      <w:pPr>
        <w:widowControl/>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2、年初结转和结余：指单位上年结转本年使用的基本支出结转、项目支出结转和结余和经营结余。</w:t>
      </w:r>
    </w:p>
    <w:p w14:paraId="536EF40E">
      <w:pPr>
        <w:widowControl/>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3、事业收入：指事业单位开展专业业务活动及辅助活动取得的收入。</w:t>
      </w:r>
    </w:p>
    <w:p w14:paraId="2443D8B5">
      <w:pPr>
        <w:widowControl/>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4、经营收入：指事业单位在专业业务活动及其辅助活动之外开展非独立核算经营活动取得的收入。</w:t>
      </w:r>
    </w:p>
    <w:p w14:paraId="2194136B">
      <w:pPr>
        <w:widowControl/>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5、其他收入：指单位取得的除上述收入以外的各项收入。</w:t>
      </w:r>
    </w:p>
    <w:p w14:paraId="0EF2CFD8">
      <w:pPr>
        <w:widowControl/>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6、基本支出：指为保障机构正常运转、完成日常工作任务而发生的人员支出和公用支出。</w:t>
      </w:r>
    </w:p>
    <w:p w14:paraId="41A22ABF">
      <w:pPr>
        <w:widowControl/>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7、项目支出：指在基本支出之外为完成特定的行政任务或事业发展目标所发生的支出。</w:t>
      </w:r>
    </w:p>
    <w:p w14:paraId="50E9D46C">
      <w:pPr>
        <w:widowControl/>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8、经营支出：指事业单位在专业业务活动及其辅助活动之外开展非独立核算经营活动发生的支出。</w:t>
      </w:r>
    </w:p>
    <w:p w14:paraId="2646C9D1">
      <w:pPr>
        <w:widowControl/>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9、年末结转和结余：指单位按有关规定结转到下年或以后年度继续使用的资金。</w:t>
      </w:r>
    </w:p>
    <w:p w14:paraId="720DE36F">
      <w:pPr>
        <w:widowControl/>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10、机关运行经费：是指局本级及参公管理事业单位的公用经费，包括办公及印刷费、邮电费、差旅费、会议费、福利费、日常维修费、专用资料及一般设备购置费、办公用房水电费、办公用房取暖费、办公用房物业管理费、公务用车运行维护费以及其他费用。</w:t>
      </w:r>
    </w:p>
    <w:p w14:paraId="0B24EA3F">
      <w:pPr>
        <w:widowControl/>
        <w:numPr>
          <w:ilvl w:val="0"/>
          <w:numId w:val="2"/>
        </w:numPr>
        <w:ind w:firstLine="640" w:firstLineChars="200"/>
        <w:jc w:val="left"/>
        <w:rPr>
          <w:rFonts w:cs="黑体" w:asciiTheme="minorEastAsia" w:hAnsiTheme="minorEastAsia"/>
          <w:kern w:val="0"/>
          <w:sz w:val="32"/>
          <w:szCs w:val="32"/>
        </w:rPr>
      </w:pPr>
      <w:r>
        <w:rPr>
          <w:rFonts w:hint="eastAsia" w:cs="黑体" w:asciiTheme="minorEastAsia" w:hAnsiTheme="minorEastAsia"/>
          <w:kern w:val="0"/>
          <w:sz w:val="32"/>
          <w:szCs w:val="32"/>
        </w:rPr>
        <w:t>“三公”经费：纳入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5A9BECF2">
      <w:pPr>
        <w:pStyle w:val="14"/>
        <w:jc w:val="both"/>
        <w:rPr>
          <w:rFonts w:ascii="Times New Roman" w:hAnsi="Times New Roman" w:cs="Times New Roman"/>
          <w:sz w:val="72"/>
          <w:szCs w:val="72"/>
        </w:rPr>
      </w:pPr>
    </w:p>
    <w:p w14:paraId="29842D3B">
      <w:pPr>
        <w:pStyle w:val="14"/>
        <w:jc w:val="center"/>
        <w:rPr>
          <w:rFonts w:ascii="Times New Roman" w:hAnsi="Times New Roman" w:cs="Times New Roman"/>
          <w:sz w:val="72"/>
          <w:szCs w:val="72"/>
        </w:rPr>
      </w:pPr>
    </w:p>
    <w:p w14:paraId="10E8A24A">
      <w:pPr>
        <w:pStyle w:val="14"/>
        <w:jc w:val="center"/>
        <w:rPr>
          <w:rFonts w:ascii="Times New Roman" w:hAnsi="Times New Roman" w:cs="Times New Roman"/>
          <w:sz w:val="72"/>
          <w:szCs w:val="72"/>
        </w:rPr>
      </w:pPr>
    </w:p>
    <w:p w14:paraId="4F9B51F7">
      <w:pPr>
        <w:pStyle w:val="14"/>
        <w:jc w:val="center"/>
        <w:rPr>
          <w:rFonts w:ascii="Times New Roman" w:hAnsi="Times New Roman" w:cs="Times New Roman"/>
          <w:sz w:val="72"/>
          <w:szCs w:val="72"/>
        </w:rPr>
      </w:pPr>
    </w:p>
    <w:p w14:paraId="093689B5">
      <w:pPr>
        <w:pStyle w:val="14"/>
        <w:jc w:val="center"/>
        <w:rPr>
          <w:rFonts w:ascii="Times New Roman" w:hAnsi="Times New Roman" w:cs="Times New Roman"/>
          <w:sz w:val="72"/>
          <w:szCs w:val="72"/>
        </w:rPr>
      </w:pPr>
    </w:p>
    <w:p w14:paraId="74ACF845">
      <w:pPr>
        <w:pStyle w:val="14"/>
        <w:jc w:val="center"/>
        <w:rPr>
          <w:rFonts w:ascii="Times New Roman" w:hAnsi="Times New Roman" w:cs="Times New Roman"/>
          <w:sz w:val="72"/>
          <w:szCs w:val="72"/>
        </w:rPr>
      </w:pPr>
    </w:p>
    <w:p w14:paraId="6464647A">
      <w:pPr>
        <w:pStyle w:val="14"/>
        <w:jc w:val="center"/>
        <w:rPr>
          <w:rFonts w:ascii="Times New Roman" w:hAnsi="Times New Roman" w:cs="Times New Roman"/>
          <w:sz w:val="72"/>
          <w:szCs w:val="72"/>
        </w:rPr>
      </w:pPr>
    </w:p>
    <w:p w14:paraId="2A4EA8D8">
      <w:pPr>
        <w:pStyle w:val="14"/>
        <w:jc w:val="both"/>
        <w:rPr>
          <w:rFonts w:ascii="Times New Roman" w:hAnsi="Times New Roman" w:cs="Times New Roman"/>
          <w:sz w:val="72"/>
          <w:szCs w:val="72"/>
        </w:rPr>
      </w:pPr>
    </w:p>
    <w:p w14:paraId="71FA64A8">
      <w:pPr>
        <w:pStyle w:val="14"/>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第五部分附件</w:t>
      </w:r>
    </w:p>
    <w:p w14:paraId="00A8B6C5">
      <w:pPr>
        <w:rPr>
          <w:rFonts w:ascii="Times New Roman" w:hAnsi="Times New Roman" w:cs="Times New Roman"/>
          <w:sz w:val="72"/>
          <w:szCs w:val="72"/>
        </w:rPr>
      </w:pPr>
    </w:p>
    <w:p w14:paraId="264695D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sz w:val="44"/>
          <w:szCs w:val="44"/>
          <w:shd w:val="clear" w:color="auto" w:fill="FFFFFF"/>
        </w:rPr>
      </w:pPr>
    </w:p>
    <w:p w14:paraId="5EF31F15">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color="auto" w:fill="FFFFFF"/>
        </w:rPr>
        <w:t>部门整体支出绩效自评报告</w:t>
      </w:r>
    </w:p>
    <w:p w14:paraId="285FA991">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kinsoku/>
        <w:wordWrap/>
        <w:overflowPunct/>
        <w:topLinePunct w:val="0"/>
        <w:autoSpaceDE/>
        <w:autoSpaceDN/>
        <w:bidi w:val="0"/>
        <w:adjustRightInd/>
        <w:snapToGrid w:val="0"/>
        <w:spacing w:before="0" w:beforeAutospacing="0" w:after="0" w:afterAutospacing="0" w:line="520" w:lineRule="exact"/>
        <w:ind w:left="0" w:right="0" w:firstLine="0"/>
        <w:jc w:val="center"/>
        <w:textAlignment w:val="auto"/>
        <w:rPr>
          <w:rFonts w:ascii="仿宋_GB2312" w:eastAsia="仿宋_GB2312" w:cs="仿宋_GB2312"/>
          <w:i w:val="0"/>
          <w:iCs w:val="0"/>
          <w:caps w:val="0"/>
          <w:color w:val="000000"/>
          <w:spacing w:val="0"/>
          <w:sz w:val="24"/>
          <w:szCs w:val="24"/>
        </w:rPr>
      </w:pPr>
    </w:p>
    <w:p w14:paraId="2BCC9EA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328854E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（一）机构设置情况</w:t>
      </w:r>
    </w:p>
    <w:p w14:paraId="7723E9C8">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rightChars="0" w:firstLine="632" w:firstLineChars="200"/>
        <w:jc w:val="both"/>
        <w:textAlignment w:val="auto"/>
        <w:rPr>
          <w:rFonts w:hint="eastAsia" w:ascii="仿宋_GB2312" w:hAnsi="仿宋" w:eastAsia="仿宋_GB2312"/>
          <w:color w:val="auto"/>
          <w:spacing w:val="-2"/>
          <w:sz w:val="32"/>
          <w:szCs w:val="32"/>
        </w:rPr>
      </w:pPr>
      <w:r>
        <w:rPr>
          <w:rFonts w:hint="eastAsia" w:ascii="仿宋_GB2312" w:hAnsi="仿宋" w:eastAsia="仿宋_GB2312"/>
          <w:color w:val="auto"/>
          <w:spacing w:val="-2"/>
          <w:sz w:val="32"/>
          <w:szCs w:val="32"/>
        </w:rPr>
        <w:t>水利局设下列内设机构8个:办公室、水利资源股（法制股、行政审批股）、人事股（党建办公室）、财务审计股、规划计划股、水利水电股（水利安全股、工程质量监督股、水库移民股）、河长制工作管理股、水土保持股。二级预算单位2个，分别是：溆浦县水政监察大队 、溆浦县库区移民中心。溆浦县水利局机关本级核定编制70人，实在58人，退休人员85人，离休1人，其中：行政人员9人、事业人员49人，离退休人员86人；溆浦县水政监察大队核定编制59人，实</w:t>
      </w:r>
      <w:r>
        <w:rPr>
          <w:rFonts w:hint="eastAsia" w:ascii="仿宋_GB2312" w:hAnsi="仿宋" w:eastAsia="仿宋_GB2312"/>
          <w:color w:val="auto"/>
          <w:spacing w:val="-2"/>
          <w:sz w:val="32"/>
          <w:szCs w:val="32"/>
          <w:lang w:val="en-US" w:eastAsia="zh-CN"/>
        </w:rPr>
        <w:t>有</w:t>
      </w:r>
      <w:r>
        <w:rPr>
          <w:rFonts w:hint="eastAsia" w:ascii="仿宋_GB2312" w:hAnsi="仿宋" w:eastAsia="仿宋_GB2312"/>
          <w:color w:val="auto"/>
          <w:spacing w:val="-2"/>
          <w:sz w:val="32"/>
          <w:szCs w:val="32"/>
        </w:rPr>
        <w:t>50人，退休人员2人，其中：自收自支事业人员50人，退休人员2人。溆浦县库区移民事务中心编制 31 人，实有人数 27 人，其中参公人员22人，事业人员 5人。退休人员19人。</w:t>
      </w:r>
    </w:p>
    <w:p w14:paraId="7E16634D">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rightChars="0" w:firstLine="632"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_GB2312" w:hAnsi="仿宋" w:eastAsia="仿宋_GB2312"/>
          <w:color w:val="auto"/>
          <w:spacing w:val="-2"/>
          <w:sz w:val="32"/>
          <w:szCs w:val="32"/>
          <w:lang w:eastAsia="zh-CN"/>
        </w:rPr>
        <w:t>（二）</w:t>
      </w:r>
      <w:r>
        <w:rPr>
          <w:rFonts w:hint="default" w:ascii="楷体_GB2312" w:hAnsi="楷体_GB2312" w:eastAsia="楷体_GB2312" w:cs="楷体_GB2312"/>
          <w:b/>
          <w:bCs/>
          <w:i w:val="0"/>
          <w:iCs w:val="0"/>
          <w:caps w:val="0"/>
          <w:color w:val="000000"/>
          <w:spacing w:val="0"/>
          <w:sz w:val="32"/>
          <w:szCs w:val="32"/>
          <w:shd w:val="clear" w:color="auto" w:fill="FFFFFF"/>
        </w:rPr>
        <w:t>人员编制情况</w:t>
      </w:r>
    </w:p>
    <w:p w14:paraId="13C6E01C">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仿宋_GB2312" w:hAnsi="ˎ̥" w:eastAsia="仿宋_GB2312" w:cs="Times New Roman"/>
          <w:color w:val="000000"/>
          <w:sz w:val="32"/>
          <w:szCs w:val="32"/>
        </w:rPr>
        <w:t>溆浦县水利局机关本级核定编制70人，实在58人，退休人员85人，离休1人，其中：行政人员9人、事业人员49人，离退休人员86人；溆浦县水政监察大队核定编制59人，实</w:t>
      </w:r>
      <w:r>
        <w:rPr>
          <w:rFonts w:hint="eastAsia" w:ascii="仿宋_GB2312" w:hAnsi="ˎ̥" w:eastAsia="仿宋_GB2312" w:cs="Times New Roman"/>
          <w:color w:val="000000"/>
          <w:sz w:val="32"/>
          <w:szCs w:val="32"/>
          <w:lang w:val="en-US" w:eastAsia="zh-CN"/>
        </w:rPr>
        <w:t>有</w:t>
      </w:r>
      <w:r>
        <w:rPr>
          <w:rFonts w:hint="default" w:ascii="仿宋_GB2312" w:hAnsi="ˎ̥" w:eastAsia="仿宋_GB2312" w:cs="Times New Roman"/>
          <w:color w:val="000000"/>
          <w:sz w:val="32"/>
          <w:szCs w:val="32"/>
        </w:rPr>
        <w:t>50人，退休人员2人，其中：自收自支事业人员50人，退休人员2人。溆浦县库区移民事务中心编制 31 人，实有人数 27 人，其中参公人员22人，事业人员 5人。退休人员19人。</w:t>
      </w:r>
    </w:p>
    <w:p w14:paraId="7FDD157D">
      <w:pPr>
        <w:pStyle w:val="9"/>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default" w:ascii="仿宋_GB2312" w:hAnsi="ˎ̥" w:eastAsia="仿宋_GB2312" w:cs="Times New Roman"/>
          <w:color w:val="000000"/>
          <w:sz w:val="32"/>
          <w:szCs w:val="32"/>
        </w:rPr>
      </w:pPr>
      <w:r>
        <w:rPr>
          <w:rFonts w:hint="default" w:ascii="楷体_GB2312" w:hAnsi="楷体_GB2312" w:eastAsia="楷体_GB2312" w:cs="楷体_GB2312"/>
          <w:b/>
          <w:bCs/>
          <w:i w:val="0"/>
          <w:iCs w:val="0"/>
          <w:caps w:val="0"/>
          <w:color w:val="000000"/>
          <w:spacing w:val="0"/>
          <w:sz w:val="32"/>
          <w:szCs w:val="32"/>
          <w:shd w:val="clear" w:color="auto" w:fill="FFFFFF"/>
        </w:rPr>
        <w:t>主要职能职责</w:t>
      </w:r>
    </w:p>
    <w:p w14:paraId="56CB4646">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Chars="200" w:right="0" w:rightChars="0" w:firstLine="320" w:firstLineChars="100"/>
        <w:jc w:val="both"/>
        <w:textAlignment w:val="auto"/>
        <w:rPr>
          <w:rFonts w:hint="default" w:ascii="仿宋_GB2312" w:hAnsi="ˎ̥" w:eastAsia="仿宋_GB2312" w:cs="Times New Roman"/>
          <w:color w:val="000000"/>
          <w:sz w:val="32"/>
          <w:szCs w:val="32"/>
        </w:rPr>
      </w:pPr>
      <w:r>
        <w:rPr>
          <w:rFonts w:hint="eastAsia" w:ascii="仿宋_GB2312" w:hAnsi="ˎ̥" w:eastAsia="仿宋_GB2312" w:cs="Times New Roman"/>
          <w:color w:val="000000"/>
          <w:sz w:val="32"/>
          <w:szCs w:val="32"/>
          <w:lang w:val="en-US" w:eastAsia="zh-CN"/>
        </w:rPr>
        <w:t>1.</w:t>
      </w:r>
      <w:r>
        <w:rPr>
          <w:rFonts w:hint="default" w:ascii="仿宋_GB2312" w:hAnsi="ˎ̥" w:eastAsia="仿宋_GB2312" w:cs="Times New Roman"/>
          <w:color w:val="000000"/>
          <w:sz w:val="32"/>
          <w:szCs w:val="32"/>
        </w:rPr>
        <w:t>主要负责保障水资源的合理开发利用，统筹和保障生活、生产经营和生态环境用水，组织实施最严格水资源管理制度。</w:t>
      </w:r>
    </w:p>
    <w:p w14:paraId="6A3C32BD">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Fonts w:hint="default" w:ascii="仿宋_GB2312" w:hAnsi="ˎ̥" w:eastAsia="仿宋_GB2312" w:cs="Times New Roman"/>
          <w:color w:val="000000"/>
          <w:sz w:val="32"/>
          <w:szCs w:val="32"/>
        </w:rPr>
      </w:pPr>
      <w:r>
        <w:rPr>
          <w:rFonts w:hint="default" w:ascii="仿宋_GB2312" w:hAnsi="ˎ̥" w:eastAsia="仿宋_GB2312" w:cs="Times New Roman"/>
          <w:color w:val="000000"/>
          <w:sz w:val="32"/>
          <w:szCs w:val="32"/>
        </w:rPr>
        <w:t xml:space="preserve"> 2.按规定制定水利工程建设和运行管理有关制定并组织实施，负责提出水利固定资产投资规模、方向、具体安排建设并组织指导实施，按县政府规定的权限审批、核准规划内的年度计划规模内固定资产投资项目，指导监督水利工程建设与运行管理。</w:t>
      </w:r>
    </w:p>
    <w:p w14:paraId="6F7EBAFA">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Fonts w:hint="default" w:ascii="仿宋_GB2312" w:hAnsi="ˎ̥" w:eastAsia="仿宋_GB2312" w:cs="Times New Roman"/>
          <w:color w:val="000000"/>
          <w:sz w:val="32"/>
          <w:szCs w:val="32"/>
        </w:rPr>
      </w:pPr>
      <w:r>
        <w:rPr>
          <w:rFonts w:hint="default" w:ascii="仿宋_GB2312" w:hAnsi="ˎ̥" w:eastAsia="仿宋_GB2312" w:cs="Times New Roman"/>
          <w:color w:val="000000"/>
          <w:sz w:val="32"/>
          <w:szCs w:val="32"/>
        </w:rPr>
        <w:t>3.推进水资源保护、水利工程移民管理工作、水利设施、水域及其岸线的管理、保护与综合利用；负责节约用水、水土保持、农村水利、水利工程移民管理工作，开展水利科技工作。</w:t>
      </w:r>
    </w:p>
    <w:p w14:paraId="4D25592E">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Fonts w:hint="default" w:ascii="仿宋_GB2312" w:hAnsi="ˎ̥" w:eastAsia="仿宋_GB2312" w:cs="Times New Roman"/>
          <w:color w:val="000000"/>
          <w:sz w:val="32"/>
          <w:szCs w:val="32"/>
        </w:rPr>
      </w:pPr>
      <w:r>
        <w:rPr>
          <w:rFonts w:hint="default" w:ascii="仿宋_GB2312" w:hAnsi="ˎ̥" w:eastAsia="仿宋_GB2312" w:cs="Times New Roman"/>
          <w:color w:val="000000"/>
          <w:sz w:val="32"/>
          <w:szCs w:val="32"/>
        </w:rPr>
        <w:t>4.负责落实综合防灾减灾规划相关要求，组织编制洪水干旱灾害防治规划和防护标准并指导实施。</w:t>
      </w:r>
    </w:p>
    <w:p w14:paraId="0B2090D5">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Fonts w:hint="default" w:ascii="仿宋_GB2312" w:hAnsi="ˎ̥" w:eastAsia="仿宋_GB2312" w:cs="Times New Roman"/>
          <w:color w:val="000000"/>
          <w:sz w:val="32"/>
          <w:szCs w:val="32"/>
        </w:rPr>
      </w:pPr>
      <w:r>
        <w:rPr>
          <w:rFonts w:hint="default" w:ascii="仿宋_GB2312" w:hAnsi="ˎ̥" w:eastAsia="仿宋_GB2312" w:cs="Times New Roman"/>
          <w:color w:val="000000"/>
          <w:sz w:val="32"/>
          <w:szCs w:val="32"/>
        </w:rPr>
        <w:t>5.协调重大涉水违法事件的查处，协调跨乡镇水事纠纷，加强水政监察和水行政执法。</w:t>
      </w:r>
    </w:p>
    <w:p w14:paraId="7B45ED38">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Fonts w:hint="default" w:ascii="仿宋_GB2312" w:hAnsi="ˎ̥" w:eastAsia="仿宋_GB2312" w:cs="Times New Roman"/>
          <w:color w:val="000000"/>
          <w:sz w:val="32"/>
          <w:szCs w:val="32"/>
        </w:rPr>
      </w:pPr>
      <w:r>
        <w:rPr>
          <w:rFonts w:hint="default" w:ascii="仿宋_GB2312" w:hAnsi="ˎ̥" w:eastAsia="仿宋_GB2312" w:cs="Times New Roman"/>
          <w:color w:val="000000"/>
          <w:sz w:val="32"/>
          <w:szCs w:val="32"/>
        </w:rPr>
        <w:t>6.负责水利行业安全生产工作，组织实施</w:t>
      </w:r>
      <w:r>
        <w:rPr>
          <w:rFonts w:hint="eastAsia" w:ascii="仿宋_GB2312" w:hAnsi="ˎ̥" w:eastAsia="仿宋_GB2312" w:cs="Times New Roman"/>
          <w:color w:val="000000"/>
          <w:sz w:val="32"/>
          <w:szCs w:val="32"/>
          <w:lang w:val="en-US" w:eastAsia="zh-CN"/>
        </w:rPr>
        <w:t>小</w:t>
      </w:r>
      <w:r>
        <w:rPr>
          <w:rFonts w:hint="default" w:ascii="仿宋_GB2312" w:hAnsi="ˎ̥" w:eastAsia="仿宋_GB2312" w:cs="Times New Roman"/>
          <w:color w:val="000000"/>
          <w:sz w:val="32"/>
          <w:szCs w:val="32"/>
        </w:rPr>
        <w:t>型水库、水电站大坝等水利工程设施的安全监管。</w:t>
      </w:r>
    </w:p>
    <w:p w14:paraId="03035218">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（四）绩效目标设定情况</w:t>
      </w:r>
    </w:p>
    <w:p w14:paraId="0C242A57">
      <w:pPr>
        <w:keepNext w:val="0"/>
        <w:keepLines w:val="0"/>
        <w:pageBreakBefore w:val="0"/>
        <w:widowControl w:val="0"/>
        <w:numPr>
          <w:ilvl w:val="0"/>
          <w:numId w:val="0"/>
        </w:numPr>
        <w:shd w:val="clear"/>
        <w:kinsoku/>
        <w:wordWrap/>
        <w:overflowPunct w:val="0"/>
        <w:topLinePunct w:val="0"/>
        <w:autoSpaceDE/>
        <w:autoSpaceDN/>
        <w:bidi w:val="0"/>
        <w:adjustRightInd/>
        <w:snapToGrid w:val="0"/>
        <w:spacing w:line="580" w:lineRule="exact"/>
        <w:ind w:left="0" w:firstLine="640" w:firstLineChars="20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3D043613">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（一）</w:t>
      </w:r>
      <w:r>
        <w:rPr>
          <w:rFonts w:hint="eastAsia" w:ascii="楷体_GB2312" w:hAnsi="楷体_GB2312" w:eastAsia="楷体_GB2312" w:cs="楷体_GB2312"/>
          <w:b/>
          <w:bCs/>
          <w:i w:val="0"/>
          <w:iCs w:val="0"/>
          <w:caps w:val="0"/>
          <w:color w:val="000000"/>
          <w:spacing w:val="0"/>
          <w:sz w:val="32"/>
          <w:szCs w:val="32"/>
          <w:shd w:val="clear" w:color="auto" w:fill="FFFFFF"/>
        </w:rPr>
        <w:t>预算执行、使用、管理总体情况。</w:t>
      </w:r>
    </w:p>
    <w:p w14:paraId="7D68F1FC">
      <w:pPr>
        <w:shd w:val="clear" w:color="auto"/>
        <w:spacing w:line="640" w:lineRule="exact"/>
        <w:ind w:firstLine="640"/>
        <w:rPr>
          <w:rFonts w:hint="eastAsia" w:ascii="仿宋_GB2312" w:hAnsi="仿宋" w:eastAsia="仿宋_GB2312" w:cs="Times New Roman"/>
          <w:spacing w:val="-2"/>
          <w:sz w:val="30"/>
          <w:szCs w:val="30"/>
          <w:lang w:val="en-US" w:eastAsia="zh-CN"/>
        </w:rPr>
      </w:pPr>
      <w:r>
        <w:rPr>
          <w:rFonts w:hint="eastAsia" w:ascii="仿宋_GB2312" w:hAnsi="仿宋" w:eastAsia="仿宋_GB2312" w:cs="Times New Roman"/>
          <w:spacing w:val="-2"/>
          <w:sz w:val="30"/>
          <w:szCs w:val="30"/>
          <w:lang w:eastAsia="zh-CN"/>
        </w:rPr>
        <w:t>202</w:t>
      </w:r>
      <w:r>
        <w:rPr>
          <w:rFonts w:hint="eastAsia" w:ascii="仿宋_GB2312" w:hAnsi="仿宋" w:eastAsia="仿宋_GB2312" w:cs="Times New Roman"/>
          <w:spacing w:val="-2"/>
          <w:sz w:val="30"/>
          <w:szCs w:val="30"/>
          <w:lang w:val="en-US" w:eastAsia="zh-CN"/>
        </w:rPr>
        <w:t>4</w:t>
      </w:r>
      <w:r>
        <w:rPr>
          <w:rFonts w:hint="eastAsia" w:ascii="仿宋_GB2312" w:hAnsi="仿宋" w:eastAsia="仿宋_GB2312" w:cs="Times New Roman"/>
          <w:spacing w:val="-2"/>
          <w:sz w:val="30"/>
          <w:szCs w:val="30"/>
          <w:lang w:eastAsia="zh-CN"/>
        </w:rPr>
        <w:t>年</w:t>
      </w:r>
      <w:r>
        <w:rPr>
          <w:rFonts w:hint="eastAsia" w:ascii="仿宋_GB2312" w:hAnsi="仿宋" w:eastAsia="仿宋_GB2312" w:cs="Times New Roman"/>
          <w:spacing w:val="-2"/>
          <w:sz w:val="30"/>
          <w:szCs w:val="30"/>
        </w:rPr>
        <w:t>支出规模为</w:t>
      </w:r>
      <w:r>
        <w:rPr>
          <w:rFonts w:hint="eastAsia" w:ascii="仿宋_GB2312" w:hAnsi="仿宋" w:eastAsia="仿宋_GB2312" w:cs="Times New Roman"/>
          <w:spacing w:val="-2"/>
          <w:sz w:val="30"/>
          <w:szCs w:val="30"/>
          <w:lang w:val="en-US" w:eastAsia="zh-CN"/>
        </w:rPr>
        <w:t>16127.83</w:t>
      </w:r>
      <w:r>
        <w:rPr>
          <w:rFonts w:hint="eastAsia" w:ascii="仿宋_GB2312" w:hAnsi="仿宋" w:eastAsia="仿宋_GB2312" w:cs="Times New Roman"/>
          <w:spacing w:val="-2"/>
          <w:sz w:val="30"/>
          <w:szCs w:val="30"/>
        </w:rPr>
        <w:t>万元，主要体现在如下内容：</w:t>
      </w:r>
      <w:r>
        <w:rPr>
          <w:rFonts w:hint="eastAsia" w:ascii="仿宋_GB2312" w:hAnsi="仿宋" w:eastAsia="仿宋_GB2312" w:cs="Times New Roman"/>
          <w:spacing w:val="-2"/>
          <w:sz w:val="30"/>
          <w:szCs w:val="30"/>
          <w:lang w:eastAsia="zh-CN"/>
        </w:rPr>
        <w:t>一般公共服务支出</w:t>
      </w:r>
      <w:r>
        <w:rPr>
          <w:rFonts w:hint="eastAsia" w:ascii="仿宋_GB2312" w:hAnsi="仿宋" w:eastAsia="仿宋_GB2312" w:cs="Times New Roman"/>
          <w:spacing w:val="-2"/>
          <w:sz w:val="30"/>
          <w:szCs w:val="30"/>
          <w:lang w:val="en-US" w:eastAsia="zh-CN"/>
        </w:rPr>
        <w:t>94万元；</w:t>
      </w:r>
      <w:r>
        <w:rPr>
          <w:rFonts w:hint="eastAsia" w:ascii="仿宋_GB2312" w:hAnsi="仿宋" w:eastAsia="仿宋_GB2312" w:cs="Times New Roman"/>
          <w:spacing w:val="-2"/>
          <w:sz w:val="30"/>
          <w:szCs w:val="30"/>
        </w:rPr>
        <w:t>社会保障和就业支出：</w:t>
      </w:r>
      <w:r>
        <w:rPr>
          <w:rFonts w:hint="eastAsia" w:ascii="仿宋_GB2312" w:hAnsi="仿宋" w:eastAsia="仿宋_GB2312" w:cs="Times New Roman"/>
          <w:spacing w:val="-2"/>
          <w:sz w:val="30"/>
          <w:szCs w:val="30"/>
          <w:lang w:val="en-US" w:eastAsia="zh-CN"/>
        </w:rPr>
        <w:t>126.42万</w:t>
      </w:r>
      <w:r>
        <w:rPr>
          <w:rFonts w:hint="eastAsia" w:ascii="仿宋_GB2312" w:hAnsi="仿宋" w:eastAsia="仿宋_GB2312" w:cs="Times New Roman"/>
          <w:spacing w:val="-2"/>
          <w:sz w:val="30"/>
          <w:szCs w:val="30"/>
        </w:rPr>
        <w:t>元；</w:t>
      </w:r>
      <w:r>
        <w:rPr>
          <w:rFonts w:hint="eastAsia" w:ascii="仿宋_GB2312" w:hAnsi="仿宋" w:eastAsia="仿宋_GB2312" w:cs="Times New Roman"/>
          <w:spacing w:val="-2"/>
          <w:sz w:val="30"/>
          <w:szCs w:val="30"/>
          <w:lang w:eastAsia="zh-CN"/>
        </w:rPr>
        <w:t>卫生健康</w:t>
      </w:r>
      <w:r>
        <w:rPr>
          <w:rFonts w:hint="eastAsia" w:ascii="仿宋_GB2312" w:hAnsi="仿宋" w:eastAsia="仿宋_GB2312" w:cs="Times New Roman"/>
          <w:spacing w:val="-2"/>
          <w:sz w:val="30"/>
          <w:szCs w:val="30"/>
        </w:rPr>
        <w:t>支出：</w:t>
      </w:r>
      <w:r>
        <w:rPr>
          <w:rFonts w:hint="eastAsia" w:ascii="仿宋_GB2312" w:hAnsi="仿宋" w:eastAsia="仿宋_GB2312" w:cs="Times New Roman"/>
          <w:spacing w:val="-2"/>
          <w:sz w:val="30"/>
          <w:szCs w:val="30"/>
          <w:lang w:val="en-US" w:eastAsia="zh-CN"/>
        </w:rPr>
        <w:t>36.23</w:t>
      </w:r>
      <w:r>
        <w:rPr>
          <w:rFonts w:hint="eastAsia" w:ascii="仿宋_GB2312" w:hAnsi="仿宋" w:eastAsia="仿宋_GB2312" w:cs="Times New Roman"/>
          <w:spacing w:val="-2"/>
          <w:sz w:val="30"/>
          <w:szCs w:val="30"/>
        </w:rPr>
        <w:t>万元；农林水支出</w:t>
      </w:r>
      <w:r>
        <w:rPr>
          <w:rFonts w:hint="eastAsia" w:ascii="仿宋_GB2312" w:hAnsi="仿宋" w:eastAsia="仿宋_GB2312" w:cs="Times New Roman"/>
          <w:spacing w:val="-2"/>
          <w:sz w:val="30"/>
          <w:szCs w:val="30"/>
          <w:lang w:val="en-US" w:eastAsia="zh-CN"/>
        </w:rPr>
        <w:t>1572.61</w:t>
      </w:r>
      <w:r>
        <w:rPr>
          <w:rFonts w:hint="eastAsia" w:ascii="仿宋_GB2312" w:hAnsi="仿宋" w:eastAsia="仿宋_GB2312" w:cs="Times New Roman"/>
          <w:spacing w:val="-2"/>
          <w:sz w:val="30"/>
          <w:szCs w:val="30"/>
        </w:rPr>
        <w:t>万元</w:t>
      </w:r>
      <w:r>
        <w:rPr>
          <w:rFonts w:hint="eastAsia" w:ascii="仿宋_GB2312" w:hAnsi="仿宋" w:eastAsia="仿宋_GB2312" w:cs="Times New Roman"/>
          <w:spacing w:val="-2"/>
          <w:sz w:val="30"/>
          <w:szCs w:val="30"/>
          <w:lang w:val="en-US" w:eastAsia="zh-CN"/>
        </w:rPr>
        <w:t>;住房保障支出35.92万元；其他支出109.19万元。</w:t>
      </w:r>
    </w:p>
    <w:p w14:paraId="008040D7">
      <w:pPr>
        <w:keepNext w:val="0"/>
        <w:keepLines w:val="0"/>
        <w:pageBreakBefore w:val="0"/>
        <w:shd w:val="clear"/>
        <w:kinsoku/>
        <w:wordWrap/>
        <w:overflowPunct/>
        <w:topLinePunct w:val="0"/>
        <w:autoSpaceDE/>
        <w:autoSpaceDN/>
        <w:bidi w:val="0"/>
        <w:snapToGrid/>
        <w:spacing w:line="600" w:lineRule="exact"/>
        <w:ind w:firstLine="592" w:firstLineChars="200"/>
        <w:jc w:val="left"/>
        <w:rPr>
          <w:rFonts w:hint="default" w:ascii="楷体_GB2312" w:hAnsi="楷体_GB2312" w:eastAsia="楷体_GB2312" w:cs="楷体_GB2312"/>
          <w:b/>
          <w:bCs/>
          <w:i w:val="0"/>
          <w:iCs w:val="0"/>
          <w:caps w:val="0"/>
          <w:color w:val="000000"/>
          <w:spacing w:val="0"/>
          <w:sz w:val="32"/>
          <w:szCs w:val="32"/>
          <w:shd w:val="clear" w:color="auto" w:fill="FFFFFF"/>
        </w:rPr>
      </w:pPr>
      <w:r>
        <w:rPr>
          <w:rFonts w:hint="eastAsia" w:ascii="仿宋_GB2312" w:hAnsi="仿宋" w:eastAsia="仿宋_GB2312" w:cs="Times New Roman"/>
          <w:spacing w:val="-2"/>
          <w:sz w:val="30"/>
          <w:szCs w:val="30"/>
          <w:lang w:eastAsia="zh-CN"/>
        </w:rPr>
        <w:t>202</w:t>
      </w:r>
      <w:r>
        <w:rPr>
          <w:rFonts w:hint="eastAsia" w:ascii="仿宋_GB2312" w:hAnsi="仿宋" w:eastAsia="仿宋_GB2312" w:cs="Times New Roman"/>
          <w:spacing w:val="-2"/>
          <w:sz w:val="30"/>
          <w:szCs w:val="30"/>
          <w:lang w:val="en-US" w:eastAsia="zh-CN"/>
        </w:rPr>
        <w:t>3</w:t>
      </w:r>
      <w:r>
        <w:rPr>
          <w:rFonts w:hint="eastAsia" w:ascii="仿宋_GB2312" w:hAnsi="仿宋" w:eastAsia="仿宋_GB2312" w:cs="Times New Roman"/>
          <w:spacing w:val="-2"/>
          <w:sz w:val="30"/>
          <w:szCs w:val="30"/>
          <w:lang w:eastAsia="zh-CN"/>
        </w:rPr>
        <w:t>年</w:t>
      </w:r>
      <w:r>
        <w:rPr>
          <w:rFonts w:hint="eastAsia" w:ascii="仿宋_GB2312" w:hAnsi="仿宋" w:eastAsia="仿宋_GB2312" w:cs="Times New Roman"/>
          <w:spacing w:val="-2"/>
          <w:sz w:val="30"/>
          <w:szCs w:val="30"/>
        </w:rPr>
        <w:t>支出总计为</w:t>
      </w:r>
      <w:r>
        <w:rPr>
          <w:rFonts w:hint="eastAsia" w:ascii="仿宋_GB2312" w:hAnsi="仿宋" w:eastAsia="仿宋_GB2312" w:cs="Times New Roman"/>
          <w:spacing w:val="-2"/>
          <w:sz w:val="30"/>
          <w:szCs w:val="30"/>
          <w:lang w:val="en-US" w:eastAsia="zh-CN"/>
        </w:rPr>
        <w:t>16127.83</w:t>
      </w:r>
      <w:r>
        <w:rPr>
          <w:rFonts w:hint="eastAsia" w:ascii="仿宋_GB2312" w:hAnsi="仿宋" w:eastAsia="仿宋_GB2312" w:cs="Times New Roman"/>
          <w:spacing w:val="-2"/>
          <w:sz w:val="30"/>
          <w:szCs w:val="30"/>
        </w:rPr>
        <w:t>万元，主要在如下方面：一是人员经费支出</w:t>
      </w:r>
      <w:r>
        <w:rPr>
          <w:rFonts w:hint="eastAsia" w:ascii="仿宋_GB2312" w:hAnsi="仿宋" w:eastAsia="仿宋_GB2312" w:cs="Times New Roman"/>
          <w:spacing w:val="-2"/>
          <w:sz w:val="30"/>
          <w:szCs w:val="30"/>
          <w:lang w:val="en-US" w:eastAsia="zh-CN"/>
        </w:rPr>
        <w:t>1360</w:t>
      </w:r>
      <w:r>
        <w:rPr>
          <w:rFonts w:hint="eastAsia" w:ascii="仿宋_GB2312" w:hAnsi="仿宋" w:eastAsia="仿宋_GB2312" w:cs="Times New Roman"/>
          <w:spacing w:val="-2"/>
          <w:sz w:val="30"/>
          <w:szCs w:val="30"/>
        </w:rPr>
        <w:t>万元，二是公用经费</w:t>
      </w:r>
      <w:r>
        <w:rPr>
          <w:rFonts w:hint="eastAsia" w:ascii="仿宋_GB2312" w:hAnsi="仿宋" w:eastAsia="仿宋_GB2312" w:cs="Times New Roman"/>
          <w:spacing w:val="-2"/>
          <w:sz w:val="30"/>
          <w:szCs w:val="30"/>
          <w:lang w:val="en-US" w:eastAsia="zh-CN"/>
        </w:rPr>
        <w:t>462.38</w:t>
      </w:r>
      <w:r>
        <w:rPr>
          <w:rFonts w:hint="eastAsia" w:ascii="仿宋_GB2312" w:hAnsi="仿宋" w:eastAsia="仿宋_GB2312" w:cs="Times New Roman"/>
          <w:spacing w:val="-2"/>
          <w:sz w:val="30"/>
          <w:szCs w:val="30"/>
        </w:rPr>
        <w:t>万元，三是项目支出</w:t>
      </w:r>
      <w:r>
        <w:rPr>
          <w:rFonts w:hint="eastAsia" w:ascii="仿宋_GB2312" w:hAnsi="仿宋" w:eastAsia="仿宋_GB2312" w:cs="Times New Roman"/>
          <w:spacing w:val="-2"/>
          <w:sz w:val="30"/>
          <w:szCs w:val="30"/>
          <w:lang w:val="en-US" w:eastAsia="zh-CN"/>
        </w:rPr>
        <w:t>14305.45</w:t>
      </w:r>
      <w:r>
        <w:rPr>
          <w:rFonts w:hint="eastAsia" w:ascii="仿宋_GB2312" w:hAnsi="仿宋" w:eastAsia="仿宋_GB2312" w:cs="Times New Roman"/>
          <w:spacing w:val="-2"/>
          <w:sz w:val="30"/>
          <w:szCs w:val="30"/>
        </w:rPr>
        <w:t>万元</w:t>
      </w:r>
      <w:r>
        <w:rPr>
          <w:rFonts w:hint="eastAsia" w:ascii="仿宋_GB2312" w:hAnsi="仿宋" w:eastAsia="仿宋_GB2312" w:cs="Times New Roman"/>
          <w:spacing w:val="-2"/>
          <w:sz w:val="30"/>
          <w:szCs w:val="30"/>
          <w:lang w:val="en-US" w:eastAsia="zh-CN"/>
        </w:rPr>
        <w:t>。</w:t>
      </w:r>
    </w:p>
    <w:p w14:paraId="455C7724">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（二）部门预算执行情况</w:t>
      </w:r>
    </w:p>
    <w:p w14:paraId="4CEB7BD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1.基本支出情况</w:t>
      </w:r>
    </w:p>
    <w:p w14:paraId="72FA18EC">
      <w:pPr>
        <w:shd w:val="clear" w:color="auto"/>
        <w:spacing w:line="640" w:lineRule="exact"/>
        <w:ind w:firstLine="640"/>
        <w:rPr>
          <w:rFonts w:hint="eastAsia" w:ascii="仿宋_GB2312" w:hAnsi="仿宋" w:eastAsia="仿宋_GB2312"/>
          <w:color w:val="auto"/>
          <w:spacing w:val="-2"/>
          <w:sz w:val="32"/>
          <w:szCs w:val="32"/>
        </w:rPr>
      </w:pPr>
      <w:r>
        <w:rPr>
          <w:rFonts w:hint="eastAsia" w:ascii="仿宋_GB2312" w:hAnsi="仿宋" w:eastAsia="仿宋_GB2312"/>
          <w:color w:val="auto"/>
          <w:spacing w:val="-2"/>
          <w:sz w:val="32"/>
          <w:szCs w:val="32"/>
        </w:rPr>
        <w:t>介绍基本支出的主要用途、范围以及资金的管理情况，尤其是“三公”经费的使用和管理情况。</w:t>
      </w:r>
    </w:p>
    <w:p w14:paraId="260A00B4">
      <w:pPr>
        <w:keepNext w:val="0"/>
        <w:keepLines w:val="0"/>
        <w:pageBreakBefore w:val="0"/>
        <w:shd w:val="clear"/>
        <w:kinsoku/>
        <w:wordWrap/>
        <w:overflowPunct/>
        <w:topLinePunct w:val="0"/>
        <w:autoSpaceDE/>
        <w:autoSpaceDN/>
        <w:bidi w:val="0"/>
        <w:snapToGrid/>
        <w:spacing w:line="600" w:lineRule="exact"/>
        <w:ind w:firstLine="632" w:firstLineChars="200"/>
        <w:jc w:val="left"/>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lang w:val="en-US" w:eastAsia="zh-CN"/>
        </w:rPr>
        <w:t>2024</w:t>
      </w:r>
      <w:r>
        <w:rPr>
          <w:rFonts w:hint="eastAsia" w:ascii="仿宋_GB2312" w:hAnsi="仿宋" w:eastAsia="仿宋_GB2312" w:cs="Times New Roman"/>
          <w:spacing w:val="-2"/>
          <w:sz w:val="32"/>
          <w:szCs w:val="32"/>
          <w:lang w:eastAsia="zh-CN"/>
        </w:rPr>
        <w:t>年</w:t>
      </w:r>
      <w:r>
        <w:rPr>
          <w:rFonts w:hint="eastAsia" w:ascii="仿宋_GB2312" w:hAnsi="仿宋" w:eastAsia="仿宋_GB2312" w:cs="Times New Roman"/>
          <w:spacing w:val="-2"/>
          <w:sz w:val="32"/>
          <w:szCs w:val="32"/>
        </w:rPr>
        <w:t>基本支出</w:t>
      </w:r>
      <w:r>
        <w:rPr>
          <w:rFonts w:hint="eastAsia" w:ascii="仿宋_GB2312" w:hAnsi="仿宋" w:eastAsia="仿宋_GB2312" w:cs="Times New Roman"/>
          <w:spacing w:val="-2"/>
          <w:sz w:val="32"/>
          <w:szCs w:val="32"/>
          <w:lang w:val="en-US" w:eastAsia="zh-CN"/>
        </w:rPr>
        <w:t>1822.38</w:t>
      </w:r>
      <w:r>
        <w:rPr>
          <w:rFonts w:hint="eastAsia" w:ascii="仿宋_GB2312" w:hAnsi="仿宋" w:eastAsia="仿宋_GB2312" w:cs="Times New Roman"/>
          <w:spacing w:val="-2"/>
          <w:sz w:val="32"/>
          <w:szCs w:val="32"/>
        </w:rPr>
        <w:t>万元，占总支出的</w:t>
      </w:r>
      <w:r>
        <w:rPr>
          <w:rFonts w:hint="eastAsia" w:ascii="仿宋_GB2312" w:hAnsi="仿宋" w:eastAsia="仿宋_GB2312" w:cs="Times New Roman"/>
          <w:spacing w:val="-2"/>
          <w:sz w:val="32"/>
          <w:szCs w:val="32"/>
          <w:lang w:val="en-US" w:eastAsia="zh-CN"/>
        </w:rPr>
        <w:t>11.30</w:t>
      </w:r>
      <w:r>
        <w:rPr>
          <w:rFonts w:hint="eastAsia" w:ascii="仿宋_GB2312" w:hAnsi="仿宋" w:eastAsia="仿宋_GB2312" w:cs="Times New Roman"/>
          <w:spacing w:val="-2"/>
          <w:sz w:val="32"/>
          <w:szCs w:val="32"/>
        </w:rPr>
        <w:t>%。具体支出情况如下：</w:t>
      </w:r>
    </w:p>
    <w:p w14:paraId="79CBD6F8">
      <w:pPr>
        <w:keepNext w:val="0"/>
        <w:keepLines w:val="0"/>
        <w:pageBreakBefore w:val="0"/>
        <w:shd w:val="clear"/>
        <w:kinsoku/>
        <w:wordWrap/>
        <w:overflowPunct/>
        <w:topLinePunct w:val="0"/>
        <w:autoSpaceDE/>
        <w:autoSpaceDN/>
        <w:bidi w:val="0"/>
        <w:snapToGrid/>
        <w:spacing w:line="600" w:lineRule="exact"/>
        <w:ind w:firstLine="632" w:firstLineChars="200"/>
        <w:jc w:val="left"/>
        <w:rPr>
          <w:rFonts w:hint="eastAsia" w:ascii="仿宋_GB2312" w:hAnsi="仿宋" w:eastAsia="仿宋_GB2312" w:cs="Times New Roman"/>
          <w:spacing w:val="-2"/>
          <w:sz w:val="32"/>
          <w:szCs w:val="32"/>
        </w:rPr>
      </w:pP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lang w:val="en-US" w:eastAsia="zh-CN"/>
        </w:rPr>
        <w:t>1</w:t>
      </w: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rPr>
        <w:t>人员支出</w:t>
      </w:r>
      <w:r>
        <w:rPr>
          <w:rFonts w:hint="default" w:ascii="仿宋_GB2312" w:hAnsi="仿宋" w:eastAsia="仿宋_GB2312" w:cs="Times New Roman"/>
          <w:spacing w:val="-2"/>
          <w:sz w:val="32"/>
          <w:szCs w:val="32"/>
          <w:lang w:eastAsia="zh-CN"/>
        </w:rPr>
        <w:t>1321.29</w:t>
      </w:r>
      <w:r>
        <w:rPr>
          <w:rFonts w:hint="eastAsia" w:ascii="仿宋_GB2312" w:hAnsi="仿宋" w:eastAsia="仿宋_GB2312" w:cs="Times New Roman"/>
          <w:spacing w:val="-2"/>
          <w:sz w:val="32"/>
          <w:szCs w:val="32"/>
        </w:rPr>
        <w:t>万元，主要用于干部职工工资及政策规定的奖金、福利费发放，占基本支出的</w:t>
      </w:r>
      <w:r>
        <w:rPr>
          <w:rFonts w:hint="eastAsia" w:ascii="仿宋_GB2312" w:hAnsi="仿宋" w:eastAsia="仿宋_GB2312" w:cs="Times New Roman"/>
          <w:spacing w:val="-2"/>
          <w:sz w:val="32"/>
          <w:szCs w:val="32"/>
          <w:lang w:val="en-US" w:eastAsia="zh-CN"/>
        </w:rPr>
        <w:t>7</w:t>
      </w:r>
      <w:r>
        <w:rPr>
          <w:rFonts w:hint="default" w:ascii="仿宋_GB2312" w:hAnsi="仿宋" w:eastAsia="仿宋_GB2312" w:cs="Times New Roman"/>
          <w:spacing w:val="-2"/>
          <w:sz w:val="32"/>
          <w:szCs w:val="32"/>
          <w:lang w:eastAsia="zh-CN"/>
        </w:rPr>
        <w:t>3.61</w:t>
      </w:r>
      <w:r>
        <w:rPr>
          <w:rFonts w:hint="eastAsia" w:ascii="仿宋_GB2312" w:hAnsi="仿宋" w:eastAsia="仿宋_GB2312" w:cs="Times New Roman"/>
          <w:spacing w:val="-2"/>
          <w:sz w:val="32"/>
          <w:szCs w:val="32"/>
        </w:rPr>
        <w:t>％。在职人员工资</w:t>
      </w:r>
      <w:r>
        <w:rPr>
          <w:rFonts w:hint="default" w:ascii="仿宋_GB2312" w:hAnsi="仿宋" w:eastAsia="仿宋_GB2312" w:cs="Times New Roman"/>
          <w:spacing w:val="-2"/>
          <w:sz w:val="32"/>
          <w:szCs w:val="32"/>
          <w:lang w:eastAsia="zh-CN"/>
        </w:rPr>
        <w:t>733.06</w:t>
      </w:r>
      <w:r>
        <w:rPr>
          <w:rFonts w:hint="eastAsia" w:ascii="仿宋_GB2312" w:hAnsi="仿宋" w:eastAsia="仿宋_GB2312" w:cs="Times New Roman"/>
          <w:spacing w:val="-2"/>
          <w:sz w:val="32"/>
          <w:szCs w:val="32"/>
        </w:rPr>
        <w:t>万元，</w:t>
      </w:r>
      <w:r>
        <w:rPr>
          <w:rFonts w:hint="eastAsia" w:ascii="仿宋_GB2312" w:hAnsi="仿宋" w:eastAsia="仿宋_GB2312" w:cs="Times New Roman"/>
          <w:spacing w:val="-2"/>
          <w:sz w:val="32"/>
          <w:szCs w:val="32"/>
          <w:lang w:eastAsia="zh-CN"/>
        </w:rPr>
        <w:t>绩效工资</w:t>
      </w:r>
      <w:r>
        <w:rPr>
          <w:rFonts w:hint="default" w:ascii="仿宋_GB2312" w:hAnsi="仿宋" w:eastAsia="仿宋_GB2312" w:cs="Times New Roman"/>
          <w:spacing w:val="-2"/>
          <w:sz w:val="32"/>
          <w:szCs w:val="32"/>
          <w:lang w:eastAsia="zh-CN"/>
        </w:rPr>
        <w:t>81.67</w:t>
      </w:r>
      <w:r>
        <w:rPr>
          <w:rFonts w:hint="eastAsia" w:ascii="仿宋_GB2312" w:hAnsi="仿宋" w:eastAsia="仿宋_GB2312" w:cs="Times New Roman"/>
          <w:spacing w:val="-2"/>
          <w:sz w:val="32"/>
          <w:szCs w:val="32"/>
          <w:lang w:val="en-US" w:eastAsia="zh-CN"/>
        </w:rPr>
        <w:t>万元，</w:t>
      </w:r>
      <w:r>
        <w:rPr>
          <w:rFonts w:hint="eastAsia" w:ascii="仿宋_GB2312" w:hAnsi="仿宋" w:eastAsia="仿宋_GB2312" w:cs="Times New Roman"/>
          <w:spacing w:val="-2"/>
          <w:sz w:val="32"/>
          <w:szCs w:val="32"/>
        </w:rPr>
        <w:t>政策规定的奖金福利支出</w:t>
      </w:r>
      <w:r>
        <w:rPr>
          <w:rFonts w:hint="default" w:ascii="仿宋_GB2312" w:hAnsi="仿宋" w:eastAsia="仿宋_GB2312" w:cs="Times New Roman"/>
          <w:spacing w:val="-2"/>
          <w:sz w:val="32"/>
          <w:szCs w:val="32"/>
          <w:lang w:eastAsia="zh-CN"/>
        </w:rPr>
        <w:t>191.01</w:t>
      </w:r>
      <w:r>
        <w:rPr>
          <w:rFonts w:hint="eastAsia" w:ascii="仿宋_GB2312" w:hAnsi="仿宋" w:eastAsia="仿宋_GB2312" w:cs="Times New Roman"/>
          <w:spacing w:val="-2"/>
          <w:sz w:val="32"/>
          <w:szCs w:val="32"/>
        </w:rPr>
        <w:t>万元，伙食补助费</w:t>
      </w:r>
      <w:r>
        <w:rPr>
          <w:rFonts w:hint="default" w:ascii="仿宋_GB2312" w:hAnsi="仿宋" w:eastAsia="仿宋_GB2312" w:cs="Times New Roman"/>
          <w:spacing w:val="-2"/>
          <w:sz w:val="32"/>
          <w:szCs w:val="32"/>
          <w:lang w:eastAsia="zh-CN"/>
        </w:rPr>
        <w:t>32.1</w:t>
      </w:r>
      <w:r>
        <w:rPr>
          <w:rFonts w:hint="eastAsia" w:ascii="仿宋_GB2312" w:hAnsi="仿宋" w:eastAsia="仿宋_GB2312" w:cs="Times New Roman"/>
          <w:spacing w:val="-2"/>
          <w:sz w:val="32"/>
          <w:szCs w:val="32"/>
        </w:rPr>
        <w:t>万元、社会保障费</w:t>
      </w:r>
      <w:r>
        <w:rPr>
          <w:rFonts w:hint="default" w:ascii="仿宋_GB2312" w:hAnsi="仿宋" w:eastAsia="仿宋_GB2312" w:cs="Times New Roman"/>
          <w:spacing w:val="-2"/>
          <w:sz w:val="32"/>
          <w:szCs w:val="32"/>
        </w:rPr>
        <w:t>201.60</w:t>
      </w:r>
      <w:r>
        <w:rPr>
          <w:rFonts w:hint="eastAsia" w:ascii="仿宋_GB2312" w:hAnsi="仿宋" w:eastAsia="仿宋_GB2312" w:cs="Times New Roman"/>
          <w:spacing w:val="-2"/>
          <w:sz w:val="32"/>
          <w:szCs w:val="32"/>
        </w:rPr>
        <w:t>万元，住房公积金</w:t>
      </w:r>
      <w:r>
        <w:rPr>
          <w:rFonts w:hint="default" w:ascii="仿宋_GB2312" w:hAnsi="仿宋" w:eastAsia="仿宋_GB2312" w:cs="Times New Roman"/>
          <w:spacing w:val="-2"/>
          <w:sz w:val="32"/>
          <w:szCs w:val="32"/>
          <w:lang w:eastAsia="zh-CN"/>
        </w:rPr>
        <w:t>102.09</w:t>
      </w:r>
      <w:r>
        <w:rPr>
          <w:rFonts w:hint="eastAsia" w:ascii="仿宋_GB2312" w:hAnsi="仿宋" w:eastAsia="仿宋_GB2312" w:cs="Times New Roman"/>
          <w:spacing w:val="-2"/>
          <w:sz w:val="32"/>
          <w:szCs w:val="32"/>
        </w:rPr>
        <w:t>万元。</w:t>
      </w:r>
    </w:p>
    <w:p w14:paraId="3637FA17">
      <w:pPr>
        <w:keepNext w:val="0"/>
        <w:keepLines w:val="0"/>
        <w:pageBreakBefore w:val="0"/>
        <w:shd w:val="clear"/>
        <w:kinsoku/>
        <w:wordWrap/>
        <w:overflowPunct/>
        <w:topLinePunct w:val="0"/>
        <w:autoSpaceDE/>
        <w:autoSpaceDN/>
        <w:bidi w:val="0"/>
        <w:snapToGrid/>
        <w:spacing w:line="600" w:lineRule="exact"/>
        <w:ind w:firstLine="632" w:firstLineChars="200"/>
        <w:jc w:val="left"/>
        <w:rPr>
          <w:rFonts w:hint="default" w:ascii="仿宋_GB2312" w:eastAsia="仿宋_GB2312" w:cs="仿宋_GB2312"/>
          <w:i w:val="0"/>
          <w:iCs w:val="0"/>
          <w:caps w:val="0"/>
          <w:color w:val="000000"/>
          <w:spacing w:val="0"/>
          <w:sz w:val="32"/>
          <w:szCs w:val="32"/>
          <w:shd w:val="clear" w:color="auto" w:fill="FFFFFF"/>
        </w:rPr>
      </w:pP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lang w:val="en-US" w:eastAsia="zh-CN"/>
        </w:rPr>
        <w:t>2</w:t>
      </w: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rPr>
        <w:t>公用支出</w:t>
      </w:r>
      <w:r>
        <w:rPr>
          <w:rFonts w:hint="eastAsia" w:ascii="仿宋_GB2312" w:hAnsi="仿宋" w:eastAsia="仿宋_GB2312" w:cs="Times New Roman"/>
          <w:spacing w:val="-2"/>
          <w:sz w:val="32"/>
          <w:szCs w:val="32"/>
          <w:lang w:val="en-US" w:eastAsia="zh-CN"/>
        </w:rPr>
        <w:t>105.45</w:t>
      </w:r>
      <w:r>
        <w:rPr>
          <w:rFonts w:hint="eastAsia" w:ascii="仿宋_GB2312" w:hAnsi="仿宋" w:eastAsia="仿宋_GB2312" w:cs="Times New Roman"/>
          <w:spacing w:val="-2"/>
          <w:sz w:val="32"/>
          <w:szCs w:val="32"/>
        </w:rPr>
        <w:t>万元，主要用于单位的日常性工作开支，占基本支出的</w:t>
      </w:r>
      <w:r>
        <w:rPr>
          <w:rFonts w:hint="eastAsia" w:ascii="仿宋_GB2312" w:hAnsi="仿宋" w:eastAsia="仿宋_GB2312" w:cs="Times New Roman"/>
          <w:spacing w:val="-2"/>
          <w:sz w:val="32"/>
          <w:szCs w:val="32"/>
          <w:lang w:val="en-US" w:eastAsia="zh-CN"/>
        </w:rPr>
        <w:t>11.94</w:t>
      </w:r>
      <w:r>
        <w:rPr>
          <w:rFonts w:hint="eastAsia" w:ascii="仿宋_GB2312" w:hAnsi="仿宋" w:eastAsia="仿宋_GB2312" w:cs="Times New Roman"/>
          <w:spacing w:val="-2"/>
          <w:sz w:val="32"/>
          <w:szCs w:val="32"/>
        </w:rPr>
        <w:t>％。其中三公经费</w:t>
      </w:r>
      <w:r>
        <w:rPr>
          <w:rFonts w:hint="eastAsia" w:ascii="仿宋_GB2312" w:hAnsi="仿宋" w:eastAsia="仿宋_GB2312" w:cs="Times New Roman"/>
          <w:spacing w:val="-2"/>
          <w:sz w:val="32"/>
          <w:szCs w:val="32"/>
          <w:lang w:val="en-US" w:eastAsia="zh-CN"/>
        </w:rPr>
        <w:t>2.9997</w:t>
      </w:r>
      <w:r>
        <w:rPr>
          <w:rFonts w:hint="eastAsia" w:ascii="仿宋_GB2312" w:hAnsi="仿宋" w:eastAsia="仿宋_GB2312" w:cs="Times New Roman"/>
          <w:spacing w:val="-2"/>
          <w:sz w:val="32"/>
          <w:szCs w:val="32"/>
        </w:rPr>
        <w:t>万元（公务接待</w:t>
      </w:r>
      <w:r>
        <w:rPr>
          <w:rFonts w:hint="eastAsia" w:ascii="仿宋_GB2312" w:hAnsi="仿宋" w:eastAsia="仿宋_GB2312" w:cs="Times New Roman"/>
          <w:spacing w:val="-2"/>
          <w:sz w:val="32"/>
          <w:szCs w:val="32"/>
          <w:lang w:val="en-US" w:eastAsia="zh-CN"/>
        </w:rPr>
        <w:t>2.9997</w:t>
      </w:r>
      <w:r>
        <w:rPr>
          <w:rFonts w:hint="eastAsia" w:ascii="仿宋_GB2312" w:hAnsi="仿宋" w:eastAsia="仿宋_GB2312" w:cs="Times New Roman"/>
          <w:spacing w:val="-2"/>
          <w:sz w:val="32"/>
          <w:szCs w:val="32"/>
        </w:rPr>
        <w:t>万元，公务用车运行维护费</w:t>
      </w:r>
      <w:r>
        <w:rPr>
          <w:rFonts w:hint="eastAsia" w:ascii="仿宋_GB2312" w:hAnsi="仿宋" w:eastAsia="仿宋_GB2312" w:cs="Times New Roman"/>
          <w:spacing w:val="-2"/>
          <w:sz w:val="32"/>
          <w:szCs w:val="32"/>
          <w:lang w:val="en-US" w:eastAsia="zh-CN"/>
        </w:rPr>
        <w:t>0</w:t>
      </w:r>
      <w:r>
        <w:rPr>
          <w:rFonts w:hint="eastAsia" w:ascii="仿宋_GB2312" w:hAnsi="仿宋" w:eastAsia="仿宋_GB2312" w:cs="Times New Roman"/>
          <w:spacing w:val="-2"/>
          <w:sz w:val="32"/>
          <w:szCs w:val="32"/>
        </w:rPr>
        <w:t>万元），年初三公经费预算</w:t>
      </w:r>
      <w:r>
        <w:rPr>
          <w:rFonts w:hint="eastAsia" w:ascii="仿宋_GB2312" w:hAnsi="仿宋" w:eastAsia="仿宋_GB2312" w:cs="Times New Roman"/>
          <w:spacing w:val="-2"/>
          <w:sz w:val="32"/>
          <w:szCs w:val="32"/>
          <w:lang w:val="en-US" w:eastAsia="zh-CN"/>
        </w:rPr>
        <w:t>5.27</w:t>
      </w:r>
      <w:r>
        <w:rPr>
          <w:rFonts w:hint="eastAsia" w:ascii="仿宋_GB2312" w:hAnsi="仿宋" w:eastAsia="仿宋_GB2312" w:cs="Times New Roman"/>
          <w:spacing w:val="-2"/>
          <w:sz w:val="32"/>
          <w:szCs w:val="32"/>
        </w:rPr>
        <w:t>万元</w:t>
      </w: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lang w:val="en-US" w:eastAsia="zh-CN"/>
        </w:rPr>
        <w:t>一方面历行节约，另一方面因公务接待政策改革</w:t>
      </w:r>
      <w:r>
        <w:rPr>
          <w:rFonts w:hint="eastAsia" w:ascii="黑体" w:hAnsi="黑体" w:eastAsia="黑体" w:cs="黑体"/>
          <w:i w:val="0"/>
          <w:iCs w:val="0"/>
          <w:caps w:val="0"/>
          <w:color w:val="000000"/>
          <w:spacing w:val="0"/>
          <w:kern w:val="0"/>
          <w:sz w:val="32"/>
          <w:szCs w:val="32"/>
          <w:shd w:val="clear" w:color="auto" w:fill="FFFFFF"/>
          <w:lang w:val="en-US" w:eastAsia="zh-CN" w:bidi="ar"/>
        </w:rPr>
        <w:t>。</w:t>
      </w:r>
    </w:p>
    <w:p w14:paraId="5D71F73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2.项目支出情况</w:t>
      </w:r>
    </w:p>
    <w:p w14:paraId="009A053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怀化市总河长农村水系治理溆浦试点工程940,000.00</w:t>
      </w:r>
      <w:r>
        <w:rPr>
          <w:rFonts w:hint="eastAsia" w:ascii="仿宋_GB2312" w:eastAsia="仿宋_GB2312" w:cs="仿宋_GB2312"/>
          <w:i w:val="0"/>
          <w:iCs w:val="0"/>
          <w:caps w:val="0"/>
          <w:color w:val="000000"/>
          <w:spacing w:val="0"/>
          <w:sz w:val="32"/>
          <w:szCs w:val="32"/>
          <w:shd w:val="clear" w:color="auto" w:fill="FFFFFF"/>
          <w:lang w:val="en-US" w:eastAsia="zh-CN"/>
        </w:rPr>
        <w:t>；</w:t>
      </w:r>
      <w:r>
        <w:rPr>
          <w:rFonts w:hint="default" w:ascii="仿宋_GB2312" w:eastAsia="仿宋_GB2312" w:cs="仿宋_GB2312"/>
          <w:i w:val="0"/>
          <w:iCs w:val="0"/>
          <w:caps w:val="0"/>
          <w:color w:val="000000"/>
          <w:spacing w:val="0"/>
          <w:sz w:val="32"/>
          <w:szCs w:val="32"/>
          <w:shd w:val="clear" w:color="auto" w:fill="FFFFFF"/>
        </w:rPr>
        <w:t>人才引进经费24,000.00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遗属补助费84,930.00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2024年度遗属困难补助321,480.00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智慧河湖信息管理系统维护费30,000.00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湘财农指[2023]19号2023年度省级水利发展资金：水资源管理省级补助资金（水法治宣传教育）150,000.00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坝体维护15,000.00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溆浦县“河小青”行动中心工作经费105,959.00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河长办巡河工作经费160,888.90</w:t>
      </w:r>
    </w:p>
    <w:p w14:paraId="1230332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设备运行及维护54,000.00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河长制工作全国微视频、全省美丽河湖评选活动经费12,000.00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库区水面保洁180,000.00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湘财预【2024】84号1-计2024年第二批中央财政水利发展资金安排表（幸福河湖建设）4,545,000.00</w:t>
      </w:r>
    </w:p>
    <w:p w14:paraId="01562F8A">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拨“十四五”节水型社会建设规划经费100,000.00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2022年省级水利发展资金（险工险段处置）276,800.00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湘财预【2022】299号2022年</w:t>
      </w:r>
      <w:r>
        <w:rPr>
          <w:rFonts w:hint="eastAsia" w:ascii="仿宋_GB2312" w:eastAsia="仿宋_GB2312" w:cs="仿宋_GB2312"/>
          <w:i w:val="0"/>
          <w:iCs w:val="0"/>
          <w:caps w:val="0"/>
          <w:color w:val="000000"/>
          <w:spacing w:val="0"/>
          <w:sz w:val="32"/>
          <w:szCs w:val="32"/>
          <w:shd w:val="clear" w:color="auto" w:fill="FFFFFF"/>
          <w:lang w:val="en-US" w:eastAsia="zh-CN"/>
        </w:rPr>
        <w:t>溆</w:t>
      </w:r>
      <w:r>
        <w:rPr>
          <w:rFonts w:hint="default" w:ascii="仿宋_GB2312" w:eastAsia="仿宋_GB2312" w:cs="仿宋_GB2312"/>
          <w:i w:val="0"/>
          <w:iCs w:val="0"/>
          <w:caps w:val="0"/>
          <w:color w:val="000000"/>
          <w:spacing w:val="0"/>
          <w:sz w:val="32"/>
          <w:szCs w:val="32"/>
          <w:shd w:val="clear" w:color="auto" w:fill="FFFFFF"/>
        </w:rPr>
        <w:t>浦县卫星水库除险加固工程1,160,000.00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拨水利局龙潭项目水土流失治理设计费100万（湘财建一指18年74号）56,500.00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溆浦县黄溪湾溪山洪沟防治治理项目6,678,340.00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溆浦县板水溪山洪沟防治治理项目5,256,048.00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湘财农指【2024】34号-溆浦县湖南省溆浦县大坡坑小型水库新建项目597,290.00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水毁水利工程修复项目（应急度汛）70,000.00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河长办巡河工作经费670,704.60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2022年省级水利发展资金（险工险段处置）65,000.00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2022年省级水利发展资金（险工险段处置）350,000.00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湘财农指[2022]68号-4湖南溆浦县小型灌区2022年农业水价综合改革计量设施建设项目469,900.00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2023年水利项目争资争项奖励资金674,691.57</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2022年省级水利发展资金（险工险段处置）276,400.00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湘财预[2021]276号溆浦县2022年小型水库维修养护项目209,540.00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溆浦县斜溪坑小型水库新建工程11,663,652.00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湘财预[2022]299号-1湖南省三都河溆浦县三期治理工程3,600,000.00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溆浦县“河小青”行动中心工作经费40,041.00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2011-2013年度54座病险水库除险加固工程1,338,300.00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河段治理项目监理费238,000.00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溆浦县银珍水库雨水情测报及大坝安全监测设施建设项目1,038,000.00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湘财预[2022]299号湖南省三都河溆浦县三期治理工程278,000.00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溆浦县小型病险水库除险加固8,750,800.00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溆浦县千工坝大型水闸除险加固工程10,400,000.00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溆浦县紫荆中型灌区续建配套与节水改造工程7,973,500.00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湘财农指[2021]78号2021年第三批新增水利预算资金溆水重要河段治理工程（城东保护圈）165,000.00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溆浦县小型水库安全监测设施建设项目2,089,000.00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湘财预[2022]299号-1溆浦县小型水库维修养护907,180.00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溆浦县抗旱应急水源（幸福水库）工程13,051,303.00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溆浦县大坡坑小型水库新建工程5,775,000.00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湘财建指［2020］154号拨水利局2020年溆水重要河段治理3848．53万745,500.00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湘财农指［2020］56号湖南省主要支流溆水重要河段治理工程：设计费154．14万监理费53．07万20,900.00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2022年省级水利发展资金（险工险段处置）370,000.00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2022年省级水利发展资金（险工险段处置）46,800.00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溆浦县金家洞水库雨水情测报及大坝安全监测设施建设项目837,000.00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湘财预[2023]93号2023年度溆浦县11座小型水库除险加固工程3,552,506.50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主要支流治理项目（龙潭保护圈</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134,260.00</w:t>
      </w:r>
    </w:p>
    <w:p w14:paraId="09A3865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2022年农村饮水工程维修养护资金300,000.00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湘财预【2022】61号2022年第二批地方政府新增债务1,000,000.00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湘财预[2022]61号溆浦县2022年洞冲水库除险加固446,600.00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湘财预[2022]61号怀化市2022年度小型水库雨水情测报和大坝安全监测设施建设项目监理费50,000.00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湘财预[2021]276号溆浦县2022年小型水库维修养护项目346,000.00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拨城南保护圈下游（人民村段）和城东江家桥防洪大堤项目附属工程;仲夏保护圈；仲夏、思蒙段工程3,746,996.00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湘财预【2024】185号溆浦县大坡坑小型水库新建工程斜溪坑小型水库新建工程1,290,310.00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2020年病险水库除险加固项目240,000.00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小型水库样板县创建暨标准化管理（物业化营养服务）项目255,440.00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湘财预[2022]299号-5溆浦县小型水库维修养护1,956,720.00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溆浦县更换液压闸门100,000.00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湘财农指[2023]67号2023年刘家坪水库维修养护项目50,000.00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湘财预[2022]61号溆浦县小型水库维修养护工程676,300.00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湘财预【2022】61号溆浦县2022年度小型水库雨水情测报和大坝安全监测设施建设项目（第二批进度款）500,000.00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2023年水利维修养护省级补助资金218,600.00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湘财预[2022]61号溆浦县2022年度小型水库大坝安全监测设施建设项目250,000.00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湘财农指[2022]43号2023年农村改厕奖补资金（问题厕所整改）358,900.00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湘财预[2022]299号2023年农村饮水工程维护养护项目920,000.00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2022年省级水利发展资金（险工险段处置）235,200.00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拨</w:t>
      </w:r>
      <w:r>
        <w:rPr>
          <w:rFonts w:hint="default" w:ascii="仿宋_GB2312" w:eastAsia="仿宋_GB2312" w:cs="仿宋_GB2312"/>
          <w:i w:val="0"/>
          <w:iCs w:val="0"/>
          <w:caps w:val="0"/>
          <w:color w:val="000000"/>
          <w:spacing w:val="0"/>
          <w:sz w:val="32"/>
          <w:szCs w:val="32"/>
          <w:shd w:val="clear" w:color="auto" w:fill="FFFFFF"/>
        </w:rPr>
        <w:t>五化坝水库升型工程前期经费（从重大项目前期工作800万元列支）200,000.00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湘财预【2022】299号溆浦县诗溪江生态清洁小流域建设工程1,570,000.00</w:t>
      </w:r>
    </w:p>
    <w:p w14:paraId="747F9C2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拨水土保持方案评审费140,000.00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湘财预[2022]299号-2溆浦县诗溪江生态清洁小流域建设项目478,238.00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拨坝体维修4,996.11</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拨设备运行及维护22,500.00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拨库区水面保洁59,600.00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拨河长办巡河工作经费49,760.20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湘财预[2023]342号2024年中央水利发展资金（第一批）:山洪灾害防治设施维修养护249,219.00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湘财预[2022]299号-3溆浦县玉溪江山洪沟治理工程1,128,200.00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中央水利救灾资金（第五批）防汛救灾应急项目310,200.00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湘财预[2023]155号中央水利救灾资金（防灾救灾第二批）水毁水利修复项目200,000.00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湘财预【2022】299号2023年山洪灾害防治非工程措施维护项目20,000.00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拨乡村振兴衔接资金（水利建设)：2023年重点病险水利工程应急度汛维修加固资金930,000.00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中央水利救灾资金（第八批）抗旱减灾应急项目1,480,000.00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溆浦县2017年农村安全饮水工程24,006.00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拨农村供水工程维修养护100,000.00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溆浦县2016年农村安全饮水工程275,994.00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2021年农村供水工程维修养护200,000.00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湘财农指[2020]98号大江口镇飞水洞小微水体治理项目工程50,000.00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湘财农指[2020]98号北斗溪镇回春村小微水体治理项目工程60,000.00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湘财预[2023]93号溆浦县2023年一般债小型水库维修养护项目113,400.00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湘财农指[2020]98号舒溶溪乡尖岩塘村岩场水池防渗工程131,800.00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eastAsia" w:ascii="仿宋_GB2312" w:eastAsia="仿宋_GB2312" w:cs="仿宋_GB2312"/>
          <w:i w:val="0"/>
          <w:iCs w:val="0"/>
          <w:caps w:val="0"/>
          <w:color w:val="000000"/>
          <w:spacing w:val="0"/>
          <w:sz w:val="32"/>
          <w:szCs w:val="32"/>
          <w:shd w:val="clear" w:color="auto" w:fill="FFFFFF"/>
          <w:lang w:val="en-US" w:eastAsia="zh-CN"/>
        </w:rPr>
        <w:t>拨</w:t>
      </w:r>
      <w:r>
        <w:rPr>
          <w:rFonts w:hint="default" w:ascii="仿宋_GB2312" w:eastAsia="仿宋_GB2312" w:cs="仿宋_GB2312"/>
          <w:i w:val="0"/>
          <w:iCs w:val="0"/>
          <w:caps w:val="0"/>
          <w:color w:val="000000"/>
          <w:spacing w:val="0"/>
          <w:sz w:val="32"/>
          <w:szCs w:val="32"/>
          <w:shd w:val="clear" w:color="auto" w:fill="FFFFFF"/>
        </w:rPr>
        <w:t>水利局城东防洪大堤300,000.00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2021年第二批水安全保障工程专项中央预算内基建资金545,000.00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2023年农村安全饮水（涉农整合）580,000.00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湘财农指【2020】61号付2021年水利项目（涉农整合）10,000.00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湘财预(2022)104号付2021年水利项目（涉农整合）59,200.00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湘财农指【2021】161号付2021年水利项目（涉农整合）151,521.06</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湘财农指【2021】98号付2021年水利项目（涉农整合）56,753.00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湘财农指【2020】101号付2021年水利项目（涉农整合）100,000.00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湘财农指(2022)38号付2021年水利项目（涉农整合）910,000.00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付2022年水利项目（涉农整合）146,183.00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湘财农指【2020】324号付2021年水利项目（涉农整合）900.00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湘财农指【2021】20号付2021年水利项目（涉农整合）40,600.00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湘财文指(2022)31号付2021年水利项目（涉农整合）119,882.09</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湘财农指〔2021〕91号付2022年病险水库除险加固项目（涉农整合）1,230,000.00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湘财农指【2020】102号付2021年水利项目（涉农整合）340,800.00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湘财农指【2021】9号付2021年水利项目（涉农整合）660,000.00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湘财农指〔2021〕91号付2021年水利项目（涉农整合）133,900.00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湘财预【2021】108号付2021年水利项目（涉农整合）708,143.85</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湘财农指(2022)32号付2021年水利项目（涉农整合）210,000.00</w:t>
      </w:r>
    </w:p>
    <w:p w14:paraId="211130B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湘财预〔2022〕75号付2021年水利项目（涉农整合）80,000.00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湖南省主要支流溆水重要河段仲夏、思蒙治理工程（D段+000~、D0330~+300）湘财建指【2022】116号280,000.00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湘财建指［2020］154号拨水利局2020年溆水重要河段治理3848．53万3,840,000.00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2022年水安全保障工程专项（第一批）部分中央预算内基建资金5,213,400.00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溆浦县主要支流涂水重要河段重要河段治理工程（仲夏段、思蒙、城南桐木溪等）湘财建指【2022】57号2,350,000.00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仲夏保护圈工程2,900,000.00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湖南省主要支流溆水重要河段治理仲夏保护圈工程2,000,000.00</w:t>
      </w:r>
      <w:r>
        <w:rPr>
          <w:rFonts w:hint="eastAsia" w:ascii="仿宋_GB2312" w:eastAsia="仿宋_GB2312" w:cs="仿宋_GB2312"/>
          <w:i w:val="0"/>
          <w:iCs w:val="0"/>
          <w:caps w:val="0"/>
          <w:color w:val="000000"/>
          <w:spacing w:val="0"/>
          <w:sz w:val="32"/>
          <w:szCs w:val="32"/>
          <w:shd w:val="clear" w:color="auto" w:fill="FFFFFF"/>
          <w:lang w:eastAsia="zh-CN"/>
        </w:rPr>
        <w:t>；</w:t>
      </w:r>
      <w:r>
        <w:rPr>
          <w:rFonts w:hint="default" w:ascii="仿宋_GB2312" w:eastAsia="仿宋_GB2312" w:cs="仿宋_GB2312"/>
          <w:i w:val="0"/>
          <w:iCs w:val="0"/>
          <w:caps w:val="0"/>
          <w:color w:val="000000"/>
          <w:spacing w:val="0"/>
          <w:sz w:val="32"/>
          <w:szCs w:val="32"/>
          <w:shd w:val="clear" w:color="auto" w:fill="FFFFFF"/>
        </w:rPr>
        <w:t>溆水治理思蒙至仲夏段2,800,000.00</w:t>
      </w:r>
    </w:p>
    <w:p w14:paraId="4EA31C1D">
      <w:pPr>
        <w:pStyle w:val="9"/>
        <w:keepNext w:val="0"/>
        <w:keepLines w:val="0"/>
        <w:pageBreakBefore w:val="0"/>
        <w:widowControl w:val="0"/>
        <w:numPr>
          <w:ilvl w:val="0"/>
          <w:numId w:val="3"/>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"三公"经费使用和管理情况</w:t>
      </w:r>
    </w:p>
    <w:p w14:paraId="4801996C">
      <w:pPr>
        <w:keepNext w:val="0"/>
        <w:keepLines w:val="0"/>
        <w:pageBreakBefore w:val="0"/>
        <w:shd w:val="clear"/>
        <w:kinsoku/>
        <w:wordWrap/>
        <w:overflowPunct/>
        <w:topLinePunct w:val="0"/>
        <w:autoSpaceDE/>
        <w:autoSpaceDN/>
        <w:bidi w:val="0"/>
        <w:snapToGrid/>
        <w:spacing w:line="600" w:lineRule="exact"/>
        <w:ind w:firstLine="632" w:firstLineChars="200"/>
        <w:jc w:val="left"/>
        <w:rPr>
          <w:rFonts w:hint="eastAsia" w:ascii="仿宋_GB2312" w:hAnsi="仿宋" w:eastAsia="仿宋_GB2312"/>
          <w:color w:val="auto"/>
          <w:spacing w:val="-2"/>
          <w:sz w:val="32"/>
          <w:szCs w:val="32"/>
        </w:rPr>
      </w:pPr>
      <w:r>
        <w:rPr>
          <w:rFonts w:hint="eastAsia" w:ascii="仿宋_GB2312" w:hAnsi="仿宋" w:eastAsia="仿宋_GB2312" w:cs="Times New Roman"/>
          <w:spacing w:val="-2"/>
          <w:sz w:val="32"/>
          <w:szCs w:val="32"/>
        </w:rPr>
        <w:t>年初三公经费预算</w:t>
      </w:r>
      <w:r>
        <w:rPr>
          <w:rFonts w:hint="eastAsia" w:ascii="仿宋_GB2312" w:hAnsi="仿宋" w:eastAsia="仿宋_GB2312" w:cs="Times New Roman"/>
          <w:spacing w:val="-2"/>
          <w:sz w:val="32"/>
          <w:szCs w:val="32"/>
          <w:lang w:val="en-US" w:eastAsia="zh-CN"/>
        </w:rPr>
        <w:t>5.27</w:t>
      </w:r>
      <w:r>
        <w:rPr>
          <w:rFonts w:hint="eastAsia" w:ascii="仿宋_GB2312" w:hAnsi="仿宋" w:eastAsia="仿宋_GB2312" w:cs="Times New Roman"/>
          <w:spacing w:val="-2"/>
          <w:sz w:val="32"/>
          <w:szCs w:val="32"/>
        </w:rPr>
        <w:t>万元</w:t>
      </w: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lang w:val="en-US" w:eastAsia="zh-CN"/>
        </w:rPr>
        <w:t>其中</w:t>
      </w:r>
      <w:r>
        <w:rPr>
          <w:rFonts w:hint="eastAsia" w:ascii="仿宋_GB2312" w:hAnsi="仿宋" w:eastAsia="仿宋_GB2312" w:cs="Times New Roman"/>
          <w:spacing w:val="-2"/>
          <w:sz w:val="32"/>
          <w:szCs w:val="32"/>
        </w:rPr>
        <w:t>三公经费</w:t>
      </w:r>
      <w:r>
        <w:rPr>
          <w:rFonts w:hint="eastAsia" w:ascii="仿宋_GB2312" w:hAnsi="仿宋" w:eastAsia="仿宋_GB2312" w:cs="Times New Roman"/>
          <w:spacing w:val="-2"/>
          <w:sz w:val="32"/>
          <w:szCs w:val="32"/>
          <w:lang w:val="en-US" w:eastAsia="zh-CN"/>
        </w:rPr>
        <w:t>2.9997</w:t>
      </w:r>
      <w:r>
        <w:rPr>
          <w:rFonts w:hint="eastAsia" w:ascii="仿宋_GB2312" w:hAnsi="仿宋" w:eastAsia="仿宋_GB2312" w:cs="Times New Roman"/>
          <w:spacing w:val="-2"/>
          <w:sz w:val="32"/>
          <w:szCs w:val="32"/>
        </w:rPr>
        <w:t>万元</w:t>
      </w:r>
      <w:r>
        <w:rPr>
          <w:rFonts w:hint="eastAsia" w:ascii="仿宋_GB2312" w:hAnsi="仿宋" w:eastAsia="仿宋_GB2312" w:cs="Times New Roman"/>
          <w:spacing w:val="-2"/>
          <w:sz w:val="32"/>
          <w:szCs w:val="32"/>
          <w:lang w:eastAsia="zh-CN"/>
        </w:rPr>
        <w:t>。</w:t>
      </w:r>
      <w:r>
        <w:rPr>
          <w:rFonts w:hint="eastAsia" w:ascii="仿宋_GB2312" w:hAnsi="仿宋" w:eastAsia="仿宋_GB2312" w:cs="Times New Roman"/>
          <w:spacing w:val="-2"/>
          <w:sz w:val="32"/>
          <w:szCs w:val="32"/>
          <w:lang w:val="en-US" w:eastAsia="zh-CN"/>
        </w:rPr>
        <w:t>一方面历行节约，另一方面因公务接待政策改革</w:t>
      </w:r>
      <w:r>
        <w:rPr>
          <w:rFonts w:hint="eastAsia" w:ascii="黑体" w:hAnsi="黑体" w:eastAsia="黑体" w:cs="黑体"/>
          <w:i w:val="0"/>
          <w:iCs w:val="0"/>
          <w:caps w:val="0"/>
          <w:color w:val="000000"/>
          <w:spacing w:val="0"/>
          <w:kern w:val="0"/>
          <w:sz w:val="32"/>
          <w:szCs w:val="32"/>
          <w:shd w:val="clear" w:color="auto" w:fill="FFFFFF"/>
          <w:lang w:val="en-US" w:eastAsia="zh-CN" w:bidi="ar"/>
        </w:rPr>
        <w:t>。</w:t>
      </w:r>
    </w:p>
    <w:p w14:paraId="1F4D682D">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三、政府性基金预算支出情况</w:t>
      </w:r>
    </w:p>
    <w:p w14:paraId="1984A3E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1264" w:firstLineChars="400"/>
        <w:jc w:val="both"/>
        <w:textAlignment w:val="auto"/>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无</w:t>
      </w:r>
    </w:p>
    <w:p w14:paraId="2E66CAB1">
      <w:pPr>
        <w:pStyle w:val="9"/>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国有资本经营预算支出情况</w:t>
      </w:r>
    </w:p>
    <w:p w14:paraId="4D9034B5">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right="0" w:rightChars="0" w:firstLine="1264" w:firstLineChars="400"/>
        <w:jc w:val="both"/>
        <w:textAlignment w:val="auto"/>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无</w:t>
      </w:r>
    </w:p>
    <w:p w14:paraId="52F18CF3">
      <w:pPr>
        <w:pStyle w:val="9"/>
        <w:keepNext w:val="0"/>
        <w:keepLines w:val="0"/>
        <w:pageBreakBefore w:val="0"/>
        <w:widowControl w:val="0"/>
        <w:numPr>
          <w:ilvl w:val="0"/>
          <w:numId w:val="4"/>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leftChars="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社会保险基金预算支出情况</w:t>
      </w:r>
    </w:p>
    <w:p w14:paraId="5DA9534B">
      <w:pPr>
        <w:pStyle w:val="9"/>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Chars="200" w:right="0" w:rightChars="0" w:firstLine="948" w:firstLineChars="300"/>
        <w:jc w:val="both"/>
        <w:textAlignment w:val="auto"/>
        <w:rPr>
          <w:rFonts w:hint="eastAsia" w:ascii="仿宋_GB2312" w:hAnsi="仿宋" w:eastAsia="仿宋_GB2312" w:cs="Times New Roman"/>
          <w:spacing w:val="-2"/>
          <w:kern w:val="2"/>
          <w:sz w:val="32"/>
          <w:szCs w:val="32"/>
          <w:lang w:val="en-US" w:eastAsia="zh-CN" w:bidi="ar-SA"/>
        </w:rPr>
      </w:pPr>
      <w:r>
        <w:rPr>
          <w:rFonts w:hint="eastAsia" w:ascii="仿宋_GB2312" w:hAnsi="仿宋" w:eastAsia="仿宋_GB2312" w:cs="Times New Roman"/>
          <w:spacing w:val="-2"/>
          <w:kern w:val="2"/>
          <w:sz w:val="32"/>
          <w:szCs w:val="32"/>
          <w:lang w:val="en-US" w:eastAsia="zh-CN" w:bidi="ar-SA"/>
        </w:rPr>
        <w:t>无</w:t>
      </w:r>
    </w:p>
    <w:p w14:paraId="695D7A1E">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3EBB4621">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楷体_GB2312" w:hAnsi="楷体_GB2312" w:eastAsia="楷体_GB2312" w:cs="楷体_GB2312"/>
          <w:b/>
          <w:bCs/>
          <w:i w:val="0"/>
          <w:iCs w:val="0"/>
          <w:caps w:val="0"/>
          <w:color w:val="000000"/>
          <w:spacing w:val="0"/>
          <w:sz w:val="32"/>
          <w:szCs w:val="32"/>
          <w:shd w:val="clear" w:color="auto" w:fill="FFFFFF"/>
        </w:rPr>
      </w:pPr>
      <w:r>
        <w:rPr>
          <w:rFonts w:hint="eastAsia" w:ascii="楷体_GB2312" w:hAnsi="楷体_GB2312" w:eastAsia="楷体_GB2312" w:cs="楷体_GB2312"/>
          <w:b/>
          <w:bCs/>
          <w:i w:val="0"/>
          <w:iCs w:val="0"/>
          <w:caps w:val="0"/>
          <w:color w:val="000000"/>
          <w:spacing w:val="0"/>
          <w:sz w:val="32"/>
          <w:szCs w:val="32"/>
          <w:shd w:val="clear" w:color="auto" w:fill="FFFFFF"/>
        </w:rPr>
        <w:t>（一）综合评价结论。</w:t>
      </w:r>
    </w:p>
    <w:p w14:paraId="1E8FFED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楷体_GB2312" w:hAnsi="楷体_GB2312" w:eastAsia="楷体_GB2312" w:cs="楷体_GB2312"/>
          <w:b/>
          <w:bCs/>
          <w:i w:val="0"/>
          <w:iCs w:val="0"/>
          <w:caps w:val="0"/>
          <w:color w:val="000000"/>
          <w:spacing w:val="0"/>
          <w:sz w:val="32"/>
          <w:szCs w:val="32"/>
          <w:shd w:val="clear" w:color="auto" w:fill="FFFFFF"/>
          <w:lang w:val="en-US" w:eastAsia="zh-CN"/>
        </w:rPr>
      </w:pPr>
      <w:r>
        <w:rPr>
          <w:rFonts w:hint="eastAsia" w:ascii="仿宋" w:hAnsi="仿宋" w:eastAsia="仿宋" w:cs="宋体"/>
          <w:sz w:val="32"/>
          <w:szCs w:val="32"/>
          <w:lang w:val="en-US" w:eastAsia="zh-CN"/>
        </w:rPr>
        <w:t>通过对全年项目进行绩效评价，逐项分析每个项目产出和效果指标完成情况，并汇总整体得分、评价等级，我局绩效评价为“优秀”，我们按照绩效管理工作的有关要求，通过项目公开，信息公开等手段，公开绩效评价结果作为预算管理和安排年度预算资金的重要依据。</w:t>
      </w:r>
    </w:p>
    <w:p w14:paraId="236E0707">
      <w:pPr>
        <w:pStyle w:val="9"/>
        <w:keepNext w:val="0"/>
        <w:keepLines w:val="0"/>
        <w:pageBreakBefore w:val="0"/>
        <w:widowControl w:val="0"/>
        <w:numPr>
          <w:ilvl w:val="0"/>
          <w:numId w:val="5"/>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楷体_GB2312" w:hAnsi="楷体_GB2312" w:eastAsia="楷体_GB2312" w:cs="楷体_GB2312"/>
          <w:b/>
          <w:bCs/>
          <w:i w:val="0"/>
          <w:iCs w:val="0"/>
          <w:caps w:val="0"/>
          <w:color w:val="000000"/>
          <w:spacing w:val="0"/>
          <w:sz w:val="32"/>
          <w:szCs w:val="32"/>
          <w:shd w:val="clear" w:color="auto" w:fill="FFFFFF"/>
        </w:rPr>
        <w:t>评价指标分析（或综合评价情况）。</w:t>
      </w:r>
    </w:p>
    <w:p w14:paraId="7B6995BE">
      <w:pPr>
        <w:pStyle w:val="2"/>
        <w:keepNext w:val="0"/>
        <w:keepLines w:val="0"/>
        <w:pageBreakBefore w:val="0"/>
        <w:widowControl w:val="0"/>
        <w:shd w:val="clear"/>
        <w:kinsoku/>
        <w:wordWrap/>
        <w:overflowPunct/>
        <w:topLinePunct w:val="0"/>
        <w:autoSpaceDE w:val="0"/>
        <w:autoSpaceDN w:val="0"/>
        <w:bidi w:val="0"/>
        <w:adjustRightInd/>
        <w:snapToGrid/>
        <w:spacing w:before="28" w:beforeLines="0" w:line="560" w:lineRule="exact"/>
        <w:ind w:right="118" w:firstLine="640" w:firstLineChars="200"/>
        <w:jc w:val="both"/>
        <w:textAlignment w:val="auto"/>
        <w:rPr>
          <w:rFonts w:hint="eastAsia" w:ascii="仿宋_GB2312" w:hAnsi="仿宋_GB2312" w:eastAsia="仿宋_GB2312" w:cs="仿宋_GB2312"/>
          <w:color w:val="FF0000"/>
          <w:sz w:val="32"/>
          <w:szCs w:val="32"/>
          <w:highlight w:val="none"/>
          <w:lang w:eastAsia="zh-CN"/>
        </w:rPr>
      </w:pPr>
      <w:r>
        <w:rPr>
          <w:rFonts w:hint="eastAsia" w:ascii="仿宋" w:hAnsi="仿宋" w:eastAsia="仿宋" w:cs="仿宋"/>
          <w:kern w:val="2"/>
          <w:sz w:val="32"/>
          <w:szCs w:val="32"/>
          <w:lang w:val="en-US" w:eastAsia="zh-CN" w:bidi="ar-SA"/>
        </w:rPr>
        <w:t>本年度工作经费管理规范，按计划基本完成，确保了各项工作正常运转和圆满完成，各股室对该项工作总体较为满意。预算执行在对各项职能指标完成情况进行了自检自查,各项工作均已基本完成，专项资金绩效自评为优秀。一是2024年全年水旱灾害防御工作顺利完成；二是推进水利项目建设；三是水利治理能力提高;四是：完成2024年干部职工的工资福利性支出及日常办公开支，确保了单位正常运转，人员经费按时发放，整个水利系统稳定。</w:t>
      </w:r>
    </w:p>
    <w:p w14:paraId="04031022">
      <w:pPr>
        <w:keepNext w:val="0"/>
        <w:keepLines w:val="0"/>
        <w:pageBreakBefore w:val="0"/>
        <w:shd w:val="clear"/>
        <w:kinsoku/>
        <w:wordWrap/>
        <w:topLinePunct w:val="0"/>
        <w:autoSpaceDN/>
        <w:bidi w:val="0"/>
        <w:adjustRightInd/>
        <w:snapToGrid/>
        <w:spacing w:line="580" w:lineRule="exact"/>
        <w:ind w:firstLine="640" w:firstLineChars="200"/>
        <w:textAlignment w:val="auto"/>
        <w:rPr>
          <w:rFonts w:hint="default" w:ascii="仿宋_GB2312" w:eastAsia="仿宋_GB2312" w:cs="仿宋_GB2312"/>
          <w:i w:val="0"/>
          <w:iCs w:val="0"/>
          <w:caps w:val="0"/>
          <w:color w:val="000000"/>
          <w:spacing w:val="0"/>
          <w:sz w:val="32"/>
          <w:szCs w:val="32"/>
          <w:shd w:val="clear" w:color="auto" w:fill="FFFFFF"/>
          <w:lang w:val="en-US" w:eastAsia="zh-CN"/>
        </w:rPr>
      </w:pPr>
      <w:r>
        <w:rPr>
          <w:rFonts w:hint="eastAsia" w:ascii="仿宋_GB2312" w:eastAsia="仿宋_GB2312" w:cs="仿宋_GB2312"/>
          <w:i w:val="0"/>
          <w:iCs w:val="0"/>
          <w:caps w:val="0"/>
          <w:color w:val="000000"/>
          <w:spacing w:val="0"/>
          <w:sz w:val="32"/>
          <w:szCs w:val="32"/>
          <w:shd w:val="clear" w:color="auto" w:fill="FFFFFF"/>
          <w:lang w:val="en-US" w:eastAsia="zh-CN"/>
        </w:rPr>
        <w:t>农村饮水安全保障工作进一步提升，完成全县112处农村集中供水维修养护，提升11.94万元群众饮水保障；水利项目加快推进，项目总投资的4.84亿元的国债项目安排资金3.2606亿元，幸福河湖建设安排资金3999万元；</w:t>
      </w:r>
      <w:r>
        <w:rPr>
          <w:rFonts w:hint="eastAsia" w:ascii="仿宋_GB2312" w:hAnsi="Times New Roman" w:eastAsia="仿宋_GB2312" w:cs="Times New Roman"/>
          <w:kern w:val="0"/>
          <w:sz w:val="32"/>
          <w:szCs w:val="32"/>
          <w:lang w:val="en-US" w:eastAsia="zh-CN" w:bidi="ar"/>
        </w:rPr>
        <w:t>坚持问题导向，强化隐患排查整改工作，2024年汛期安排9个工作组，对全县水库山塘安全度汛隐患进行“地毯式”查险排险，对存在的问题要求立即整改到位；对全县129座小水电站进行了安全生产大检查，排查出的一般隐患413个已整改完成，重大隐患13个已完成整改12个，对违反安全生产相关法律法规的水电站立案7起，约谈企业1家，全力护航水电设施安全运行。</w:t>
      </w:r>
    </w:p>
    <w:p w14:paraId="1FEAFE12">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七、存在的问题及原因分析</w:t>
      </w:r>
    </w:p>
    <w:p w14:paraId="33B8429B">
      <w:pPr>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textAlignment w:val="auto"/>
        <w:rPr>
          <w:rFonts w:hint="eastAsia" w:ascii="楷体_GB2312" w:hAnsi="楷体_GB2312" w:eastAsia="楷体_GB2312" w:cs="楷体_GB2312"/>
          <w:bCs/>
          <w:color w:val="auto"/>
          <w:sz w:val="32"/>
          <w:szCs w:val="32"/>
        </w:rPr>
      </w:pPr>
      <w:r>
        <w:rPr>
          <w:rFonts w:hint="eastAsia" w:ascii="仿宋" w:hAnsi="仿宋" w:eastAsia="仿宋" w:cs="仿宋_GB2312"/>
          <w:sz w:val="32"/>
          <w:szCs w:val="32"/>
        </w:rPr>
        <w:t>从整体情况来看</w:t>
      </w:r>
      <w:r>
        <w:rPr>
          <w:rFonts w:hint="eastAsia" w:ascii="仿宋" w:hAnsi="仿宋" w:eastAsia="仿宋" w:cs="仿宋_GB2312"/>
          <w:sz w:val="32"/>
          <w:szCs w:val="32"/>
          <w:lang w:eastAsia="zh-CN"/>
        </w:rPr>
        <w:t>，大部分项目已全部支出；部分项目未支出，由于财政资金紧张，未下拨</w:t>
      </w:r>
      <w:r>
        <w:rPr>
          <w:rFonts w:hint="eastAsia" w:ascii="仿宋" w:hAnsi="仿宋" w:eastAsia="仿宋" w:cs="仿宋_GB2312"/>
          <w:color w:val="auto"/>
          <w:sz w:val="32"/>
          <w:szCs w:val="32"/>
          <w:lang w:eastAsia="zh-CN"/>
        </w:rPr>
        <w:t>。债券资金未支出，由于</w:t>
      </w:r>
      <w:r>
        <w:rPr>
          <w:rFonts w:hint="eastAsia" w:ascii="仿宋" w:hAnsi="仿宋" w:eastAsia="仿宋" w:cs="仿宋_GB2312"/>
          <w:color w:val="auto"/>
          <w:sz w:val="32"/>
          <w:szCs w:val="32"/>
          <w:lang w:val="en-US" w:eastAsia="zh-CN"/>
        </w:rPr>
        <w:t>大气污染治理影响等原因导致项目施工进度缓慢，</w:t>
      </w:r>
      <w:r>
        <w:rPr>
          <w:rFonts w:hint="eastAsia" w:ascii="仿宋" w:hAnsi="仿宋" w:eastAsia="仿宋" w:cs="仿宋_GB2312"/>
          <w:color w:val="auto"/>
          <w:sz w:val="32"/>
          <w:szCs w:val="32"/>
          <w:lang w:eastAsia="zh-CN"/>
        </w:rPr>
        <w:t>项目未完工，资金</w:t>
      </w:r>
      <w:r>
        <w:rPr>
          <w:rFonts w:hint="eastAsia" w:ascii="仿宋" w:hAnsi="仿宋" w:eastAsia="仿宋" w:cs="仿宋_GB2312"/>
          <w:color w:val="auto"/>
          <w:sz w:val="32"/>
          <w:szCs w:val="32"/>
          <w:lang w:val="en-US" w:eastAsia="zh-CN"/>
        </w:rPr>
        <w:t>未达到支付条件。</w:t>
      </w:r>
    </w:p>
    <w:p w14:paraId="073480EE">
      <w:pPr>
        <w:pStyle w:val="9"/>
        <w:keepNext w:val="0"/>
        <w:keepLines w:val="0"/>
        <w:pageBreakBefore w:val="0"/>
        <w:widowControl w:val="0"/>
        <w:numPr>
          <w:ilvl w:val="0"/>
          <w:numId w:val="6"/>
        </w:numPr>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下一步改进措施</w:t>
      </w:r>
    </w:p>
    <w:p w14:paraId="7A67EAF5">
      <w:pPr>
        <w:shd w:val="clear"/>
        <w:spacing w:line="640" w:lineRule="exact"/>
        <w:ind w:firstLine="640" w:firstLineChars="200"/>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Times New Roman" w:eastAsia="仿宋_GB2312" w:cs="仿宋_GB2312"/>
          <w:b/>
          <w:bCs/>
          <w:i w:val="0"/>
          <w:iCs w:val="0"/>
          <w:caps w:val="0"/>
          <w:color w:val="000000"/>
          <w:spacing w:val="0"/>
          <w:kern w:val="0"/>
          <w:sz w:val="32"/>
          <w:szCs w:val="32"/>
          <w:shd w:val="clear" w:color="auto" w:fill="FFFFFF"/>
          <w:lang w:val="en-US" w:eastAsia="zh-CN" w:bidi="ar"/>
        </w:rPr>
        <w:t>完善财务制度。</w:t>
      </w:r>
      <w:r>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t>我们正着手完善各项财务制度，并在制度的管理下进一步规范财务行为</w:t>
      </w:r>
      <w:bookmarkStart w:id="3" w:name="_GoBack"/>
      <w:bookmarkEnd w:id="3"/>
      <w:r>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t>。</w:t>
      </w:r>
    </w:p>
    <w:p w14:paraId="294EF42D">
      <w:pPr>
        <w:shd w:val="clear"/>
        <w:spacing w:line="640" w:lineRule="exact"/>
        <w:ind w:firstLine="640" w:firstLineChars="200"/>
        <w:rPr>
          <w:rFonts w:hint="eastAsia" w:ascii="黑体" w:hAnsi="黑体" w:eastAsia="黑体" w:cs="黑体"/>
          <w:i w:val="0"/>
          <w:iCs w:val="0"/>
          <w:caps w:val="0"/>
          <w:color w:val="000000"/>
          <w:spacing w:val="0"/>
          <w:sz w:val="32"/>
          <w:szCs w:val="32"/>
          <w:shd w:val="clear" w:color="auto" w:fill="FFFFFF"/>
        </w:rPr>
      </w:pPr>
      <w:r>
        <w:rPr>
          <w:rFonts w:hint="eastAsia" w:ascii="仿宋_GB2312" w:hAnsi="Times New Roman" w:eastAsia="仿宋_GB2312" w:cs="仿宋_GB2312"/>
          <w:b/>
          <w:bCs/>
          <w:i w:val="0"/>
          <w:iCs w:val="0"/>
          <w:caps w:val="0"/>
          <w:color w:val="000000"/>
          <w:spacing w:val="0"/>
          <w:kern w:val="0"/>
          <w:sz w:val="32"/>
          <w:szCs w:val="32"/>
          <w:shd w:val="clear" w:color="auto" w:fill="FFFFFF"/>
          <w:lang w:val="en-US" w:eastAsia="zh-CN" w:bidi="ar"/>
        </w:rPr>
        <w:t>完善绩效指标体系。</w:t>
      </w:r>
      <w:r>
        <w:rPr>
          <w:rFonts w:hint="eastAsia" w:ascii="仿宋_GB2312" w:hAnsi="Times New Roman" w:eastAsia="仿宋_GB2312" w:cs="仿宋_GB2312"/>
          <w:i w:val="0"/>
          <w:iCs w:val="0"/>
          <w:caps w:val="0"/>
          <w:color w:val="000000"/>
          <w:spacing w:val="0"/>
          <w:kern w:val="0"/>
          <w:sz w:val="32"/>
          <w:szCs w:val="32"/>
          <w:shd w:val="clear" w:color="auto" w:fill="FFFFFF"/>
          <w:lang w:val="en-US" w:eastAsia="zh-CN" w:bidi="ar"/>
        </w:rPr>
        <w:t>建议在绩效考评指标的设计上，绩效指标体系进一步完善，以利于数据支持和可行的分析测评。同时，建议财政部门加强对规范绩效评价的指导，更便于工作开展。</w:t>
      </w:r>
    </w:p>
    <w:p w14:paraId="173693A6">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640" w:firstLineChars="20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九、其他需要说明的情况</w:t>
      </w:r>
    </w:p>
    <w:p w14:paraId="273B9C10">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val="0"/>
        <w:topLinePunct w:val="0"/>
        <w:autoSpaceDE/>
        <w:autoSpaceDN/>
        <w:bidi w:val="0"/>
        <w:adjustRightInd/>
        <w:snapToGrid w:val="0"/>
        <w:spacing w:before="0" w:beforeAutospacing="0" w:after="0" w:afterAutospacing="0" w:line="580" w:lineRule="exact"/>
        <w:ind w:left="0" w:right="0" w:firstLine="480" w:firstLineChars="200"/>
        <w:jc w:val="both"/>
        <w:textAlignment w:val="auto"/>
        <w:rPr>
          <w:rFonts w:hint="eastAsia" w:ascii="Times New Roman" w:hAnsi="Times New Roman" w:eastAsia="宋体" w:cs="Times New Roman"/>
          <w:i w:val="0"/>
          <w:iCs w:val="0"/>
          <w:caps w:val="0"/>
          <w:color w:val="000000"/>
          <w:spacing w:val="0"/>
          <w:sz w:val="24"/>
          <w:szCs w:val="24"/>
          <w:lang w:val="en-US" w:eastAsia="zh-CN"/>
        </w:rPr>
      </w:pPr>
      <w:r>
        <w:rPr>
          <w:rFonts w:hint="eastAsia" w:ascii="Times New Roman" w:hAnsi="Times New Roman" w:cs="Times New Roman"/>
          <w:i w:val="0"/>
          <w:iCs w:val="0"/>
          <w:caps w:val="0"/>
          <w:color w:val="000000"/>
          <w:spacing w:val="0"/>
          <w:sz w:val="24"/>
          <w:szCs w:val="24"/>
          <w:lang w:val="en-US" w:eastAsia="zh-CN"/>
        </w:rPr>
        <w:t>无</w:t>
      </w:r>
    </w:p>
    <w:p w14:paraId="4E8F80AD">
      <w:pPr>
        <w:pStyle w:val="14"/>
        <w:jc w:val="center"/>
        <w:rPr>
          <w:rFonts w:ascii="Times New Roman" w:hAnsi="Times New Roman" w:cs="Times New Roman"/>
          <w:sz w:val="72"/>
          <w:szCs w:val="72"/>
        </w:rPr>
      </w:pPr>
    </w:p>
    <w:p w14:paraId="185F1659">
      <w:pPr>
        <w:pStyle w:val="14"/>
        <w:jc w:val="center"/>
        <w:rPr>
          <w:rFonts w:ascii="Times New Roman" w:hAnsi="Times New Roman" w:cs="Times New Roman"/>
          <w:sz w:val="72"/>
          <w:szCs w:val="72"/>
        </w:rPr>
      </w:pPr>
    </w:p>
    <w:p w14:paraId="39CCF931">
      <w:pPr>
        <w:jc w:val="left"/>
        <w:rPr>
          <w:rFonts w:ascii="Times New Roman" w:hAnsi="Times New Roman" w:cs="Times New Roman"/>
          <w:color w:val="000000"/>
          <w:kern w:val="0"/>
          <w:sz w:val="32"/>
          <w:szCs w:val="32"/>
        </w:rPr>
      </w:pPr>
    </w:p>
    <w:sectPr>
      <w:pgSz w:w="11906" w:h="16838"/>
      <w:pgMar w:top="1417" w:right="1588" w:bottom="1417" w:left="1588" w:header="851" w:footer="992" w:gutter="0"/>
      <w:pgBorders>
        <w:top w:val="none" w:sz="0" w:space="0"/>
        <w:left w:val="none" w:sz="0" w:space="0"/>
        <w:bottom w:val="none" w:sz="0" w:space="0"/>
        <w:right w:val="none" w:sz="0" w:space="0"/>
      </w:pgBorders>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oto Sans Mono CJK JP Bold">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2CED">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AD1B88">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ECF90">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DDEB6F">
                          <w:pPr>
                            <w:pStyle w:val="6"/>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49DDEB6F">
                    <w:pPr>
                      <w:pStyle w:val="6"/>
                    </w:pPr>
                    <w:r>
                      <w:fldChar w:fldCharType="begin"/>
                    </w:r>
                    <w:r>
                      <w:instrText xml:space="preserve"> PAGE  \* MERGEFORMAT </w:instrText>
                    </w:r>
                    <w:r>
                      <w:fldChar w:fldCharType="separate"/>
                    </w:r>
                    <w:r>
                      <w:t>24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17AEC0"/>
    <w:multiLevelType w:val="singleLevel"/>
    <w:tmpl w:val="8017AEC0"/>
    <w:lvl w:ilvl="0" w:tentative="0">
      <w:start w:val="2"/>
      <w:numFmt w:val="chineseCounting"/>
      <w:suff w:val="nothing"/>
      <w:lvlText w:val="（%1）"/>
      <w:lvlJc w:val="left"/>
      <w:rPr>
        <w:rFonts w:hint="eastAsia"/>
      </w:rPr>
    </w:lvl>
  </w:abstractNum>
  <w:abstractNum w:abstractNumId="1">
    <w:nsid w:val="9912EFE7"/>
    <w:multiLevelType w:val="singleLevel"/>
    <w:tmpl w:val="9912EFE7"/>
    <w:lvl w:ilvl="0" w:tentative="0">
      <w:start w:val="11"/>
      <w:numFmt w:val="decimal"/>
      <w:suff w:val="nothing"/>
      <w:lvlText w:val="%1、"/>
      <w:lvlJc w:val="left"/>
    </w:lvl>
  </w:abstractNum>
  <w:abstractNum w:abstractNumId="2">
    <w:nsid w:val="D93736E4"/>
    <w:multiLevelType w:val="singleLevel"/>
    <w:tmpl w:val="D93736E4"/>
    <w:lvl w:ilvl="0" w:tentative="0">
      <w:start w:val="8"/>
      <w:numFmt w:val="chineseCounting"/>
      <w:suff w:val="nothing"/>
      <w:lvlText w:val="%1、"/>
      <w:lvlJc w:val="left"/>
      <w:rPr>
        <w:rFonts w:hint="eastAsia"/>
      </w:rPr>
    </w:lvl>
  </w:abstractNum>
  <w:abstractNum w:abstractNumId="3">
    <w:nsid w:val="F9DA34E4"/>
    <w:multiLevelType w:val="singleLevel"/>
    <w:tmpl w:val="F9DA34E4"/>
    <w:lvl w:ilvl="0" w:tentative="0">
      <w:start w:val="4"/>
      <w:numFmt w:val="chineseCounting"/>
      <w:suff w:val="nothing"/>
      <w:lvlText w:val="%1、"/>
      <w:lvlJc w:val="left"/>
      <w:rPr>
        <w:rFonts w:hint="eastAsia"/>
      </w:rPr>
    </w:lvl>
  </w:abstractNum>
  <w:abstractNum w:abstractNumId="4">
    <w:nsid w:val="FCCF367E"/>
    <w:multiLevelType w:val="singleLevel"/>
    <w:tmpl w:val="FCCF367E"/>
    <w:lvl w:ilvl="0" w:tentative="0">
      <w:start w:val="2"/>
      <w:numFmt w:val="chineseCounting"/>
      <w:suff w:val="nothing"/>
      <w:lvlText w:val="（%1）"/>
      <w:lvlJc w:val="left"/>
      <w:rPr>
        <w:rFonts w:hint="eastAsia"/>
      </w:rPr>
    </w:lvl>
  </w:abstractNum>
  <w:abstractNum w:abstractNumId="5">
    <w:nsid w:val="7872F575"/>
    <w:multiLevelType w:val="singleLevel"/>
    <w:tmpl w:val="7872F575"/>
    <w:lvl w:ilvl="0" w:tentative="0">
      <w:start w:val="2"/>
      <w:numFmt w:val="chineseCounting"/>
      <w:suff w:val="nothing"/>
      <w:lvlText w:val="（%1）"/>
      <w:lvlJc w:val="left"/>
      <w:rPr>
        <w:rFonts w:hint="eastAsia"/>
      </w:rPr>
    </w:lvl>
  </w:abstractNum>
  <w:num w:numId="1">
    <w:abstractNumId w:val="4"/>
  </w:num>
  <w:num w:numId="2">
    <w:abstractNumId w:val="1"/>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060ED"/>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8F5B51"/>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2C6982"/>
    <w:rsid w:val="03BE360A"/>
    <w:rsid w:val="043A7135"/>
    <w:rsid w:val="05461B09"/>
    <w:rsid w:val="054B5371"/>
    <w:rsid w:val="05C130B9"/>
    <w:rsid w:val="08D4742C"/>
    <w:rsid w:val="09E10052"/>
    <w:rsid w:val="0A4212FE"/>
    <w:rsid w:val="0B8D66E4"/>
    <w:rsid w:val="0BBF6171"/>
    <w:rsid w:val="0C322DE7"/>
    <w:rsid w:val="0C745B75"/>
    <w:rsid w:val="0C886EAB"/>
    <w:rsid w:val="0C9B6BDE"/>
    <w:rsid w:val="0F087C31"/>
    <w:rsid w:val="0F933B9D"/>
    <w:rsid w:val="0F9811B3"/>
    <w:rsid w:val="100B2B5F"/>
    <w:rsid w:val="111E0672"/>
    <w:rsid w:val="119B4F8B"/>
    <w:rsid w:val="13294F44"/>
    <w:rsid w:val="13EC5F71"/>
    <w:rsid w:val="15C54CCC"/>
    <w:rsid w:val="15DA0777"/>
    <w:rsid w:val="163F4A7E"/>
    <w:rsid w:val="16D74CB7"/>
    <w:rsid w:val="17214184"/>
    <w:rsid w:val="17531A8A"/>
    <w:rsid w:val="188A0A95"/>
    <w:rsid w:val="1A002777"/>
    <w:rsid w:val="1A71352F"/>
    <w:rsid w:val="1ABA03AB"/>
    <w:rsid w:val="1C0A168B"/>
    <w:rsid w:val="1C6963B1"/>
    <w:rsid w:val="1D97DEFF"/>
    <w:rsid w:val="1DFF72E5"/>
    <w:rsid w:val="1EE77A61"/>
    <w:rsid w:val="1EFC6F07"/>
    <w:rsid w:val="1F0C571A"/>
    <w:rsid w:val="20303E66"/>
    <w:rsid w:val="20943C19"/>
    <w:rsid w:val="20BE47F2"/>
    <w:rsid w:val="24CF521F"/>
    <w:rsid w:val="25180974"/>
    <w:rsid w:val="260B04D9"/>
    <w:rsid w:val="27483067"/>
    <w:rsid w:val="2788691C"/>
    <w:rsid w:val="27A26C1B"/>
    <w:rsid w:val="28D41056"/>
    <w:rsid w:val="2AB63109"/>
    <w:rsid w:val="2BE617CC"/>
    <w:rsid w:val="2C4276F6"/>
    <w:rsid w:val="2E2C36E3"/>
    <w:rsid w:val="2E632FCB"/>
    <w:rsid w:val="2F01691D"/>
    <w:rsid w:val="2F1E6EFF"/>
    <w:rsid w:val="2FDF85B8"/>
    <w:rsid w:val="2FFFEE04"/>
    <w:rsid w:val="30FD3114"/>
    <w:rsid w:val="31532D34"/>
    <w:rsid w:val="317052BA"/>
    <w:rsid w:val="323E60BE"/>
    <w:rsid w:val="32472899"/>
    <w:rsid w:val="32AC094E"/>
    <w:rsid w:val="32C7145F"/>
    <w:rsid w:val="34125129"/>
    <w:rsid w:val="34871673"/>
    <w:rsid w:val="34DF85B0"/>
    <w:rsid w:val="352B46F4"/>
    <w:rsid w:val="35447564"/>
    <w:rsid w:val="3659703F"/>
    <w:rsid w:val="38806B05"/>
    <w:rsid w:val="3971469F"/>
    <w:rsid w:val="3A694C94"/>
    <w:rsid w:val="3B1E43B3"/>
    <w:rsid w:val="3B8F36BC"/>
    <w:rsid w:val="3CF96E86"/>
    <w:rsid w:val="3D8250CD"/>
    <w:rsid w:val="3DF5764D"/>
    <w:rsid w:val="3DF71617"/>
    <w:rsid w:val="3F253F62"/>
    <w:rsid w:val="3FCA5625"/>
    <w:rsid w:val="408D1166"/>
    <w:rsid w:val="414A5F02"/>
    <w:rsid w:val="42240501"/>
    <w:rsid w:val="425F3425"/>
    <w:rsid w:val="43AC2EA4"/>
    <w:rsid w:val="43B92ECB"/>
    <w:rsid w:val="454B7A24"/>
    <w:rsid w:val="45660E30"/>
    <w:rsid w:val="457A62B0"/>
    <w:rsid w:val="45EA7CB3"/>
    <w:rsid w:val="46FE4CBF"/>
    <w:rsid w:val="477261B2"/>
    <w:rsid w:val="47ED75E7"/>
    <w:rsid w:val="485D29BF"/>
    <w:rsid w:val="48B9571B"/>
    <w:rsid w:val="491FF225"/>
    <w:rsid w:val="49951CE4"/>
    <w:rsid w:val="4AE01685"/>
    <w:rsid w:val="4BDD519F"/>
    <w:rsid w:val="4C704EB3"/>
    <w:rsid w:val="4DA90454"/>
    <w:rsid w:val="4DF416CF"/>
    <w:rsid w:val="4F4F59DB"/>
    <w:rsid w:val="4FFD214C"/>
    <w:rsid w:val="50680152"/>
    <w:rsid w:val="516923D4"/>
    <w:rsid w:val="525210BA"/>
    <w:rsid w:val="531719BC"/>
    <w:rsid w:val="53FD32A8"/>
    <w:rsid w:val="54063F0A"/>
    <w:rsid w:val="5777D4F5"/>
    <w:rsid w:val="5999312B"/>
    <w:rsid w:val="59DD8326"/>
    <w:rsid w:val="59E27611"/>
    <w:rsid w:val="5A2D7D25"/>
    <w:rsid w:val="5AC661A1"/>
    <w:rsid w:val="5B2E4B8A"/>
    <w:rsid w:val="5BD963A8"/>
    <w:rsid w:val="5C7D6D34"/>
    <w:rsid w:val="5D722610"/>
    <w:rsid w:val="5DEF592A"/>
    <w:rsid w:val="5F581FD7"/>
    <w:rsid w:val="5FC6BB1E"/>
    <w:rsid w:val="5FE64BF0"/>
    <w:rsid w:val="5FF720F1"/>
    <w:rsid w:val="60440DFB"/>
    <w:rsid w:val="615D5386"/>
    <w:rsid w:val="61A91394"/>
    <w:rsid w:val="61C3343B"/>
    <w:rsid w:val="61DA0784"/>
    <w:rsid w:val="621874A7"/>
    <w:rsid w:val="628D57F7"/>
    <w:rsid w:val="63F975E8"/>
    <w:rsid w:val="65183A9D"/>
    <w:rsid w:val="67332E10"/>
    <w:rsid w:val="677A0A3F"/>
    <w:rsid w:val="67FF5C0B"/>
    <w:rsid w:val="68D0643D"/>
    <w:rsid w:val="691F72D5"/>
    <w:rsid w:val="6A6908F7"/>
    <w:rsid w:val="6AD22940"/>
    <w:rsid w:val="6CCB5899"/>
    <w:rsid w:val="6DE210EC"/>
    <w:rsid w:val="6DF017FE"/>
    <w:rsid w:val="6EFC0924"/>
    <w:rsid w:val="6F467459"/>
    <w:rsid w:val="6FB74722"/>
    <w:rsid w:val="6FEF8B7E"/>
    <w:rsid w:val="7053007F"/>
    <w:rsid w:val="71094BE2"/>
    <w:rsid w:val="71A6591B"/>
    <w:rsid w:val="73236433"/>
    <w:rsid w:val="737D59BA"/>
    <w:rsid w:val="74273CFD"/>
    <w:rsid w:val="7480340D"/>
    <w:rsid w:val="7487654A"/>
    <w:rsid w:val="754D1541"/>
    <w:rsid w:val="75A5137D"/>
    <w:rsid w:val="77185915"/>
    <w:rsid w:val="77302EC9"/>
    <w:rsid w:val="774E334F"/>
    <w:rsid w:val="77C37683"/>
    <w:rsid w:val="78DB6E64"/>
    <w:rsid w:val="78E33F6B"/>
    <w:rsid w:val="79C93E4E"/>
    <w:rsid w:val="79D19834"/>
    <w:rsid w:val="79FF515B"/>
    <w:rsid w:val="7CCD11BA"/>
    <w:rsid w:val="7DF6029C"/>
    <w:rsid w:val="7E9E1962"/>
    <w:rsid w:val="7E9F11B4"/>
    <w:rsid w:val="7F1E3F4E"/>
    <w:rsid w:val="7F37EC1E"/>
    <w:rsid w:val="7F736048"/>
    <w:rsid w:val="7F7DCD9D"/>
    <w:rsid w:val="7F970A6F"/>
    <w:rsid w:val="7F9D4E73"/>
    <w:rsid w:val="7FC1FFF3"/>
    <w:rsid w:val="7FC69637"/>
    <w:rsid w:val="7FDF8620"/>
    <w:rsid w:val="7FE4485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Noto Sans Mono CJK JP Bold" w:hAnsi="Noto Sans Mono CJK JP Bold" w:eastAsia="Noto Sans Mono CJK JP Bold" w:cs="Noto Sans Mono CJK JP Bold"/>
      <w:sz w:val="32"/>
      <w:szCs w:val="32"/>
      <w:lang w:val="en-US" w:eastAsia="zh-CN"/>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2336</Words>
  <Characters>2405</Characters>
  <Lines>63</Lines>
  <Paragraphs>17</Paragraphs>
  <TotalTime>26</TotalTime>
  <ScaleCrop>false</ScaleCrop>
  <LinksUpToDate>false</LinksUpToDate>
  <CharactersWithSpaces>2422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2025-10-14T03:52:00Z</dcterms:created>
  <dc:creator>李航 null</dc:creator>
  <cp:lastModifiedBy>叶连</cp:lastModifiedBy>
  <cp:lastPrinted>2024-08-08T18:20:00Z</cp:lastPrinted>
  <dcterms:modified xsi:type="dcterms:W3CDTF">2026-07-03T08:19:50Z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960663A6FA504475BF7BB4D4B310C6E1_13</vt:lpwstr>
  </property>
  <property fmtid="{D5CDD505-2E9C-101B-9397-08002B2CF9AE}" pid="4" name="KSOTemplateDocerSaveRecord">
    <vt:lpwstr>eyJoZGlkIjoiZTQzNzk3NDIyM2JkM2JkYmFlOWE0ODFlMDMwZjdhZTkiLCJ1c2VySWQiOiI2ODA5ODgzNzcifQ==</vt:lpwstr>
  </property>
</Properties>
</file>