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溆浦县审计局</w:t>
      </w:r>
      <w:r>
        <w:rPr>
          <w:rFonts w:hint="eastAsia" w:ascii="方正小标宋_GBK" w:hAnsi="方正小标宋_GBK" w:eastAsia="方正小标宋_GBK" w:cs="方正小标宋_GBK"/>
          <w:sz w:val="84"/>
          <w:szCs w:val="84"/>
        </w:rPr>
        <w:t>部门（单位）部门决算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溆浦县审计局部门（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adjustRightInd w:val="0"/>
        <w:spacing w:line="360" w:lineRule="auto"/>
        <w:ind w:firstLine="640" w:firstLineChars="200"/>
        <w:rPr>
          <w:rFonts w:ascii="仿宋" w:hAnsi="仿宋" w:eastAsia="仿宋"/>
          <w:sz w:val="32"/>
          <w:szCs w:val="32"/>
        </w:rPr>
      </w:pPr>
      <w:r>
        <w:rPr>
          <w:rFonts w:hint="eastAsia" w:ascii="仿宋" w:hAnsi="仿宋" w:eastAsia="仿宋" w:cs="宋体"/>
          <w:kern w:val="0"/>
          <w:sz w:val="32"/>
          <w:szCs w:val="32"/>
        </w:rPr>
        <w:t>溆浦县审计局为溆浦县人民政府工作部门，正科级，是全额拨款的行政单位。</w:t>
      </w:r>
      <w:r>
        <w:rPr>
          <w:rFonts w:hint="eastAsia" w:ascii="仿宋" w:hAnsi="仿宋" w:eastAsia="仿宋"/>
          <w:sz w:val="32"/>
          <w:szCs w:val="32"/>
        </w:rPr>
        <w:t>主要职责：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1、主管全县审计工作。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2、贯彻执行中央关于审计工作的方针政策和法律法规</w:t>
      </w:r>
      <w:r>
        <w:rPr>
          <w:rFonts w:ascii="仿宋" w:hAnsi="仿宋" w:eastAsia="仿宋"/>
          <w:sz w:val="32"/>
          <w:szCs w:val="32"/>
        </w:rPr>
        <w:t>,</w:t>
      </w:r>
      <w:r>
        <w:rPr>
          <w:rFonts w:hint="eastAsia" w:ascii="仿宋" w:hAnsi="仿宋" w:eastAsia="仿宋"/>
          <w:sz w:val="32"/>
          <w:szCs w:val="32"/>
        </w:rPr>
        <w:t>拟订我县审计政策</w:t>
      </w:r>
      <w:r>
        <w:rPr>
          <w:rFonts w:ascii="仿宋" w:hAnsi="仿宋" w:eastAsia="仿宋"/>
          <w:sz w:val="32"/>
          <w:szCs w:val="32"/>
        </w:rPr>
        <w:t>,</w:t>
      </w:r>
      <w:r>
        <w:rPr>
          <w:rFonts w:hint="eastAsia" w:ascii="仿宋" w:hAnsi="仿宋" w:eastAsia="仿宋"/>
          <w:sz w:val="32"/>
          <w:szCs w:val="32"/>
        </w:rPr>
        <w:t>制定审计业务规章制度并监督执行。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向县委审计委员会提出年度县级预算执行和其他财政收支情况审计报告。向县人民政府县长提出年度县级预算执行和其他财政收支情况的审计结果报告。受县人民政府委托向县人大常委会提出县级预算执行和其他财政收支情况的审计工作报告审计查出问题整改情况报告。向县委、县人民政府报告对其他事项的审计和专项审计调查情况及结果。依法向社会公布审计结果。向县直有关部门、乡镇党委和政府通报审计情况和审计结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4、直接审计下列事项</w:t>
      </w:r>
      <w:r>
        <w:rPr>
          <w:rFonts w:ascii="仿宋" w:hAnsi="仿宋" w:eastAsia="仿宋"/>
          <w:sz w:val="32"/>
          <w:szCs w:val="32"/>
        </w:rPr>
        <w:t>,</w:t>
      </w:r>
      <w:r>
        <w:rPr>
          <w:rFonts w:hint="eastAsia" w:ascii="仿宋" w:hAnsi="仿宋" w:eastAsia="仿宋"/>
          <w:sz w:val="32"/>
          <w:szCs w:val="32"/>
        </w:rPr>
        <w:t>出具审计报告</w:t>
      </w:r>
      <w:r>
        <w:rPr>
          <w:rFonts w:ascii="仿宋" w:hAnsi="仿宋" w:eastAsia="仿宋"/>
          <w:sz w:val="32"/>
          <w:szCs w:val="32"/>
        </w:rPr>
        <w:t>,</w:t>
      </w:r>
      <w:r>
        <w:rPr>
          <w:rFonts w:hint="eastAsia" w:ascii="仿宋" w:hAnsi="仿宋" w:eastAsia="仿宋"/>
          <w:sz w:val="32"/>
          <w:szCs w:val="32"/>
        </w:rPr>
        <w:t>在法定职权范围内做出审计决定</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⑴.</w:t>
      </w:r>
      <w:r>
        <w:rPr>
          <w:rFonts w:hint="eastAsia" w:ascii="仿宋" w:hAnsi="仿宋" w:eastAsia="仿宋"/>
          <w:sz w:val="32"/>
          <w:szCs w:val="32"/>
        </w:rPr>
        <w:t>中央和省委、省人民政府、市委、市人民政府、县委、县人民政府有关重大政策措施贯彻落实情况</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⑵.</w:t>
      </w:r>
      <w:r>
        <w:rPr>
          <w:rFonts w:hint="eastAsia" w:ascii="仿宋" w:hAnsi="仿宋" w:eastAsia="仿宋"/>
          <w:sz w:val="32"/>
          <w:szCs w:val="32"/>
        </w:rPr>
        <w:t>县级预算执行情况和其他财政收支</w:t>
      </w:r>
      <w:r>
        <w:rPr>
          <w:rFonts w:ascii="仿宋" w:hAnsi="仿宋" w:eastAsia="仿宋"/>
          <w:sz w:val="32"/>
          <w:szCs w:val="32"/>
        </w:rPr>
        <w:t>,</w:t>
      </w:r>
      <w:r>
        <w:rPr>
          <w:rFonts w:hint="eastAsia" w:ascii="仿宋" w:hAnsi="仿宋" w:eastAsia="仿宋"/>
          <w:sz w:val="32"/>
          <w:szCs w:val="32"/>
        </w:rPr>
        <w:t>县直各部门预算执行情况、决算草案和其他财政收支；</w:t>
      </w:r>
    </w:p>
    <w:p>
      <w:pPr>
        <w:spacing w:line="360" w:lineRule="auto"/>
        <w:ind w:firstLine="640" w:firstLineChars="200"/>
        <w:rPr>
          <w:rFonts w:ascii="仿宋" w:hAnsi="仿宋" w:eastAsia="仿宋"/>
          <w:sz w:val="32"/>
          <w:szCs w:val="32"/>
        </w:rPr>
      </w:pPr>
      <w:r>
        <w:rPr>
          <w:rFonts w:ascii="仿宋" w:hAnsi="仿宋" w:eastAsia="仿宋"/>
          <w:sz w:val="32"/>
          <w:szCs w:val="32"/>
        </w:rPr>
        <w:t>⑶.</w:t>
      </w:r>
      <w:r>
        <w:rPr>
          <w:rFonts w:hint="eastAsia" w:ascii="仿宋" w:hAnsi="仿宋" w:eastAsia="仿宋"/>
          <w:sz w:val="32"/>
          <w:szCs w:val="32"/>
        </w:rPr>
        <w:t>乡镇人民政府预算执行情况、决算草案和其他财政收支中央和地方各级财政转移支付资金</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⑷.</w:t>
      </w:r>
      <w:r>
        <w:rPr>
          <w:rFonts w:hint="eastAsia" w:ascii="仿宋" w:hAnsi="仿宋" w:eastAsia="仿宋"/>
          <w:sz w:val="32"/>
          <w:szCs w:val="32"/>
        </w:rPr>
        <w:t>使用县财政资金的事业单位和社会团体的财务收支</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⑸</w:t>
      </w:r>
      <w:r>
        <w:rPr>
          <w:rFonts w:ascii="仿宋" w:hAnsi="仿宋" w:eastAsia="仿宋"/>
          <w:sz w:val="32"/>
          <w:szCs w:val="32"/>
        </w:rPr>
        <w:t>.</w:t>
      </w:r>
      <w:r>
        <w:rPr>
          <w:rFonts w:hint="eastAsia" w:ascii="仿宋" w:hAnsi="仿宋" w:eastAsia="仿宋"/>
          <w:sz w:val="32"/>
          <w:szCs w:val="32"/>
        </w:rPr>
        <w:t>县政府投资和以县政府投资为主的建设项目的预算执行情况和决算</w:t>
      </w:r>
      <w:r>
        <w:rPr>
          <w:rFonts w:ascii="仿宋" w:hAnsi="仿宋" w:eastAsia="仿宋"/>
          <w:sz w:val="32"/>
          <w:szCs w:val="32"/>
        </w:rPr>
        <w:t>,</w:t>
      </w:r>
      <w:r>
        <w:rPr>
          <w:rFonts w:hint="eastAsia" w:ascii="仿宋" w:hAnsi="仿宋" w:eastAsia="仿宋"/>
          <w:sz w:val="32"/>
          <w:szCs w:val="32"/>
        </w:rPr>
        <w:t>县重大公共工程项目的资金管理使用和建设运营情况；</w:t>
      </w:r>
    </w:p>
    <w:p>
      <w:pPr>
        <w:spacing w:line="360" w:lineRule="auto"/>
        <w:ind w:firstLine="640" w:firstLineChars="200"/>
        <w:rPr>
          <w:rFonts w:ascii="仿宋" w:hAnsi="仿宋" w:eastAsia="仿宋"/>
          <w:sz w:val="32"/>
          <w:szCs w:val="32"/>
        </w:rPr>
      </w:pPr>
      <w:r>
        <w:rPr>
          <w:rFonts w:ascii="仿宋" w:hAnsi="仿宋" w:eastAsia="仿宋"/>
          <w:sz w:val="32"/>
          <w:szCs w:val="32"/>
        </w:rPr>
        <w:t>⑹.</w:t>
      </w:r>
      <w:r>
        <w:rPr>
          <w:rFonts w:hint="eastAsia" w:ascii="仿宋" w:hAnsi="仿宋" w:eastAsia="仿宋"/>
          <w:sz w:val="32"/>
          <w:szCs w:val="32"/>
        </w:rPr>
        <w:t>全县自然资源管理、污染防治和生态保护与修复情况</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⑺.</w:t>
      </w:r>
      <w:r>
        <w:rPr>
          <w:rFonts w:hint="eastAsia" w:ascii="仿宋" w:hAnsi="仿宋" w:eastAsia="仿宋"/>
          <w:sz w:val="32"/>
          <w:szCs w:val="32"/>
        </w:rPr>
        <w:t>县属国有企业和金融机构、县属资本占控股或主导地位的企业和金融机构的资产、负债和损益情况</w:t>
      </w:r>
      <w:r>
        <w:rPr>
          <w:rFonts w:ascii="仿宋" w:hAnsi="仿宋" w:eastAsia="仿宋"/>
          <w:sz w:val="32"/>
          <w:szCs w:val="32"/>
        </w:rPr>
        <w:t>;</w:t>
      </w:r>
      <w:r>
        <w:rPr>
          <w:rFonts w:hint="eastAsia" w:ascii="仿宋" w:hAnsi="仿宋" w:eastAsia="仿宋"/>
          <w:sz w:val="32"/>
          <w:szCs w:val="32"/>
        </w:rPr>
        <w:t>县属国有企业和金融机构的境外资产、负债和损益</w:t>
      </w:r>
      <w:r>
        <w:rPr>
          <w:rFonts w:ascii="仿宋" w:hAnsi="仿宋" w:eastAsia="仿宋"/>
          <w:sz w:val="32"/>
          <w:szCs w:val="32"/>
        </w:rPr>
        <w:t>;</w:t>
      </w:r>
      <w:r>
        <w:rPr>
          <w:rFonts w:hint="eastAsia" w:ascii="仿宋" w:hAnsi="仿宋" w:eastAsia="仿宋"/>
          <w:sz w:val="32"/>
          <w:szCs w:val="32"/>
        </w:rPr>
        <w:t>我县驻外非经菅性机构的财务收支；</w:t>
      </w:r>
    </w:p>
    <w:p>
      <w:pPr>
        <w:spacing w:line="360" w:lineRule="auto"/>
        <w:ind w:firstLine="640" w:firstLineChars="200"/>
        <w:rPr>
          <w:rFonts w:ascii="仿宋" w:hAnsi="仿宋" w:eastAsia="仿宋"/>
          <w:sz w:val="32"/>
          <w:szCs w:val="32"/>
        </w:rPr>
      </w:pPr>
      <w:r>
        <w:rPr>
          <w:rFonts w:ascii="仿宋" w:hAnsi="仿宋" w:eastAsia="仿宋"/>
          <w:sz w:val="32"/>
          <w:szCs w:val="32"/>
        </w:rPr>
        <w:t>⑻.</w:t>
      </w:r>
      <w:r>
        <w:rPr>
          <w:rFonts w:hint="eastAsia" w:ascii="仿宋" w:hAnsi="仿宋" w:eastAsia="仿宋"/>
          <w:sz w:val="32"/>
          <w:szCs w:val="32"/>
        </w:rPr>
        <w:t>有关社会保障基金、社会捐赠资金以及其他有关基金、资金的财务收支</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⑼.</w:t>
      </w:r>
      <w:r>
        <w:rPr>
          <w:rFonts w:hint="eastAsia" w:ascii="仿宋" w:hAnsi="仿宋" w:eastAsia="仿宋"/>
          <w:sz w:val="32"/>
          <w:szCs w:val="32"/>
        </w:rPr>
        <w:t>我县接受的国际组织和外国政府援助、贷款项目</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⑽</w:t>
      </w:r>
      <w:r>
        <w:rPr>
          <w:rFonts w:ascii="仿宋" w:hAnsi="仿宋" w:eastAsia="仿宋"/>
          <w:sz w:val="32"/>
          <w:szCs w:val="32"/>
        </w:rPr>
        <w:t>.</w:t>
      </w:r>
      <w:r>
        <w:rPr>
          <w:rFonts w:hint="eastAsia" w:ascii="仿宋" w:hAnsi="仿宋" w:eastAsia="仿宋"/>
          <w:sz w:val="32"/>
          <w:szCs w:val="32"/>
        </w:rPr>
        <w:t>法律法规规定的其他事项。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5、按规定对县管党政主要领导干部及其他单位主要负责人实施经济责任审计和自然资源资产离任审计。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6、组织实施对国家财经法律法规、规章、政策和宏观调控措施执行情况、财政预算管理及国有资产管理使用等与国家财政收支有关的特定事项进行专项审计调查。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7、负责国家审计署、省审计厅、市审计局授权的审计项目和专项审计调查项目的组织实施。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8、依法检查审计决定执行情况</w:t>
      </w:r>
      <w:r>
        <w:rPr>
          <w:rFonts w:ascii="仿宋" w:hAnsi="仿宋" w:eastAsia="仿宋"/>
          <w:sz w:val="32"/>
          <w:szCs w:val="32"/>
        </w:rPr>
        <w:t>,</w:t>
      </w:r>
      <w:r>
        <w:rPr>
          <w:rFonts w:hint="eastAsia" w:ascii="仿宋" w:hAnsi="仿宋" w:eastAsia="仿宋"/>
          <w:sz w:val="32"/>
          <w:szCs w:val="32"/>
        </w:rPr>
        <w:t>督促整改审计查出的问题</w:t>
      </w:r>
      <w:r>
        <w:rPr>
          <w:rFonts w:ascii="仿宋" w:hAnsi="仿宋" w:eastAsia="仿宋"/>
          <w:sz w:val="32"/>
          <w:szCs w:val="32"/>
        </w:rPr>
        <w:t>,</w:t>
      </w:r>
      <w:r>
        <w:rPr>
          <w:rFonts w:hint="eastAsia" w:ascii="仿宋" w:hAnsi="仿宋" w:eastAsia="仿宋"/>
          <w:sz w:val="32"/>
          <w:szCs w:val="32"/>
        </w:rPr>
        <w:t>依法办理被审计单位对审计决定提请行政复议、行政诉讼或县人民政府裁决中的有关事项。协助配合有关部门查处相关重大案件。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9、指导和监督内部审计工作</w:t>
      </w:r>
      <w:r>
        <w:rPr>
          <w:rFonts w:ascii="仿宋" w:hAnsi="仿宋" w:eastAsia="仿宋"/>
          <w:sz w:val="32"/>
          <w:szCs w:val="32"/>
        </w:rPr>
        <w:t>,</w:t>
      </w:r>
      <w:r>
        <w:rPr>
          <w:rFonts w:hint="eastAsia" w:ascii="仿宋" w:hAnsi="仿宋" w:eastAsia="仿宋"/>
          <w:sz w:val="32"/>
          <w:szCs w:val="32"/>
        </w:rPr>
        <w:t>核查社会审计机构对依法属于审计监督对象的单位出具的相关审计报告。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10、指导和推广信息技术在全县审计工作中的应用。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11、组织开展对重大项目的审计。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12、完成县委、县人民政府交办的其他任务。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13、职能转变。</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（一）内设机构设置。县审计局单位内设机构包括：办公室、秘书股、法制股、财政审计股、行政事业审计股、农业农村审计股、经济责任审计室、计划统计股、重大项目与政策跟踪审计股、企业与涉外审计股</w:t>
      </w:r>
      <w:r>
        <w:rPr>
          <w:rFonts w:ascii="仿宋" w:hAnsi="仿宋" w:eastAsia="仿宋"/>
          <w:sz w:val="32"/>
          <w:szCs w:val="32"/>
        </w:rPr>
        <w:t>10</w:t>
      </w:r>
      <w:r>
        <w:rPr>
          <w:rFonts w:hint="eastAsia" w:ascii="仿宋" w:hAnsi="仿宋" w:eastAsia="仿宋"/>
          <w:sz w:val="32"/>
          <w:szCs w:val="32"/>
        </w:rPr>
        <w:t>个股室。</w:t>
      </w:r>
    </w:p>
    <w:p>
      <w:pPr>
        <w:widowControl/>
        <w:spacing w:line="600" w:lineRule="exact"/>
        <w:rPr>
          <w:rFonts w:hint="eastAsia" w:ascii="Times New Roman" w:hAnsi="Times New Roman" w:eastAsia="仿宋_GB2312" w:cs="仿宋_GB2312"/>
          <w:bCs/>
          <w:kern w:val="0"/>
          <w:sz w:val="32"/>
          <w:szCs w:val="32"/>
        </w:rPr>
      </w:pPr>
      <w:r>
        <w:rPr>
          <w:rFonts w:hint="eastAsia" w:ascii="仿宋" w:hAnsi="仿宋" w:eastAsia="仿宋"/>
          <w:sz w:val="32"/>
          <w:szCs w:val="32"/>
        </w:rPr>
        <w:t>（二）决算单位构成。县审计局单位202</w:t>
      </w:r>
      <w:r>
        <w:rPr>
          <w:rFonts w:hint="eastAsia" w:ascii="仿宋" w:hAnsi="仿宋" w:eastAsia="仿宋"/>
          <w:sz w:val="32"/>
          <w:szCs w:val="32"/>
          <w:lang w:val="en-US" w:eastAsia="zh-CN"/>
        </w:rPr>
        <w:t>2</w:t>
      </w:r>
      <w:r>
        <w:rPr>
          <w:rFonts w:hint="eastAsia" w:ascii="仿宋" w:hAnsi="仿宋" w:eastAsia="仿宋"/>
          <w:sz w:val="32"/>
          <w:szCs w:val="32"/>
        </w:rPr>
        <w:t>年部门决算汇总公开单位构成包括：县审计局单位本级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306"/>
        <w:gridCol w:w="306"/>
        <w:gridCol w:w="1473"/>
        <w:gridCol w:w="1798"/>
        <w:gridCol w:w="1798"/>
        <w:gridCol w:w="1798"/>
        <w:gridCol w:w="1798"/>
        <w:gridCol w:w="1798"/>
        <w:gridCol w:w="1799"/>
        <w:gridCol w:w="255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3"/>
              <w:gridCol w:w="616"/>
              <w:gridCol w:w="1394"/>
              <w:gridCol w:w="5012"/>
              <w:gridCol w:w="1012"/>
              <w:gridCol w:w="626"/>
              <w:gridCol w:w="479"/>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2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1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8"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1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2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1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8"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1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643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2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62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1512.79</w:t>
                  </w:r>
                </w:p>
              </w:tc>
              <w:tc>
                <w:tcPr>
                  <w:tcW w:w="5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1419.73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color w:val="000000"/>
                      <w:kern w:val="0"/>
                      <w:sz w:val="22"/>
                    </w:rPr>
                    <w:t>七、社会保障和就业支出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rPr>
                    <w:t>八、卫生健康支出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color w:val="000000"/>
                      <w:kern w:val="0"/>
                      <w:sz w:val="22"/>
                    </w:rPr>
                    <w:t>九、</w:t>
                  </w:r>
                  <w:r>
                    <w:rPr>
                      <w:rFonts w:hint="eastAsia" w:ascii="宋体" w:hAnsi="宋体" w:eastAsia="宋体" w:cs="宋体"/>
                      <w:color w:val="000000"/>
                      <w:kern w:val="0"/>
                      <w:sz w:val="22"/>
                      <w:lang w:eastAsia="zh-CN"/>
                    </w:rPr>
                    <w:t>住房保障支出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62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448" w:hRule="atLeast"/>
              </w:trPr>
              <w:tc>
                <w:tcPr>
                  <w:tcW w:w="4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1512.79</w:t>
                  </w:r>
                </w:p>
              </w:tc>
              <w:tc>
                <w:tcPr>
                  <w:tcW w:w="5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总计</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1512.79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6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08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1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7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1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8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08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1512.79</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1512.79</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一般公共服务支出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1419.73</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1419.73</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20108</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审计事务</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1419.73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1419.73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2010801</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 xml:space="preserve">  行政运行</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685.95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685.95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2010802</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 xml:space="preserve">  一般行政管理事务</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648.78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648.78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2010804</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 xml:space="preserve">  审计业务</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85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85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208</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社会保障和就业支出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50.38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50.38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20805</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rPr>
              <w:t>行政事业单位养老支出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47.73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47.73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2080505</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机关事业单位基本养老保险缴费支出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47.73</w:t>
            </w:r>
            <w:r>
              <w:rPr>
                <w:rFonts w:hint="eastAsia" w:ascii="华文中宋" w:hAnsi="华文中宋" w:eastAsia="华文中宋"/>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47.73</w:t>
            </w:r>
            <w:r>
              <w:rPr>
                <w:rFonts w:hint="eastAsia" w:ascii="华文中宋" w:hAnsi="华文中宋" w:eastAsia="华文中宋"/>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20808</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抚恤</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1.65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2080801</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死亡抚恤</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1.65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20825</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其他生活救助</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2082501</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其他城市生活救助</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210</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卫生健康支出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22.35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22.35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21011</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行政事业单位医疗</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22.35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22.35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2101101</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行政单位医疗</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22.35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22.35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221</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20.33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20.33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22102</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20.33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20.33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2210201</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住房公积金</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20.33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20.33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kern w:val="0"/>
                <w:sz w:val="22"/>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1512.79</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703.02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809.77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1419.73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609.95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809.77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20108</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审计事务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1419.73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609.95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809.77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2010801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685.95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609.95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75.99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2010802</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 xml:space="preserve">  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648.78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648.78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2010804</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 xml:space="preserve">  审计业务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85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85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208</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50.38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50.38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20805</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47.73</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47.73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2080505</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47.73</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47.73</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20808</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rPr>
              <w:t>抚恤</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1.65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1.65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死亡抚恤</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1.65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1.65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rPr>
              <w:t>20825</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eastAsia="zh-CN"/>
              </w:rPr>
              <w:t>其他生活救助</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rPr>
              <w:t>2082501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eastAsia="zh-CN"/>
              </w:rPr>
              <w:t>其他城市生活救助</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22.35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22.35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21011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22.35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22.35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2101101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行政单位医疗</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22.35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22.35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221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20.33</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20.33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22102</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20.33</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20.33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2210201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住房公积金</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20.33</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20.33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宋体" w:eastAsia="宋体" w:cs="宋体"/>
                <w:color w:val="000000"/>
                <w:kern w:val="0"/>
                <w:sz w:val="22"/>
              </w:rPr>
            </w:pP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1512.79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1419.73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1419.73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50.38</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50.38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22.35</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22.35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w:t>
            </w:r>
            <w:r>
              <w:rPr>
                <w:rFonts w:hint="eastAsia" w:ascii="宋体" w:hAnsi="宋体" w:eastAsia="宋体" w:cs="宋体"/>
                <w:color w:val="000000"/>
                <w:kern w:val="0"/>
                <w:sz w:val="22"/>
                <w:lang w:eastAsia="zh-CN"/>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20.33</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20.33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1512.79</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1512.79</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1512.79</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1512.79</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703.02</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809.77</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1419.73</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609.95</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809.77</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20108</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审计事务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1419.73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609.95</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809.77</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2010801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685.95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609.95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75.99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2010802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648.78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648.78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2010804</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审计业务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85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50.38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50.38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47.73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47.73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47.73</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47.73</w:t>
            </w:r>
            <w:r>
              <w:rPr>
                <w:rFonts w:hint="eastAsia" w:ascii="华文中宋" w:hAnsi="华文中宋" w:eastAsia="华文中宋"/>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1.65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1.65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1.65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1.65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rPr>
              <w:t>20825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eastAsia="zh-CN"/>
              </w:rPr>
              <w:t>其他生活救助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rPr>
              <w:t>2082501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eastAsia="zh-CN"/>
              </w:rPr>
              <w:t>其他城市生活救助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22.35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22.35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22.35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22.35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22.35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22.35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住房保障支出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20.33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20.33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住房改革支出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20.33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20.33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2210201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20.33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20.33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969"/>
        <w:gridCol w:w="239"/>
        <w:gridCol w:w="91"/>
        <w:gridCol w:w="1259"/>
        <w:gridCol w:w="1978"/>
        <w:gridCol w:w="85"/>
        <w:gridCol w:w="834"/>
        <w:gridCol w:w="1179"/>
        <w:gridCol w:w="298"/>
        <w:gridCol w:w="1927"/>
        <w:gridCol w:w="143"/>
        <w:gridCol w:w="676"/>
        <w:gridCol w:w="1179"/>
        <w:gridCol w:w="345"/>
        <w:gridCol w:w="2037"/>
        <w:gridCol w:w="1655"/>
        <w:gridCol w:w="438"/>
        <w:gridCol w:w="282"/>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543.566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135.80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201.03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7.25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101.32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55.97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9.455</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12.98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52.13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9.45</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47.62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23.05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lang w:val="en-US" w:eastAsia="zh-CN"/>
              </w:rPr>
              <w:t>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46.93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0.032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14.18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11.88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29.25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28.91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1512.79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162.96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单位新增公招人员</w:t>
      </w:r>
      <w:r>
        <w:rPr>
          <w:rFonts w:hint="eastAsia" w:ascii="Times New Roman" w:hAnsi="Times New Roman" w:eastAsia="仿宋_GB2312"/>
          <w:sz w:val="32"/>
          <w:szCs w:val="32"/>
          <w:lang w:val="en-US" w:eastAsia="zh-CN"/>
        </w:rPr>
        <w:t>6名，财政拨款收支增加。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1512.79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1512.79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1512.79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703.02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46.47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809.77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53.53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1512.79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176.16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11.64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单位新增公招人员</w:t>
      </w:r>
      <w:r>
        <w:rPr>
          <w:rFonts w:hint="eastAsia" w:ascii="Times New Roman" w:hAnsi="Times New Roman" w:eastAsia="仿宋_GB2312"/>
          <w:sz w:val="32"/>
          <w:szCs w:val="32"/>
          <w:lang w:val="en-US" w:eastAsia="zh-CN"/>
        </w:rPr>
        <w:t>6名，财政拨款收支增加。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1512.79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176.16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11.64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单位新增公招人员</w:t>
      </w:r>
      <w:r>
        <w:rPr>
          <w:rFonts w:hint="eastAsia" w:ascii="Times New Roman" w:hAnsi="Times New Roman" w:eastAsia="仿宋_GB2312"/>
          <w:sz w:val="32"/>
          <w:szCs w:val="32"/>
          <w:lang w:val="en-US" w:eastAsia="zh-CN"/>
        </w:rPr>
        <w:t>6名，财政拨款收支增加。</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1512.79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1419.73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93.85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社会保障和就业支出（类）支出50.38万元，占3.33%;卫生健康支出（类）支出22.35，占1.48%；住房保障支出（类）支出20.33，占1.34%。</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982.9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1512.79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153.91</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361.06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685.95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189.98</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非税收入返回财政拨款增加</w:t>
      </w:r>
      <w:r>
        <w:rPr>
          <w:rFonts w:hint="eastAsia" w:ascii="Times New Roman" w:hAnsi="Times New Roman" w:eastAsia="仿宋_GB2312"/>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2、一般公共服务支出201（类）08（款）02（项）。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648.78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579.26</w:t>
      </w:r>
      <w:r>
        <w:rPr>
          <w:rFonts w:hint="eastAsia" w:ascii="Times New Roman" w:hAnsi="Times New Roman" w:eastAsia="仿宋_GB2312"/>
          <w:sz w:val="32"/>
          <w:szCs w:val="32"/>
        </w:rPr>
        <w:t>%，决算数大于年初预算数的主要原因是：政府投资审计委托业务费财政拨款增加。</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3、一般公共服务支出201（类）08（款）04（项）。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w:t>
      </w:r>
      <w:r>
        <w:rPr>
          <w:rFonts w:hint="eastAsia" w:ascii="Times New Roman" w:hAnsi="Times New Roman" w:eastAsia="仿宋_GB2312"/>
          <w:sz w:val="32"/>
          <w:szCs w:val="32"/>
        </w:rPr>
        <w:t>万元，完成年初预算的41.89%，决算数小于年初预算数的主要原因是：政府投资审计委托业务费财政拨款减少。</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5、社会保障和就业支出208（类）05（款）05（项）。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年初预算为36.09万元，支出决算为43.37万元，完成年初预算的120.17%，决算数大于年初预算数的主要原因是：社会保障和就业财政拨款增加。</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6、社会保障和就业支出208（类）08（款）01（项）。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75.5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年初预算数的主要原因是：社会保障和就业财政拨款</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7、卫生健康支出210（类）11（款）01（项）。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23.05</w:t>
      </w:r>
      <w:r>
        <w:rPr>
          <w:rFonts w:hint="eastAsia" w:ascii="Times New Roman" w:hAnsi="Times New Roman" w:eastAsia="仿宋_GB2312"/>
          <w:sz w:val="32"/>
          <w:szCs w:val="32"/>
        </w:rPr>
        <w:t>万元，支出决算为2</w:t>
      </w:r>
      <w:r>
        <w:rPr>
          <w:rFonts w:hint="eastAsia" w:ascii="Times New Roman" w:hAnsi="Times New Roman" w:eastAsia="仿宋_GB2312"/>
          <w:sz w:val="32"/>
          <w:szCs w:val="32"/>
          <w:lang w:val="en-US" w:eastAsia="zh-CN"/>
        </w:rPr>
        <w:t>2.35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96.96</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于年初预算数的主要原因是：医疗保障财政拨款</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、住房保障支出221（类）02（款）01（项）。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107.11</w:t>
      </w:r>
      <w:r>
        <w:rPr>
          <w:rFonts w:hint="eastAsia" w:ascii="Times New Roman" w:hAnsi="Times New Roman" w:eastAsia="仿宋_GB2312"/>
          <w:sz w:val="32"/>
          <w:szCs w:val="32"/>
        </w:rPr>
        <w:t>%，决算数大于年初预算数的主要原因是：住房公积金财政拨款增加。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703.02</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FF0000"/>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557.74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79.33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201.03</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101.32</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55.97</w:t>
      </w:r>
      <w:r>
        <w:rPr>
          <w:rFonts w:hint="eastAsia" w:ascii="Times New Roman" w:hAnsi="Times New Roman" w:eastAsia="仿宋_GB2312"/>
          <w:sz w:val="32"/>
          <w:szCs w:val="32"/>
        </w:rPr>
        <w:t>万元、伙食补助费</w:t>
      </w:r>
      <w:r>
        <w:rPr>
          <w:rFonts w:hint="eastAsia" w:ascii="Times New Roman" w:hAnsi="Times New Roman" w:eastAsia="仿宋_GB2312"/>
          <w:sz w:val="32"/>
          <w:szCs w:val="32"/>
          <w:lang w:val="en-US" w:eastAsia="zh-CN"/>
        </w:rPr>
        <w:t>12.98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52.13万元、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47.62</w:t>
      </w:r>
      <w:r>
        <w:rPr>
          <w:rFonts w:hint="eastAsia" w:ascii="Times New Roman" w:hAnsi="Times New Roman" w:eastAsia="仿宋_GB2312"/>
          <w:sz w:val="32"/>
          <w:szCs w:val="32"/>
        </w:rPr>
        <w:t>万元、职工基本医疗保险缴费</w:t>
      </w:r>
      <w:r>
        <w:rPr>
          <w:rFonts w:hint="eastAsia" w:ascii="Times New Roman" w:hAnsi="Times New Roman" w:eastAsia="仿宋_GB2312"/>
          <w:sz w:val="32"/>
          <w:szCs w:val="32"/>
          <w:lang w:val="en-US" w:eastAsia="zh-CN"/>
        </w:rPr>
        <w:t>23.05</w:t>
      </w:r>
      <w:r>
        <w:rPr>
          <w:rFonts w:hint="eastAsia" w:ascii="Times New Roman" w:hAnsi="Times New Roman" w:eastAsia="仿宋_GB2312"/>
          <w:sz w:val="32"/>
          <w:szCs w:val="32"/>
        </w:rPr>
        <w:t>万元、其他社会保障缴费</w:t>
      </w:r>
      <w:r>
        <w:rPr>
          <w:rFonts w:hint="eastAsia" w:ascii="Times New Roman" w:hAnsi="Times New Roman" w:eastAsia="仿宋_GB2312"/>
          <w:sz w:val="32"/>
          <w:szCs w:val="32"/>
          <w:lang w:val="en-US" w:eastAsia="zh-CN"/>
        </w:rPr>
        <w:t>24.75</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46.93万元</w:t>
      </w:r>
      <w:r>
        <w:rPr>
          <w:rFonts w:hint="eastAsia" w:ascii="Times New Roman" w:hAnsi="Times New Roman" w:eastAsia="仿宋_GB2312"/>
          <w:sz w:val="32"/>
          <w:szCs w:val="32"/>
        </w:rPr>
        <w:t>、其他工资福</w:t>
      </w:r>
      <w:r>
        <w:rPr>
          <w:rFonts w:hint="eastAsia" w:ascii="Times New Roman" w:hAnsi="Times New Roman" w:eastAsia="仿宋_GB2312"/>
          <w:sz w:val="32"/>
          <w:szCs w:val="32"/>
          <w:lang w:eastAsia="zh-CN"/>
        </w:rPr>
        <w:t>利支出</w:t>
      </w:r>
      <w:r>
        <w:rPr>
          <w:rFonts w:hint="eastAsia" w:ascii="Times New Roman" w:hAnsi="Times New Roman" w:eastAsia="仿宋_GB2312"/>
          <w:sz w:val="32"/>
          <w:szCs w:val="32"/>
          <w:lang w:val="en-US" w:eastAsia="zh-CN"/>
        </w:rPr>
        <w:t>0.032</w:t>
      </w:r>
      <w:r>
        <w:rPr>
          <w:rFonts w:hint="eastAsia" w:ascii="Times New Roman" w:hAnsi="Times New Roman" w:eastAsia="仿宋_GB2312"/>
          <w:sz w:val="32"/>
          <w:szCs w:val="32"/>
        </w:rPr>
        <w:t>万元、对个人和家庭的补助</w:t>
      </w:r>
      <w:r>
        <w:rPr>
          <w:rFonts w:hint="eastAsia" w:ascii="Times New Roman" w:hAnsi="Times New Roman" w:eastAsia="仿宋_GB2312"/>
          <w:sz w:val="32"/>
          <w:szCs w:val="32"/>
          <w:lang w:val="en-US" w:eastAsia="zh-CN"/>
        </w:rPr>
        <w:t>14.18</w:t>
      </w:r>
      <w:r>
        <w:rPr>
          <w:rFonts w:hint="eastAsia" w:ascii="Times New Roman" w:hAnsi="Times New Roman" w:eastAsia="仿宋_GB2312"/>
          <w:sz w:val="32"/>
          <w:szCs w:val="32"/>
        </w:rPr>
        <w:t>万元等支出；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135.8</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，占基本支出的</w:t>
      </w:r>
      <w:r>
        <w:rPr>
          <w:rFonts w:hint="eastAsia" w:ascii="Times New Roman" w:hAnsi="Times New Roman" w:eastAsia="仿宋_GB2312"/>
          <w:sz w:val="32"/>
          <w:szCs w:val="32"/>
          <w:lang w:val="en-US" w:eastAsia="zh-CN"/>
        </w:rPr>
        <w:t>19.31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7.28</w:t>
      </w:r>
      <w:r>
        <w:rPr>
          <w:rFonts w:hint="eastAsia" w:ascii="Times New Roman" w:hAnsi="Times New Roman" w:eastAsia="仿宋_GB2312"/>
          <w:sz w:val="32"/>
          <w:szCs w:val="32"/>
        </w:rPr>
        <w:t>万元、印刷费</w:t>
      </w:r>
      <w:r>
        <w:rPr>
          <w:rFonts w:hint="eastAsia" w:ascii="Times New Roman" w:hAnsi="Times New Roman" w:eastAsia="仿宋_GB2312"/>
          <w:sz w:val="32"/>
          <w:szCs w:val="32"/>
          <w:lang w:val="en-US" w:eastAsia="zh-CN"/>
        </w:rPr>
        <w:t>2.91</w:t>
      </w:r>
      <w:r>
        <w:rPr>
          <w:rFonts w:hint="eastAsia" w:ascii="Times New Roman" w:hAnsi="Times New Roman" w:eastAsia="仿宋_GB2312"/>
          <w:sz w:val="32"/>
          <w:szCs w:val="32"/>
        </w:rPr>
        <w:t>万元、水</w:t>
      </w:r>
      <w:r>
        <w:rPr>
          <w:rFonts w:hint="eastAsia" w:ascii="Times New Roman" w:hAnsi="Times New Roman" w:eastAsia="仿宋_GB2312"/>
          <w:sz w:val="32"/>
          <w:szCs w:val="32"/>
          <w:lang w:eastAsia="zh-CN"/>
        </w:rPr>
        <w:t>费</w:t>
      </w:r>
      <w:r>
        <w:rPr>
          <w:rFonts w:hint="eastAsia" w:ascii="Times New Roman" w:hAnsi="Times New Roman" w:eastAsia="仿宋_GB2312"/>
          <w:sz w:val="32"/>
          <w:szCs w:val="32"/>
          <w:lang w:val="en-US" w:eastAsia="zh-CN"/>
        </w:rPr>
        <w:t>1.18万元、</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3.24</w:t>
      </w:r>
      <w:r>
        <w:rPr>
          <w:rFonts w:hint="eastAsia" w:ascii="Times New Roman" w:hAnsi="Times New Roman" w:eastAsia="仿宋_GB2312"/>
          <w:sz w:val="32"/>
          <w:szCs w:val="32"/>
        </w:rPr>
        <w:t>万元、邮电费</w:t>
      </w:r>
      <w:r>
        <w:rPr>
          <w:rFonts w:hint="eastAsia" w:ascii="Times New Roman" w:hAnsi="Times New Roman" w:eastAsia="仿宋_GB2312"/>
          <w:sz w:val="32"/>
          <w:szCs w:val="32"/>
          <w:lang w:val="en-US" w:eastAsia="zh-CN"/>
        </w:rPr>
        <w:t>2.02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取暖费</w:t>
      </w:r>
      <w:r>
        <w:rPr>
          <w:rFonts w:hint="eastAsia" w:ascii="Times New Roman" w:hAnsi="Times New Roman" w:eastAsia="仿宋_GB2312"/>
          <w:sz w:val="32"/>
          <w:szCs w:val="32"/>
          <w:lang w:val="en-US" w:eastAsia="zh-CN"/>
        </w:rPr>
        <w:t>3万元、</w:t>
      </w:r>
      <w:r>
        <w:rPr>
          <w:rFonts w:hint="eastAsia" w:ascii="Times New Roman" w:hAnsi="Times New Roman" w:eastAsia="仿宋_GB2312"/>
          <w:sz w:val="32"/>
          <w:szCs w:val="32"/>
        </w:rPr>
        <w:t>物业</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2.86</w:t>
      </w:r>
      <w:r>
        <w:rPr>
          <w:rFonts w:hint="eastAsia" w:ascii="Times New Roman" w:hAnsi="Times New Roman" w:eastAsia="仿宋_GB2312"/>
          <w:sz w:val="32"/>
          <w:szCs w:val="32"/>
        </w:rPr>
        <w:t>万元、差旅费</w:t>
      </w:r>
      <w:r>
        <w:rPr>
          <w:rFonts w:hint="eastAsia" w:ascii="Times New Roman" w:hAnsi="Times New Roman" w:eastAsia="仿宋_GB2312"/>
          <w:sz w:val="32"/>
          <w:szCs w:val="32"/>
          <w:lang w:val="en-US" w:eastAsia="zh-CN"/>
        </w:rPr>
        <w:t>4.32</w:t>
      </w:r>
      <w:r>
        <w:rPr>
          <w:rFonts w:hint="eastAsia" w:ascii="Times New Roman" w:hAnsi="Times New Roman" w:eastAsia="仿宋_GB2312"/>
          <w:sz w:val="32"/>
          <w:szCs w:val="32"/>
        </w:rPr>
        <w:t>万元、维修（护）费</w:t>
      </w:r>
      <w:r>
        <w:rPr>
          <w:rFonts w:hint="eastAsia" w:ascii="Times New Roman" w:hAnsi="Times New Roman" w:eastAsia="仿宋_GB2312"/>
          <w:sz w:val="32"/>
          <w:szCs w:val="32"/>
          <w:lang w:val="en-US" w:eastAsia="zh-CN"/>
        </w:rPr>
        <w:t>1.02</w:t>
      </w:r>
      <w:r>
        <w:rPr>
          <w:rFonts w:hint="eastAsia" w:ascii="Times New Roman" w:hAnsi="Times New Roman" w:eastAsia="仿宋_GB2312"/>
          <w:sz w:val="32"/>
          <w:szCs w:val="32"/>
        </w:rPr>
        <w:t>万元、公务接待费</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万元、劳务费</w:t>
      </w:r>
      <w:r>
        <w:rPr>
          <w:rFonts w:hint="eastAsia" w:ascii="Times New Roman" w:hAnsi="Times New Roman" w:eastAsia="仿宋_GB2312"/>
          <w:sz w:val="32"/>
          <w:szCs w:val="32"/>
          <w:lang w:val="en-US" w:eastAsia="zh-CN"/>
        </w:rPr>
        <w:t>11.88</w:t>
      </w:r>
      <w:r>
        <w:rPr>
          <w:rFonts w:hint="eastAsia" w:ascii="Times New Roman" w:hAnsi="Times New Roman" w:eastAsia="仿宋_GB2312"/>
          <w:sz w:val="32"/>
          <w:szCs w:val="32"/>
        </w:rPr>
        <w:t>万元、工会经费</w:t>
      </w:r>
      <w:r>
        <w:rPr>
          <w:rFonts w:hint="eastAsia" w:ascii="Times New Roman" w:hAnsi="Times New Roman" w:eastAsia="仿宋_GB2312"/>
          <w:sz w:val="32"/>
          <w:szCs w:val="32"/>
          <w:lang w:val="en-US" w:eastAsia="zh-CN"/>
        </w:rPr>
        <w:t>29.25</w:t>
      </w:r>
      <w:r>
        <w:rPr>
          <w:rFonts w:hint="eastAsia" w:ascii="Times New Roman" w:hAnsi="Times New Roman" w:eastAsia="仿宋_GB2312"/>
          <w:sz w:val="32"/>
          <w:szCs w:val="32"/>
        </w:rPr>
        <w:t>万元、福利费</w:t>
      </w:r>
      <w:r>
        <w:rPr>
          <w:rFonts w:hint="eastAsia" w:ascii="Times New Roman" w:hAnsi="Times New Roman" w:eastAsia="仿宋_GB2312"/>
          <w:sz w:val="32"/>
          <w:szCs w:val="32"/>
          <w:lang w:val="en-US" w:eastAsia="zh-CN"/>
        </w:rPr>
        <w:t>6.57</w:t>
      </w:r>
      <w:r>
        <w:rPr>
          <w:rFonts w:hint="eastAsia" w:ascii="Times New Roman" w:hAnsi="Times New Roman" w:eastAsia="仿宋_GB2312"/>
          <w:sz w:val="32"/>
          <w:szCs w:val="32"/>
        </w:rPr>
        <w:t>万元、其他交通费</w:t>
      </w:r>
      <w:r>
        <w:rPr>
          <w:rFonts w:hint="eastAsia" w:ascii="Times New Roman" w:hAnsi="Times New Roman" w:eastAsia="仿宋_GB2312"/>
          <w:sz w:val="32"/>
          <w:szCs w:val="32"/>
          <w:lang w:val="en-US" w:eastAsia="zh-CN"/>
        </w:rPr>
        <w:t>28.91</w:t>
      </w:r>
      <w:r>
        <w:rPr>
          <w:rFonts w:hint="eastAsia" w:ascii="Times New Roman" w:hAnsi="Times New Roman" w:eastAsia="仿宋_GB2312"/>
          <w:sz w:val="32"/>
          <w:szCs w:val="32"/>
        </w:rPr>
        <w:t>万元及其他商品和服务支出</w:t>
      </w:r>
      <w:r>
        <w:rPr>
          <w:rFonts w:hint="eastAsia" w:ascii="Times New Roman" w:hAnsi="Times New Roman" w:eastAsia="仿宋_GB2312"/>
          <w:sz w:val="32"/>
          <w:szCs w:val="32"/>
          <w:lang w:val="en-US" w:eastAsia="zh-CN"/>
        </w:rPr>
        <w:t>30.24</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17.44</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%，决算数与预算数一致，与上年相比无变化，减少0%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6.19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17.44</w:t>
      </w:r>
      <w:r>
        <w:rPr>
          <w:rFonts w:hint="eastAsia" w:ascii="Times New Roman" w:hAnsi="Times New Roman" w:eastAsia="仿宋_GB2312"/>
          <w:sz w:val="32"/>
          <w:szCs w:val="32"/>
        </w:rPr>
        <w:t>%，决算数小于预算数的主要原因是公务接待支出严格控制，与上年相比减少</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%,减少的主要原因是公务接待支出严格控制。</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%，决算数与预算数一致，与上年相比无变化，减少0%。。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%，决算数与预算数一致，与上年相比无变化，减少0%。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开支内容包括：没有发生因公出国（境）费用</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bookmarkStart w:id="3" w:name="_GoBack"/>
      <w:bookmarkEnd w:id="3"/>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人次，主要是审计工作业务来人接待和乡村振兴帮扶工作接待开支发生的接待支出</w:t>
      </w:r>
      <w:r>
        <w:rPr>
          <w:rFonts w:hint="eastAsia" w:asciiTheme="minorEastAsia" w:hAnsiTheme="minorEastAsia" w:eastAsiaTheme="minorEastAsia"/>
          <w:sz w:val="32"/>
          <w:szCs w:val="32"/>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溆浦县审计局</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万元。具体情况如下：本单位无政府性基金收支。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145.26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w:t>
      </w:r>
      <w:r>
        <w:rPr>
          <w:rFonts w:hint="eastAsia" w:ascii="Times New Roman" w:hAnsi="Times New Roman" w:eastAsia="仿宋_GB2312"/>
          <w:sz w:val="32"/>
          <w:szCs w:val="32"/>
          <w:lang w:eastAsia="zh-CN"/>
        </w:rPr>
        <w:t>减</w:t>
      </w:r>
      <w:r>
        <w:rPr>
          <w:rFonts w:hint="eastAsia" w:ascii="Times New Roman" w:hAnsi="Times New Roman" w:eastAsia="仿宋_GB2312"/>
          <w:sz w:val="32"/>
          <w:szCs w:val="32"/>
        </w:rPr>
        <w:t>少</w:t>
      </w:r>
      <w:r>
        <w:rPr>
          <w:rFonts w:hint="eastAsia" w:ascii="Times New Roman" w:hAnsi="Times New Roman" w:eastAsia="仿宋_GB2312"/>
          <w:sz w:val="32"/>
          <w:szCs w:val="32"/>
          <w:lang w:val="en-US" w:eastAsia="zh-CN"/>
        </w:rPr>
        <w:t>55.53</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38.22</w:t>
      </w:r>
      <w:r>
        <w:rPr>
          <w:rFonts w:hint="eastAsia" w:ascii="Times New Roman" w:hAnsi="Times New Roman" w:eastAsia="仿宋_GB2312"/>
          <w:sz w:val="32"/>
          <w:szCs w:val="32"/>
        </w:rPr>
        <w:t>%。主要原因是：机关运转经费增加。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万元，主要是本单位无此类活动开支；开支培训费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人，主要是本单位无此类活动开支。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662.52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662.52</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662.52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662.52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仿宋" w:hAnsi="仿宋" w:eastAsia="仿宋"/>
          <w:sz w:val="32"/>
          <w:szCs w:val="32"/>
        </w:rPr>
        <w:t>2022年，溆浦县审计局共实施财预审计、政府投资审计、领导干部自然资源资产审计和经济责任审计项目63个，出台规范性文件2个,提出审计建议48条，向县纪委监委移送问题线索1件。牵头指导各单位落实近三年来中央、省、市来溆审计发现问题整改，工作成效显著，得到了省审计厅的肯定</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widowControl/>
        <w:shd w:val="clear" w:color="auto" w:fill="FFFFFF"/>
        <w:adjustRightInd w:val="0"/>
        <w:spacing w:before="48" w:line="360" w:lineRule="auto"/>
        <w:ind w:firstLine="640" w:firstLineChars="200"/>
        <w:textAlignment w:val="top"/>
        <w:rPr>
          <w:rFonts w:hint="eastAsia" w:ascii="方正小标宋_GBK" w:hAnsi="方正小标宋_GBK" w:eastAsia="方正小标宋_GBK" w:cs="方正小标宋_GBK"/>
          <w:sz w:val="72"/>
          <w:szCs w:val="72"/>
        </w:rPr>
      </w:pPr>
      <w:r>
        <w:rPr>
          <w:rFonts w:hint="eastAsia" w:ascii="仿宋" w:hAnsi="仿宋" w:eastAsia="仿宋"/>
          <w:sz w:val="32"/>
          <w:szCs w:val="32"/>
        </w:rPr>
        <w:t>从目前形势来看，我局审计力量和技术与推进审计高质量发展仍有较大差距。一是抽调外出人数较多，一定程度上影响我局审计项目的进度和质量。二是大数据应用效率不高，有效应用大数据等现代信息技术开展审计工作人数占比少。发现以上问题，我们将积极改正，提高审计工作质量。</w:t>
      </w: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widowControl/>
        <w:shd w:val="clear" w:color="auto" w:fill="FFFFFF"/>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（一）财政拨款收入：本年度从本级财政部门取得的财政拨款，包括一般公共预算财政拨款和政府性基金预算财政拨款。</w:t>
      </w:r>
    </w:p>
    <w:p>
      <w:pPr>
        <w:widowControl/>
        <w:shd w:val="clear" w:color="auto" w:fill="FFFFFF"/>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（二）其他收入：指除上述“财政拨款收入”、“事业收入”、“经营收入”等以外的收入。</w:t>
      </w:r>
    </w:p>
    <w:p>
      <w:pPr>
        <w:widowControl/>
        <w:shd w:val="clear" w:color="auto" w:fill="FFFFFF"/>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（三）年初结转和结余：指以前年度尚未完成、结转到本年仍按原规定用途继续使用的资金，或项目已完成等产生的结余资金。</w:t>
      </w:r>
    </w:p>
    <w:p>
      <w:pPr>
        <w:widowControl/>
        <w:shd w:val="clear" w:color="auto" w:fill="FFFFFF"/>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（四）年末结转和结余：指单位按有关规定结转到下年或以后年度继续使用的资金，或项目已完成等产生的结余资金。</w:t>
      </w:r>
    </w:p>
    <w:p>
      <w:pPr>
        <w:widowControl/>
        <w:shd w:val="clear" w:color="auto" w:fill="FFFFFF"/>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（五）基本支出：填列单位为保障机构正常运转、完成日常工作任务而发生的各项支出。</w:t>
      </w:r>
    </w:p>
    <w:p>
      <w:pPr>
        <w:widowControl/>
        <w:shd w:val="clear" w:color="auto" w:fill="FFFFFF"/>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（六）项目支出：填列单位为完成特定的行政工作任务或事业发展目标，在基本支出之外发生的各项支出。</w:t>
      </w:r>
    </w:p>
    <w:p>
      <w:pPr>
        <w:widowControl/>
        <w:shd w:val="clear" w:color="auto" w:fill="FFFFFF"/>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（七）其他资本性支出：填列由各级非发展与改革部门集中安排的用于购置固定资产、战备性和应急性储备、土地和无形资产，以及购建基础设施、大型修缮和财政支持企业更新改造所发生的支出。</w:t>
      </w:r>
    </w:p>
    <w:p>
      <w:pPr>
        <w:widowControl/>
        <w:shd w:val="clear" w:color="auto" w:fill="FFFFFF"/>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hd w:val="clear" w:color="auto" w:fill="FFFFFF"/>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（九）其他交通费用：填列单位除公务用车运行维护费以外的其他交通费用。如飞机、船舶等的燃料费、维修费、过桥过路费、保险费、出租车费用、公务交通补贴等。</w:t>
      </w:r>
    </w:p>
    <w:p>
      <w:pPr>
        <w:widowControl/>
        <w:shd w:val="clear" w:color="auto" w:fill="FFFFFF"/>
        <w:adjustRightInd w:val="0"/>
        <w:spacing w:before="48" w:line="360" w:lineRule="auto"/>
        <w:ind w:firstLine="640" w:firstLineChars="200"/>
        <w:textAlignment w:val="top"/>
        <w:rPr>
          <w:rFonts w:cs="黑体" w:asciiTheme="minorEastAsia" w:hAnsiTheme="minorEastAsia"/>
          <w:color w:val="000000"/>
          <w:kern w:val="0"/>
          <w:sz w:val="32"/>
          <w:szCs w:val="32"/>
        </w:rPr>
      </w:pPr>
      <w:r>
        <w:rPr>
          <w:rFonts w:hint="eastAsia" w:ascii="仿宋" w:hAnsi="仿宋" w:eastAsia="仿宋"/>
          <w:sz w:val="32"/>
          <w:szCs w:val="32"/>
        </w:rPr>
        <w:t>（十）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M2RiYzliNWNjOTI4M2I2YjdlMTNlMTUzMzgwOG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3B59"/>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A8D3A74"/>
    <w:rsid w:val="23B0469D"/>
    <w:rsid w:val="41C925C2"/>
    <w:rsid w:val="572052E3"/>
    <w:rsid w:val="5777D4F5"/>
    <w:rsid w:val="5B5A4B3C"/>
    <w:rsid w:val="5FC6BB1E"/>
    <w:rsid w:val="5FF720F1"/>
    <w:rsid w:val="61840B64"/>
    <w:rsid w:val="64D67929"/>
    <w:rsid w:val="677D5E3A"/>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l&amp;n</cp:lastModifiedBy>
  <cp:lastPrinted>2023-08-15T09:28:00Z</cp:lastPrinted>
  <dcterms:modified xsi:type="dcterms:W3CDTF">2023-09-20T08:31:27Z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0CA59B418C70484C8BEF848736097D4D_12</vt:lpwstr>
  </property>
</Properties>
</file>