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D7" w:rsidRDefault="009A3C60">
      <w:pPr>
        <w:spacing w:line="640" w:lineRule="exact"/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溆浦县社会福利院老人弃婴工作经费专项资金绩效自评报告</w:t>
      </w:r>
    </w:p>
    <w:p w:rsidR="000C0ED7" w:rsidRDefault="000C0ED7">
      <w:pPr>
        <w:spacing w:line="322" w:lineRule="exact"/>
        <w:ind w:left="480"/>
        <w:rPr>
          <w:rFonts w:ascii="仿宋_GB2312" w:eastAsia="仿宋_GB2312"/>
          <w:sz w:val="32"/>
          <w:szCs w:val="32"/>
        </w:rPr>
      </w:pPr>
    </w:p>
    <w:p w:rsidR="000C0ED7" w:rsidRDefault="009A3C60">
      <w:pPr>
        <w:pStyle w:val="1"/>
        <w:overflowPunct w:val="0"/>
        <w:spacing w:line="580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一、项目基本情况</w:t>
      </w:r>
    </w:p>
    <w:p w:rsidR="000C0ED7" w:rsidRDefault="009A3C60">
      <w:pPr>
        <w:overflowPunct w:val="0"/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（一）项目概况</w:t>
      </w:r>
    </w:p>
    <w:p w:rsidR="000C0ED7" w:rsidRDefault="009A3C60">
      <w:pPr>
        <w:pStyle w:val="1"/>
        <w:overflowPunct w:val="0"/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本项目为溆浦县社会福利院内“三无”老人、特困对象、社会弃婴、孤儿和机构运转经费的专项资金。</w:t>
      </w:r>
    </w:p>
    <w:p w:rsidR="000C0ED7" w:rsidRDefault="009A3C60">
      <w:pPr>
        <w:overflowPunct w:val="0"/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bookmarkStart w:id="0" w:name="_GoBack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（二）项目绩效目标</w:t>
      </w:r>
    </w:p>
    <w:bookmarkEnd w:id="0"/>
    <w:p w:rsidR="000C0ED7" w:rsidRDefault="009A3C60">
      <w:pPr>
        <w:pStyle w:val="1"/>
        <w:overflowPunct w:val="0"/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为溆浦县社会福利院内“三无”老人、特困对象、社会弃婴、孤儿和优抚对象的保暖、医疗、生活提供保障。</w:t>
      </w:r>
    </w:p>
    <w:p w:rsidR="000C0ED7" w:rsidRDefault="009A3C60">
      <w:pPr>
        <w:pStyle w:val="1"/>
        <w:overflowPunct w:val="0"/>
        <w:spacing w:line="580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二、绩效评价指标分析情况</w:t>
      </w:r>
    </w:p>
    <w:p w:rsidR="000C0ED7" w:rsidRDefault="009A3C60">
      <w:pPr>
        <w:overflowPunct w:val="0"/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（一）项目资金情况分析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1.项目资金到位情况分析</w:t>
      </w:r>
    </w:p>
    <w:p w:rsidR="000C0ED7" w:rsidRDefault="00895A91">
      <w:pPr>
        <w:tabs>
          <w:tab w:val="right" w:pos="6928"/>
        </w:tabs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9A3C60">
        <w:rPr>
          <w:rFonts w:ascii="仿宋_GB2312" w:eastAsia="仿宋_GB2312" w:hAnsi="仿宋_GB2312" w:cs="仿宋_GB2312" w:hint="eastAsia"/>
          <w:sz w:val="32"/>
          <w:szCs w:val="32"/>
        </w:rPr>
        <w:t>年财政专项老人弃婴工作经费到位17万元。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2.项目资金使用情况分析</w:t>
      </w:r>
    </w:p>
    <w:p w:rsidR="000C0ED7" w:rsidRDefault="00895A91">
      <w:pPr>
        <w:pStyle w:val="1"/>
        <w:overflowPunct w:val="0"/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9A3C60">
        <w:rPr>
          <w:rFonts w:ascii="仿宋_GB2312" w:eastAsia="仿宋_GB2312" w:hAnsi="仿宋_GB2312" w:cs="仿宋_GB2312" w:hint="eastAsia"/>
          <w:sz w:val="32"/>
          <w:szCs w:val="32"/>
        </w:rPr>
        <w:t>年下达溆浦县社会福利院老人弃婴工作经费17万元。其中商品服务支出资金5.4万元，公车运行维护费资金2.9万元，其他商品和服务支出资金3.1万元，对个人和家庭的补助资金5.6万元。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3.项目资金管理情况分析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严格按照相应的管理制度，规范各项经费的开支。资金使用规范，符合国家财务管理及单位专项资金管理办法的规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定；资金的使用有完整的审批程序和手续，不存在截留、挤占、挪用、虚列支出等情况。保障会计核算准确，财务资料完整。</w:t>
      </w:r>
    </w:p>
    <w:p w:rsidR="000C0ED7" w:rsidRDefault="009A3C60">
      <w:pPr>
        <w:overflowPunct w:val="0"/>
        <w:spacing w:line="58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（二）项目实施情况分析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1.项目组织情况分析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自溆浦县预算文件下文以后，所有资金都已经全部及时安排到位，并按要求和进度全部落实到位。截至目前实际总支出为17万元，结余0万元。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2.项目管理情况分析</w:t>
      </w:r>
    </w:p>
    <w:p w:rsidR="00851217" w:rsidRDefault="009A3C60" w:rsidP="00851217">
      <w:pPr>
        <w:overflowPunct w:val="0"/>
        <w:spacing w:line="58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（三）项目绩效情况分析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我院较好地完成了</w:t>
      </w:r>
      <w:r w:rsidR="00895A91"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年初设定的工作任务，各项项目得到有序开展。到年底完成全部项目的100%，资金拨付达到100%，完成项目验收率达到100%。</w:t>
      </w:r>
    </w:p>
    <w:p w:rsidR="000C0ED7" w:rsidRDefault="009A3C60">
      <w:pPr>
        <w:pStyle w:val="1"/>
        <w:overflowPunct w:val="0"/>
        <w:spacing w:line="580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三、项目后续工作计划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做好社会福利工作，安排好三无”老人、特困对象、社会弃婴、孤儿和优抚对象的保暖、医疗、生活，解决他们的温饱问题，关心老人的精神文化生活，使老人身心健康，安度晚年。是社会和谐稳定的重要保证，将进一步促进民生事业的可持续性健康发展。</w:t>
      </w:r>
    </w:p>
    <w:p w:rsidR="000C0ED7" w:rsidRPr="001D403F" w:rsidRDefault="009A3C60" w:rsidP="001D403F">
      <w:pPr>
        <w:pStyle w:val="1"/>
        <w:overflowPunct w:val="0"/>
        <w:spacing w:line="580" w:lineRule="exact"/>
        <w:ind w:firstLine="640"/>
        <w:rPr>
          <w:rFonts w:ascii="黑体" w:eastAsia="黑体" w:hAnsi="黑体" w:cs="黑体"/>
          <w:sz w:val="32"/>
          <w:szCs w:val="32"/>
        </w:rPr>
      </w:pPr>
      <w:r w:rsidRPr="001D403F">
        <w:rPr>
          <w:rFonts w:ascii="黑体" w:eastAsia="黑体" w:hAnsi="黑体" w:cs="黑体" w:hint="eastAsia"/>
          <w:sz w:val="32"/>
          <w:szCs w:val="32"/>
        </w:rPr>
        <w:t>四、评价情况及评价结论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</w:t>
      </w:r>
      <w:r w:rsidR="00895A91"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412AF2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年以来，我院对全部惠民项目实施和整体社会效益及满意度等各项指标调查，基本情况是群众对惠民项目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实施满意度达98%。项目社会效益明显，达到了预期效果。</w:t>
      </w:r>
    </w:p>
    <w:p w:rsidR="000C0ED7" w:rsidRPr="00F32850" w:rsidRDefault="009A3C60" w:rsidP="00F32850">
      <w:pPr>
        <w:pStyle w:val="1"/>
        <w:overflowPunct w:val="0"/>
        <w:spacing w:line="580" w:lineRule="exact"/>
        <w:ind w:firstLine="640"/>
        <w:rPr>
          <w:rFonts w:ascii="黑体" w:eastAsia="黑体" w:hAnsi="黑体" w:cs="黑体"/>
          <w:sz w:val="32"/>
          <w:szCs w:val="32"/>
        </w:rPr>
      </w:pPr>
      <w:r w:rsidRPr="00F32850">
        <w:rPr>
          <w:rFonts w:ascii="黑体" w:eastAsia="黑体" w:hAnsi="黑体" w:cs="黑体" w:hint="eastAsia"/>
          <w:sz w:val="32"/>
          <w:szCs w:val="32"/>
        </w:rPr>
        <w:t>五、主要经验做法、存在问题、改进措施和建议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.存在的问题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cr/>
        <w:t xml:space="preserve">  福利院供养管理有待提高，经费仅能解决吃、穿等基本生活需求，福利院的文化娱乐健身设施有所欠缺，对院内老人的暖心活动开展不足</w:t>
      </w:r>
      <w:r w:rsidR="00A67453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部分</w:t>
      </w:r>
      <w:r w:rsidR="00A67453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人员</w:t>
      </w:r>
      <w:r w:rsidR="00A67453">
        <w:rPr>
          <w:rFonts w:ascii="仿宋_GB2312" w:eastAsia="仿宋_GB2312" w:hAnsi="仿宋_GB2312" w:cs="仿宋_GB2312" w:hint="eastAsia"/>
          <w:sz w:val="32"/>
          <w:szCs w:val="32"/>
        </w:rPr>
        <w:t>的专业知识</w:t>
      </w:r>
      <w:r>
        <w:rPr>
          <w:rFonts w:ascii="仿宋_GB2312" w:eastAsia="仿宋_GB2312" w:hAnsi="仿宋_GB2312" w:cs="仿宋_GB2312" w:hint="eastAsia"/>
          <w:sz w:val="32"/>
          <w:szCs w:val="32"/>
        </w:rPr>
        <w:t>及服务质量有待提高。</w:t>
      </w:r>
      <w:r>
        <w:rPr>
          <w:rFonts w:ascii="仿宋_GB2312" w:eastAsia="仿宋_GB2312" w:hAnsi="仿宋_GB2312" w:cs="仿宋_GB2312" w:hint="eastAsia"/>
          <w:sz w:val="32"/>
          <w:szCs w:val="32"/>
        </w:rPr>
        <w:cr/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　　2.建议及改进措施：</w:t>
      </w:r>
    </w:p>
    <w:p w:rsidR="000C0ED7" w:rsidRDefault="009A3C60">
      <w:pPr>
        <w:overflowPunct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积极探索多渠道筹集资金，构建全社会参与新格局。为了加大惠民政策的力度，只单纯依靠上级财政拨款，难以解决资金筹集问题。建议引导社会力量参与服务、鼓励慈善和志愿服务、倡导自我服务，形成政府与社会组织、企业、社区、社工及其他社会力量多方联动工作机制，保障社会福利工程健康和谐发展。</w:t>
      </w:r>
      <w:r>
        <w:rPr>
          <w:rFonts w:ascii="仿宋_GB2312" w:eastAsia="仿宋_GB2312" w:hAnsi="仿宋_GB2312" w:cs="仿宋_GB2312" w:hint="eastAsia"/>
          <w:sz w:val="32"/>
          <w:szCs w:val="32"/>
        </w:rPr>
        <w:cr/>
      </w:r>
    </w:p>
    <w:sectPr w:rsidR="000C0ED7" w:rsidSect="000C0ED7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2155" w:right="1814" w:bottom="1701" w:left="1814" w:header="851" w:footer="1247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01B" w:rsidRDefault="007D701B" w:rsidP="000C0ED7">
      <w:r>
        <w:separator/>
      </w:r>
    </w:p>
  </w:endnote>
  <w:endnote w:type="continuationSeparator" w:id="1">
    <w:p w:rsidR="007D701B" w:rsidRDefault="007D701B" w:rsidP="000C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ED7" w:rsidRDefault="0079706E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9A3C60">
      <w:rPr>
        <w:rStyle w:val="a5"/>
      </w:rPr>
      <w:instrText xml:space="preserve">PAGE  </w:instrText>
    </w:r>
    <w:r>
      <w:fldChar w:fldCharType="separate"/>
    </w:r>
    <w:r w:rsidR="009A3C60">
      <w:rPr>
        <w:rStyle w:val="a5"/>
      </w:rPr>
      <w:t>4</w:t>
    </w:r>
    <w:r>
      <w:fldChar w:fldCharType="end"/>
    </w:r>
  </w:p>
  <w:p w:rsidR="000C0ED7" w:rsidRDefault="000C0ED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ED7" w:rsidRDefault="0079706E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9A3C60">
      <w:rPr>
        <w:rStyle w:val="a5"/>
        <w:rFonts w:ascii="Times New Roman" w:hAnsi="Times New Roman"/>
        <w:sz w:val="24"/>
        <w:szCs w:val="24"/>
      </w:rPr>
      <w:instrText xml:space="preserve">PAGE  </w:instrText>
    </w:r>
    <w:r>
      <w:rPr>
        <w:rFonts w:ascii="Times New Roman" w:hAnsi="Times New Roman"/>
        <w:sz w:val="24"/>
        <w:szCs w:val="24"/>
      </w:rPr>
      <w:fldChar w:fldCharType="separate"/>
    </w:r>
    <w:r w:rsidR="00851217">
      <w:rPr>
        <w:rStyle w:val="a5"/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  <w:p w:rsidR="000C0ED7" w:rsidRDefault="000C0ED7">
    <w:pPr>
      <w:pStyle w:val="a3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01B" w:rsidRDefault="007D701B" w:rsidP="000C0ED7">
      <w:r>
        <w:separator/>
      </w:r>
    </w:p>
  </w:footnote>
  <w:footnote w:type="continuationSeparator" w:id="1">
    <w:p w:rsidR="007D701B" w:rsidRDefault="007D701B" w:rsidP="000C0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ED7" w:rsidRDefault="000C0ED7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ED7" w:rsidRDefault="000C0ED7">
    <w:pPr>
      <w:pStyle w:val="a4"/>
      <w:pBdr>
        <w:bottom w:val="none" w:sz="0" w:space="1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M0MThhOTJjMmUxNzUwZDc3ZDNiNTNjYmRlNTZkZTcifQ=="/>
  </w:docVars>
  <w:rsids>
    <w:rsidRoot w:val="000379A0"/>
    <w:rsid w:val="000379A0"/>
    <w:rsid w:val="000515D7"/>
    <w:rsid w:val="000801F1"/>
    <w:rsid w:val="000C0ED7"/>
    <w:rsid w:val="000D6B52"/>
    <w:rsid w:val="001B0796"/>
    <w:rsid w:val="001D403F"/>
    <w:rsid w:val="001E4E06"/>
    <w:rsid w:val="00211464"/>
    <w:rsid w:val="00221A00"/>
    <w:rsid w:val="002D654F"/>
    <w:rsid w:val="003B00A3"/>
    <w:rsid w:val="00400934"/>
    <w:rsid w:val="00412AF2"/>
    <w:rsid w:val="0041505F"/>
    <w:rsid w:val="004A5CEB"/>
    <w:rsid w:val="005A4AAF"/>
    <w:rsid w:val="005B4046"/>
    <w:rsid w:val="005C58A9"/>
    <w:rsid w:val="005F15CC"/>
    <w:rsid w:val="00660954"/>
    <w:rsid w:val="006739D3"/>
    <w:rsid w:val="00676749"/>
    <w:rsid w:val="007244A5"/>
    <w:rsid w:val="0079706E"/>
    <w:rsid w:val="007D701B"/>
    <w:rsid w:val="00851217"/>
    <w:rsid w:val="00895A91"/>
    <w:rsid w:val="009A07EA"/>
    <w:rsid w:val="009A3C60"/>
    <w:rsid w:val="00A531D1"/>
    <w:rsid w:val="00A67453"/>
    <w:rsid w:val="00AD7B07"/>
    <w:rsid w:val="00B27ED3"/>
    <w:rsid w:val="00BD66E7"/>
    <w:rsid w:val="00BF3491"/>
    <w:rsid w:val="00C17BD4"/>
    <w:rsid w:val="00CB0D02"/>
    <w:rsid w:val="00E1689C"/>
    <w:rsid w:val="00E452D4"/>
    <w:rsid w:val="00E65FFD"/>
    <w:rsid w:val="00F32850"/>
    <w:rsid w:val="419001EE"/>
    <w:rsid w:val="428B2688"/>
    <w:rsid w:val="53584847"/>
    <w:rsid w:val="53BE7713"/>
    <w:rsid w:val="56B73239"/>
    <w:rsid w:val="5F541B30"/>
    <w:rsid w:val="6FD47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D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0C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rsid w:val="000C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0C0ED7"/>
  </w:style>
  <w:style w:type="character" w:customStyle="1" w:styleId="Char0">
    <w:name w:val="页眉 Char"/>
    <w:basedOn w:val="a0"/>
    <w:link w:val="a4"/>
    <w:uiPriority w:val="99"/>
    <w:semiHidden/>
    <w:rsid w:val="000C0ED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C0ED7"/>
    <w:rPr>
      <w:sz w:val="18"/>
      <w:szCs w:val="18"/>
    </w:rPr>
  </w:style>
  <w:style w:type="paragraph" w:customStyle="1" w:styleId="1">
    <w:name w:val="列出段落1"/>
    <w:basedOn w:val="a"/>
    <w:rsid w:val="000C0ED7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166</Words>
  <Characters>950</Characters>
  <Application>Microsoft Office Word</Application>
  <DocSecurity>0</DocSecurity>
  <Lines>7</Lines>
  <Paragraphs>2</Paragraphs>
  <ScaleCrop>false</ScaleCrop>
  <Company>微软中国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15</cp:revision>
  <cp:lastPrinted>2022-05-13T02:17:00Z</cp:lastPrinted>
  <dcterms:created xsi:type="dcterms:W3CDTF">2022-05-11T03:03:00Z</dcterms:created>
  <dcterms:modified xsi:type="dcterms:W3CDTF">2023-06-14T08:55:00Z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84F00E46BC614A92A04CFF38A9C86B6D</vt:lpwstr>
  </property>
</Properties>
</file>