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jc w:val="center"/>
        <w:rPr>
          <w:rFonts w:ascii="Helvetica" w:hAnsi="Helvetica" w:eastAsia="宋体" w:cs="宋体"/>
          <w:color w:val="333333"/>
          <w:kern w:val="0"/>
          <w:sz w:val="24"/>
          <w:szCs w:val="24"/>
        </w:rPr>
      </w:pPr>
      <w:r>
        <w:rPr>
          <w:rFonts w:hint="eastAsia" w:ascii="方正小标宋简体" w:hAnsi="Helvetica" w:eastAsia="方正小标宋简体" w:cs="宋体"/>
          <w:color w:val="333333"/>
          <w:kern w:val="0"/>
          <w:sz w:val="44"/>
          <w:szCs w:val="44"/>
        </w:rPr>
        <w:t>溆浦县文化市场综合行政执法大队</w:t>
      </w:r>
    </w:p>
    <w:p>
      <w:pPr>
        <w:widowControl/>
        <w:shd w:val="clear" w:color="auto" w:fill="FFFFFF"/>
        <w:spacing w:line="600" w:lineRule="atLeast"/>
        <w:jc w:val="center"/>
        <w:rPr>
          <w:rFonts w:ascii="Helvetica" w:hAnsi="Helvetica" w:eastAsia="宋体" w:cs="宋体"/>
          <w:color w:val="333333"/>
          <w:kern w:val="0"/>
          <w:sz w:val="24"/>
          <w:szCs w:val="24"/>
        </w:rPr>
      </w:pPr>
      <w:r>
        <w:rPr>
          <w:rFonts w:hint="eastAsia" w:ascii="方正小标宋简体" w:hAnsi="Helvetica" w:eastAsia="方正小标宋简体" w:cs="宋体"/>
          <w:color w:val="333333"/>
          <w:kern w:val="0"/>
          <w:sz w:val="44"/>
          <w:szCs w:val="44"/>
        </w:rPr>
        <w:t>2022年扫黄打非经费绩效自评报告</w:t>
      </w:r>
    </w:p>
    <w:p>
      <w:pPr>
        <w:widowControl/>
        <w:shd w:val="clear" w:color="auto" w:fill="FFFFFF"/>
        <w:spacing w:line="600" w:lineRule="atLeast"/>
        <w:jc w:val="center"/>
        <w:rPr>
          <w:rFonts w:ascii="Helvetica" w:hAnsi="Helvetica" w:eastAsia="宋体" w:cs="宋体"/>
          <w:color w:val="333333"/>
          <w:kern w:val="0"/>
          <w:sz w:val="24"/>
          <w:szCs w:val="24"/>
        </w:rPr>
      </w:pPr>
      <w:r>
        <w:rPr>
          <w:rFonts w:hint="eastAsia" w:ascii="方正小标宋简体" w:hAnsi="Helvetica" w:eastAsia="方正小标宋简体" w:cs="宋体"/>
          <w:color w:val="333333"/>
          <w:kern w:val="0"/>
          <w:sz w:val="44"/>
          <w:szCs w:val="44"/>
        </w:rPr>
        <w:t> </w:t>
      </w:r>
    </w:p>
    <w:p>
      <w:pPr>
        <w:widowControl/>
        <w:shd w:val="clear" w:color="auto" w:fill="FFFFFF"/>
        <w:spacing w:line="440" w:lineRule="atLeast"/>
        <w:ind w:firstLine="643" w:firstLineChars="200"/>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一、项目概况</w:t>
      </w:r>
    </w:p>
    <w:p>
      <w:pPr>
        <w:widowControl/>
        <w:shd w:val="clear" w:color="auto" w:fill="FFFFFF"/>
        <w:spacing w:line="600" w:lineRule="atLeast"/>
        <w:ind w:firstLine="66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（一）项目单位基本情况</w:t>
      </w:r>
    </w:p>
    <w:p>
      <w:pPr>
        <w:widowControl/>
        <w:shd w:val="clear" w:color="auto" w:fill="FFFFFF"/>
        <w:spacing w:line="600" w:lineRule="atLeast"/>
        <w:ind w:firstLine="66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县文化市场综合行政执法大队是县文化旅游体育局管理的副科级执法机构。主要职责是依据有关法律、法规、规章和政策规定，行使对文化、文物、新闻出版、版权、广播电视、电影、体育、旅游等领域的行政检查权、行政处罚权及相关执法职能；依法查处上述领域的违法违规行为；承担“扫黄打非”有关执法工作任务；负责受理文化市场违法行为的举报、投诉，并查外相关违法行为。</w:t>
      </w:r>
    </w:p>
    <w:p>
      <w:pPr>
        <w:pStyle w:val="4"/>
        <w:shd w:val="clear" w:color="auto" w:fill="FFFFFF"/>
        <w:spacing w:before="0" w:beforeAutospacing="0" w:after="0" w:afterAutospacing="0"/>
        <w:ind w:firstLine="640" w:firstLineChars="200"/>
        <w:jc w:val="both"/>
        <w:rPr>
          <w:rFonts w:ascii="仿宋" w:hAnsi="仿宋" w:eastAsia="仿宋" w:cs="Times New Roman"/>
          <w:color w:val="666666"/>
          <w:sz w:val="32"/>
          <w:szCs w:val="32"/>
        </w:rPr>
      </w:pPr>
      <w:r>
        <w:rPr>
          <w:rFonts w:hint="eastAsia" w:ascii="仿宋" w:hAnsi="仿宋" w:eastAsia="仿宋"/>
          <w:color w:val="333333"/>
          <w:sz w:val="32"/>
          <w:szCs w:val="32"/>
        </w:rPr>
        <w:t>为了认真贯彻上级关于部门开展“扫黄打非”工作要求，县人大会议审议批准，财政年初预算，安排我大队2022年“扫黄打非”经费20万元专项资金，根据省、市扫黄打非办统一部署，为加强我县“扫黄打非”工作开展力度，进一步净化社会文化坏境，有力维护文化市场和意识形态安全，规范文化市秩序，有力扫除文化市场各种非法出版物及有害信息。</w:t>
      </w:r>
    </w:p>
    <w:p>
      <w:pPr>
        <w:widowControl/>
        <w:shd w:val="clear" w:color="auto" w:fill="FFFFFF"/>
        <w:spacing w:line="600" w:lineRule="atLeast"/>
        <w:ind w:firstLine="640" w:firstLineChars="20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（二）项目绩效目标</w:t>
      </w:r>
    </w:p>
    <w:p>
      <w:pPr>
        <w:widowControl/>
        <w:shd w:val="clear" w:color="auto" w:fill="FFFFFF"/>
        <w:spacing w:line="600" w:lineRule="atLeast"/>
        <w:ind w:firstLine="636"/>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 深入贯彻党的二十大精神，坚持文化自信，依法依规、</w:t>
      </w:r>
    </w:p>
    <w:p>
      <w:pPr>
        <w:widowControl/>
        <w:shd w:val="clear" w:color="auto" w:fill="FFFFFF"/>
        <w:spacing w:line="600" w:lineRule="atLeast"/>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加强行业监管，确保文化领域安全有序发展。进一步增强政治意识、大局意识，看齐意识，扎实做好各项文化市场监管任务，努力开创文化市场综合执法工作新局面。</w:t>
      </w:r>
    </w:p>
    <w:p>
      <w:pPr>
        <w:widowControl/>
        <w:shd w:val="clear" w:color="auto" w:fill="FFFFFF"/>
        <w:spacing w:line="600" w:lineRule="atLeast"/>
        <w:ind w:firstLine="643" w:firstLineChars="200"/>
        <w:jc w:val="left"/>
        <w:rPr>
          <w:rFonts w:ascii="Helvetica" w:hAnsi="Helvetica" w:eastAsia="宋体" w:cs="宋体"/>
          <w:color w:val="333333"/>
          <w:kern w:val="0"/>
          <w:sz w:val="24"/>
          <w:szCs w:val="24"/>
        </w:rPr>
      </w:pPr>
      <w:bookmarkStart w:id="0" w:name="_GoBack"/>
      <w:bookmarkEnd w:id="0"/>
      <w:r>
        <w:rPr>
          <w:rFonts w:hint="eastAsia" w:ascii="仿宋" w:hAnsi="仿宋" w:eastAsia="仿宋" w:cs="宋体"/>
          <w:b/>
          <w:bCs/>
          <w:color w:val="333333"/>
          <w:kern w:val="0"/>
          <w:sz w:val="32"/>
          <w:szCs w:val="32"/>
        </w:rPr>
        <w:t>二、项目资金情况</w:t>
      </w:r>
    </w:p>
    <w:p>
      <w:pPr>
        <w:widowControl/>
        <w:shd w:val="clear" w:color="auto" w:fill="FFFFFF"/>
        <w:spacing w:line="600" w:lineRule="atLeast"/>
        <w:ind w:firstLine="64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2022年</w:t>
      </w:r>
      <w:r>
        <w:rPr>
          <w:rFonts w:hint="eastAsia" w:ascii="仿宋" w:hAnsi="仿宋" w:eastAsia="仿宋" w:cs="宋体"/>
          <w:color w:val="333333"/>
          <w:kern w:val="0"/>
          <w:sz w:val="32"/>
          <w:szCs w:val="32"/>
        </w:rPr>
        <w:t>“扫黄打非”</w:t>
      </w:r>
      <w:r>
        <w:rPr>
          <w:rFonts w:hint="eastAsia" w:ascii="仿宋_GB2312" w:hAnsi="Helvetica" w:eastAsia="仿宋_GB2312" w:cs="宋体"/>
          <w:color w:val="333333"/>
          <w:kern w:val="0"/>
          <w:sz w:val="32"/>
          <w:szCs w:val="32"/>
        </w:rPr>
        <w:t>专项经费预算数为10万元，预算下达数为10万元，实际支出数为10万元，完成全年比例的100%。对专项经费，单位健全项目管理制度，严格按项目管理制度执行各项开支，合理使用，专款专用，严格按制度加强绩效管理，提高财政资金使用效益，不合规性资金、不相符资金一律不在项目资金开支。2022年</w:t>
      </w:r>
      <w:r>
        <w:rPr>
          <w:rFonts w:hint="eastAsia" w:ascii="仿宋" w:hAnsi="仿宋" w:eastAsia="仿宋" w:cs="宋体"/>
          <w:color w:val="333333"/>
          <w:kern w:val="0"/>
          <w:sz w:val="32"/>
          <w:szCs w:val="32"/>
        </w:rPr>
        <w:t>“扫黄打非”</w:t>
      </w:r>
      <w:r>
        <w:rPr>
          <w:rFonts w:hint="eastAsia" w:ascii="仿宋_GB2312" w:hAnsi="Helvetica" w:eastAsia="仿宋_GB2312" w:cs="宋体"/>
          <w:color w:val="333333"/>
          <w:kern w:val="0"/>
          <w:sz w:val="32"/>
          <w:szCs w:val="32"/>
        </w:rPr>
        <w:t>10万元主要用于与市场监管相关的办公费、差旅费、印刷费、培训费、和其他商品和服务支出。</w:t>
      </w:r>
    </w:p>
    <w:p>
      <w:pPr>
        <w:widowControl/>
        <w:shd w:val="clear" w:color="auto" w:fill="FFFFFF"/>
        <w:spacing w:line="600" w:lineRule="atLeast"/>
        <w:ind w:firstLine="643"/>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三、项目组织实施情况</w:t>
      </w:r>
    </w:p>
    <w:p>
      <w:pPr>
        <w:widowControl/>
        <w:shd w:val="clear" w:color="auto" w:fill="FFFFFF"/>
        <w:spacing w:line="600" w:lineRule="atLeast"/>
        <w:ind w:firstLine="64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项目组织实施按全年工作任务进行分类管理，专人负责，集体分工协作，建立健全各项管理制度，通过制定专项工作计划方案，确定工作目标，明确组织实施措施和策略，更有效地指导工作的正常有序开展。办公室，各执法中队按专项工作方案开展各项工作，使文化市场健康有序发展。</w:t>
      </w:r>
    </w:p>
    <w:p>
      <w:pPr>
        <w:widowControl/>
        <w:shd w:val="clear" w:color="auto" w:fill="FFFFFF"/>
        <w:spacing w:line="600" w:lineRule="atLeast"/>
        <w:ind w:firstLine="643"/>
        <w:jc w:val="left"/>
        <w:rPr>
          <w:rFonts w:ascii="Helvetica" w:hAnsi="Helvetica" w:eastAsia="宋体" w:cs="宋体"/>
          <w:color w:val="333333"/>
          <w:kern w:val="0"/>
          <w:sz w:val="24"/>
          <w:szCs w:val="24"/>
        </w:rPr>
      </w:pPr>
      <w:r>
        <w:rPr>
          <w:rFonts w:hint="eastAsia" w:ascii="仿宋" w:hAnsi="仿宋" w:eastAsia="仿宋" w:cs="宋体"/>
          <w:b/>
          <w:bCs/>
          <w:color w:val="333333"/>
          <w:kern w:val="0"/>
          <w:sz w:val="32"/>
          <w:szCs w:val="32"/>
        </w:rPr>
        <w:t>四、项目绩效情况</w:t>
      </w:r>
    </w:p>
    <w:p>
      <w:pPr>
        <w:ind w:firstLine="480" w:firstLineChars="150"/>
      </w:pPr>
      <w:r>
        <w:rPr>
          <w:rFonts w:hint="eastAsia" w:ascii="仿宋_GB2312" w:hAnsi="Helvetica" w:eastAsia="仿宋_GB2312" w:cs="宋体"/>
          <w:color w:val="333333"/>
          <w:kern w:val="0"/>
          <w:sz w:val="32"/>
          <w:szCs w:val="32"/>
        </w:rPr>
        <w:t>今年来，文化执法大队以开展专项行动为契机，严厉打击网络淫秽色情信息，非法有害少儿出版物及信息，新闻假记者，侵权盗版等行为。聚焦网上网下，严厉打击涉政治性、民族宗教类有害信息和出版物，切实维护政治安全、意识形态安全和文化安全。以取缔无证照或证照不全的印刷复制场所和窝点，打击侵权盗版和印制假包装、假标识等非法经营行为为重点。重点对书店、网络书店、物流货运场所、印刷厂等场所进行了拉网式排查。会同有关部门联合执法，以政治性非法出版物、淫秽色情读物为打击重点，对我县书报刊经营场所和书店进行全面检查。查处了书店及书摊点违规经营非法出版物10家，立案一家，警告三家，处罚人民币1万元。</w:t>
      </w:r>
    </w:p>
    <w:p>
      <w:pPr>
        <w:widowControl/>
        <w:shd w:val="clear" w:color="auto" w:fill="FFFFFF"/>
        <w:spacing w:line="600" w:lineRule="atLeast"/>
        <w:ind w:firstLine="643"/>
        <w:jc w:val="left"/>
        <w:rPr>
          <w:rFonts w:ascii="Helvetica" w:hAnsi="Helvetica" w:eastAsia="宋体" w:cs="宋体"/>
          <w:color w:val="333333"/>
          <w:kern w:val="0"/>
          <w:sz w:val="24"/>
          <w:szCs w:val="24"/>
        </w:rPr>
      </w:pPr>
      <w:r>
        <w:rPr>
          <w:rFonts w:hint="eastAsia" w:ascii="黑体" w:hAnsi="黑体" w:eastAsia="黑体" w:cs="宋体"/>
          <w:bCs/>
          <w:color w:val="333333"/>
          <w:kern w:val="0"/>
          <w:sz w:val="32"/>
          <w:szCs w:val="32"/>
        </w:rPr>
        <w:t>五、项目后续工作计划</w:t>
      </w:r>
    </w:p>
    <w:p>
      <w:pPr>
        <w:widowControl/>
        <w:shd w:val="clear" w:color="auto" w:fill="FFFFFF"/>
        <w:spacing w:line="51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1、提高政治意识，深入开展“扫黄打非”工作持续高压态势，继续加大“扫黄打非”力度，拓宽“扫黄打非”空间，巩固成果，进一步完善机制</w:t>
      </w:r>
    </w:p>
    <w:p>
      <w:pPr>
        <w:widowControl/>
        <w:shd w:val="clear" w:color="auto" w:fill="FFFFFF"/>
        <w:spacing w:line="560" w:lineRule="atLeast"/>
        <w:ind w:firstLine="480"/>
        <w:jc w:val="left"/>
        <w:rPr>
          <w:rFonts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2、服务市场发展，把文化市场的违规违法现象消灭在萌芽状态中。 </w:t>
      </w:r>
    </w:p>
    <w:p>
      <w:pPr>
        <w:widowControl/>
        <w:shd w:val="clear" w:color="auto" w:fill="FFFFFF"/>
        <w:spacing w:line="560" w:lineRule="atLeast"/>
        <w:ind w:firstLine="480"/>
        <w:jc w:val="left"/>
        <w:rPr>
          <w:rFonts w:ascii="仿宋_GB2312" w:hAnsi="Helvetica" w:eastAsia="仿宋_GB2312" w:cs="宋体"/>
          <w:b/>
          <w:color w:val="333333"/>
          <w:kern w:val="0"/>
          <w:sz w:val="32"/>
          <w:szCs w:val="32"/>
        </w:rPr>
      </w:pPr>
      <w:r>
        <w:rPr>
          <w:rFonts w:hint="eastAsia" w:ascii="仿宋_GB2312" w:hAnsi="Helvetica" w:eastAsia="仿宋_GB2312" w:cs="宋体"/>
          <w:b/>
          <w:color w:val="333333"/>
          <w:kern w:val="0"/>
          <w:sz w:val="32"/>
          <w:szCs w:val="32"/>
        </w:rPr>
        <w:t>六、评价情况及评价结论 </w:t>
      </w:r>
    </w:p>
    <w:p>
      <w:pPr>
        <w:widowControl/>
        <w:shd w:val="clear" w:color="auto" w:fill="FFFFFF"/>
        <w:spacing w:line="560" w:lineRule="atLeast"/>
        <w:ind w:firstLine="480"/>
        <w:jc w:val="left"/>
        <w:rPr>
          <w:rFonts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“扫黄打非”工作经费的安排，保障了文化市场管理和执法办案工作的基本运行，确保文化市场发展的持续性和稳定性，促进文化市场的繁荣和健康发展。</w:t>
      </w:r>
    </w:p>
    <w:p>
      <w:pPr>
        <w:widowControl/>
        <w:shd w:val="clear" w:color="auto" w:fill="FFFFFF"/>
        <w:spacing w:line="560" w:lineRule="atLeast"/>
        <w:ind w:firstLine="480"/>
        <w:jc w:val="left"/>
        <w:rPr>
          <w:rFonts w:ascii="仿宋_GB2312" w:hAnsi="Helvetica" w:eastAsia="仿宋_GB2312" w:cs="宋体"/>
          <w:b/>
          <w:color w:val="333333"/>
          <w:kern w:val="0"/>
          <w:sz w:val="32"/>
          <w:szCs w:val="32"/>
        </w:rPr>
      </w:pPr>
      <w:r>
        <w:rPr>
          <w:rFonts w:hint="eastAsia" w:ascii="仿宋_GB2312" w:hAnsi="Helvetica" w:eastAsia="仿宋_GB2312" w:cs="宋体"/>
          <w:color w:val="333333"/>
          <w:kern w:val="0"/>
          <w:sz w:val="32"/>
          <w:szCs w:val="32"/>
        </w:rPr>
        <w:t xml:space="preserve"> 在“扫黄打非”专项经费的强力保障下，我县的执法工作得到了有效提升，执法队伍的正规化建设有一定的促进作用，执法活动得到了有序发展和支持，在社会上取得了良好的评价。今年，我县的文化市场执法工作得到了市支队领导的充分肯定，被评为先进单位</w:t>
      </w:r>
    </w:p>
    <w:p>
      <w:pPr>
        <w:widowControl/>
        <w:shd w:val="clear" w:color="auto" w:fill="FFFFFF"/>
        <w:spacing w:line="56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b/>
          <w:color w:val="333333"/>
          <w:kern w:val="0"/>
          <w:sz w:val="32"/>
          <w:szCs w:val="32"/>
        </w:rPr>
        <w:t> </w:t>
      </w:r>
      <w:r>
        <w:rPr>
          <w:rFonts w:hint="eastAsia" w:ascii="仿宋_GB2312" w:hAnsi="Helvetica" w:eastAsia="仿宋_GB2312" w:cs="宋体"/>
          <w:color w:val="333333"/>
          <w:kern w:val="0"/>
          <w:sz w:val="32"/>
          <w:szCs w:val="32"/>
        </w:rPr>
        <w:t>                 </w:t>
      </w:r>
    </w:p>
    <w:p>
      <w:pPr>
        <w:widowControl/>
        <w:shd w:val="clear" w:color="auto" w:fill="FFFFFF"/>
        <w:spacing w:line="560" w:lineRule="atLeast"/>
        <w:ind w:firstLine="480"/>
        <w:jc w:val="left"/>
        <w:rPr>
          <w:rFonts w:hint="eastAsia"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（七）存在的问题和改进措施</w:t>
      </w:r>
    </w:p>
    <w:p>
      <w:pPr>
        <w:widowControl/>
        <w:shd w:val="clear" w:color="auto" w:fill="FFFFFF"/>
        <w:spacing w:line="560" w:lineRule="atLeast"/>
        <w:ind w:firstLine="480"/>
        <w:jc w:val="left"/>
        <w:rPr>
          <w:rFonts w:hint="eastAsia" w:ascii="仿宋_GB2312" w:hAnsi="Helvetica" w:eastAsia="仿宋_GB2312" w:cs="宋体"/>
          <w:color w:val="333333"/>
          <w:kern w:val="0"/>
          <w:sz w:val="32"/>
          <w:szCs w:val="32"/>
        </w:rPr>
      </w:pPr>
      <w:r>
        <w:rPr>
          <w:rFonts w:hint="eastAsia" w:ascii="仿宋_GB2312" w:hAnsi="Helvetica" w:eastAsia="仿宋_GB2312" w:cs="宋体"/>
          <w:color w:val="333333"/>
          <w:kern w:val="0"/>
          <w:sz w:val="32"/>
          <w:szCs w:val="32"/>
        </w:rPr>
        <w:t>我县“扫黄打非”工作涉及的点宽面广，由于资金和人员不足，偶尔会出现出售违法出版物游摊商贩，特别是乡镇赶集市场。</w:t>
      </w:r>
    </w:p>
    <w:p>
      <w:pPr>
        <w:widowControl/>
        <w:shd w:val="clear" w:color="auto" w:fill="FFFFFF"/>
        <w:spacing w:line="560" w:lineRule="atLeast"/>
        <w:ind w:firstLine="480"/>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今后，我队克服困难，将继续加强开展“扫黄打非”文化市场专项整治行动，在县委、政府和文化旅游体育局正确领导下，将“扫黄打非”文化市场整治行动继续引向深入，确保文化市场健康繁荣有序。</w:t>
      </w:r>
    </w:p>
    <w:p>
      <w:pPr>
        <w:widowControl/>
        <w:shd w:val="clear" w:color="auto" w:fill="FFFFFF"/>
        <w:spacing w:line="440" w:lineRule="atLeast"/>
        <w:jc w:val="left"/>
        <w:rPr>
          <w:rFonts w:ascii="Helvetica" w:hAnsi="Helvetica" w:eastAsia="宋体" w:cs="宋体"/>
          <w:color w:val="333333"/>
          <w:kern w:val="0"/>
          <w:sz w:val="24"/>
          <w:szCs w:val="24"/>
        </w:rPr>
      </w:pPr>
      <w:r>
        <w:rPr>
          <w:rFonts w:hint="eastAsia" w:ascii="仿宋_GB2312" w:hAnsi="Helvetica" w:eastAsia="仿宋_GB2312" w:cs="宋体"/>
          <w:color w:val="333333"/>
          <w:kern w:val="0"/>
          <w:sz w:val="32"/>
          <w:szCs w:val="32"/>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方正小标宋简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4D61F0"/>
    <w:rsid w:val="00087285"/>
    <w:rsid w:val="000D162A"/>
    <w:rsid w:val="002C1D9E"/>
    <w:rsid w:val="00381E59"/>
    <w:rsid w:val="003C347B"/>
    <w:rsid w:val="003D68AB"/>
    <w:rsid w:val="003F4C3D"/>
    <w:rsid w:val="004D61F0"/>
    <w:rsid w:val="00791AE6"/>
    <w:rsid w:val="007C576B"/>
    <w:rsid w:val="007F22B8"/>
    <w:rsid w:val="0082220C"/>
    <w:rsid w:val="00981FA4"/>
    <w:rsid w:val="00B3258C"/>
    <w:rsid w:val="00B471B2"/>
    <w:rsid w:val="00BD127A"/>
    <w:rsid w:val="00BE7C56"/>
    <w:rsid w:val="00C71912"/>
    <w:rsid w:val="00CF0F48"/>
    <w:rsid w:val="00D1468C"/>
    <w:rsid w:val="00E22C3F"/>
    <w:rsid w:val="00E71DC0"/>
    <w:rsid w:val="00E818D5"/>
    <w:rsid w:val="00EC341B"/>
    <w:rsid w:val="00F521A1"/>
    <w:rsid w:val="00F53294"/>
    <w:rsid w:val="00F7326B"/>
    <w:rsid w:val="00FD3A11"/>
    <w:rsid w:val="31F5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1566</Words>
  <Characters>1607</Characters>
  <Lines>11</Lines>
  <Paragraphs>3</Paragraphs>
  <TotalTime>83</TotalTime>
  <ScaleCrop>false</ScaleCrop>
  <LinksUpToDate>false</LinksUpToDate>
  <CharactersWithSpaces>1608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2023-03-03T05:30:00Z</dcterms:created>
  <dc:creator>lenovo</dc:creator>
  <cp:lastModifiedBy>Administrator</cp:lastModifiedBy>
  <dcterms:modified xsi:type="dcterms:W3CDTF">2023-09-26T03:09:55Z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3E72A352FB614CF09768606421BFD7B9_12</vt:lpwstr>
  </property>
</Properties>
</file>