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大标宋简体" w:hAnsi="方正大标宋简体" w:eastAsia="方正大标宋简体" w:cs="方正大标宋简体"/>
          <w:spacing w:val="-6"/>
          <w:sz w:val="44"/>
          <w:szCs w:val="44"/>
          <w:lang w:eastAsia="zh-CN"/>
        </w:rPr>
      </w:pPr>
      <w:r>
        <w:rPr>
          <w:rFonts w:hint="eastAsia" w:ascii="方正大标宋简体" w:hAnsi="方正大标宋简体" w:eastAsia="方正大标宋简体" w:cs="方正大标宋简体"/>
          <w:spacing w:val="-6"/>
          <w:sz w:val="44"/>
          <w:szCs w:val="44"/>
          <w:lang w:eastAsia="zh-CN"/>
        </w:rPr>
        <w:t>溆浦县城市管理和综合执法局202</w:t>
      </w:r>
      <w:r>
        <w:rPr>
          <w:rFonts w:hint="eastAsia" w:ascii="方正大标宋简体" w:hAnsi="方正大标宋简体" w:eastAsia="方正大标宋简体" w:cs="方正大标宋简体"/>
          <w:spacing w:val="-6"/>
          <w:sz w:val="44"/>
          <w:szCs w:val="44"/>
          <w:lang w:val="en-US" w:eastAsia="zh-CN"/>
        </w:rPr>
        <w:t>2</w:t>
      </w:r>
      <w:r>
        <w:rPr>
          <w:rFonts w:hint="eastAsia" w:ascii="方正大标宋简体" w:hAnsi="方正大标宋简体" w:eastAsia="方正大标宋简体" w:cs="方正大标宋简体"/>
          <w:spacing w:val="-6"/>
          <w:sz w:val="44"/>
          <w:szCs w:val="44"/>
          <w:lang w:eastAsia="zh-CN"/>
        </w:rPr>
        <w:t>年垃圾</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大标宋简体" w:hAnsi="方正大标宋简体" w:eastAsia="方正大标宋简体" w:cs="方正大标宋简体"/>
          <w:spacing w:val="-6"/>
          <w:sz w:val="44"/>
          <w:szCs w:val="44"/>
          <w:lang w:eastAsia="zh-CN"/>
        </w:rPr>
      </w:pPr>
      <w:r>
        <w:rPr>
          <w:rFonts w:hint="eastAsia" w:ascii="方正大标宋简体" w:hAnsi="方正大标宋简体" w:eastAsia="方正大标宋简体" w:cs="方正大标宋简体"/>
          <w:spacing w:val="-6"/>
          <w:sz w:val="44"/>
          <w:szCs w:val="44"/>
          <w:lang w:eastAsia="zh-CN"/>
        </w:rPr>
        <w:t>处理费项目绩效自评报告</w:t>
      </w:r>
    </w:p>
    <w:p>
      <w:pPr>
        <w:keepNext w:val="0"/>
        <w:keepLines w:val="0"/>
        <w:pageBreakBefore w:val="0"/>
        <w:widowControl w:val="0"/>
        <w:numPr>
          <w:ilvl w:val="0"/>
          <w:numId w:val="0"/>
        </w:numPr>
        <w:kinsoku/>
        <w:wordWrap/>
        <w:overflowPunct w:val="0"/>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p>
    <w:p>
      <w:pPr>
        <w:keepNext w:val="0"/>
        <w:keepLines w:val="0"/>
        <w:pageBreakBefore w:val="0"/>
        <w:widowControl w:val="0"/>
        <w:numPr>
          <w:ilvl w:val="0"/>
          <w:numId w:val="0"/>
        </w:numPr>
        <w:kinsoku/>
        <w:wordWrap/>
        <w:overflowPunct w:val="0"/>
        <w:topLinePunct w:val="0"/>
        <w:autoSpaceDE/>
        <w:autoSpaceDN/>
        <w:bidi w:val="0"/>
        <w:adjustRightInd/>
        <w:snapToGrid/>
        <w:spacing w:line="58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一、项目基本情况</w:t>
      </w:r>
    </w:p>
    <w:p>
      <w:pPr>
        <w:keepNext w:val="0"/>
        <w:keepLines w:val="0"/>
        <w:pageBreakBefore w:val="0"/>
        <w:widowControl w:val="0"/>
        <w:numPr>
          <w:ilvl w:val="0"/>
          <w:numId w:val="0"/>
        </w:numPr>
        <w:kinsoku/>
        <w:wordWrap/>
        <w:overflowPunct w:val="0"/>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1.项目概况：垃圾处理场渗滤液处理每日250吨，保证污水达标排放，费用318万，处理场车辆维修、生物复合剂、油费、电费、各种技术检测费等日常维护</w:t>
      </w:r>
      <w:r>
        <w:rPr>
          <w:rFonts w:hint="eastAsia" w:ascii="仿宋_GB2312" w:hAnsi="仿宋_GB2312" w:eastAsia="仿宋_GB2312" w:cs="仿宋_GB2312"/>
          <w:sz w:val="32"/>
          <w:szCs w:val="32"/>
          <w:lang w:val="en-US" w:eastAsia="zh-CN"/>
        </w:rPr>
        <w:t>122万，</w:t>
      </w:r>
      <w:r>
        <w:rPr>
          <w:rFonts w:hint="eastAsia" w:ascii="仿宋_GB2312" w:hAnsi="仿宋_GB2312" w:eastAsia="仿宋_GB2312" w:cs="仿宋_GB2312"/>
          <w:sz w:val="32"/>
          <w:szCs w:val="32"/>
          <w:lang w:eastAsia="zh-CN"/>
        </w:rPr>
        <w:t xml:space="preserve">应急经费60万元。     </w:t>
      </w:r>
    </w:p>
    <w:p>
      <w:pPr>
        <w:keepNext w:val="0"/>
        <w:keepLines w:val="0"/>
        <w:pageBreakBefore w:val="0"/>
        <w:widowControl w:val="0"/>
        <w:numPr>
          <w:ilvl w:val="0"/>
          <w:numId w:val="0"/>
        </w:numPr>
        <w:kinsoku/>
        <w:wordWrap/>
        <w:overflowPunct w:val="0"/>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2.项目绩效目标：完成本年度垃圾渗滤液处理工作，确保垃圾场相关工作正常运行，垃圾场无环保、安全事故。     </w:t>
      </w:r>
    </w:p>
    <w:p>
      <w:pPr>
        <w:keepNext w:val="0"/>
        <w:keepLines w:val="0"/>
        <w:pageBreakBefore w:val="0"/>
        <w:widowControl w:val="0"/>
        <w:numPr>
          <w:ilvl w:val="0"/>
          <w:numId w:val="0"/>
        </w:numPr>
        <w:kinsoku/>
        <w:wordWrap/>
        <w:overflowPunct w:val="0"/>
        <w:topLinePunct w:val="0"/>
        <w:autoSpaceDE/>
        <w:autoSpaceDN/>
        <w:bidi w:val="0"/>
        <w:adjustRightInd/>
        <w:snapToGrid/>
        <w:spacing w:line="58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二、绩效评价指标分析情况</w:t>
      </w:r>
    </w:p>
    <w:p>
      <w:pPr>
        <w:keepNext w:val="0"/>
        <w:keepLines w:val="0"/>
        <w:pageBreakBefore w:val="0"/>
        <w:widowControl w:val="0"/>
        <w:kinsoku/>
        <w:wordWrap/>
        <w:overflowPunct w:val="0"/>
        <w:topLinePunct w:val="0"/>
        <w:autoSpaceDE/>
        <w:autoSpaceDN/>
        <w:bidi w:val="0"/>
        <w:adjustRightInd/>
        <w:snapToGrid/>
        <w:spacing w:line="580" w:lineRule="exact"/>
        <w:ind w:firstLine="643"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（一）项目资金情况分析</w:t>
      </w:r>
    </w:p>
    <w:p>
      <w:pPr>
        <w:keepNext w:val="0"/>
        <w:keepLines w:val="0"/>
        <w:pageBreakBefore w:val="0"/>
        <w:widowControl w:val="0"/>
        <w:numPr>
          <w:ilvl w:val="0"/>
          <w:numId w:val="0"/>
        </w:numPr>
        <w:kinsoku/>
        <w:wordWrap/>
        <w:overflowPunct w:val="0"/>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1.项目资金到位情况分析：202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年垃圾处理场预算500万元，用于垃圾处理场渗滤液处理费用318万，处理场车辆维修、生物复合剂、油费、电费、各种技术检测费等日常维护</w:t>
      </w:r>
      <w:r>
        <w:rPr>
          <w:rFonts w:hint="eastAsia" w:ascii="仿宋_GB2312" w:hAnsi="仿宋_GB2312" w:eastAsia="仿宋_GB2312" w:cs="仿宋_GB2312"/>
          <w:sz w:val="32"/>
          <w:szCs w:val="32"/>
          <w:lang w:val="en-US" w:eastAsia="zh-CN"/>
        </w:rPr>
        <w:t>122万，</w:t>
      </w:r>
      <w:r>
        <w:rPr>
          <w:rFonts w:hint="eastAsia" w:ascii="仿宋_GB2312" w:hAnsi="仿宋_GB2312" w:eastAsia="仿宋_GB2312" w:cs="仿宋_GB2312"/>
          <w:sz w:val="32"/>
          <w:szCs w:val="32"/>
          <w:lang w:eastAsia="zh-CN"/>
        </w:rPr>
        <w:t xml:space="preserve">应急经费60万元。垃圾处理费根据实际开支情况申报给财政，经财政审核后拨付给单位 。    </w:t>
      </w:r>
    </w:p>
    <w:p>
      <w:pPr>
        <w:keepNext w:val="0"/>
        <w:keepLines w:val="0"/>
        <w:pageBreakBefore w:val="0"/>
        <w:widowControl w:val="0"/>
        <w:numPr>
          <w:ilvl w:val="0"/>
          <w:numId w:val="0"/>
        </w:numPr>
        <w:kinsoku/>
        <w:wordWrap/>
        <w:overflowPunct w:val="0"/>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2.项目资金使用情况分析：202</w:t>
      </w:r>
      <w:r>
        <w:rPr>
          <w:rFonts w:hint="eastAsia" w:ascii="仿宋_GB2312" w:hAnsi="仿宋_GB2312" w:eastAsia="仿宋_GB2312" w:cs="仿宋_GB2312"/>
          <w:sz w:val="32"/>
          <w:szCs w:val="32"/>
          <w:lang w:val="en-US" w:eastAsia="zh-CN"/>
        </w:rPr>
        <w:t>2</w:t>
      </w:r>
      <w:bookmarkStart w:id="0" w:name="_GoBack"/>
      <w:bookmarkEnd w:id="0"/>
      <w:r>
        <w:rPr>
          <w:rFonts w:hint="eastAsia" w:ascii="仿宋_GB2312" w:hAnsi="仿宋_GB2312" w:eastAsia="仿宋_GB2312" w:cs="仿宋_GB2312"/>
          <w:sz w:val="32"/>
          <w:szCs w:val="32"/>
          <w:lang w:eastAsia="zh-CN"/>
        </w:rPr>
        <w:t>年垃圾处理场预算500万元，用于垃圾处理厂渗滤液年处理费用318万，处理场处理场车辆维修、生物复合剂、油费、电费、各种技术检测费等日常维护</w:t>
      </w:r>
      <w:r>
        <w:rPr>
          <w:rFonts w:hint="eastAsia" w:ascii="仿宋_GB2312" w:hAnsi="仿宋_GB2312" w:eastAsia="仿宋_GB2312" w:cs="仿宋_GB2312"/>
          <w:sz w:val="32"/>
          <w:szCs w:val="32"/>
          <w:lang w:val="en-US" w:eastAsia="zh-CN"/>
        </w:rPr>
        <w:t>122万，</w:t>
      </w:r>
      <w:r>
        <w:rPr>
          <w:rFonts w:hint="eastAsia" w:ascii="仿宋_GB2312" w:hAnsi="仿宋_GB2312" w:eastAsia="仿宋_GB2312" w:cs="仿宋_GB2312"/>
          <w:sz w:val="32"/>
          <w:szCs w:val="32"/>
          <w:lang w:eastAsia="zh-CN"/>
        </w:rPr>
        <w:t>应急经费60万元，全部用于垃圾场的垃圾处理费相关的项目费中。</w:t>
      </w:r>
    </w:p>
    <w:p>
      <w:pPr>
        <w:keepNext w:val="0"/>
        <w:keepLines w:val="0"/>
        <w:pageBreakBefore w:val="0"/>
        <w:widowControl w:val="0"/>
        <w:numPr>
          <w:ilvl w:val="0"/>
          <w:numId w:val="0"/>
        </w:numPr>
        <w:kinsoku/>
        <w:wordWrap/>
        <w:overflowPunct w:val="0"/>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3.项目资金管理情况分析：202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年垃圾处理场预算500万元，用于垃圾处理场渗滤液年是理费用318万，处理场车辆维修、生物复合剂、油费、电费、各种技术检测费等日常维护</w:t>
      </w:r>
      <w:r>
        <w:rPr>
          <w:rFonts w:hint="eastAsia" w:ascii="仿宋_GB2312" w:hAnsi="仿宋_GB2312" w:eastAsia="仿宋_GB2312" w:cs="仿宋_GB2312"/>
          <w:sz w:val="32"/>
          <w:szCs w:val="32"/>
          <w:lang w:val="en-US" w:eastAsia="zh-CN"/>
        </w:rPr>
        <w:t>122万，</w:t>
      </w:r>
      <w:r>
        <w:rPr>
          <w:rFonts w:hint="eastAsia" w:ascii="仿宋_GB2312" w:hAnsi="仿宋_GB2312" w:eastAsia="仿宋_GB2312" w:cs="仿宋_GB2312"/>
          <w:sz w:val="32"/>
          <w:szCs w:val="32"/>
          <w:lang w:eastAsia="zh-CN"/>
        </w:rPr>
        <w:t>应急经费60万元。垃圾处理费根据实际开支情况申报给财政，经财政审核后拨付给单位 ，单位财务再根据项目经费的实际支出情况按照单位财务管理制度及流程支付相关费用。</w:t>
      </w:r>
    </w:p>
    <w:p>
      <w:pPr>
        <w:keepNext w:val="0"/>
        <w:keepLines w:val="0"/>
        <w:pageBreakBefore w:val="0"/>
        <w:widowControl w:val="0"/>
        <w:kinsoku/>
        <w:wordWrap/>
        <w:overflowPunct w:val="0"/>
        <w:topLinePunct w:val="0"/>
        <w:autoSpaceDE/>
        <w:autoSpaceDN/>
        <w:bidi w:val="0"/>
        <w:adjustRightInd/>
        <w:snapToGrid/>
        <w:spacing w:line="580" w:lineRule="exact"/>
        <w:ind w:firstLine="643"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（二）项目实施情况分析</w:t>
      </w:r>
    </w:p>
    <w:p>
      <w:pPr>
        <w:keepNext w:val="0"/>
        <w:keepLines w:val="0"/>
        <w:pageBreakBefore w:val="0"/>
        <w:widowControl w:val="0"/>
        <w:numPr>
          <w:ilvl w:val="0"/>
          <w:numId w:val="0"/>
        </w:numPr>
        <w:kinsoku/>
        <w:wordWrap/>
        <w:overflowPunct w:val="0"/>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1.项目组织情况分析：该项目为常年实施项目，由本单位管理，具体工作由垃圾处理场负责。负责完成本年度的垃圾处理相关工作。</w:t>
      </w:r>
    </w:p>
    <w:p>
      <w:pPr>
        <w:keepNext w:val="0"/>
        <w:keepLines w:val="0"/>
        <w:pageBreakBefore w:val="0"/>
        <w:widowControl w:val="0"/>
        <w:numPr>
          <w:ilvl w:val="0"/>
          <w:numId w:val="0"/>
        </w:numPr>
        <w:kinsoku/>
        <w:wordWrap/>
        <w:overflowPunct w:val="0"/>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2.项目管理情况分析：该项目由本单位管理，具体工作由垃圾处理场负责实施。</w:t>
      </w:r>
    </w:p>
    <w:p>
      <w:pPr>
        <w:keepNext w:val="0"/>
        <w:keepLines w:val="0"/>
        <w:pageBreakBefore w:val="0"/>
        <w:widowControl w:val="0"/>
        <w:kinsoku/>
        <w:wordWrap/>
        <w:overflowPunct w:val="0"/>
        <w:topLinePunct w:val="0"/>
        <w:autoSpaceDE/>
        <w:autoSpaceDN/>
        <w:bidi w:val="0"/>
        <w:adjustRightInd/>
        <w:snapToGrid/>
        <w:spacing w:line="580" w:lineRule="exact"/>
        <w:ind w:firstLine="643"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（三）项目绩效情况分析</w:t>
      </w:r>
    </w:p>
    <w:p>
      <w:pPr>
        <w:keepNext w:val="0"/>
        <w:keepLines w:val="0"/>
        <w:pageBreakBefore w:val="0"/>
        <w:widowControl w:val="0"/>
        <w:numPr>
          <w:ilvl w:val="0"/>
          <w:numId w:val="0"/>
        </w:numPr>
        <w:kinsoku/>
        <w:wordWrap/>
        <w:overflowPunct w:val="0"/>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1.项目的经济性分析：完成本年度的垃圾处理相关工作，据实支付相关费用，确保无安全责任及环保事故。</w:t>
      </w:r>
    </w:p>
    <w:p>
      <w:pPr>
        <w:keepNext w:val="0"/>
        <w:keepLines w:val="0"/>
        <w:pageBreakBefore w:val="0"/>
        <w:widowControl w:val="0"/>
        <w:numPr>
          <w:ilvl w:val="0"/>
          <w:numId w:val="0"/>
        </w:numPr>
        <w:kinsoku/>
        <w:wordWrap/>
        <w:overflowPunct w:val="0"/>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2.项目的效率性分析：该项目为常年实施项目，202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年度自1月1日实施，12月31日结束，实时完成垃圾处理场渗滤液处理每日250吨的工作以及相关应急等相关工作，保证污水达标排放，无环保事件发生，完成率100%。</w:t>
      </w:r>
    </w:p>
    <w:p>
      <w:pPr>
        <w:keepNext w:val="0"/>
        <w:keepLines w:val="0"/>
        <w:pageBreakBefore w:val="0"/>
        <w:widowControl w:val="0"/>
        <w:numPr>
          <w:ilvl w:val="0"/>
          <w:numId w:val="0"/>
        </w:numPr>
        <w:kinsoku/>
        <w:wordWrap/>
        <w:overflowPunct w:val="0"/>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3.项目的效益性分析：该项目为常年实施项目，及时处理县城区及乡镇的垃圾，并对垃圾所产生的渗滤液进行实时处理，保证周边环境不受破环并确保人民群众生命财产安全，人民满意度高。</w:t>
      </w:r>
    </w:p>
    <w:p>
      <w:pPr>
        <w:keepNext w:val="0"/>
        <w:keepLines w:val="0"/>
        <w:pageBreakBefore w:val="0"/>
        <w:widowControl w:val="0"/>
        <w:numPr>
          <w:ilvl w:val="0"/>
          <w:numId w:val="0"/>
        </w:numPr>
        <w:kinsoku/>
        <w:wordWrap/>
        <w:overflowPunct w:val="0"/>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三、项目后续工作计划：</w:t>
      </w:r>
      <w:r>
        <w:rPr>
          <w:rFonts w:hint="eastAsia" w:ascii="仿宋_GB2312" w:hAnsi="仿宋_GB2312" w:eastAsia="仿宋_GB2312" w:cs="仿宋_GB2312"/>
          <w:sz w:val="32"/>
          <w:szCs w:val="32"/>
          <w:lang w:eastAsia="zh-CN"/>
        </w:rPr>
        <w:t>该项目为常年实施项目，继续完成下年度的垃圾处理相关工作，完成县委县政府交办的任务。</w:t>
      </w:r>
    </w:p>
    <w:p>
      <w:pPr>
        <w:keepNext w:val="0"/>
        <w:keepLines w:val="0"/>
        <w:pageBreakBefore w:val="0"/>
        <w:widowControl w:val="0"/>
        <w:numPr>
          <w:ilvl w:val="0"/>
          <w:numId w:val="0"/>
        </w:numPr>
        <w:kinsoku/>
        <w:wordWrap/>
        <w:overflowPunct w:val="0"/>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四、评价情况及评价结论：</w:t>
      </w:r>
      <w:r>
        <w:rPr>
          <w:rFonts w:hint="eastAsia" w:ascii="仿宋_GB2312" w:hAnsi="仿宋_GB2312" w:eastAsia="仿宋_GB2312" w:cs="仿宋_GB2312"/>
          <w:sz w:val="32"/>
          <w:szCs w:val="32"/>
          <w:lang w:eastAsia="zh-CN"/>
        </w:rPr>
        <w:t>该项目为常年实施项目，及时处理县城区及乡镇的垃圾，并对垃圾所产生的渗滤液进行实时处理，保证周边环境不受破环并确保人民群众生命财产安全，人民满意度高。评价结论是优秀。</w:t>
      </w:r>
    </w:p>
    <w:p>
      <w:pPr>
        <w:keepNext w:val="0"/>
        <w:keepLines w:val="0"/>
        <w:pageBreakBefore w:val="0"/>
        <w:widowControl w:val="0"/>
        <w:numPr>
          <w:ilvl w:val="0"/>
          <w:numId w:val="0"/>
        </w:numPr>
        <w:kinsoku/>
        <w:wordWrap/>
        <w:overflowPunct w:val="0"/>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五、主要经验做法、存在问题、改进措施和建议：</w:t>
      </w:r>
      <w:r>
        <w:rPr>
          <w:rFonts w:hint="eastAsia" w:ascii="仿宋_GB2312" w:hAnsi="仿宋_GB2312" w:eastAsia="仿宋_GB2312" w:cs="仿宋_GB2312"/>
          <w:sz w:val="32"/>
          <w:szCs w:val="32"/>
          <w:lang w:eastAsia="zh-CN"/>
        </w:rPr>
        <w:t>存在的问题一是垃圾收集量越来越大，库容有限，对垃圾堆放要求高，需及时推移；二垃圾量大所产生的渗滤液也多。</w:t>
      </w:r>
    </w:p>
    <w:p>
      <w:pPr>
        <w:keepNext w:val="0"/>
        <w:keepLines w:val="0"/>
        <w:pageBreakBefore w:val="0"/>
        <w:widowControl w:val="0"/>
        <w:numPr>
          <w:ilvl w:val="0"/>
          <w:numId w:val="0"/>
        </w:numPr>
        <w:kinsoku/>
        <w:wordWrap/>
        <w:overflowPunct w:val="0"/>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六、其他：</w:t>
      </w:r>
      <w:r>
        <w:rPr>
          <w:rFonts w:hint="eastAsia" w:ascii="仿宋_GB2312" w:hAnsi="仿宋_GB2312" w:eastAsia="仿宋_GB2312" w:cs="仿宋_GB2312"/>
          <w:sz w:val="32"/>
          <w:szCs w:val="32"/>
          <w:lang w:eastAsia="zh-CN"/>
        </w:rPr>
        <w:t>无。</w:t>
      </w:r>
    </w:p>
    <w:sectPr>
      <w:footerReference r:id="rId3" w:type="default"/>
      <w:pgSz w:w="11906" w:h="16838"/>
      <w:pgMar w:top="2154" w:right="1814" w:bottom="1701" w:left="1814" w:header="851" w:footer="1247"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大标宋简体">
    <w:altName w:val="Arial Unicode MS"/>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yOWNmNDc3NDBlYjQyMjM2M2IwOGY3NTcwNTY2M2IifQ=="/>
  </w:docVars>
  <w:rsids>
    <w:rsidRoot w:val="0D3E4045"/>
    <w:rsid w:val="033338E5"/>
    <w:rsid w:val="0D3E4045"/>
    <w:rsid w:val="41D44636"/>
    <w:rsid w:val="51D4128B"/>
    <w:rsid w:val="64E41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1199</Words>
  <Characters>1287</Characters>
  <Lines>0</Lines>
  <Paragraphs>0</Paragraphs>
  <TotalTime>2</TotalTime>
  <ScaleCrop>false</ScaleCrop>
  <LinksUpToDate>false</LinksUpToDate>
  <CharactersWithSpaces>1304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2021-06-25T01:16:00Z</dcterms:created>
  <dc:creator>CV6TQn</dc:creator>
  <cp:lastModifiedBy>方圆</cp:lastModifiedBy>
  <cp:lastPrinted>2021-06-25T01:19:00Z</cp:lastPrinted>
  <dcterms:modified xsi:type="dcterms:W3CDTF">2023-04-28T03:07:05Z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BC3D198A1A6A4B97A09AFC693F00F3E7</vt:lpwstr>
  </property>
  <property fmtid="{D5CDD505-2E9C-101B-9397-08002B2CF9AE}" pid="4" name="KSOSaveFontToCloudKey">
    <vt:lpwstr>1009670429_btnclosed</vt:lpwstr>
  </property>
</Properties>
</file>