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2C13" w:rsidRDefault="001C2C13">
      <w:pPr>
        <w:widowControl/>
        <w:shd w:val="clear" w:color="auto" w:fill="FFFFFF"/>
        <w:spacing w:line="600" w:lineRule="atLeast"/>
        <w:rPr>
          <w:rFonts w:ascii="仿宋_GB2312" w:eastAsia="仿宋_GB2312" w:hAnsi="宋体"/>
          <w:b/>
          <w:spacing w:val="-2"/>
          <w:sz w:val="32"/>
          <w:szCs w:val="44"/>
        </w:rPr>
      </w:pPr>
    </w:p>
    <w:p w:rsidR="001C2C13" w:rsidRDefault="002C287F">
      <w:pPr>
        <w:spacing w:line="640" w:lineRule="exact"/>
        <w:jc w:val="center"/>
        <w:rPr>
          <w:rFonts w:ascii="方正大标宋简体" w:eastAsia="方正大标宋简体"/>
          <w:sz w:val="44"/>
          <w:szCs w:val="44"/>
        </w:rPr>
      </w:pPr>
      <w:r>
        <w:rPr>
          <w:rFonts w:ascii="方正大标宋简体" w:eastAsia="方正大标宋简体" w:hint="eastAsia"/>
          <w:sz w:val="44"/>
          <w:szCs w:val="44"/>
        </w:rPr>
        <w:t>溆浦县档案馆</w:t>
      </w:r>
      <w:r w:rsidR="00786A1A">
        <w:rPr>
          <w:rFonts w:ascii="方正大标宋简体" w:eastAsia="方正大标宋简体" w:hint="eastAsia"/>
          <w:sz w:val="44"/>
          <w:szCs w:val="44"/>
        </w:rPr>
        <w:t>2022</w:t>
      </w:r>
      <w:r>
        <w:rPr>
          <w:rFonts w:ascii="方正大标宋简体" w:eastAsia="方正大标宋简体" w:hint="eastAsia"/>
          <w:sz w:val="44"/>
          <w:szCs w:val="44"/>
        </w:rPr>
        <w:t>年度部门整体支出绩效自评报告</w:t>
      </w:r>
    </w:p>
    <w:p w:rsidR="001C2C13" w:rsidRDefault="001C2C13">
      <w:pPr>
        <w:widowControl/>
        <w:shd w:val="clear" w:color="auto" w:fill="FFFFFF"/>
        <w:spacing w:line="600" w:lineRule="atLeast"/>
        <w:ind w:firstLine="640"/>
        <w:rPr>
          <w:rFonts w:ascii="楷体" w:eastAsia="楷体" w:hAnsi="楷体"/>
          <w:b/>
          <w:spacing w:val="-2"/>
          <w:sz w:val="32"/>
          <w:szCs w:val="32"/>
        </w:rPr>
      </w:pPr>
    </w:p>
    <w:p w:rsidR="001C2C13" w:rsidRDefault="002C287F">
      <w:pPr>
        <w:shd w:val="clear" w:color="auto" w:fill="FFFFFF"/>
        <w:spacing w:line="640" w:lineRule="exact"/>
        <w:ind w:firstLine="640"/>
        <w:rPr>
          <w:rFonts w:ascii="黑体" w:eastAsia="黑体" w:hAnsi="黑体"/>
          <w:spacing w:val="-2"/>
          <w:sz w:val="32"/>
          <w:szCs w:val="21"/>
        </w:rPr>
      </w:pPr>
      <w:r>
        <w:rPr>
          <w:rFonts w:ascii="黑体" w:eastAsia="黑体" w:hAnsi="黑体" w:hint="eastAsia"/>
          <w:spacing w:val="-2"/>
          <w:sz w:val="32"/>
          <w:szCs w:val="32"/>
        </w:rPr>
        <w:t>一、部门概况</w:t>
      </w:r>
    </w:p>
    <w:p w:rsidR="001C2C13" w:rsidRDefault="002C287F">
      <w:pPr>
        <w:shd w:val="clear" w:color="auto" w:fill="FFFFFF"/>
        <w:spacing w:line="640" w:lineRule="exact"/>
        <w:ind w:firstLine="640"/>
        <w:rPr>
          <w:rFonts w:ascii="仿宋_GB2312" w:eastAsia="仿宋_GB2312" w:hAnsi="仿宋"/>
          <w:b/>
          <w:spacing w:val="-2"/>
          <w:sz w:val="32"/>
          <w:szCs w:val="32"/>
        </w:rPr>
      </w:pPr>
      <w:r>
        <w:rPr>
          <w:rFonts w:ascii="仿宋_GB2312" w:eastAsia="仿宋_GB2312" w:hAnsi="仿宋" w:hint="eastAsia"/>
          <w:b/>
          <w:spacing w:val="-2"/>
          <w:sz w:val="32"/>
          <w:szCs w:val="32"/>
        </w:rPr>
        <w:t>（一）部门基本情况</w:t>
      </w:r>
    </w:p>
    <w:p w:rsidR="001C2C13" w:rsidRPr="00167374" w:rsidRDefault="002C287F">
      <w:pPr>
        <w:shd w:val="clear" w:color="auto" w:fill="FFFFFF"/>
        <w:spacing w:line="640" w:lineRule="exact"/>
        <w:ind w:firstLine="640"/>
        <w:rPr>
          <w:rFonts w:ascii="仿宋_GB2312" w:eastAsia="仿宋_GB2312"/>
          <w:color w:val="FF0000"/>
          <w:sz w:val="32"/>
          <w:szCs w:val="32"/>
        </w:rPr>
      </w:pPr>
      <w:r>
        <w:rPr>
          <w:rFonts w:ascii="仿宋_GB2312" w:eastAsia="仿宋_GB2312" w:hAnsiTheme="minorEastAsia" w:hint="eastAsia"/>
          <w:sz w:val="32"/>
          <w:szCs w:val="32"/>
        </w:rPr>
        <w:t>溆浦县档案馆为县委办公室下属正科级公益一类事业单位，内设办公室、管理利用室、编研和征收鉴定室、科技信息室四室，</w:t>
      </w:r>
      <w:r w:rsidRPr="009F2F26">
        <w:rPr>
          <w:rFonts w:ascii="仿宋_GB2312" w:eastAsia="仿宋_GB2312" w:hAnsiTheme="minorEastAsia" w:hint="eastAsia"/>
          <w:sz w:val="32"/>
          <w:szCs w:val="32"/>
        </w:rPr>
        <w:t>核定编制15人，截至</w:t>
      </w:r>
      <w:r w:rsidR="006445C0" w:rsidRPr="009F2F26">
        <w:rPr>
          <w:rFonts w:ascii="仿宋_GB2312" w:eastAsia="仿宋_GB2312" w:hAnsiTheme="minorEastAsia" w:hint="eastAsia"/>
          <w:sz w:val="32"/>
          <w:szCs w:val="32"/>
        </w:rPr>
        <w:t>2022</w:t>
      </w:r>
      <w:r w:rsidRPr="009F2F26">
        <w:rPr>
          <w:rFonts w:ascii="仿宋_GB2312" w:eastAsia="仿宋_GB2312" w:hAnsiTheme="minorEastAsia" w:hint="eastAsia"/>
          <w:sz w:val="32"/>
          <w:szCs w:val="32"/>
        </w:rPr>
        <w:t>年12月31日，实有在职人员</w:t>
      </w:r>
      <w:r w:rsidR="006445C0" w:rsidRPr="009F2F26">
        <w:rPr>
          <w:rFonts w:ascii="仿宋_GB2312" w:eastAsia="仿宋_GB2312" w:hAnsiTheme="minorEastAsia" w:hint="eastAsia"/>
          <w:sz w:val="32"/>
          <w:szCs w:val="32"/>
        </w:rPr>
        <w:t>12</w:t>
      </w:r>
      <w:r w:rsidRPr="009F2F26">
        <w:rPr>
          <w:rFonts w:ascii="仿宋_GB2312" w:eastAsia="仿宋_GB2312" w:hAnsiTheme="minorEastAsia" w:hint="eastAsia"/>
          <w:sz w:val="32"/>
          <w:szCs w:val="32"/>
        </w:rPr>
        <w:t>人，提前退休2人，正式退休</w:t>
      </w:r>
      <w:r w:rsidR="006445C0" w:rsidRPr="009F2F26">
        <w:rPr>
          <w:rFonts w:ascii="仿宋_GB2312" w:eastAsia="仿宋_GB2312" w:hAnsiTheme="minorEastAsia" w:hint="eastAsia"/>
          <w:sz w:val="32"/>
          <w:szCs w:val="32"/>
        </w:rPr>
        <w:t>20</w:t>
      </w:r>
      <w:r w:rsidRPr="009F2F26">
        <w:rPr>
          <w:rFonts w:ascii="仿宋_GB2312" w:eastAsia="仿宋_GB2312" w:hAnsiTheme="minorEastAsia" w:hint="eastAsia"/>
          <w:sz w:val="32"/>
          <w:szCs w:val="32"/>
        </w:rPr>
        <w:t>人</w:t>
      </w:r>
      <w:r w:rsidRPr="009F2F26">
        <w:rPr>
          <w:rFonts w:ascii="仿宋_GB2312" w:eastAsia="仿宋_GB2312" w:hint="eastAsia"/>
          <w:sz w:val="32"/>
          <w:szCs w:val="32"/>
        </w:rPr>
        <w:t>。</w:t>
      </w:r>
    </w:p>
    <w:p w:rsidR="001C2C13" w:rsidRDefault="002C287F">
      <w:pPr>
        <w:shd w:val="clear" w:color="auto" w:fill="FFFFFF"/>
        <w:spacing w:line="640" w:lineRule="exact"/>
        <w:ind w:firstLine="640"/>
        <w:rPr>
          <w:rFonts w:ascii="仿宋_GB2312" w:eastAsia="仿宋_GB2312" w:hAnsiTheme="minorEastAsia"/>
          <w:sz w:val="32"/>
          <w:szCs w:val="32"/>
        </w:rPr>
      </w:pPr>
      <w:r>
        <w:rPr>
          <w:rFonts w:ascii="仿宋_GB2312" w:eastAsia="仿宋_GB2312" w:hAnsiTheme="minorEastAsia" w:hint="eastAsia"/>
          <w:b/>
          <w:sz w:val="32"/>
          <w:szCs w:val="32"/>
        </w:rPr>
        <w:t>主要职能：</w:t>
      </w:r>
      <w:r>
        <w:rPr>
          <w:rFonts w:ascii="仿宋_GB2312" w:eastAsia="仿宋_GB2312" w:hAnsiTheme="minorEastAsia" w:hint="eastAsia"/>
          <w:sz w:val="32"/>
          <w:szCs w:val="32"/>
        </w:rPr>
        <w:t>1.贯彻执行国家和省市县有关档案工作的法律、法规、规章和方针、政策，实施县档案馆档案管理制度、业务标准和技术规范；2.收集和接收本馆保管范围内规定移交进馆的各类档案资料，征集散存在社会上的对国家和社会有保存价值的珍贵档案资料；3.保管和维护档案的完整与安全；4.对馆藏档案严格按照规定进行科学整理、编目、鉴定、数字化、技术保护及开发利用；5.采取各种形式开发档案资源，利用馆藏档案向社会公众开展革命传统教育、爱国主义教育、科学文化知识教育及历史与县情教育，为社会利用档案资源提供优质服务；6.承担县档案馆数字化建设维护工作，</w:t>
      </w:r>
      <w:r>
        <w:rPr>
          <w:rFonts w:ascii="仿宋_GB2312" w:eastAsia="仿宋_GB2312" w:hAnsiTheme="minorEastAsia" w:hint="eastAsia"/>
          <w:sz w:val="32"/>
          <w:szCs w:val="32"/>
        </w:rPr>
        <w:lastRenderedPageBreak/>
        <w:t>接收、保管县直各单位和其他组织按规定移交的电子档案，并对外提供利用服务；7.承办县委县政府交办的其他事项。</w:t>
      </w:r>
    </w:p>
    <w:p w:rsidR="001C2C13" w:rsidRDefault="002C287F">
      <w:pPr>
        <w:shd w:val="clear" w:color="auto" w:fill="FFFFFF"/>
        <w:spacing w:line="640" w:lineRule="exact"/>
        <w:ind w:firstLine="640"/>
        <w:rPr>
          <w:rFonts w:ascii="仿宋_GB2312" w:eastAsia="仿宋_GB2312" w:hAnsiTheme="minorEastAsia"/>
          <w:b/>
          <w:sz w:val="32"/>
          <w:szCs w:val="32"/>
        </w:rPr>
      </w:pPr>
      <w:r>
        <w:rPr>
          <w:rFonts w:ascii="仿宋_GB2312" w:eastAsia="仿宋_GB2312" w:hAnsiTheme="minorEastAsia" w:hint="eastAsia"/>
          <w:b/>
          <w:sz w:val="32"/>
          <w:szCs w:val="32"/>
        </w:rPr>
        <w:t>重点工作计划：</w:t>
      </w:r>
    </w:p>
    <w:p w:rsidR="001C2C13" w:rsidRDefault="002C287F">
      <w:pPr>
        <w:pStyle w:val="a6"/>
        <w:shd w:val="clear" w:color="auto" w:fill="FFFFFF"/>
        <w:spacing w:before="0" w:beforeAutospacing="0" w:after="0" w:afterAutospacing="0" w:line="560" w:lineRule="exact"/>
        <w:ind w:firstLineChars="150" w:firstLine="482"/>
        <w:rPr>
          <w:rFonts w:ascii="楷体_GB2312" w:eastAsia="楷体_GB2312" w:hAnsi="仿宋"/>
          <w:color w:val="000000"/>
          <w:sz w:val="32"/>
          <w:szCs w:val="32"/>
        </w:rPr>
      </w:pPr>
      <w:r>
        <w:rPr>
          <w:rFonts w:ascii="仿宋_GB2312" w:eastAsia="仿宋_GB2312" w:hint="eastAsia"/>
          <w:b/>
          <w:bCs/>
          <w:sz w:val="32"/>
          <w:szCs w:val="32"/>
        </w:rPr>
        <w:t>1. 配合县档案局加强档案执法检查和业务指导。</w:t>
      </w:r>
      <w:r>
        <w:rPr>
          <w:rFonts w:ascii="仿宋_GB2312" w:eastAsia="仿宋_GB2312" w:hAnsi="仿宋" w:hint="eastAsia"/>
          <w:color w:val="000000"/>
          <w:sz w:val="32"/>
          <w:szCs w:val="32"/>
        </w:rPr>
        <w:t>坚持开展重点领域、重大项目等三重档案执法检查，实现党政机关、人民团体、企事业单位档案工作检查全覆盖。</w:t>
      </w:r>
    </w:p>
    <w:p w:rsidR="001C2C13" w:rsidRDefault="002C287F">
      <w:pPr>
        <w:pStyle w:val="a6"/>
        <w:shd w:val="clear" w:color="auto" w:fill="FFFFFF"/>
        <w:spacing w:before="0" w:beforeAutospacing="0" w:after="0" w:afterAutospacing="0" w:line="560" w:lineRule="exact"/>
        <w:ind w:firstLine="615"/>
        <w:rPr>
          <w:rFonts w:ascii="仿宋_GB2312" w:eastAsia="仿宋_GB2312" w:hAnsi="仿宋"/>
          <w:color w:val="000000"/>
          <w:sz w:val="32"/>
          <w:szCs w:val="32"/>
        </w:rPr>
      </w:pPr>
      <w:r>
        <w:rPr>
          <w:rFonts w:ascii="仿宋_GB2312" w:eastAsia="仿宋_GB2312" w:hAnsi="仿宋" w:hint="eastAsia"/>
          <w:b/>
          <w:color w:val="000000"/>
          <w:sz w:val="32"/>
          <w:szCs w:val="32"/>
        </w:rPr>
        <w:t>2.推动档案数字化工作，将档案数字化纳入智慧溆浦建设。</w:t>
      </w:r>
      <w:r>
        <w:rPr>
          <w:rFonts w:ascii="仿宋_GB2312" w:eastAsia="仿宋_GB2312" w:hAnsi="仿宋" w:hint="eastAsia"/>
          <w:color w:val="000000"/>
          <w:sz w:val="32"/>
          <w:szCs w:val="32"/>
        </w:rPr>
        <w:t>对馆藏已有民生档案资源进行科学整合，做到优先整理、优先数字化，争取完成每年50万页馆藏档案数字化任务。</w:t>
      </w:r>
    </w:p>
    <w:p w:rsidR="001C2C13" w:rsidRDefault="002C287F">
      <w:pPr>
        <w:pStyle w:val="a6"/>
        <w:shd w:val="clear" w:color="auto" w:fill="FFFFFF"/>
        <w:spacing w:before="0" w:beforeAutospacing="0" w:after="0" w:afterAutospacing="0" w:line="560" w:lineRule="exact"/>
        <w:ind w:firstLine="615"/>
        <w:rPr>
          <w:rFonts w:ascii="仿宋_GB2312" w:eastAsia="仿宋_GB2312" w:hAnsi="仿宋"/>
          <w:color w:val="000000"/>
          <w:sz w:val="32"/>
          <w:szCs w:val="32"/>
        </w:rPr>
      </w:pPr>
      <w:r>
        <w:rPr>
          <w:rFonts w:ascii="仿宋_GB2312" w:eastAsia="仿宋_GB2312" w:hAnsi="仿宋" w:hint="eastAsia"/>
          <w:b/>
          <w:color w:val="000000"/>
          <w:sz w:val="32"/>
          <w:szCs w:val="32"/>
        </w:rPr>
        <w:t>3.充分挖掘馆藏资源，打造一个珍藏馆和展厅。</w:t>
      </w:r>
      <w:r>
        <w:rPr>
          <w:rFonts w:ascii="仿宋_GB2312" w:eastAsia="仿宋_GB2312" w:hAnsi="仿宋" w:hint="eastAsia"/>
          <w:color w:val="000000"/>
          <w:sz w:val="32"/>
          <w:szCs w:val="32"/>
        </w:rPr>
        <w:t>2022年，争取在一楼建立一个综合性展厅，向来溆浦</w:t>
      </w:r>
      <w:r w:rsidR="009F2F26">
        <w:rPr>
          <w:rFonts w:ascii="仿宋_GB2312" w:eastAsia="仿宋_GB2312" w:hAnsi="仿宋" w:hint="eastAsia"/>
          <w:color w:val="000000"/>
          <w:sz w:val="32"/>
          <w:szCs w:val="32"/>
        </w:rPr>
        <w:t>考察视察、投资创业、旅游观光的社会各界人士展示溆浦的发展变化；持续充实馆藏资源</w:t>
      </w:r>
      <w:r>
        <w:rPr>
          <w:rFonts w:ascii="仿宋_GB2312" w:eastAsia="仿宋_GB2312" w:hAnsi="仿宋" w:hint="eastAsia"/>
          <w:color w:val="000000"/>
          <w:sz w:val="32"/>
          <w:szCs w:val="32"/>
        </w:rPr>
        <w:t>，</w:t>
      </w:r>
      <w:r w:rsidR="009F2F26">
        <w:rPr>
          <w:rFonts w:ascii="仿宋_GB2312" w:eastAsia="仿宋_GB2312" w:hAnsi="仿宋" w:hint="eastAsia"/>
          <w:color w:val="000000"/>
          <w:sz w:val="32"/>
          <w:szCs w:val="32"/>
        </w:rPr>
        <w:t>丰富特藏馆布展，</w:t>
      </w:r>
      <w:r>
        <w:rPr>
          <w:rFonts w:ascii="仿宋_GB2312" w:eastAsia="仿宋_GB2312" w:hAnsi="仿宋" w:hint="eastAsia"/>
          <w:color w:val="000000"/>
          <w:sz w:val="32"/>
          <w:szCs w:val="32"/>
        </w:rPr>
        <w:t>将馆藏镇馆之宝、珍贵文物等通过展览的形式展示出来，进一步弘扬溆浦文化，增强文化自信。</w:t>
      </w:r>
    </w:p>
    <w:p w:rsidR="001C2C13" w:rsidRDefault="002C287F">
      <w:pPr>
        <w:pStyle w:val="a6"/>
        <w:shd w:val="clear" w:color="auto" w:fill="FFFFFF"/>
        <w:spacing w:before="0" w:beforeAutospacing="0" w:after="0" w:afterAutospacing="0" w:line="560" w:lineRule="exact"/>
        <w:ind w:firstLine="615"/>
        <w:rPr>
          <w:rFonts w:ascii="仿宋_GB2312" w:eastAsia="仿宋_GB2312" w:hAnsi="仿宋"/>
          <w:color w:val="000000"/>
          <w:sz w:val="32"/>
          <w:szCs w:val="32"/>
        </w:rPr>
      </w:pPr>
      <w:r>
        <w:rPr>
          <w:rFonts w:ascii="仿宋_GB2312" w:eastAsia="仿宋_GB2312" w:hAnsi="仿宋" w:hint="eastAsia"/>
          <w:b/>
          <w:color w:val="000000"/>
          <w:sz w:val="32"/>
          <w:szCs w:val="32"/>
        </w:rPr>
        <w:t>4.加强档案资源建设。</w:t>
      </w:r>
      <w:r>
        <w:rPr>
          <w:rFonts w:ascii="仿宋_GB2312" w:eastAsia="仿宋_GB2312" w:hAnsi="仿宋" w:hint="eastAsia"/>
          <w:color w:val="000000"/>
          <w:sz w:val="32"/>
          <w:szCs w:val="32"/>
        </w:rPr>
        <w:t>以民生档案建设为重点，做到征集和接收同步进行。依法集中接收保管党政机关、企事业单位、社会组织的各门类到期档案(包括电子声像档案、科技档案)的移交进馆工作；做好散存在民间的珍贵档案，如家谱家风档案史料及实物档案的征集工作，进一步丰富档案馆馆藏资源。</w:t>
      </w:r>
    </w:p>
    <w:p w:rsidR="001C2C13" w:rsidRDefault="002C287F">
      <w:pPr>
        <w:pStyle w:val="a6"/>
        <w:shd w:val="clear" w:color="auto" w:fill="FFFFFF"/>
        <w:spacing w:before="0" w:beforeAutospacing="0" w:after="0" w:afterAutospacing="0" w:line="560" w:lineRule="exact"/>
        <w:ind w:firstLine="615"/>
        <w:rPr>
          <w:rFonts w:ascii="仿宋_GB2312" w:eastAsia="仿宋_GB2312" w:hAnsi="仿宋"/>
          <w:color w:val="000000"/>
          <w:sz w:val="32"/>
          <w:szCs w:val="32"/>
        </w:rPr>
      </w:pPr>
      <w:r>
        <w:rPr>
          <w:rFonts w:ascii="仿宋_GB2312" w:eastAsia="仿宋_GB2312" w:hAnsi="仿宋" w:hint="eastAsia"/>
          <w:b/>
          <w:color w:val="000000"/>
          <w:sz w:val="32"/>
          <w:szCs w:val="32"/>
        </w:rPr>
        <w:lastRenderedPageBreak/>
        <w:t>5.充分挖掘藏馆档案资源，进一步做好编研文章。</w:t>
      </w:r>
      <w:r>
        <w:rPr>
          <w:rFonts w:ascii="仿宋_GB2312" w:eastAsia="仿宋_GB2312" w:hAnsi="仿宋" w:hint="eastAsia"/>
          <w:color w:val="000000"/>
          <w:sz w:val="32"/>
          <w:szCs w:val="32"/>
        </w:rPr>
        <w:t>完成《溆浦大事记》（1949-</w:t>
      </w:r>
      <w:r w:rsidR="00BE7702">
        <w:rPr>
          <w:rFonts w:ascii="仿宋_GB2312" w:eastAsia="仿宋_GB2312" w:hAnsi="仿宋" w:hint="eastAsia"/>
          <w:color w:val="000000"/>
          <w:sz w:val="32"/>
          <w:szCs w:val="32"/>
        </w:rPr>
        <w:t>2022</w:t>
      </w:r>
      <w:r>
        <w:rPr>
          <w:rFonts w:ascii="仿宋_GB2312" w:eastAsia="仿宋_GB2312" w:hAnsi="仿宋" w:hint="eastAsia"/>
          <w:color w:val="000000"/>
          <w:sz w:val="32"/>
          <w:szCs w:val="32"/>
        </w:rPr>
        <w:t>年）的印刷出版发行工作。</w:t>
      </w:r>
    </w:p>
    <w:p w:rsidR="001C2C13" w:rsidRDefault="002C287F">
      <w:pPr>
        <w:pStyle w:val="a6"/>
        <w:shd w:val="clear" w:color="auto" w:fill="FFFFFF"/>
        <w:spacing w:before="0" w:beforeAutospacing="0" w:after="0" w:afterAutospacing="0" w:line="560" w:lineRule="exact"/>
        <w:ind w:firstLine="615"/>
        <w:rPr>
          <w:rFonts w:ascii="仿宋_GB2312" w:eastAsia="仿宋_GB2312" w:hAnsi="仿宋"/>
          <w:color w:val="000000"/>
          <w:sz w:val="32"/>
          <w:szCs w:val="32"/>
        </w:rPr>
      </w:pPr>
      <w:r>
        <w:rPr>
          <w:rFonts w:ascii="仿宋_GB2312" w:eastAsia="仿宋_GB2312" w:hAnsi="仿宋" w:hint="eastAsia"/>
          <w:b/>
          <w:color w:val="000000"/>
          <w:sz w:val="32"/>
          <w:szCs w:val="32"/>
        </w:rPr>
        <w:t>6.做好接待利用工作，服务群众。</w:t>
      </w:r>
      <w:r>
        <w:rPr>
          <w:rFonts w:ascii="仿宋_GB2312" w:eastAsia="仿宋_GB2312" w:hAnsi="仿宋" w:hint="eastAsia"/>
          <w:color w:val="000000"/>
          <w:sz w:val="32"/>
          <w:szCs w:val="32"/>
        </w:rPr>
        <w:t>在县档案馆服务大厅设置党员先锋岗，热情接待档案利用人员，建立接待利用登记台账，做到接待利用零投诉、无上访事件。</w:t>
      </w:r>
    </w:p>
    <w:p w:rsidR="001C2C13" w:rsidRDefault="002C287F">
      <w:pPr>
        <w:pStyle w:val="a6"/>
        <w:shd w:val="clear" w:color="auto" w:fill="FFFFFF"/>
        <w:spacing w:before="0" w:beforeAutospacing="0" w:after="0" w:afterAutospacing="0" w:line="560" w:lineRule="exact"/>
        <w:ind w:firstLine="615"/>
        <w:rPr>
          <w:rFonts w:ascii="仿宋_GB2312" w:eastAsia="仿宋_GB2312" w:hAnsi="仿宋"/>
          <w:color w:val="000000"/>
          <w:sz w:val="32"/>
          <w:szCs w:val="32"/>
        </w:rPr>
      </w:pPr>
      <w:r>
        <w:rPr>
          <w:rFonts w:ascii="仿宋_GB2312" w:eastAsia="仿宋_GB2312" w:hAnsi="仿宋" w:hint="eastAsia"/>
          <w:b/>
          <w:color w:val="000000"/>
          <w:sz w:val="32"/>
          <w:szCs w:val="32"/>
        </w:rPr>
        <w:t>7.落实好“九防”措施，确保档案实体安全。</w:t>
      </w:r>
      <w:r>
        <w:rPr>
          <w:rFonts w:ascii="仿宋_GB2312" w:eastAsia="仿宋_GB2312" w:hAnsi="仿宋" w:hint="eastAsia"/>
          <w:color w:val="000000"/>
          <w:sz w:val="32"/>
          <w:szCs w:val="32"/>
        </w:rPr>
        <w:t>进一步加强对档案库房的管理，保持档案摆放有序，做到不散、不乱、不丢、不坏，确保查阅便捷、安全、高效。</w:t>
      </w:r>
    </w:p>
    <w:p w:rsidR="001C2C13" w:rsidRDefault="002C287F">
      <w:pPr>
        <w:pStyle w:val="a6"/>
        <w:shd w:val="clear" w:color="auto" w:fill="FFFFFF"/>
        <w:spacing w:before="0" w:beforeAutospacing="0" w:after="0" w:afterAutospacing="0" w:line="560" w:lineRule="exact"/>
        <w:ind w:firstLine="615"/>
        <w:rPr>
          <w:rFonts w:ascii="仿宋_GB2312" w:eastAsia="仿宋_GB2312"/>
          <w:bCs/>
          <w:sz w:val="32"/>
          <w:szCs w:val="32"/>
        </w:rPr>
      </w:pPr>
      <w:r>
        <w:rPr>
          <w:rFonts w:ascii="仿宋_GB2312" w:eastAsia="仿宋_GB2312" w:hAnsi="仿宋" w:hint="eastAsia"/>
          <w:b/>
          <w:color w:val="000000"/>
          <w:sz w:val="32"/>
          <w:szCs w:val="32"/>
        </w:rPr>
        <w:t>8.全力抓好脱贫攻坚、疫情防控档案和各立档单位到期档案应移交进馆工作。</w:t>
      </w:r>
    </w:p>
    <w:p w:rsidR="001C2C13" w:rsidRDefault="002C287F">
      <w:pPr>
        <w:shd w:val="clear" w:color="auto" w:fill="FFFFFF"/>
        <w:spacing w:line="640" w:lineRule="exact"/>
        <w:ind w:firstLine="640"/>
        <w:rPr>
          <w:rFonts w:ascii="仿宋_GB2312" w:eastAsia="仿宋_GB2312" w:hAnsi="仿宋"/>
          <w:b/>
          <w:spacing w:val="-2"/>
          <w:sz w:val="32"/>
          <w:szCs w:val="32"/>
        </w:rPr>
      </w:pPr>
      <w:r>
        <w:rPr>
          <w:rFonts w:ascii="仿宋_GB2312" w:eastAsia="仿宋_GB2312" w:hAnsi="仿宋" w:hint="eastAsia"/>
          <w:b/>
          <w:spacing w:val="-2"/>
          <w:sz w:val="32"/>
          <w:szCs w:val="32"/>
        </w:rPr>
        <w:t>（二）部门整体支出规模、使用方向和主要内容、涉及范围等。</w:t>
      </w:r>
    </w:p>
    <w:p w:rsidR="001C2C13" w:rsidRDefault="006445C0">
      <w:pPr>
        <w:shd w:val="clear" w:color="auto" w:fill="FFFFFF"/>
        <w:spacing w:line="640" w:lineRule="exact"/>
        <w:ind w:firstLine="640"/>
        <w:rPr>
          <w:rFonts w:ascii="仿宋_GB2312" w:eastAsia="仿宋_GB2312" w:hAnsi="仿宋"/>
          <w:b/>
          <w:spacing w:val="-2"/>
          <w:sz w:val="32"/>
          <w:szCs w:val="21"/>
        </w:rPr>
      </w:pPr>
      <w:r>
        <w:rPr>
          <w:rFonts w:ascii="仿宋_GB2312" w:eastAsia="仿宋_GB2312" w:hAnsi="仿宋" w:cs="仿宋" w:hint="eastAsia"/>
          <w:color w:val="000000"/>
          <w:kern w:val="0"/>
          <w:sz w:val="32"/>
          <w:szCs w:val="32"/>
        </w:rPr>
        <w:t>2022</w:t>
      </w:r>
      <w:r w:rsidR="002C287F">
        <w:rPr>
          <w:rFonts w:ascii="仿宋_GB2312" w:eastAsia="仿宋_GB2312" w:hAnsi="仿宋" w:cs="仿宋" w:hint="eastAsia"/>
          <w:color w:val="000000"/>
          <w:kern w:val="0"/>
          <w:sz w:val="32"/>
          <w:szCs w:val="32"/>
        </w:rPr>
        <w:t>年度部门整体支出规模为</w:t>
      </w:r>
      <w:r w:rsidR="00155D54">
        <w:rPr>
          <w:rFonts w:ascii="仿宋_GB2312" w:eastAsia="仿宋_GB2312" w:hAnsi="仿宋" w:cs="仿宋" w:hint="eastAsia"/>
          <w:color w:val="000000"/>
          <w:kern w:val="0"/>
          <w:sz w:val="32"/>
          <w:szCs w:val="32"/>
        </w:rPr>
        <w:t>352.15</w:t>
      </w:r>
      <w:r w:rsidR="002C287F">
        <w:rPr>
          <w:rFonts w:ascii="仿宋_GB2312" w:eastAsia="仿宋_GB2312" w:hAnsi="仿宋" w:cs="仿宋" w:hint="eastAsia"/>
          <w:color w:val="000000"/>
          <w:kern w:val="0"/>
          <w:sz w:val="32"/>
          <w:szCs w:val="32"/>
        </w:rPr>
        <w:t>万元。主要内容为：工资福利支出</w:t>
      </w:r>
      <w:r w:rsidR="00155D54">
        <w:rPr>
          <w:rFonts w:ascii="仿宋_GB2312" w:eastAsia="仿宋_GB2312" w:hAnsi="仿宋" w:cs="仿宋" w:hint="eastAsia"/>
          <w:color w:val="000000"/>
          <w:kern w:val="0"/>
          <w:sz w:val="32"/>
          <w:szCs w:val="32"/>
        </w:rPr>
        <w:t>162.39</w:t>
      </w:r>
      <w:r w:rsidR="002C287F">
        <w:rPr>
          <w:rFonts w:ascii="仿宋_GB2312" w:eastAsia="仿宋_GB2312" w:hAnsi="仿宋" w:cs="仿宋" w:hint="eastAsia"/>
          <w:color w:val="000000"/>
          <w:kern w:val="0"/>
          <w:sz w:val="32"/>
          <w:szCs w:val="32"/>
        </w:rPr>
        <w:t>万元；商品和服务支出为</w:t>
      </w:r>
      <w:r w:rsidR="00155D54">
        <w:rPr>
          <w:rFonts w:ascii="仿宋_GB2312" w:eastAsia="仿宋_GB2312" w:hAnsi="仿宋" w:cs="仿宋" w:hint="eastAsia"/>
          <w:color w:val="000000"/>
          <w:kern w:val="0"/>
          <w:sz w:val="32"/>
          <w:szCs w:val="32"/>
        </w:rPr>
        <w:t>95.24</w:t>
      </w:r>
      <w:r w:rsidR="002C287F">
        <w:rPr>
          <w:rFonts w:ascii="仿宋_GB2312" w:eastAsia="仿宋_GB2312" w:hAnsi="仿宋" w:cs="仿宋" w:hint="eastAsia"/>
          <w:color w:val="000000"/>
          <w:kern w:val="0"/>
          <w:sz w:val="32"/>
          <w:szCs w:val="32"/>
        </w:rPr>
        <w:t>万元；</w:t>
      </w:r>
      <w:r w:rsidR="00155D54">
        <w:rPr>
          <w:rFonts w:ascii="仿宋_GB2312" w:eastAsia="仿宋_GB2312" w:hAnsi="仿宋" w:cs="仿宋" w:hint="eastAsia"/>
          <w:color w:val="000000"/>
          <w:kern w:val="0"/>
          <w:sz w:val="32"/>
          <w:szCs w:val="32"/>
        </w:rPr>
        <w:t>对个人和家庭补助1.02万元；</w:t>
      </w:r>
      <w:r w:rsidR="002C287F">
        <w:rPr>
          <w:rFonts w:ascii="仿宋_GB2312" w:eastAsia="仿宋_GB2312" w:hAnsi="仿宋" w:cs="仿宋" w:hint="eastAsia"/>
          <w:color w:val="000000"/>
          <w:kern w:val="0"/>
          <w:sz w:val="32"/>
          <w:szCs w:val="32"/>
        </w:rPr>
        <w:t>资本性支出</w:t>
      </w:r>
      <w:r w:rsidR="00155D54">
        <w:rPr>
          <w:rFonts w:ascii="仿宋_GB2312" w:eastAsia="仿宋_GB2312" w:hAnsi="仿宋" w:cs="仿宋" w:hint="eastAsia"/>
          <w:color w:val="000000"/>
          <w:kern w:val="0"/>
          <w:sz w:val="32"/>
          <w:szCs w:val="32"/>
        </w:rPr>
        <w:t>（基本建设）69.9万元，主要为溆浦县</w:t>
      </w:r>
      <w:r w:rsidR="00007324">
        <w:rPr>
          <w:rFonts w:ascii="仿宋_GB2312" w:eastAsia="仿宋_GB2312" w:hAnsi="仿宋" w:cs="仿宋" w:hint="eastAsia"/>
          <w:color w:val="000000"/>
          <w:kern w:val="0"/>
          <w:sz w:val="32"/>
          <w:szCs w:val="32"/>
        </w:rPr>
        <w:t>综合档案馆与智慧城市指挥中心主体工程和附属工程欠付工程款</w:t>
      </w:r>
      <w:r w:rsidR="00A50457">
        <w:rPr>
          <w:rFonts w:ascii="仿宋_GB2312" w:eastAsia="仿宋_GB2312" w:hAnsi="仿宋" w:cs="仿宋" w:hint="eastAsia"/>
          <w:color w:val="000000"/>
          <w:kern w:val="0"/>
          <w:sz w:val="32"/>
          <w:szCs w:val="32"/>
        </w:rPr>
        <w:t>支出</w:t>
      </w:r>
      <w:r w:rsidR="00155D54">
        <w:rPr>
          <w:rFonts w:ascii="仿宋_GB2312" w:eastAsia="仿宋_GB2312" w:hAnsi="仿宋" w:cs="仿宋" w:hint="eastAsia"/>
          <w:color w:val="000000"/>
          <w:kern w:val="0"/>
          <w:sz w:val="32"/>
          <w:szCs w:val="32"/>
        </w:rPr>
        <w:t>；资本性支出23.6万元</w:t>
      </w:r>
      <w:r w:rsidR="00007324">
        <w:rPr>
          <w:rFonts w:ascii="仿宋_GB2312" w:eastAsia="仿宋_GB2312" w:hAnsi="仿宋" w:cs="仿宋" w:hint="eastAsia"/>
          <w:color w:val="000000"/>
          <w:kern w:val="0"/>
          <w:sz w:val="32"/>
          <w:szCs w:val="32"/>
        </w:rPr>
        <w:t>，主要为档案馆</w:t>
      </w:r>
      <w:r w:rsidR="00A50457">
        <w:rPr>
          <w:rFonts w:ascii="仿宋_GB2312" w:eastAsia="仿宋_GB2312" w:hAnsi="仿宋" w:cs="仿宋" w:hint="eastAsia"/>
          <w:color w:val="000000"/>
          <w:kern w:val="0"/>
          <w:sz w:val="32"/>
          <w:szCs w:val="32"/>
        </w:rPr>
        <w:t>搬迁后监控设备实施及装饰装修工程支出。</w:t>
      </w:r>
    </w:p>
    <w:p w:rsidR="001C2C13" w:rsidRDefault="002C287F">
      <w:pPr>
        <w:shd w:val="clear" w:color="auto" w:fill="FFFFFF"/>
        <w:spacing w:line="640" w:lineRule="exact"/>
        <w:ind w:firstLine="640"/>
        <w:rPr>
          <w:rFonts w:ascii="黑体" w:eastAsia="黑体" w:hAnsi="黑体"/>
          <w:spacing w:val="-2"/>
          <w:sz w:val="32"/>
          <w:szCs w:val="32"/>
        </w:rPr>
      </w:pPr>
      <w:r>
        <w:rPr>
          <w:rFonts w:ascii="黑体" w:eastAsia="黑体" w:hAnsi="黑体" w:hint="eastAsia"/>
          <w:spacing w:val="-2"/>
          <w:sz w:val="32"/>
          <w:szCs w:val="32"/>
        </w:rPr>
        <w:t>二、部门整体支出管理及使用情况</w:t>
      </w:r>
    </w:p>
    <w:p w:rsidR="001C2C13" w:rsidRDefault="002C287F">
      <w:pPr>
        <w:shd w:val="clear" w:color="auto" w:fill="FFFFFF"/>
        <w:spacing w:line="640" w:lineRule="exact"/>
        <w:ind w:firstLine="643"/>
        <w:rPr>
          <w:rFonts w:ascii="仿宋_GB2312" w:eastAsia="仿宋_GB2312" w:hAnsi="仿宋"/>
          <w:b/>
          <w:spacing w:val="-2"/>
          <w:sz w:val="32"/>
          <w:szCs w:val="21"/>
        </w:rPr>
      </w:pPr>
      <w:r>
        <w:rPr>
          <w:rFonts w:ascii="仿宋_GB2312" w:eastAsia="仿宋_GB2312" w:hAnsi="仿宋" w:hint="eastAsia"/>
          <w:b/>
          <w:spacing w:val="-2"/>
          <w:sz w:val="32"/>
          <w:szCs w:val="32"/>
        </w:rPr>
        <w:t>（一）基本支出</w:t>
      </w:r>
    </w:p>
    <w:p w:rsidR="001C2C13" w:rsidRDefault="002C287F">
      <w:pPr>
        <w:shd w:val="clear" w:color="auto" w:fill="FFFFFF"/>
        <w:spacing w:line="640" w:lineRule="exact"/>
        <w:ind w:firstLine="640"/>
        <w:rPr>
          <w:rFonts w:ascii="仿宋_GB2312" w:eastAsia="仿宋_GB2312" w:hAnsi="仿宋" w:cs="仿宋"/>
          <w:sz w:val="32"/>
          <w:szCs w:val="32"/>
        </w:rPr>
      </w:pPr>
      <w:r>
        <w:rPr>
          <w:rFonts w:ascii="仿宋_GB2312" w:eastAsia="仿宋_GB2312" w:hAnsi="仿宋" w:hint="eastAsia"/>
          <w:spacing w:val="-2"/>
          <w:sz w:val="32"/>
          <w:szCs w:val="21"/>
        </w:rPr>
        <w:lastRenderedPageBreak/>
        <w:t>基本支出用于为保障机构正常运转、完成日常工作任务而发生的支出，包括人员经费和公用经费。</w:t>
      </w:r>
      <w:r w:rsidR="00A50457">
        <w:rPr>
          <w:rFonts w:ascii="仿宋_GB2312" w:eastAsia="仿宋_GB2312" w:hAnsi="仿宋" w:cs="仿宋" w:hint="eastAsia"/>
          <w:color w:val="000000"/>
          <w:kern w:val="0"/>
          <w:sz w:val="32"/>
          <w:szCs w:val="32"/>
        </w:rPr>
        <w:t>2022</w:t>
      </w:r>
      <w:r>
        <w:rPr>
          <w:rFonts w:ascii="仿宋_GB2312" w:eastAsia="仿宋_GB2312" w:hAnsi="仿宋" w:cs="仿宋" w:hint="eastAsia"/>
          <w:color w:val="000000"/>
          <w:kern w:val="0"/>
          <w:sz w:val="32"/>
          <w:szCs w:val="32"/>
        </w:rPr>
        <w:t>年我单位基本支出总计</w:t>
      </w:r>
      <w:r w:rsidR="00A50457">
        <w:rPr>
          <w:rFonts w:ascii="仿宋_GB2312" w:eastAsia="仿宋_GB2312" w:hAnsi="仿宋" w:cs="仿宋" w:hint="eastAsia"/>
          <w:color w:val="000000"/>
          <w:kern w:val="0"/>
          <w:sz w:val="32"/>
          <w:szCs w:val="32"/>
        </w:rPr>
        <w:t>236.15</w:t>
      </w:r>
      <w:r>
        <w:rPr>
          <w:rFonts w:ascii="仿宋_GB2312" w:eastAsia="仿宋_GB2312" w:hAnsi="仿宋" w:cs="仿宋" w:hint="eastAsia"/>
          <w:color w:val="000000"/>
          <w:kern w:val="0"/>
          <w:sz w:val="32"/>
          <w:szCs w:val="32"/>
        </w:rPr>
        <w:t>万元，其中：工资福利支出</w:t>
      </w:r>
      <w:r w:rsidR="00A50457">
        <w:rPr>
          <w:rFonts w:ascii="仿宋_GB2312" w:eastAsia="仿宋_GB2312" w:hAnsi="仿宋" w:cs="仿宋" w:hint="eastAsia"/>
          <w:color w:val="000000"/>
          <w:kern w:val="0"/>
          <w:sz w:val="32"/>
          <w:szCs w:val="32"/>
        </w:rPr>
        <w:t>162.39</w:t>
      </w:r>
      <w:r>
        <w:rPr>
          <w:rFonts w:ascii="仿宋_GB2312" w:eastAsia="仿宋_GB2312" w:hAnsi="仿宋" w:cs="仿宋" w:hint="eastAsia"/>
          <w:color w:val="000000"/>
          <w:kern w:val="0"/>
          <w:sz w:val="32"/>
          <w:szCs w:val="32"/>
        </w:rPr>
        <w:t>万元；商品服务支出</w:t>
      </w:r>
      <w:r w:rsidR="00A50457">
        <w:rPr>
          <w:rFonts w:ascii="仿宋_GB2312" w:eastAsia="仿宋_GB2312" w:hAnsi="仿宋" w:cs="仿宋" w:hint="eastAsia"/>
          <w:color w:val="000000"/>
          <w:kern w:val="0"/>
          <w:sz w:val="32"/>
          <w:szCs w:val="32"/>
        </w:rPr>
        <w:t>95.24</w:t>
      </w:r>
      <w:r>
        <w:rPr>
          <w:rFonts w:ascii="仿宋_GB2312" w:eastAsia="仿宋_GB2312" w:hAnsi="仿宋" w:cs="仿宋" w:hint="eastAsia"/>
          <w:color w:val="000000"/>
          <w:kern w:val="0"/>
          <w:sz w:val="32"/>
          <w:szCs w:val="32"/>
        </w:rPr>
        <w:t>万元。</w:t>
      </w:r>
      <w:r w:rsidR="00A50457">
        <w:rPr>
          <w:rFonts w:ascii="仿宋_GB2312" w:eastAsia="仿宋_GB2312" w:hAnsi="仿宋" w:cs="仿宋" w:hint="eastAsia"/>
          <w:color w:val="000000"/>
          <w:kern w:val="0"/>
          <w:sz w:val="32"/>
          <w:szCs w:val="32"/>
        </w:rPr>
        <w:t>2022</w:t>
      </w:r>
      <w:r>
        <w:rPr>
          <w:rFonts w:ascii="仿宋_GB2312" w:eastAsia="仿宋_GB2312" w:hAnsi="仿宋" w:cs="仿宋" w:hint="eastAsia"/>
          <w:color w:val="000000"/>
          <w:kern w:val="0"/>
          <w:sz w:val="32"/>
          <w:szCs w:val="32"/>
        </w:rPr>
        <w:t>年“三公”经费支出合计</w:t>
      </w:r>
      <w:r w:rsidR="00A50457">
        <w:rPr>
          <w:rFonts w:ascii="仿宋_GB2312" w:eastAsia="仿宋_GB2312" w:hAnsi="仿宋" w:cs="仿宋" w:hint="eastAsia"/>
          <w:color w:val="000000"/>
          <w:kern w:val="0"/>
          <w:sz w:val="32"/>
          <w:szCs w:val="32"/>
        </w:rPr>
        <w:t>1.179</w:t>
      </w:r>
      <w:r>
        <w:rPr>
          <w:rFonts w:ascii="仿宋_GB2312" w:eastAsia="仿宋_GB2312" w:hAnsi="仿宋" w:cs="仿宋" w:hint="eastAsia"/>
          <w:color w:val="000000"/>
          <w:kern w:val="0"/>
          <w:sz w:val="32"/>
          <w:szCs w:val="32"/>
        </w:rPr>
        <w:t>万元，全部用于公务接待开支，超出年初预算</w:t>
      </w:r>
      <w:r w:rsidR="00A50457">
        <w:rPr>
          <w:rFonts w:ascii="仿宋_GB2312" w:eastAsia="仿宋_GB2312" w:hAnsi="仿宋" w:cs="仿宋" w:hint="eastAsia"/>
          <w:color w:val="000000"/>
          <w:kern w:val="0"/>
          <w:sz w:val="32"/>
          <w:szCs w:val="32"/>
        </w:rPr>
        <w:t>0.129万元</w:t>
      </w:r>
      <w:r>
        <w:rPr>
          <w:rFonts w:ascii="仿宋_GB2312" w:eastAsia="仿宋_GB2312" w:hAnsi="仿宋" w:cs="仿宋" w:hint="eastAsia"/>
          <w:color w:val="000000"/>
          <w:kern w:val="0"/>
          <w:sz w:val="32"/>
          <w:szCs w:val="32"/>
        </w:rPr>
        <w:t>，</w:t>
      </w:r>
      <w:r w:rsidR="00A50457">
        <w:rPr>
          <w:rFonts w:ascii="仿宋_GB2312" w:eastAsia="仿宋_GB2312" w:hAnsi="仿宋" w:cs="仿宋" w:hint="eastAsia"/>
          <w:color w:val="000000"/>
          <w:kern w:val="0"/>
          <w:sz w:val="32"/>
          <w:szCs w:val="32"/>
        </w:rPr>
        <w:t>主要原因是财政资金紧张造成上一年度公务接待欠款较多，在本年度年初时支付了2021年公务接待欠款0.85万元，从而造成本年度公务接待支出增多。</w:t>
      </w:r>
    </w:p>
    <w:p w:rsidR="001C2C13" w:rsidRDefault="002C287F">
      <w:pPr>
        <w:shd w:val="clear" w:color="auto" w:fill="FFFFFF"/>
        <w:spacing w:line="640" w:lineRule="exact"/>
        <w:ind w:firstLine="640"/>
        <w:rPr>
          <w:rFonts w:ascii="仿宋_GB2312" w:eastAsia="仿宋_GB2312" w:hAnsi="仿宋"/>
          <w:spacing w:val="-2"/>
          <w:sz w:val="32"/>
          <w:szCs w:val="21"/>
        </w:rPr>
      </w:pPr>
      <w:r>
        <w:rPr>
          <w:rFonts w:ascii="仿宋_GB2312" w:eastAsia="仿宋_GB2312" w:hAnsi="仿宋" w:cs="仿宋" w:hint="eastAsia"/>
          <w:color w:val="000000"/>
          <w:kern w:val="0"/>
          <w:sz w:val="32"/>
          <w:szCs w:val="32"/>
        </w:rPr>
        <w:t>为贯彻落实</w:t>
      </w:r>
      <w:r>
        <w:rPr>
          <w:rFonts w:ascii="仿宋_GB2312" w:eastAsia="仿宋_GB2312" w:hAnsi="仿宋" w:cs="仿宋" w:hint="eastAsia"/>
          <w:sz w:val="32"/>
          <w:szCs w:val="32"/>
        </w:rPr>
        <w:t>上级关于“降低三公经费比例，提高资金使用绩效”的要求，</w:t>
      </w:r>
      <w:r>
        <w:rPr>
          <w:rFonts w:ascii="仿宋_GB2312" w:eastAsia="仿宋_GB2312" w:hAnsi="仿宋" w:cs="仿宋" w:hint="eastAsia"/>
          <w:color w:val="000000"/>
          <w:kern w:val="0"/>
          <w:sz w:val="32"/>
          <w:szCs w:val="32"/>
        </w:rPr>
        <w:t>根据县财政局的相关规定，档案馆制定了《关于严格“三公”经费预算管理的规定》、《关于落实厉行节约反对浪费条例的实施意见》等相关财务制度，加强资金的使用管理，坚持勤俭节约，</w:t>
      </w:r>
      <w:r>
        <w:rPr>
          <w:rFonts w:ascii="仿宋_GB2312" w:eastAsia="仿宋_GB2312" w:hAnsi="仿宋" w:cs="仿宋" w:hint="eastAsia"/>
          <w:sz w:val="32"/>
          <w:szCs w:val="32"/>
        </w:rPr>
        <w:t>围绕年初的支出绩效目标，加强全局财务收支管控。</w:t>
      </w:r>
    </w:p>
    <w:p w:rsidR="001C2C13" w:rsidRDefault="002C287F">
      <w:pPr>
        <w:shd w:val="clear" w:color="auto" w:fill="FFFFFF"/>
        <w:spacing w:line="640" w:lineRule="exact"/>
        <w:ind w:firstLine="643"/>
        <w:rPr>
          <w:rFonts w:ascii="仿宋_GB2312" w:eastAsia="仿宋_GB2312" w:hAnsi="楷体"/>
          <w:b/>
          <w:spacing w:val="-2"/>
          <w:sz w:val="32"/>
          <w:szCs w:val="21"/>
        </w:rPr>
      </w:pPr>
      <w:r>
        <w:rPr>
          <w:rFonts w:ascii="仿宋_GB2312" w:eastAsia="仿宋_GB2312" w:hAnsi="楷体" w:hint="eastAsia"/>
          <w:b/>
          <w:spacing w:val="-2"/>
          <w:sz w:val="32"/>
          <w:szCs w:val="32"/>
        </w:rPr>
        <w:t>（二）专项支出</w:t>
      </w:r>
    </w:p>
    <w:p w:rsidR="001C2C13" w:rsidRDefault="002C287F">
      <w:pPr>
        <w:shd w:val="clear" w:color="auto" w:fill="FFFFFF"/>
        <w:spacing w:line="640" w:lineRule="exact"/>
        <w:ind w:firstLine="640"/>
        <w:rPr>
          <w:rFonts w:ascii="仿宋_GB2312" w:eastAsia="仿宋_GB2312" w:hAnsi="仿宋"/>
          <w:b/>
          <w:spacing w:val="-2"/>
          <w:sz w:val="32"/>
          <w:szCs w:val="32"/>
        </w:rPr>
      </w:pPr>
      <w:r>
        <w:rPr>
          <w:rFonts w:ascii="仿宋_GB2312" w:eastAsia="仿宋_GB2312" w:hAnsi="仿宋" w:hint="eastAsia"/>
          <w:b/>
          <w:spacing w:val="-2"/>
          <w:sz w:val="32"/>
          <w:szCs w:val="32"/>
        </w:rPr>
        <w:t>1、专项资金（包括财政资金、自筹资金等）安排落实、总投入等情况分析。</w:t>
      </w:r>
    </w:p>
    <w:p w:rsidR="001C2C13" w:rsidRPr="009F2F26" w:rsidRDefault="00167374">
      <w:pPr>
        <w:shd w:val="clear" w:color="auto" w:fill="FFFFFF"/>
        <w:spacing w:line="640" w:lineRule="exact"/>
        <w:ind w:firstLine="640"/>
        <w:rPr>
          <w:rFonts w:ascii="仿宋_GB2312" w:eastAsia="仿宋_GB2312" w:hAnsi="仿宋"/>
          <w:spacing w:val="-2"/>
          <w:sz w:val="32"/>
          <w:szCs w:val="21"/>
        </w:rPr>
      </w:pPr>
      <w:r w:rsidRPr="009F2F26">
        <w:rPr>
          <w:rFonts w:ascii="仿宋_GB2312" w:eastAsia="仿宋_GB2312" w:hAnsi="仿宋" w:hint="eastAsia"/>
          <w:spacing w:val="-2"/>
          <w:sz w:val="32"/>
          <w:szCs w:val="32"/>
        </w:rPr>
        <w:t>2022</w:t>
      </w:r>
      <w:r w:rsidR="002C287F" w:rsidRPr="009F2F26">
        <w:rPr>
          <w:rFonts w:ascii="仿宋_GB2312" w:eastAsia="仿宋_GB2312" w:hAnsi="仿宋" w:hint="eastAsia"/>
          <w:spacing w:val="-2"/>
          <w:sz w:val="32"/>
          <w:szCs w:val="32"/>
        </w:rPr>
        <w:t>年财政预算</w:t>
      </w:r>
      <w:r w:rsidR="002C287F" w:rsidRPr="009F2F26">
        <w:rPr>
          <w:rFonts w:ascii="仿宋_GB2312" w:eastAsia="仿宋_GB2312" w:hAnsi="仿宋" w:hint="eastAsia"/>
          <w:spacing w:val="-2"/>
          <w:sz w:val="32"/>
          <w:szCs w:val="21"/>
        </w:rPr>
        <w:t>落实我单位专项资金</w:t>
      </w:r>
      <w:r w:rsidRPr="009F2F26">
        <w:rPr>
          <w:rFonts w:ascii="仿宋_GB2312" w:eastAsia="仿宋_GB2312" w:hAnsi="仿宋" w:cs="仿宋" w:hint="eastAsia"/>
          <w:kern w:val="0"/>
          <w:sz w:val="32"/>
          <w:szCs w:val="32"/>
        </w:rPr>
        <w:t>242.07</w:t>
      </w:r>
      <w:r w:rsidR="002C287F" w:rsidRPr="009F2F26">
        <w:rPr>
          <w:rFonts w:ascii="仿宋_GB2312" w:eastAsia="仿宋_GB2312" w:hAnsi="仿宋" w:cs="仿宋" w:hint="eastAsia"/>
          <w:kern w:val="0"/>
          <w:sz w:val="32"/>
          <w:szCs w:val="32"/>
        </w:rPr>
        <w:t>万元，实际支付</w:t>
      </w:r>
      <w:r w:rsidRPr="009F2F26">
        <w:rPr>
          <w:rFonts w:ascii="仿宋_GB2312" w:eastAsia="仿宋_GB2312" w:hAnsi="仿宋" w:cs="仿宋" w:hint="eastAsia"/>
          <w:kern w:val="0"/>
          <w:sz w:val="32"/>
          <w:szCs w:val="32"/>
        </w:rPr>
        <w:t>172.106603</w:t>
      </w:r>
      <w:r w:rsidR="002C287F" w:rsidRPr="009F2F26">
        <w:rPr>
          <w:rFonts w:ascii="仿宋_GB2312" w:eastAsia="仿宋_GB2312" w:hAnsi="仿宋" w:cs="仿宋" w:hint="eastAsia"/>
          <w:kern w:val="0"/>
          <w:sz w:val="32"/>
          <w:szCs w:val="32"/>
        </w:rPr>
        <w:t xml:space="preserve">万元，全部为财政资金。                                                                                                                                                                                                                                                                                                                                                                                                                                                                                                                                   </w:t>
      </w:r>
    </w:p>
    <w:p w:rsidR="001C2C13" w:rsidRDefault="002C287F">
      <w:pPr>
        <w:shd w:val="clear" w:color="auto" w:fill="FFFFFF"/>
        <w:spacing w:line="640" w:lineRule="exact"/>
        <w:ind w:firstLine="640"/>
        <w:rPr>
          <w:rFonts w:ascii="仿宋_GB2312" w:eastAsia="仿宋_GB2312" w:hAnsi="仿宋"/>
          <w:b/>
          <w:spacing w:val="-2"/>
          <w:sz w:val="32"/>
          <w:szCs w:val="32"/>
        </w:rPr>
      </w:pPr>
      <w:r>
        <w:rPr>
          <w:rFonts w:ascii="仿宋_GB2312" w:eastAsia="仿宋_GB2312" w:hAnsi="仿宋" w:hint="eastAsia"/>
          <w:b/>
          <w:spacing w:val="-2"/>
          <w:sz w:val="32"/>
          <w:szCs w:val="32"/>
        </w:rPr>
        <w:t>2、专项资金（主要指财政资金）实际使用情况分析。</w:t>
      </w:r>
    </w:p>
    <w:p w:rsidR="001C2C13" w:rsidRDefault="00E86595">
      <w:pPr>
        <w:shd w:val="clear" w:color="auto" w:fill="FFFFFF"/>
        <w:spacing w:line="640" w:lineRule="exact"/>
        <w:ind w:firstLine="640"/>
        <w:rPr>
          <w:rFonts w:ascii="仿宋_GB2312" w:eastAsia="仿宋_GB2312" w:hAnsi="仿宋"/>
          <w:spacing w:val="-2"/>
          <w:sz w:val="32"/>
          <w:szCs w:val="21"/>
        </w:rPr>
      </w:pPr>
      <w:r w:rsidRPr="009F2F26">
        <w:rPr>
          <w:rFonts w:ascii="仿宋_GB2312" w:eastAsia="仿宋_GB2312" w:hAnsi="仿宋" w:hint="eastAsia"/>
          <w:spacing w:val="-2"/>
          <w:sz w:val="32"/>
          <w:szCs w:val="32"/>
        </w:rPr>
        <w:lastRenderedPageBreak/>
        <w:t>2022</w:t>
      </w:r>
      <w:r w:rsidR="00140135" w:rsidRPr="009F2F26">
        <w:rPr>
          <w:rFonts w:ascii="仿宋_GB2312" w:eastAsia="仿宋_GB2312" w:hAnsi="仿宋" w:hint="eastAsia"/>
          <w:spacing w:val="-2"/>
          <w:sz w:val="32"/>
          <w:szCs w:val="32"/>
        </w:rPr>
        <w:t>年财政预算</w:t>
      </w:r>
      <w:r w:rsidR="00140135" w:rsidRPr="009F2F26">
        <w:rPr>
          <w:rFonts w:ascii="仿宋_GB2312" w:eastAsia="仿宋_GB2312" w:hAnsi="仿宋" w:hint="eastAsia"/>
          <w:spacing w:val="-2"/>
          <w:sz w:val="32"/>
          <w:szCs w:val="21"/>
        </w:rPr>
        <w:t>落实我单位专项资金</w:t>
      </w:r>
      <w:r w:rsidRPr="009F2F26">
        <w:rPr>
          <w:rFonts w:ascii="仿宋_GB2312" w:eastAsia="仿宋_GB2312" w:hAnsi="仿宋" w:cs="仿宋" w:hint="eastAsia"/>
          <w:kern w:val="0"/>
          <w:sz w:val="32"/>
          <w:szCs w:val="32"/>
        </w:rPr>
        <w:t>242.07</w:t>
      </w:r>
      <w:r w:rsidR="00140135" w:rsidRPr="009F2F26">
        <w:rPr>
          <w:rFonts w:ascii="仿宋_GB2312" w:eastAsia="仿宋_GB2312" w:hAnsi="仿宋" w:cs="仿宋" w:hint="eastAsia"/>
          <w:kern w:val="0"/>
          <w:sz w:val="32"/>
          <w:szCs w:val="32"/>
        </w:rPr>
        <w:t>万元，实际支付</w:t>
      </w:r>
      <w:r w:rsidR="00167374" w:rsidRPr="009F2F26">
        <w:rPr>
          <w:rFonts w:ascii="仿宋_GB2312" w:eastAsia="仿宋_GB2312" w:hAnsi="仿宋" w:cs="仿宋" w:hint="eastAsia"/>
          <w:kern w:val="0"/>
          <w:sz w:val="32"/>
          <w:szCs w:val="32"/>
        </w:rPr>
        <w:t>172.106603</w:t>
      </w:r>
      <w:r w:rsidR="00140135" w:rsidRPr="009F2F26">
        <w:rPr>
          <w:rFonts w:ascii="仿宋_GB2312" w:eastAsia="仿宋_GB2312" w:hAnsi="仿宋" w:cs="仿宋" w:hint="eastAsia"/>
          <w:kern w:val="0"/>
          <w:sz w:val="32"/>
          <w:szCs w:val="32"/>
        </w:rPr>
        <w:t>万元（其中：房屋建筑物购建</w:t>
      </w:r>
      <w:r w:rsidR="00167374" w:rsidRPr="009F2F26">
        <w:rPr>
          <w:rFonts w:ascii="仿宋_GB2312" w:eastAsia="仿宋_GB2312" w:hAnsi="仿宋" w:cs="仿宋" w:hint="eastAsia"/>
          <w:kern w:val="0"/>
          <w:sz w:val="32"/>
          <w:szCs w:val="32"/>
        </w:rPr>
        <w:t>37</w:t>
      </w:r>
      <w:r w:rsidR="00140135" w:rsidRPr="009F2F26">
        <w:rPr>
          <w:rFonts w:ascii="仿宋_GB2312" w:eastAsia="仿宋_GB2312" w:hAnsi="仿宋" w:cs="仿宋" w:hint="eastAsia"/>
          <w:kern w:val="0"/>
          <w:sz w:val="32"/>
          <w:szCs w:val="32"/>
        </w:rPr>
        <w:t>万元，主要为溆浦县综合档案馆主体工程欠付工程款和综合档案馆附属工程款；</w:t>
      </w:r>
      <w:r w:rsidR="00140135">
        <w:rPr>
          <w:rFonts w:ascii="仿宋_GB2312" w:eastAsia="仿宋_GB2312" w:hAnsi="仿宋" w:cs="仿宋" w:hint="eastAsia"/>
          <w:color w:val="000000"/>
          <w:kern w:val="0"/>
          <w:sz w:val="32"/>
          <w:szCs w:val="32"/>
        </w:rPr>
        <w:t>专用设备购置129.0788万元，主要为高压细水雾喷淋系统、电梯及密集架购置款；大型修缮19.8269万元，主要为综合档案馆室内装饰装修款；劳务费15.6万元，主要为档案馆整体搬迁产生的搬迁劳务工资及保洁费；其他商品与服务支出1.54万元：主要为打包材料购置费）。</w:t>
      </w:r>
    </w:p>
    <w:p w:rsidR="001C2C13" w:rsidRDefault="002C287F">
      <w:pPr>
        <w:shd w:val="clear" w:color="auto" w:fill="FFFFFF"/>
        <w:spacing w:line="640" w:lineRule="exact"/>
        <w:ind w:firstLine="640"/>
        <w:rPr>
          <w:rFonts w:ascii="仿宋_GB2312" w:eastAsia="仿宋_GB2312" w:hAnsi="仿宋"/>
          <w:b/>
          <w:spacing w:val="-2"/>
          <w:sz w:val="32"/>
          <w:szCs w:val="32"/>
        </w:rPr>
      </w:pPr>
      <w:r>
        <w:rPr>
          <w:rFonts w:ascii="仿宋_GB2312" w:eastAsia="仿宋_GB2312" w:hAnsi="仿宋" w:hint="eastAsia"/>
          <w:b/>
          <w:spacing w:val="-2"/>
          <w:sz w:val="32"/>
          <w:szCs w:val="32"/>
        </w:rPr>
        <w:t>3、专项资金管理情况分析，主要包括管理制度、办法的制订及执行情况。</w:t>
      </w:r>
    </w:p>
    <w:p w:rsidR="001C2C13" w:rsidRDefault="002C287F">
      <w:pPr>
        <w:shd w:val="clear" w:color="auto" w:fill="FFFFFF"/>
        <w:spacing w:line="640" w:lineRule="exact"/>
        <w:ind w:firstLine="640"/>
        <w:rPr>
          <w:rFonts w:ascii="仿宋_GB2312" w:eastAsia="仿宋_GB2312" w:hAnsi="仿宋"/>
          <w:spacing w:val="-2"/>
          <w:sz w:val="32"/>
          <w:szCs w:val="21"/>
        </w:rPr>
      </w:pPr>
      <w:r>
        <w:rPr>
          <w:rFonts w:ascii="仿宋_GB2312" w:eastAsia="仿宋_GB2312" w:hAnsi="仿宋" w:hint="eastAsia"/>
          <w:spacing w:val="-2"/>
          <w:sz w:val="32"/>
          <w:szCs w:val="21"/>
        </w:rPr>
        <w:t>为了加强专项资金管理，制定了《县档案馆建设项目内部控制制度》，严格按照规定要求，建设项目单独建账，单独核算，专人负责，专款专用。在资金使用过程中，严把监督审核关，建立健全内部审批制度。</w:t>
      </w:r>
    </w:p>
    <w:p w:rsidR="001C2C13" w:rsidRDefault="002C287F">
      <w:pPr>
        <w:shd w:val="clear" w:color="auto" w:fill="FFFFFF"/>
        <w:spacing w:line="640" w:lineRule="exact"/>
        <w:ind w:firstLine="640"/>
        <w:rPr>
          <w:rFonts w:ascii="黑体" w:eastAsia="黑体" w:hAnsi="黑体"/>
          <w:spacing w:val="-2"/>
          <w:sz w:val="32"/>
          <w:szCs w:val="32"/>
        </w:rPr>
      </w:pPr>
      <w:r>
        <w:rPr>
          <w:rFonts w:ascii="黑体" w:eastAsia="黑体" w:hAnsi="黑体" w:hint="eastAsia"/>
          <w:spacing w:val="-2"/>
          <w:sz w:val="32"/>
          <w:szCs w:val="32"/>
        </w:rPr>
        <w:t>三、部门专项组织实施情况</w:t>
      </w:r>
    </w:p>
    <w:p w:rsidR="001C2C13" w:rsidRDefault="002C287F">
      <w:pPr>
        <w:shd w:val="clear" w:color="auto" w:fill="FFFFFF"/>
        <w:spacing w:line="640" w:lineRule="exact"/>
        <w:ind w:firstLine="640"/>
        <w:rPr>
          <w:rFonts w:ascii="仿宋_GB2312" w:eastAsia="仿宋_GB2312" w:hAnsi="仿宋"/>
          <w:b/>
          <w:spacing w:val="-2"/>
          <w:sz w:val="32"/>
          <w:szCs w:val="32"/>
        </w:rPr>
      </w:pPr>
      <w:r>
        <w:rPr>
          <w:rFonts w:ascii="仿宋_GB2312" w:eastAsia="仿宋_GB2312" w:hAnsi="仿宋" w:hint="eastAsia"/>
          <w:b/>
          <w:spacing w:val="-2"/>
          <w:sz w:val="32"/>
          <w:szCs w:val="32"/>
        </w:rPr>
        <w:t>（一）专项组织情况分析，主要包括项目招投标、调整、竣工验收等情况。</w:t>
      </w:r>
    </w:p>
    <w:p w:rsidR="001C2C13" w:rsidRDefault="002C287F">
      <w:pPr>
        <w:shd w:val="clear" w:color="auto" w:fill="FFFFFF"/>
        <w:spacing w:line="640" w:lineRule="exact"/>
        <w:ind w:firstLine="640"/>
        <w:rPr>
          <w:rFonts w:ascii="仿宋_GB2312" w:eastAsia="仿宋_GB2312" w:hAnsi="仿宋"/>
          <w:spacing w:val="-2"/>
          <w:sz w:val="32"/>
          <w:szCs w:val="21"/>
        </w:rPr>
      </w:pPr>
      <w:r>
        <w:rPr>
          <w:rFonts w:ascii="仿宋_GB2312" w:eastAsia="仿宋_GB2312" w:hAnsi="仿宋" w:cs="仿宋" w:hint="eastAsia"/>
          <w:color w:val="000000"/>
          <w:kern w:val="0"/>
          <w:sz w:val="32"/>
          <w:szCs w:val="32"/>
        </w:rPr>
        <w:t>我单位严格执行《档案项目管理制度》、《政府采购管理制度》等，并严格遵循专款专用、独立核算的管理原则，加强对项目资金的监督管理。对其中涉及的政府采购事项，</w:t>
      </w:r>
      <w:r>
        <w:rPr>
          <w:rFonts w:ascii="仿宋_GB2312" w:eastAsia="仿宋_GB2312" w:hAnsi="仿宋" w:cs="仿宋" w:hint="eastAsia"/>
          <w:color w:val="000000"/>
          <w:kern w:val="0"/>
          <w:sz w:val="32"/>
          <w:szCs w:val="32"/>
        </w:rPr>
        <w:lastRenderedPageBreak/>
        <w:t>我单位均严格按照相关要求执行，委托政府采购代理</w:t>
      </w:r>
      <w:hyperlink r:id="rId6" w:history="1">
        <w:r>
          <w:rPr>
            <w:rFonts w:ascii="仿宋_GB2312" w:eastAsia="仿宋_GB2312" w:hAnsi="仿宋" w:cs="仿宋" w:hint="eastAsia"/>
            <w:color w:val="000000"/>
            <w:kern w:val="0"/>
            <w:sz w:val="32"/>
            <w:szCs w:val="32"/>
          </w:rPr>
          <w:t>招标</w:t>
        </w:r>
      </w:hyperlink>
      <w:r>
        <w:rPr>
          <w:rFonts w:ascii="仿宋_GB2312" w:eastAsia="仿宋_GB2312" w:hAnsi="仿宋" w:cs="仿宋" w:hint="eastAsia"/>
          <w:color w:val="000000"/>
          <w:kern w:val="0"/>
          <w:sz w:val="32"/>
          <w:szCs w:val="32"/>
        </w:rPr>
        <w:t>认定单位进行，同时严格合同签订，落实采购物资和服务的验收，搞好资金支付的审核审批手续。</w:t>
      </w:r>
    </w:p>
    <w:p w:rsidR="001C2C13" w:rsidRDefault="002C287F">
      <w:pPr>
        <w:shd w:val="clear" w:color="auto" w:fill="FFFFFF"/>
        <w:spacing w:line="640" w:lineRule="exact"/>
        <w:ind w:firstLine="640"/>
        <w:rPr>
          <w:rFonts w:ascii="仿宋_GB2312" w:eastAsia="仿宋_GB2312" w:hAnsi="仿宋"/>
          <w:b/>
          <w:spacing w:val="-2"/>
          <w:sz w:val="32"/>
          <w:szCs w:val="32"/>
        </w:rPr>
      </w:pPr>
      <w:r>
        <w:rPr>
          <w:rFonts w:ascii="仿宋_GB2312" w:eastAsia="仿宋_GB2312" w:hAnsi="仿宋" w:hint="eastAsia"/>
          <w:b/>
          <w:spacing w:val="-2"/>
          <w:sz w:val="32"/>
          <w:szCs w:val="32"/>
        </w:rPr>
        <w:t>（二）专项管理情况分析，主要包括项目管理制度建设、日常检查监督管理等情况。</w:t>
      </w:r>
    </w:p>
    <w:p w:rsidR="001C2C13" w:rsidRDefault="002C287F">
      <w:pPr>
        <w:shd w:val="clear" w:color="auto" w:fill="FFFFFF"/>
        <w:spacing w:line="640" w:lineRule="exact"/>
        <w:ind w:firstLine="640"/>
        <w:rPr>
          <w:rFonts w:ascii="仿宋_GB2312" w:eastAsia="仿宋_GB2312" w:hAnsi="仿宋"/>
          <w:spacing w:val="-2"/>
          <w:sz w:val="32"/>
          <w:szCs w:val="21"/>
        </w:rPr>
      </w:pPr>
      <w:r>
        <w:rPr>
          <w:rFonts w:ascii="仿宋_GB2312" w:eastAsia="仿宋_GB2312" w:hAnsi="仿宋" w:hint="eastAsia"/>
          <w:spacing w:val="-2"/>
          <w:sz w:val="32"/>
          <w:szCs w:val="21"/>
        </w:rPr>
        <w:t>严格执行项目实施计划，根据项目需要，制定了《档案馆合同管理制度》并严格执行。在项目建设过程中，主动协调建设工地上各施工企业与相关单位之间的关系，使他们都能在各自的工作范围内行使各自的工作职责；工程监理人员按“四控制”“两管理”“一协调”工作规范执行；根据项目监督和工作计划规定，进行定期和不定期检查，对出现的问题立即进行处理，确保了工程质量和工程进度。</w:t>
      </w:r>
    </w:p>
    <w:p w:rsidR="001C2C13" w:rsidRDefault="002C287F">
      <w:pPr>
        <w:shd w:val="clear" w:color="auto" w:fill="FFFFFF"/>
        <w:spacing w:line="640" w:lineRule="exact"/>
        <w:ind w:firstLine="640"/>
        <w:rPr>
          <w:rFonts w:ascii="黑体" w:eastAsia="黑体" w:hAnsi="黑体"/>
          <w:spacing w:val="-2"/>
          <w:sz w:val="32"/>
          <w:szCs w:val="32"/>
        </w:rPr>
      </w:pPr>
      <w:r>
        <w:rPr>
          <w:rFonts w:ascii="黑体" w:eastAsia="黑体" w:hAnsi="黑体" w:hint="eastAsia"/>
          <w:spacing w:val="-2"/>
          <w:sz w:val="32"/>
          <w:szCs w:val="32"/>
        </w:rPr>
        <w:t>四、资产管理情况</w:t>
      </w:r>
    </w:p>
    <w:p w:rsidR="001C2C13" w:rsidRDefault="002C287F">
      <w:pPr>
        <w:shd w:val="clear" w:color="auto" w:fill="FFFFFF"/>
        <w:spacing w:line="640" w:lineRule="exact"/>
        <w:ind w:firstLine="640"/>
        <w:rPr>
          <w:rFonts w:ascii="仿宋_GB2312" w:eastAsia="仿宋_GB2312" w:hAnsi="仿宋"/>
          <w:spacing w:val="-2"/>
          <w:sz w:val="32"/>
          <w:szCs w:val="21"/>
        </w:rPr>
      </w:pPr>
      <w:r>
        <w:rPr>
          <w:rFonts w:ascii="仿宋_GB2312" w:eastAsia="仿宋_GB2312" w:hAnsi="仿宋" w:hint="eastAsia"/>
          <w:spacing w:val="-2"/>
          <w:sz w:val="32"/>
          <w:szCs w:val="21"/>
        </w:rPr>
        <w:t>参照省、市、县相关文件规定，以</w:t>
      </w:r>
      <w:r w:rsidR="00066E17">
        <w:rPr>
          <w:rFonts w:ascii="仿宋_GB2312" w:eastAsia="仿宋_GB2312" w:hAnsi="仿宋" w:hint="eastAsia"/>
          <w:spacing w:val="-2"/>
          <w:sz w:val="32"/>
          <w:szCs w:val="21"/>
        </w:rPr>
        <w:t>2022</w:t>
      </w:r>
      <w:r>
        <w:rPr>
          <w:rFonts w:ascii="仿宋_GB2312" w:eastAsia="仿宋_GB2312" w:hAnsi="仿宋" w:hint="eastAsia"/>
          <w:spacing w:val="-2"/>
          <w:sz w:val="32"/>
          <w:szCs w:val="21"/>
        </w:rPr>
        <w:t>年12月31日为资产清查的基准日，对本单位资产进行了全面清查，并且按月对现有固定资产进行折旧摊销。目前，资产总额</w:t>
      </w:r>
      <w:r w:rsidR="00066E17">
        <w:rPr>
          <w:rFonts w:ascii="仿宋_GB2312" w:eastAsia="仿宋_GB2312" w:hAnsi="仿宋" w:hint="eastAsia"/>
          <w:spacing w:val="-2"/>
          <w:sz w:val="32"/>
          <w:szCs w:val="21"/>
        </w:rPr>
        <w:t>2478.15</w:t>
      </w:r>
      <w:r>
        <w:rPr>
          <w:rFonts w:ascii="仿宋_GB2312" w:eastAsia="仿宋_GB2312" w:hAnsi="仿宋" w:hint="eastAsia"/>
          <w:spacing w:val="-2"/>
          <w:sz w:val="32"/>
          <w:szCs w:val="21"/>
        </w:rPr>
        <w:t>万元，固定资产原值</w:t>
      </w:r>
      <w:r w:rsidR="00066E17">
        <w:rPr>
          <w:rFonts w:ascii="仿宋_GB2312" w:eastAsia="仿宋_GB2312" w:hAnsi="仿宋" w:hint="eastAsia"/>
          <w:spacing w:val="-2"/>
          <w:sz w:val="32"/>
          <w:szCs w:val="21"/>
        </w:rPr>
        <w:t>163.11</w:t>
      </w:r>
      <w:r>
        <w:rPr>
          <w:rFonts w:ascii="仿宋_GB2312" w:eastAsia="仿宋_GB2312" w:hAnsi="仿宋" w:hint="eastAsia"/>
          <w:spacing w:val="-2"/>
          <w:sz w:val="32"/>
          <w:szCs w:val="21"/>
        </w:rPr>
        <w:t>万元，净值</w:t>
      </w:r>
      <w:r w:rsidR="00066E17">
        <w:rPr>
          <w:rFonts w:ascii="仿宋_GB2312" w:eastAsia="仿宋_GB2312" w:hAnsi="仿宋" w:hint="eastAsia"/>
          <w:spacing w:val="-2"/>
          <w:sz w:val="32"/>
          <w:szCs w:val="21"/>
        </w:rPr>
        <w:t>65.94</w:t>
      </w:r>
      <w:r>
        <w:rPr>
          <w:rFonts w:ascii="仿宋_GB2312" w:eastAsia="仿宋_GB2312" w:hAnsi="仿宋" w:hint="eastAsia"/>
          <w:spacing w:val="-2"/>
          <w:sz w:val="32"/>
          <w:szCs w:val="21"/>
        </w:rPr>
        <w:t>万元，</w:t>
      </w:r>
      <w:r w:rsidR="00066E17">
        <w:rPr>
          <w:rFonts w:ascii="仿宋_GB2312" w:eastAsia="仿宋_GB2312" w:hAnsi="仿宋" w:hint="eastAsia"/>
          <w:spacing w:val="-2"/>
          <w:sz w:val="32"/>
          <w:szCs w:val="21"/>
        </w:rPr>
        <w:t>在建工程2411.86万元。</w:t>
      </w:r>
      <w:r>
        <w:rPr>
          <w:rFonts w:ascii="仿宋_GB2312" w:eastAsia="仿宋_GB2312" w:hAnsi="仿宋" w:hint="eastAsia"/>
          <w:spacing w:val="-2"/>
          <w:sz w:val="32"/>
          <w:szCs w:val="21"/>
        </w:rPr>
        <w:t>本期档案库房新增加了密集架</w:t>
      </w:r>
      <w:r w:rsidR="00066E17">
        <w:rPr>
          <w:rFonts w:ascii="仿宋_GB2312" w:eastAsia="仿宋_GB2312" w:hAnsi="仿宋" w:hint="eastAsia"/>
          <w:spacing w:val="-2"/>
          <w:sz w:val="32"/>
          <w:szCs w:val="21"/>
        </w:rPr>
        <w:t>、目录柜及办公桌椅</w:t>
      </w:r>
      <w:r>
        <w:rPr>
          <w:rFonts w:ascii="仿宋_GB2312" w:eastAsia="仿宋_GB2312" w:hAnsi="仿宋" w:hint="eastAsia"/>
          <w:spacing w:val="-2"/>
          <w:sz w:val="32"/>
          <w:szCs w:val="21"/>
        </w:rPr>
        <w:t>，资产价值</w:t>
      </w:r>
      <w:r w:rsidR="00066E17">
        <w:rPr>
          <w:rFonts w:ascii="仿宋_GB2312" w:eastAsia="仿宋_GB2312" w:hAnsi="仿宋" w:hint="eastAsia"/>
          <w:spacing w:val="-2"/>
          <w:sz w:val="32"/>
          <w:szCs w:val="21"/>
        </w:rPr>
        <w:t>11.11</w:t>
      </w:r>
      <w:r>
        <w:rPr>
          <w:rFonts w:ascii="仿宋_GB2312" w:eastAsia="仿宋_GB2312" w:hAnsi="仿宋" w:hint="eastAsia"/>
          <w:spacing w:val="-2"/>
          <w:sz w:val="32"/>
          <w:szCs w:val="21"/>
        </w:rPr>
        <w:t>万元。我馆建立了资产购置、验收、保管台账，内部使用管理制度等，做到固定资产使用到</w:t>
      </w:r>
      <w:r>
        <w:rPr>
          <w:rFonts w:ascii="仿宋_GB2312" w:eastAsia="仿宋_GB2312" w:hAnsi="仿宋" w:hint="eastAsia"/>
          <w:spacing w:val="-2"/>
          <w:sz w:val="32"/>
          <w:szCs w:val="21"/>
        </w:rPr>
        <w:lastRenderedPageBreak/>
        <w:t xml:space="preserve">人、保管到人的明细台账。    </w:t>
      </w:r>
    </w:p>
    <w:p w:rsidR="001C2C13" w:rsidRDefault="002C287F">
      <w:pPr>
        <w:shd w:val="clear" w:color="auto" w:fill="FFFFFF"/>
        <w:spacing w:line="640" w:lineRule="exact"/>
        <w:ind w:firstLine="640"/>
        <w:rPr>
          <w:rFonts w:ascii="黑体" w:eastAsia="黑体" w:hAnsi="黑体"/>
          <w:spacing w:val="-2"/>
          <w:sz w:val="32"/>
          <w:szCs w:val="32"/>
        </w:rPr>
      </w:pPr>
      <w:r>
        <w:rPr>
          <w:rFonts w:ascii="黑体" w:eastAsia="黑体" w:hAnsi="黑体" w:hint="eastAsia"/>
          <w:spacing w:val="-2"/>
          <w:sz w:val="32"/>
          <w:szCs w:val="32"/>
        </w:rPr>
        <w:t>五、部门整体支出绩效情况</w:t>
      </w:r>
    </w:p>
    <w:p w:rsidR="001C2C13" w:rsidRDefault="009F2F26">
      <w:pPr>
        <w:shd w:val="clear" w:color="auto" w:fill="FFFFFF"/>
        <w:spacing w:line="640" w:lineRule="exact"/>
        <w:ind w:firstLine="640"/>
        <w:rPr>
          <w:rFonts w:ascii="仿宋_GB2312" w:eastAsia="仿宋_GB2312" w:hAnsi="仿宋"/>
          <w:spacing w:val="-2"/>
          <w:sz w:val="32"/>
          <w:szCs w:val="21"/>
        </w:rPr>
      </w:pPr>
      <w:r>
        <w:rPr>
          <w:rFonts w:ascii="仿宋_GB2312" w:eastAsia="仿宋_GB2312" w:hAnsi="仿宋" w:hint="eastAsia"/>
          <w:spacing w:val="-2"/>
          <w:sz w:val="32"/>
          <w:szCs w:val="21"/>
        </w:rPr>
        <w:t>2022</w:t>
      </w:r>
      <w:r w:rsidR="002C287F">
        <w:rPr>
          <w:rFonts w:ascii="仿宋_GB2312" w:eastAsia="仿宋_GB2312" w:hAnsi="仿宋" w:hint="eastAsia"/>
          <w:spacing w:val="-2"/>
          <w:sz w:val="32"/>
          <w:szCs w:val="21"/>
        </w:rPr>
        <w:t>年，我馆在县委、县政府的正确领导下，围绕全馆年度工作规划，积极履职，强化管理，较好的完成了年度工作目标，同时不断完善了内部管理制度，严格内部管理流程，部门整体支出管理得到了提升。</w:t>
      </w:r>
      <w:r w:rsidR="00786A1A">
        <w:rPr>
          <w:rFonts w:ascii="仿宋_GB2312" w:eastAsia="仿宋_GB2312" w:hAnsi="仿宋" w:hint="eastAsia"/>
          <w:spacing w:val="-2"/>
          <w:sz w:val="32"/>
          <w:szCs w:val="21"/>
        </w:rPr>
        <w:t>2022</w:t>
      </w:r>
      <w:r w:rsidR="002C287F">
        <w:rPr>
          <w:rFonts w:ascii="仿宋_GB2312" w:eastAsia="仿宋_GB2312" w:hAnsi="仿宋" w:hint="eastAsia"/>
          <w:spacing w:val="-2"/>
          <w:sz w:val="32"/>
          <w:szCs w:val="21"/>
        </w:rPr>
        <w:t>年度部门整体支出绩效情况如下：</w:t>
      </w:r>
    </w:p>
    <w:p w:rsidR="001C2C13" w:rsidRDefault="002C287F">
      <w:pPr>
        <w:shd w:val="clear" w:color="auto" w:fill="FFFFFF"/>
        <w:spacing w:line="640" w:lineRule="exact"/>
        <w:ind w:firstLine="640"/>
        <w:rPr>
          <w:rFonts w:ascii="仿宋_GB2312" w:eastAsia="仿宋_GB2312" w:hAnsi="仿宋"/>
          <w:spacing w:val="-2"/>
          <w:sz w:val="32"/>
          <w:szCs w:val="21"/>
        </w:rPr>
      </w:pPr>
      <w:r>
        <w:rPr>
          <w:rFonts w:ascii="仿宋_GB2312" w:eastAsia="仿宋_GB2312" w:hAnsi="仿宋" w:hint="eastAsia"/>
          <w:b/>
          <w:spacing w:val="-2"/>
          <w:sz w:val="32"/>
          <w:szCs w:val="21"/>
        </w:rPr>
        <w:t>（一）经济效益评价</w:t>
      </w:r>
      <w:r>
        <w:rPr>
          <w:rFonts w:ascii="仿宋_GB2312" w:eastAsia="仿宋_GB2312" w:hAnsi="仿宋" w:hint="eastAsia"/>
          <w:spacing w:val="-2"/>
          <w:sz w:val="32"/>
          <w:szCs w:val="21"/>
        </w:rPr>
        <w:t>：</w:t>
      </w:r>
      <w:r>
        <w:rPr>
          <w:rFonts w:ascii="仿宋_GB2312" w:eastAsia="仿宋_GB2312" w:hAnsi="仿宋" w:hint="eastAsia"/>
          <w:b/>
          <w:spacing w:val="-2"/>
          <w:sz w:val="32"/>
          <w:szCs w:val="21"/>
        </w:rPr>
        <w:t>1、预算配置控制较好：</w:t>
      </w:r>
      <w:r w:rsidR="00786A1A">
        <w:rPr>
          <w:rFonts w:ascii="仿宋_GB2312" w:eastAsia="仿宋_GB2312" w:hAnsi="仿宋" w:hint="eastAsia"/>
          <w:spacing w:val="-2"/>
          <w:sz w:val="32"/>
          <w:szCs w:val="21"/>
        </w:rPr>
        <w:t>2022</w:t>
      </w:r>
      <w:r>
        <w:rPr>
          <w:rFonts w:ascii="仿宋_GB2312" w:eastAsia="仿宋_GB2312" w:hAnsi="仿宋" w:hint="eastAsia"/>
          <w:spacing w:val="-2"/>
          <w:sz w:val="32"/>
          <w:szCs w:val="21"/>
        </w:rPr>
        <w:t>年12月县档案馆人员编制数15人，在职人数</w:t>
      </w:r>
      <w:r w:rsidR="002018FC">
        <w:rPr>
          <w:rFonts w:ascii="仿宋_GB2312" w:eastAsia="仿宋_GB2312" w:hAnsi="仿宋" w:hint="eastAsia"/>
          <w:spacing w:val="-2"/>
          <w:sz w:val="32"/>
          <w:szCs w:val="21"/>
        </w:rPr>
        <w:t>12</w:t>
      </w:r>
      <w:r>
        <w:rPr>
          <w:rFonts w:ascii="仿宋_GB2312" w:eastAsia="仿宋_GB2312" w:hAnsi="仿宋" w:hint="eastAsia"/>
          <w:spacing w:val="-2"/>
          <w:sz w:val="32"/>
          <w:szCs w:val="21"/>
        </w:rPr>
        <w:t>人，在职人数控制率73%。固定资产利用率达到了100%,做到了物尽其用。“三公”经费合计0.74万元，全部用作公务接待经费。严格执行政府采购制度，执行率达到100%。支出符合国家财经法规和财务管理制度规定。</w:t>
      </w:r>
      <w:r>
        <w:rPr>
          <w:rFonts w:ascii="仿宋_GB2312" w:eastAsia="仿宋_GB2312" w:hAnsi="仿宋" w:hint="eastAsia"/>
          <w:b/>
          <w:spacing w:val="-2"/>
          <w:sz w:val="32"/>
          <w:szCs w:val="21"/>
        </w:rPr>
        <w:t>2、预算执行较为有效：</w:t>
      </w:r>
      <w:r>
        <w:rPr>
          <w:rFonts w:ascii="仿宋_GB2312" w:eastAsia="仿宋_GB2312" w:hAnsi="仿宋" w:hint="eastAsia"/>
          <w:spacing w:val="-2"/>
          <w:sz w:val="32"/>
          <w:szCs w:val="21"/>
        </w:rPr>
        <w:t>支出总额控制在预算总额以内，预算完成率达到100%，项目资金做到专款专用。</w:t>
      </w:r>
      <w:r>
        <w:rPr>
          <w:rFonts w:ascii="仿宋_GB2312" w:eastAsia="仿宋_GB2312" w:hAnsi="仿宋" w:hint="eastAsia"/>
          <w:b/>
          <w:spacing w:val="-2"/>
          <w:sz w:val="32"/>
          <w:szCs w:val="21"/>
        </w:rPr>
        <w:t>3、预算管理总体规范：</w:t>
      </w:r>
      <w:r>
        <w:rPr>
          <w:rFonts w:ascii="仿宋_GB2312" w:eastAsia="仿宋_GB2312" w:hAnsi="仿宋" w:hint="eastAsia"/>
          <w:spacing w:val="-2"/>
          <w:sz w:val="32"/>
          <w:szCs w:val="21"/>
        </w:rPr>
        <w:t>我单位根据</w:t>
      </w:r>
      <w:r>
        <w:rPr>
          <w:rFonts w:ascii="仿宋" w:eastAsia="仿宋" w:hAnsi="仿宋" w:cs="仿宋" w:hint="eastAsia"/>
          <w:color w:val="000000"/>
          <w:kern w:val="0"/>
          <w:sz w:val="32"/>
          <w:szCs w:val="32"/>
        </w:rPr>
        <w:t>县委出台的各项管理制度要求，</w:t>
      </w:r>
      <w:r>
        <w:rPr>
          <w:rFonts w:ascii="仿宋_GB2312" w:eastAsia="仿宋_GB2312" w:hAnsi="仿宋" w:hint="eastAsia"/>
          <w:spacing w:val="-2"/>
          <w:sz w:val="32"/>
          <w:szCs w:val="21"/>
        </w:rPr>
        <w:t>修改完善了符合本单位实际的财务管理制度等相关管理制度，</w:t>
      </w:r>
      <w:r>
        <w:rPr>
          <w:rFonts w:ascii="仿宋" w:eastAsia="仿宋" w:hAnsi="仿宋" w:cs="仿宋" w:hint="eastAsia"/>
          <w:color w:val="000000"/>
          <w:kern w:val="0"/>
          <w:sz w:val="32"/>
          <w:szCs w:val="32"/>
        </w:rPr>
        <w:t>明确了财政预算资金审批手续和拨付程序、机关行政经费审批手续和报销程序，</w:t>
      </w:r>
      <w:r>
        <w:rPr>
          <w:rFonts w:ascii="仿宋_GB2312" w:eastAsia="仿宋_GB2312" w:hAnsi="仿宋" w:hint="eastAsia"/>
          <w:spacing w:val="-2"/>
          <w:sz w:val="32"/>
          <w:szCs w:val="21"/>
        </w:rPr>
        <w:t>相关制度合法、合规，制度执行总体有效。</w:t>
      </w:r>
    </w:p>
    <w:p w:rsidR="001C2C13" w:rsidRDefault="002C287F">
      <w:pPr>
        <w:shd w:val="clear" w:color="auto" w:fill="FFFFFF"/>
        <w:spacing w:line="640" w:lineRule="exact"/>
        <w:ind w:firstLine="640"/>
        <w:rPr>
          <w:rFonts w:ascii="仿宋_GB2312" w:eastAsia="仿宋_GB2312" w:hAnsi="仿宋"/>
          <w:b/>
          <w:spacing w:val="-2"/>
          <w:sz w:val="32"/>
          <w:szCs w:val="21"/>
        </w:rPr>
      </w:pPr>
      <w:r>
        <w:rPr>
          <w:rFonts w:ascii="仿宋_GB2312" w:eastAsia="仿宋_GB2312" w:hAnsi="仿宋" w:hint="eastAsia"/>
          <w:b/>
          <w:spacing w:val="-2"/>
          <w:sz w:val="32"/>
          <w:szCs w:val="21"/>
        </w:rPr>
        <w:t>（二）职责履行良好：</w:t>
      </w:r>
    </w:p>
    <w:p w:rsidR="001C2C13" w:rsidRDefault="002C287F">
      <w:pPr>
        <w:ind w:firstLineChars="200" w:firstLine="643"/>
        <w:rPr>
          <w:rFonts w:ascii="仿宋_GB2312" w:eastAsia="仿宋_GB2312"/>
          <w:sz w:val="32"/>
          <w:szCs w:val="32"/>
        </w:rPr>
      </w:pPr>
      <w:r>
        <w:rPr>
          <w:rFonts w:ascii="仿宋_GB2312" w:eastAsia="仿宋_GB2312" w:hAnsi="仿宋" w:hint="eastAsia"/>
          <w:b/>
          <w:color w:val="000000"/>
          <w:sz w:val="32"/>
          <w:szCs w:val="32"/>
        </w:rPr>
        <w:lastRenderedPageBreak/>
        <w:t>1. 开展优质服务，打造群众满意服务窗口。</w:t>
      </w:r>
      <w:r w:rsidR="00C02390">
        <w:rPr>
          <w:rFonts w:ascii="仿宋_GB2312" w:eastAsia="仿宋_GB2312" w:hAnsi="仿宋" w:hint="eastAsia"/>
          <w:color w:val="000000"/>
          <w:sz w:val="32"/>
          <w:szCs w:val="32"/>
        </w:rPr>
        <w:t>2022年</w:t>
      </w:r>
      <w:r w:rsidR="00140135">
        <w:rPr>
          <w:rFonts w:ascii="仿宋_GB2312" w:eastAsia="仿宋_GB2312" w:hAnsi="仿宋" w:hint="eastAsia"/>
          <w:color w:val="000000"/>
          <w:sz w:val="32"/>
          <w:szCs w:val="32"/>
        </w:rPr>
        <w:t>，我馆</w:t>
      </w:r>
      <w:r w:rsidR="00C02390">
        <w:rPr>
          <w:rFonts w:ascii="仿宋_GB2312" w:eastAsia="仿宋_GB2312" w:hAnsi="仿宋" w:hint="eastAsia"/>
          <w:color w:val="000000"/>
          <w:sz w:val="32"/>
          <w:szCs w:val="32"/>
        </w:rPr>
        <w:t>对</w:t>
      </w:r>
      <w:r>
        <w:rPr>
          <w:rFonts w:ascii="仿宋_GB2312" w:eastAsia="仿宋_GB2312" w:hAnsi="仿宋" w:hint="eastAsia"/>
          <w:color w:val="000000"/>
          <w:sz w:val="32"/>
          <w:szCs w:val="32"/>
        </w:rPr>
        <w:t>二楼</w:t>
      </w:r>
      <w:r w:rsidR="00C02390">
        <w:rPr>
          <w:rFonts w:ascii="仿宋_GB2312" w:eastAsia="仿宋_GB2312" w:hAnsi="仿宋" w:hint="eastAsia"/>
          <w:color w:val="000000"/>
          <w:sz w:val="32"/>
          <w:szCs w:val="32"/>
        </w:rPr>
        <w:t>查档服务</w:t>
      </w:r>
      <w:r>
        <w:rPr>
          <w:rFonts w:ascii="仿宋_GB2312" w:eastAsia="仿宋_GB2312" w:hAnsi="仿宋" w:hint="eastAsia"/>
          <w:color w:val="000000"/>
          <w:sz w:val="32"/>
          <w:szCs w:val="32"/>
        </w:rPr>
        <w:t>大厅</w:t>
      </w:r>
      <w:r w:rsidR="00C02390">
        <w:rPr>
          <w:rFonts w:ascii="仿宋_GB2312" w:eastAsia="仿宋_GB2312" w:hAnsi="仿宋" w:hint="eastAsia"/>
          <w:color w:val="000000"/>
          <w:sz w:val="32"/>
          <w:szCs w:val="32"/>
        </w:rPr>
        <w:t>进行了升级改造</w:t>
      </w:r>
      <w:r>
        <w:rPr>
          <w:rFonts w:ascii="仿宋_GB2312" w:eastAsia="仿宋_GB2312" w:hAnsi="仿宋" w:hint="eastAsia"/>
          <w:color w:val="000000"/>
          <w:sz w:val="32"/>
          <w:szCs w:val="32"/>
        </w:rPr>
        <w:t>，购置了新的桌椅板凳，安装了电子</w:t>
      </w:r>
      <w:r w:rsidR="00140135">
        <w:rPr>
          <w:rFonts w:ascii="仿宋_GB2312" w:eastAsia="仿宋_GB2312" w:hAnsi="仿宋" w:hint="eastAsia"/>
          <w:color w:val="000000"/>
          <w:sz w:val="32"/>
          <w:szCs w:val="32"/>
        </w:rPr>
        <w:t>显示屏</w:t>
      </w:r>
      <w:r>
        <w:rPr>
          <w:rFonts w:ascii="仿宋_GB2312" w:eastAsia="仿宋_GB2312" w:hAnsi="仿宋" w:hint="eastAsia"/>
          <w:color w:val="000000"/>
          <w:sz w:val="32"/>
          <w:szCs w:val="32"/>
        </w:rPr>
        <w:t>和监控设备等，为干部职工和查档人员提供了一个舒适干净的办公环境。</w:t>
      </w:r>
    </w:p>
    <w:p w:rsidR="001C2C13" w:rsidRPr="007C2B96" w:rsidRDefault="002C287F" w:rsidP="00786A1A">
      <w:pPr>
        <w:ind w:firstLineChars="196" w:firstLine="630"/>
        <w:rPr>
          <w:rFonts w:ascii="仿宋_GB2312" w:eastAsia="仿宋_GB2312"/>
          <w:sz w:val="32"/>
          <w:szCs w:val="32"/>
        </w:rPr>
      </w:pPr>
      <w:r>
        <w:rPr>
          <w:rFonts w:ascii="仿宋_GB2312" w:eastAsia="仿宋_GB2312" w:hAnsi="仿宋" w:hint="eastAsia"/>
          <w:b/>
          <w:color w:val="000000"/>
          <w:sz w:val="32"/>
          <w:szCs w:val="32"/>
        </w:rPr>
        <w:t>2. 积极开展档案接收和征集采集工作，不断丰富档案馆藏。</w:t>
      </w:r>
      <w:r w:rsidR="00C02390">
        <w:rPr>
          <w:rFonts w:ascii="仿宋_GB2312" w:eastAsia="仿宋_GB2312" w:hint="eastAsia"/>
          <w:sz w:val="32"/>
          <w:szCs w:val="32"/>
        </w:rPr>
        <w:t>征集、采集“三重档案”实物档案5个，其中：奖杯1个；证书、奖牌2件；锦旗2面；</w:t>
      </w:r>
      <w:r w:rsidR="00C02390">
        <w:rPr>
          <w:rFonts w:ascii="仿宋_GB2312" w:eastAsia="仿宋_GB2312" w:hAnsi="仿宋" w:hint="eastAsia"/>
          <w:color w:val="000000"/>
          <w:sz w:val="32"/>
          <w:szCs w:val="32"/>
        </w:rPr>
        <w:t>音录像资料1280条；光盘31张。接收进馆“三重档案”1365卷（盒），其中溆浦县财政投资评审中心档案756盒 、县委巡查办档案21盒、纪委案件档案368盒、溆浦县疫情防控指挥部档案61盒，国有企业退休人员社会化管理档案</w:t>
      </w:r>
      <w:r w:rsidR="00C02390">
        <w:rPr>
          <w:rFonts w:ascii="仿宋_GB2312" w:eastAsia="仿宋_GB2312" w:hint="eastAsia"/>
          <w:sz w:val="32"/>
          <w:szCs w:val="32"/>
        </w:rPr>
        <w:t>420盒。对溆浦大桥拆除重建指挥部、桥思公路指挥部、灵翠山公园南大门棚户区改造指挥部、万达商业广场指挥部、山背花瑶梯田高铁索道建设项目部、思蒙湿地公园创国家4A景区等“三重”项目进行档案整理业务指导。</w:t>
      </w:r>
    </w:p>
    <w:p w:rsidR="001C2C13" w:rsidRDefault="002C287F">
      <w:pPr>
        <w:ind w:firstLineChars="200" w:firstLine="643"/>
        <w:rPr>
          <w:rFonts w:ascii="仿宋_GB2312" w:eastAsia="仿宋_GB2312" w:hAnsi="仿宋"/>
          <w:color w:val="000000"/>
          <w:sz w:val="32"/>
          <w:szCs w:val="32"/>
        </w:rPr>
      </w:pPr>
      <w:r>
        <w:rPr>
          <w:rFonts w:ascii="仿宋_GB2312" w:eastAsia="仿宋_GB2312" w:hAnsi="仿宋" w:hint="eastAsia"/>
          <w:b/>
          <w:color w:val="000000"/>
          <w:sz w:val="32"/>
          <w:szCs w:val="32"/>
        </w:rPr>
        <w:t>3.</w:t>
      </w:r>
      <w:r w:rsidR="00786A1A">
        <w:rPr>
          <w:rFonts w:ascii="仿宋_GB2312" w:eastAsia="仿宋_GB2312" w:hint="eastAsia"/>
          <w:b/>
          <w:bCs/>
          <w:sz w:val="32"/>
          <w:szCs w:val="32"/>
        </w:rPr>
        <w:t>对县乡村振兴局及各乡镇乡村振兴办的档案整理工作持续性进行业务指导。</w:t>
      </w:r>
      <w:r w:rsidR="00786A1A">
        <w:rPr>
          <w:rFonts w:ascii="仿宋_GB2312" w:eastAsia="仿宋_GB2312" w:hint="eastAsia"/>
          <w:sz w:val="32"/>
          <w:szCs w:val="32"/>
        </w:rPr>
        <w:t>完成67个县直机关、乡镇等职能部门2014-2020年度脱贫攻坚档案整理移交进馆工作。其中：文书档案55个单位11877条；照片档案1个单位72条；音像档案1个单位412条；项目档案3个单位3502条；实物</w:t>
      </w:r>
      <w:r w:rsidR="00786A1A">
        <w:rPr>
          <w:rFonts w:ascii="仿宋_GB2312" w:eastAsia="仿宋_GB2312" w:hint="eastAsia"/>
          <w:sz w:val="32"/>
          <w:szCs w:val="32"/>
        </w:rPr>
        <w:lastRenderedPageBreak/>
        <w:t>档案1个单位4条。</w:t>
      </w:r>
      <w:r w:rsidR="00786A1A" w:rsidRPr="009C2062">
        <w:rPr>
          <w:rFonts w:ascii="仿宋_GB2312" w:eastAsia="仿宋_GB2312" w:hint="eastAsia"/>
          <w:sz w:val="32"/>
          <w:szCs w:val="32"/>
        </w:rPr>
        <w:t>对全县192个脱贫村脱贫攻坚成果巩固与乡村振兴民生档案收集整理进行监督指导，对移交进综合档案馆的脱贫攻坚与乡村振兴民生档案进行保护和管理、开发利用。</w:t>
      </w:r>
      <w:r w:rsidR="00786A1A">
        <w:rPr>
          <w:rFonts w:ascii="仿宋_GB2312" w:eastAsia="仿宋_GB2312" w:hint="eastAsia"/>
          <w:sz w:val="32"/>
          <w:szCs w:val="32"/>
        </w:rPr>
        <w:t>收集整理溆浦县雪峰山生态文化旅游有限责任被评为“全国</w:t>
      </w:r>
      <w:r w:rsidR="00786A1A" w:rsidRPr="007C7BEC">
        <w:rPr>
          <w:rFonts w:ascii="仿宋_GB2312" w:eastAsia="仿宋_GB2312" w:hint="eastAsia"/>
          <w:sz w:val="32"/>
          <w:szCs w:val="32"/>
        </w:rPr>
        <w:t>‘</w:t>
      </w:r>
      <w:r w:rsidR="00786A1A">
        <w:rPr>
          <w:rFonts w:ascii="仿宋_GB2312" w:eastAsia="仿宋_GB2312" w:hint="eastAsia"/>
          <w:sz w:val="32"/>
          <w:szCs w:val="32"/>
        </w:rPr>
        <w:t>公司+农户</w:t>
      </w:r>
      <w:r w:rsidR="00786A1A" w:rsidRPr="007C7BEC">
        <w:rPr>
          <w:rFonts w:ascii="仿宋_GB2312" w:eastAsia="仿宋_GB2312" w:hint="eastAsia"/>
          <w:sz w:val="32"/>
          <w:szCs w:val="32"/>
        </w:rPr>
        <w:t>’</w:t>
      </w:r>
      <w:r w:rsidR="00786A1A">
        <w:rPr>
          <w:rFonts w:ascii="仿宋_GB2312" w:eastAsia="仿宋_GB2312" w:hint="eastAsia"/>
          <w:sz w:val="32"/>
          <w:szCs w:val="32"/>
        </w:rPr>
        <w:t>旅游扶贫示范项目”等相关档案资料，其中文书档案50件，照片档案100件。</w:t>
      </w:r>
    </w:p>
    <w:p w:rsidR="001C2C13" w:rsidRDefault="002C287F">
      <w:pPr>
        <w:pStyle w:val="a6"/>
        <w:spacing w:before="0" w:beforeAutospacing="0" w:after="0" w:afterAutospacing="0" w:line="610" w:lineRule="exact"/>
        <w:ind w:firstLineChars="200" w:firstLine="643"/>
        <w:rPr>
          <w:rFonts w:ascii="仿宋_GB2312" w:eastAsia="仿宋_GB2312" w:hAnsi="仿宋"/>
          <w:color w:val="000000"/>
          <w:sz w:val="32"/>
          <w:szCs w:val="32"/>
        </w:rPr>
      </w:pPr>
      <w:r>
        <w:rPr>
          <w:rFonts w:ascii="仿宋_GB2312" w:eastAsia="仿宋_GB2312" w:hAnsi="仿宋" w:hint="eastAsia"/>
          <w:b/>
          <w:color w:val="000000"/>
          <w:sz w:val="32"/>
          <w:szCs w:val="32"/>
        </w:rPr>
        <w:t xml:space="preserve">4. </w:t>
      </w:r>
      <w:r w:rsidR="00786A1A" w:rsidRPr="008F219F">
        <w:rPr>
          <w:rFonts w:ascii="仿宋_GB2312" w:eastAsia="仿宋_GB2312" w:hint="eastAsia"/>
          <w:b/>
          <w:sz w:val="32"/>
          <w:szCs w:val="32"/>
        </w:rPr>
        <w:t>着力筹划建成档案特藏馆。</w:t>
      </w:r>
      <w:r w:rsidR="00786A1A">
        <w:rPr>
          <w:rFonts w:ascii="仿宋_GB2312" w:eastAsia="仿宋_GB2312" w:hint="eastAsia"/>
          <w:sz w:val="32"/>
          <w:szCs w:val="32"/>
        </w:rPr>
        <w:t>秉承“把红色资源利用好，把红色传统发扬好，把红色基因传承好”的档案职责，着手挖掘馆藏档案资源并尽力联系和收集散存民间的珍贵档案，使用县档案馆大楼建成后省财政“以奖代补”资金40万元和县委常委会专项解决20万元，着力筹划建成以“红色”为主基调的珍贵档案特藏馆，现已完成硬件设施和装修工作。今年将进一步挖掘馆藏档案资源并联系和收集散存民间的珍贵档案，充实特藏馆的馆藏进一步布展。</w:t>
      </w:r>
    </w:p>
    <w:p w:rsidR="001C2C13" w:rsidRDefault="002C287F">
      <w:pPr>
        <w:ind w:firstLineChars="200" w:firstLine="643"/>
        <w:rPr>
          <w:rFonts w:ascii="仿宋_GB2312" w:eastAsia="仿宋_GB2312" w:hAnsi="仿宋"/>
          <w:color w:val="000000"/>
          <w:sz w:val="32"/>
          <w:szCs w:val="32"/>
        </w:rPr>
      </w:pPr>
      <w:r>
        <w:rPr>
          <w:rFonts w:ascii="仿宋_GB2312" w:eastAsia="仿宋_GB2312" w:hAnsi="仿宋" w:hint="eastAsia"/>
          <w:b/>
          <w:color w:val="000000"/>
          <w:sz w:val="32"/>
          <w:szCs w:val="32"/>
        </w:rPr>
        <w:t>5.</w:t>
      </w:r>
      <w:r>
        <w:rPr>
          <w:rFonts w:ascii="仿宋_GB2312" w:eastAsia="仿宋_GB2312" w:hAnsi="仿宋" w:cs="宋体" w:hint="eastAsia"/>
          <w:b/>
          <w:color w:val="000000"/>
          <w:sz w:val="32"/>
          <w:szCs w:val="32"/>
        </w:rPr>
        <w:t xml:space="preserve"> </w:t>
      </w:r>
      <w:r w:rsidR="00C02390">
        <w:rPr>
          <w:rFonts w:ascii="仿宋_GB2312" w:eastAsia="仿宋_GB2312" w:hAnsi="仿宋" w:cs="宋体" w:hint="eastAsia"/>
          <w:b/>
          <w:color w:val="000000"/>
          <w:sz w:val="32"/>
          <w:szCs w:val="32"/>
        </w:rPr>
        <w:t>认真搞好档案保护、开发、查阅利用及编研工作</w:t>
      </w:r>
      <w:r>
        <w:rPr>
          <w:rFonts w:ascii="仿宋_GB2312" w:eastAsia="仿宋_GB2312" w:hAnsi="仿宋" w:cs="宋体" w:hint="eastAsia"/>
          <w:b/>
          <w:color w:val="000000"/>
          <w:sz w:val="32"/>
          <w:szCs w:val="32"/>
        </w:rPr>
        <w:t>。</w:t>
      </w:r>
      <w:r w:rsidR="00C02390" w:rsidRPr="003F66EF">
        <w:rPr>
          <w:rFonts w:ascii="仿宋_GB2312" w:eastAsia="仿宋_GB2312" w:hint="eastAsia"/>
          <w:sz w:val="32"/>
          <w:szCs w:val="32"/>
        </w:rPr>
        <w:t>保护</w:t>
      </w:r>
      <w:r w:rsidR="00C02390">
        <w:rPr>
          <w:rFonts w:ascii="仿宋_GB2312" w:eastAsia="仿宋_GB2312" w:hint="eastAsia"/>
          <w:sz w:val="32"/>
          <w:szCs w:val="32"/>
        </w:rPr>
        <w:t>自清朝以来的档案资料共40万卷(盒、册)；维（修）护档案排架2150立方米；对档案馆馆藏内档案进行规范整理、编目、鉴定、消毒、防虫、防霉等抢救、修复、保护。</w:t>
      </w:r>
      <w:r w:rsidR="00C02390">
        <w:rPr>
          <w:rFonts w:ascii="仿宋_GB2312" w:eastAsia="仿宋_GB2312" w:hAnsi="仿宋" w:hint="eastAsia"/>
          <w:color w:val="000000"/>
          <w:sz w:val="32"/>
          <w:szCs w:val="32"/>
        </w:rPr>
        <w:t>热情接待档案利用人员，建立好接待利用登记台账，全年共接待</w:t>
      </w:r>
      <w:r w:rsidR="00C02390">
        <w:rPr>
          <w:rFonts w:ascii="仿宋_GB2312" w:eastAsia="仿宋_GB2312" w:hAnsi="仿宋" w:cs="宋体" w:hint="eastAsia"/>
          <w:color w:val="000000"/>
          <w:sz w:val="32"/>
          <w:szCs w:val="32"/>
        </w:rPr>
        <w:t>社会各界档案利用者12000人次，查阅档案 60000 卷（册），出具证明10800个，</w:t>
      </w:r>
      <w:r w:rsidR="00C02390">
        <w:rPr>
          <w:rFonts w:ascii="仿宋_GB2312" w:eastAsia="仿宋_GB2312" w:hAnsi="仿宋" w:hint="eastAsia"/>
          <w:color w:val="000000"/>
          <w:sz w:val="32"/>
          <w:szCs w:val="32"/>
        </w:rPr>
        <w:t>做到全年接待利用零投诉；落</w:t>
      </w:r>
      <w:r w:rsidR="00C02390">
        <w:rPr>
          <w:rFonts w:ascii="仿宋_GB2312" w:eastAsia="仿宋_GB2312" w:hAnsi="仿宋" w:hint="eastAsia"/>
          <w:color w:val="000000"/>
          <w:sz w:val="32"/>
          <w:szCs w:val="32"/>
        </w:rPr>
        <w:lastRenderedPageBreak/>
        <w:t>实好档案库房“九防”措施，确保馆藏档案实体安全；挖掘藏馆档案资源，做好《溆浦大事记》（1949-2022年）的编研印刷出版工作，编辑出版《向警予参与工人运动档案史料》600本。接收进馆74个乡镇及县直机关各类档案共计4165盒，83300件，检索工具291套。接收离任村干部专门档案148盒。联合县档案局完成“喜迎二十大</w:t>
      </w:r>
      <w:r w:rsidR="00C02390" w:rsidRPr="00CF53C4">
        <w:rPr>
          <w:rFonts w:ascii="宋体" w:hAnsi="宋体" w:cs="宋体" w:hint="eastAsia"/>
          <w:color w:val="000000"/>
          <w:sz w:val="32"/>
          <w:szCs w:val="32"/>
        </w:rPr>
        <w:t>•</w:t>
      </w:r>
      <w:r w:rsidR="00C02390">
        <w:rPr>
          <w:rFonts w:ascii="仿宋_GB2312" w:eastAsia="仿宋_GB2312" w:hAnsi="仿宋" w:hint="eastAsia"/>
          <w:color w:val="000000"/>
          <w:sz w:val="32"/>
          <w:szCs w:val="32"/>
        </w:rPr>
        <w:t>档案颂辉煌</w:t>
      </w:r>
      <w:r w:rsidR="00C02390">
        <w:rPr>
          <w:rFonts w:ascii="仿宋_GB2312" w:eastAsia="仿宋_GB2312" w:hAnsi="仿宋"/>
          <w:color w:val="000000"/>
          <w:sz w:val="32"/>
          <w:szCs w:val="32"/>
        </w:rPr>
        <w:t>”</w:t>
      </w:r>
      <w:r w:rsidR="00C02390">
        <w:rPr>
          <w:rFonts w:ascii="仿宋_GB2312" w:eastAsia="仿宋_GB2312" w:hAnsi="仿宋" w:hint="eastAsia"/>
          <w:color w:val="000000"/>
          <w:sz w:val="32"/>
          <w:szCs w:val="32"/>
        </w:rPr>
        <w:t>第十五个国际档案日主题宣传活动,向公众发放《档案法》、档案宣传纪念品等宣传资料1000份，出版印刷《走进档案》500本，接受群众档案咨询500余人次。</w:t>
      </w:r>
    </w:p>
    <w:p w:rsidR="001C2C13" w:rsidRPr="007C2B96" w:rsidRDefault="002C287F" w:rsidP="007C2B96">
      <w:pPr>
        <w:snapToGrid w:val="0"/>
        <w:spacing w:line="560" w:lineRule="exact"/>
        <w:ind w:firstLineChars="196" w:firstLine="630"/>
        <w:rPr>
          <w:rFonts w:ascii="仿宋_GB2312" w:eastAsia="仿宋_GB2312"/>
          <w:sz w:val="32"/>
          <w:szCs w:val="32"/>
        </w:rPr>
      </w:pPr>
      <w:r>
        <w:rPr>
          <w:rFonts w:ascii="仿宋_GB2312" w:eastAsia="仿宋_GB2312" w:hAnsi="仿宋" w:hint="eastAsia"/>
          <w:b/>
          <w:color w:val="000000"/>
          <w:sz w:val="32"/>
          <w:szCs w:val="32"/>
        </w:rPr>
        <w:t>6.</w:t>
      </w:r>
      <w:r w:rsidR="00786A1A" w:rsidRPr="00786A1A">
        <w:rPr>
          <w:rFonts w:ascii="仿宋_GB2312" w:eastAsia="仿宋_GB2312" w:hint="eastAsia"/>
          <w:b/>
          <w:sz w:val="32"/>
          <w:szCs w:val="32"/>
        </w:rPr>
        <w:t xml:space="preserve"> </w:t>
      </w:r>
      <w:r w:rsidR="00786A1A">
        <w:rPr>
          <w:rFonts w:ascii="楷体_GB2312" w:eastAsia="楷体_GB2312" w:hint="eastAsia"/>
          <w:b/>
          <w:sz w:val="32"/>
          <w:szCs w:val="32"/>
        </w:rPr>
        <w:t>启动档案数字化工作。</w:t>
      </w:r>
      <w:r w:rsidR="00786A1A">
        <w:rPr>
          <w:rFonts w:ascii="仿宋_GB2312" w:eastAsia="仿宋_GB2312" w:hint="eastAsia"/>
          <w:sz w:val="32"/>
          <w:szCs w:val="32"/>
        </w:rPr>
        <w:t>按照省“十四五”规划“档案馆藏档案数字化率达到80%”的要求，县档案馆将推动档案数字化作为工作的“第一要务”。2022年正式启动档案数字化工作，现已完成馆内内网信息化平台建设，2023年4月之前完成约6.6万条馆藏档案条目录入和75万页馆藏档案数字化工作。重点抓好馆藏档案抢救保护和开发利用，对馆藏的《抗战建国大画史》、党和国家领导人在溆浦的活动、“孙学辰在溆浦活动足迹”等珍贵档案资料进行高仿和档案数字化。</w:t>
      </w:r>
    </w:p>
    <w:p w:rsidR="001C2C13" w:rsidRDefault="00140135">
      <w:pPr>
        <w:shd w:val="clear" w:color="auto" w:fill="FFFFFF"/>
        <w:spacing w:line="640" w:lineRule="exact"/>
        <w:ind w:firstLine="640"/>
        <w:rPr>
          <w:rFonts w:ascii="仿宋_GB2312" w:eastAsia="仿宋_GB2312" w:hAnsi="仿宋" w:cs="宋体"/>
          <w:color w:val="000000"/>
          <w:sz w:val="32"/>
          <w:szCs w:val="32"/>
        </w:rPr>
      </w:pPr>
      <w:r>
        <w:rPr>
          <w:rFonts w:ascii="仿宋_GB2312" w:eastAsia="仿宋_GB2312" w:hAnsi="仿宋" w:hint="eastAsia"/>
          <w:b/>
          <w:color w:val="000000"/>
          <w:sz w:val="32"/>
          <w:szCs w:val="32"/>
        </w:rPr>
        <w:t>7</w:t>
      </w:r>
      <w:r w:rsidR="002C287F">
        <w:rPr>
          <w:rFonts w:ascii="仿宋_GB2312" w:eastAsia="仿宋_GB2312" w:hAnsi="仿宋" w:hint="eastAsia"/>
          <w:b/>
          <w:color w:val="000000"/>
          <w:sz w:val="32"/>
          <w:szCs w:val="32"/>
        </w:rPr>
        <w:t>.</w:t>
      </w:r>
      <w:r w:rsidR="00786A1A" w:rsidRPr="00786A1A">
        <w:rPr>
          <w:rFonts w:ascii="楷体_GB2312" w:eastAsia="楷体_GB2312" w:hint="eastAsia"/>
          <w:b/>
          <w:sz w:val="32"/>
          <w:szCs w:val="32"/>
        </w:rPr>
        <w:t xml:space="preserve"> </w:t>
      </w:r>
      <w:r w:rsidR="00786A1A">
        <w:rPr>
          <w:rFonts w:ascii="楷体_GB2312" w:eastAsia="楷体_GB2312" w:hint="eastAsia"/>
          <w:b/>
          <w:sz w:val="32"/>
          <w:szCs w:val="32"/>
        </w:rPr>
        <w:t>持续加大乡村振兴帮扶力度。</w:t>
      </w:r>
      <w:r w:rsidR="00786A1A">
        <w:rPr>
          <w:rFonts w:ascii="仿宋_GB2312" w:eastAsia="仿宋_GB2312" w:hint="eastAsia"/>
          <w:sz w:val="32"/>
          <w:szCs w:val="32"/>
        </w:rPr>
        <w:t>今年以来，县档案馆协助来溪村开展耕地抛荒整改工作，该村荒地均已复垦到</w:t>
      </w:r>
      <w:r w:rsidR="00786A1A">
        <w:rPr>
          <w:rFonts w:ascii="仿宋_GB2312" w:eastAsia="仿宋_GB2312" w:hAnsi="仿宋_GB2312" w:cs="仿宋_GB2312" w:hint="eastAsia"/>
          <w:color w:val="000000"/>
          <w:sz w:val="32"/>
          <w:szCs w:val="32"/>
        </w:rPr>
        <w:t>位，确保了该村春耕生产和粮食安全；同时</w:t>
      </w:r>
      <w:r w:rsidR="00786A1A">
        <w:rPr>
          <w:rFonts w:ascii="仿宋_GB2312" w:eastAsia="仿宋_GB2312" w:hint="eastAsia"/>
          <w:sz w:val="32"/>
          <w:szCs w:val="32"/>
        </w:rPr>
        <w:t>联系县乡村振兴局和</w:t>
      </w:r>
      <w:r w:rsidR="00786A1A">
        <w:rPr>
          <w:rFonts w:ascii="仿宋_GB2312" w:eastAsia="仿宋_GB2312" w:hint="eastAsia"/>
          <w:sz w:val="32"/>
          <w:szCs w:val="32"/>
        </w:rPr>
        <w:lastRenderedPageBreak/>
        <w:t>县财政拨付水渠维修改造项目资金10万余元，联系县文化旅游局筹集资金万余元，对该村体育健身设施进行了更新换代</w:t>
      </w:r>
      <w:r w:rsidR="00786A1A">
        <w:rPr>
          <w:rFonts w:ascii="仿宋_GB2312" w:eastAsia="仿宋_GB2312" w:hAnsi="仿宋_GB2312" w:cs="仿宋_GB2312" w:hint="eastAsia"/>
          <w:color w:val="000000"/>
          <w:sz w:val="32"/>
          <w:szCs w:val="32"/>
        </w:rPr>
        <w:t>；继续扎实开展走访工作，宣传疫情防控和森林防灭火相关政策，</w:t>
      </w:r>
      <w:r w:rsidR="00786A1A">
        <w:rPr>
          <w:rFonts w:ascii="仿宋_GB2312" w:eastAsia="仿宋_GB2312" w:hAnsi="仿宋_GB2312" w:cs="仿宋_GB2312" w:hint="eastAsia"/>
          <w:sz w:val="32"/>
          <w:szCs w:val="32"/>
        </w:rPr>
        <w:t>累计发放森林防灭火告知书2000份，发放疫情防控宣传资料1000份，</w:t>
      </w:r>
      <w:r w:rsidR="00786A1A">
        <w:rPr>
          <w:rFonts w:ascii="仿宋_GB2312" w:eastAsia="仿宋_GB2312" w:hAnsi="仿宋_GB2312" w:cs="仿宋_GB2312" w:hint="eastAsia"/>
          <w:color w:val="000000"/>
          <w:sz w:val="32"/>
          <w:szCs w:val="32"/>
        </w:rPr>
        <w:t>帮助申请临时救助资金6200元，尽力解决困难群众的实际问题；还协助</w:t>
      </w:r>
      <w:r w:rsidR="00786A1A">
        <w:rPr>
          <w:rFonts w:ascii="仿宋_GB2312" w:eastAsia="仿宋_GB2312" w:hint="eastAsia"/>
          <w:sz w:val="32"/>
          <w:szCs w:val="32"/>
        </w:rPr>
        <w:t>该村建立起了红薯加工厂，大力发展红薯深加工产业，把红薯制</w:t>
      </w:r>
      <w:r w:rsidR="00786A1A">
        <w:rPr>
          <w:rFonts w:ascii="仿宋_GB2312" w:eastAsia="仿宋_GB2312" w:hAnsi="仿宋_GB2312" w:cs="仿宋_GB2312" w:hint="eastAsia"/>
          <w:color w:val="000000"/>
          <w:sz w:val="32"/>
          <w:szCs w:val="32"/>
        </w:rPr>
        <w:t>作成薯粉、粉条、粉皮，形成红薯种植、加工、销售的全产业链。红薯已经成为来溪村村民增收产业之一。</w:t>
      </w:r>
    </w:p>
    <w:p w:rsidR="00786A1A" w:rsidRPr="00275785" w:rsidRDefault="00786A1A" w:rsidP="00275785">
      <w:pPr>
        <w:shd w:val="clear" w:color="auto" w:fill="FFFFFF"/>
        <w:spacing w:line="640" w:lineRule="exact"/>
        <w:ind w:firstLine="640"/>
        <w:rPr>
          <w:rFonts w:ascii="仿宋_GB2312" w:eastAsia="仿宋_GB2312"/>
          <w:sz w:val="32"/>
          <w:szCs w:val="32"/>
        </w:rPr>
      </w:pPr>
      <w:r>
        <w:rPr>
          <w:rFonts w:ascii="仿宋_GB2312" w:eastAsia="仿宋_GB2312" w:hint="eastAsia"/>
          <w:b/>
          <w:sz w:val="32"/>
          <w:szCs w:val="32"/>
        </w:rPr>
        <w:t>8.</w:t>
      </w:r>
      <w:r w:rsidRPr="00786A1A">
        <w:rPr>
          <w:rFonts w:ascii="仿宋_GB2312" w:eastAsia="仿宋_GB2312" w:hint="eastAsia"/>
          <w:b/>
          <w:sz w:val="32"/>
          <w:szCs w:val="32"/>
        </w:rPr>
        <w:t>论文评选保持先进。</w:t>
      </w:r>
      <w:r w:rsidRPr="00786A1A">
        <w:rPr>
          <w:rFonts w:ascii="仿宋_GB2312" w:eastAsia="仿宋_GB2312" w:hint="eastAsia"/>
          <w:sz w:val="32"/>
          <w:szCs w:val="32"/>
        </w:rPr>
        <w:t>2</w:t>
      </w:r>
      <w:r>
        <w:rPr>
          <w:rFonts w:ascii="仿宋_GB2312" w:eastAsia="仿宋_GB2312" w:hAnsi="仿宋_GB2312" w:cs="仿宋_GB2312" w:hint="eastAsia"/>
          <w:color w:val="000000"/>
          <w:sz w:val="32"/>
          <w:szCs w:val="32"/>
        </w:rPr>
        <w:t>022年，溆浦县档案馆获得怀化市档案学术论文评选唯一的县级档案馆“优秀组织奖”。原溆</w:t>
      </w:r>
      <w:r w:rsidR="000A273B">
        <w:rPr>
          <w:rFonts w:ascii="仿宋_GB2312" w:eastAsia="仿宋_GB2312" w:hAnsi="仿宋_GB2312" w:cs="仿宋_GB2312" w:hint="eastAsia"/>
          <w:color w:val="000000"/>
          <w:sz w:val="32"/>
          <w:szCs w:val="32"/>
        </w:rPr>
        <w:t>浦县档案局局长谌汉业</w:t>
      </w:r>
      <w:r>
        <w:rPr>
          <w:rFonts w:ascii="仿宋_GB2312" w:eastAsia="仿宋_GB2312" w:hAnsi="仿宋_GB2312" w:cs="仿宋_GB2312" w:hint="eastAsia"/>
          <w:color w:val="000000"/>
          <w:sz w:val="32"/>
          <w:szCs w:val="32"/>
        </w:rPr>
        <w:t>《浅谈档案工作贯穿以人民为中心》，县档案馆党组成员、副馆长赵行莲《乡村振兴之我见》两篇论文获得2022年度怀化市档案学会优秀论文奖。</w:t>
      </w:r>
    </w:p>
    <w:p w:rsidR="001C2C13" w:rsidRDefault="002C287F">
      <w:pPr>
        <w:shd w:val="clear" w:color="auto" w:fill="FFFFFF"/>
        <w:spacing w:line="640" w:lineRule="exact"/>
        <w:ind w:firstLine="640"/>
        <w:rPr>
          <w:rFonts w:ascii="黑体" w:eastAsia="黑体" w:hAnsi="黑体"/>
          <w:spacing w:val="-2"/>
          <w:sz w:val="32"/>
          <w:szCs w:val="32"/>
        </w:rPr>
      </w:pPr>
      <w:r>
        <w:rPr>
          <w:rFonts w:ascii="黑体" w:eastAsia="黑体" w:hAnsi="黑体" w:hint="eastAsia"/>
          <w:spacing w:val="-2"/>
          <w:sz w:val="32"/>
          <w:szCs w:val="32"/>
        </w:rPr>
        <w:t>六、存在的主要问题</w:t>
      </w:r>
    </w:p>
    <w:p w:rsidR="001C2C13" w:rsidRDefault="002C287F">
      <w:pPr>
        <w:shd w:val="clear" w:color="auto" w:fill="FFFFFF"/>
        <w:spacing w:line="640" w:lineRule="exact"/>
        <w:ind w:firstLine="640"/>
        <w:rPr>
          <w:rFonts w:ascii="仿宋_GB2312" w:eastAsia="仿宋_GB2312" w:hAnsi="仿宋"/>
          <w:spacing w:val="-2"/>
          <w:sz w:val="32"/>
          <w:szCs w:val="21"/>
        </w:rPr>
      </w:pPr>
      <w:r>
        <w:rPr>
          <w:rFonts w:ascii="仿宋_GB2312" w:eastAsia="仿宋_GB2312" w:hAnsi="仿宋" w:hint="eastAsia"/>
          <w:spacing w:val="-2"/>
          <w:sz w:val="32"/>
          <w:szCs w:val="21"/>
        </w:rPr>
        <w:t>一是项目任务未全部完成，专项资金保障仍有缺口。根据</w:t>
      </w:r>
      <w:r w:rsidR="00A72517">
        <w:rPr>
          <w:rFonts w:ascii="仿宋_GB2312" w:eastAsia="仿宋_GB2312" w:hAnsi="仿宋" w:hint="eastAsia"/>
          <w:spacing w:val="-2"/>
          <w:sz w:val="32"/>
          <w:szCs w:val="21"/>
        </w:rPr>
        <w:t>2022</w:t>
      </w:r>
      <w:r>
        <w:rPr>
          <w:rFonts w:ascii="仿宋_GB2312" w:eastAsia="仿宋_GB2312" w:hAnsi="仿宋" w:hint="eastAsia"/>
          <w:spacing w:val="-2"/>
          <w:sz w:val="32"/>
          <w:szCs w:val="21"/>
        </w:rPr>
        <w:t>年财政预算安排我单位的</w:t>
      </w:r>
      <w:r>
        <w:rPr>
          <w:rFonts w:ascii="仿宋_GB2312" w:eastAsia="仿宋_GB2312" w:hAnsi="仿宋" w:hint="eastAsia"/>
          <w:spacing w:val="-2"/>
          <w:sz w:val="32"/>
          <w:szCs w:val="32"/>
        </w:rPr>
        <w:t>专项资金安排落实、总投入等情况来看，</w:t>
      </w:r>
      <w:r>
        <w:rPr>
          <w:rFonts w:ascii="仿宋_GB2312" w:eastAsia="仿宋_GB2312" w:hint="eastAsia"/>
          <w:sz w:val="32"/>
          <w:szCs w:val="32"/>
        </w:rPr>
        <w:t>溆浦县综合档案馆建设项目（含主体工程和附属工程）已全部完工并完成验收，但仍有欠账。主要原因是：县级财政资金紧张，资金供给跟不上工程进度需求。</w:t>
      </w:r>
    </w:p>
    <w:p w:rsidR="001C2C13" w:rsidRDefault="002C287F">
      <w:pPr>
        <w:shd w:val="clear" w:color="auto" w:fill="FFFFFF"/>
        <w:spacing w:line="640" w:lineRule="exact"/>
        <w:ind w:firstLine="640"/>
        <w:rPr>
          <w:rFonts w:ascii="仿宋_GB2312" w:eastAsia="仿宋_GB2312" w:hAnsi="仿宋"/>
          <w:spacing w:val="-2"/>
          <w:sz w:val="32"/>
          <w:szCs w:val="21"/>
        </w:rPr>
      </w:pPr>
      <w:r>
        <w:rPr>
          <w:rFonts w:ascii="仿宋_GB2312" w:eastAsia="仿宋_GB2312" w:hAnsi="仿宋" w:cs="仿宋" w:hint="eastAsia"/>
          <w:color w:val="000000"/>
          <w:kern w:val="0"/>
          <w:sz w:val="32"/>
          <w:szCs w:val="32"/>
        </w:rPr>
        <w:lastRenderedPageBreak/>
        <w:t>二是基本支出预算不足。根据省市有关文件规定，我馆担负着全县档案工作的行政管理职能，除财政拨款外，无其它收入来源，导致人员经费、日常经费缺口严重，运转困难。</w:t>
      </w:r>
    </w:p>
    <w:p w:rsidR="001C2C13" w:rsidRDefault="002C287F">
      <w:pPr>
        <w:shd w:val="clear" w:color="auto" w:fill="FFFFFF"/>
        <w:spacing w:line="640" w:lineRule="exact"/>
        <w:ind w:firstLine="640"/>
        <w:rPr>
          <w:rFonts w:ascii="仿宋_GB2312" w:eastAsia="仿宋_GB2312" w:hAnsi="仿宋" w:cs="仿宋"/>
          <w:sz w:val="32"/>
          <w:szCs w:val="32"/>
        </w:rPr>
      </w:pPr>
      <w:r>
        <w:rPr>
          <w:rFonts w:ascii="仿宋_GB2312" w:eastAsia="仿宋_GB2312" w:hAnsi="仿宋" w:cs="宋体" w:hint="eastAsia"/>
          <w:kern w:val="0"/>
          <w:sz w:val="32"/>
          <w:szCs w:val="32"/>
        </w:rPr>
        <w:t>三</w:t>
      </w:r>
      <w:r>
        <w:rPr>
          <w:rFonts w:ascii="仿宋_GB2312" w:eastAsia="仿宋_GB2312" w:hAnsi="仿宋" w:cs="仿宋" w:hint="eastAsia"/>
          <w:color w:val="000000"/>
          <w:kern w:val="0"/>
          <w:sz w:val="32"/>
          <w:szCs w:val="32"/>
        </w:rPr>
        <w:t>是</w:t>
      </w:r>
      <w:r>
        <w:rPr>
          <w:rFonts w:ascii="仿宋_GB2312" w:eastAsia="仿宋_GB2312" w:hAnsi="仿宋" w:cs="仿宋" w:hint="eastAsia"/>
          <w:sz w:val="32"/>
          <w:szCs w:val="32"/>
        </w:rPr>
        <w:t>我县档案立档单位多，工作面广，历史欠账比较多，因此还存在投入不足，档案信息化和馆藏重点档案抢救与修复严重滞后等问题。</w:t>
      </w:r>
    </w:p>
    <w:p w:rsidR="001C2C13" w:rsidRDefault="002C287F">
      <w:pPr>
        <w:shd w:val="clear" w:color="auto" w:fill="FFFFFF"/>
        <w:spacing w:line="640" w:lineRule="exact"/>
        <w:ind w:firstLine="640"/>
        <w:rPr>
          <w:rFonts w:ascii="黑体" w:eastAsia="黑体" w:hAnsi="黑体"/>
          <w:spacing w:val="-2"/>
          <w:sz w:val="32"/>
          <w:szCs w:val="32"/>
        </w:rPr>
      </w:pPr>
      <w:r>
        <w:rPr>
          <w:rFonts w:ascii="黑体" w:eastAsia="黑体" w:hAnsi="黑体" w:hint="eastAsia"/>
          <w:spacing w:val="-2"/>
          <w:sz w:val="32"/>
          <w:szCs w:val="32"/>
        </w:rPr>
        <w:t>七、改进措施和有关建议</w:t>
      </w:r>
    </w:p>
    <w:p w:rsidR="001C2C13" w:rsidRDefault="002C287F">
      <w:pPr>
        <w:shd w:val="clear" w:color="auto" w:fill="FFFFFF"/>
        <w:spacing w:line="640" w:lineRule="exact"/>
        <w:ind w:firstLine="640"/>
        <w:rPr>
          <w:rFonts w:ascii="仿宋_GB2312" w:eastAsia="仿宋_GB2312" w:hAnsi="仿宋" w:cs="仿宋"/>
          <w:sz w:val="32"/>
          <w:szCs w:val="32"/>
        </w:rPr>
      </w:pPr>
      <w:r>
        <w:rPr>
          <w:rFonts w:ascii="仿宋_GB2312" w:eastAsia="仿宋_GB2312" w:hAnsi="仿宋" w:hint="eastAsia"/>
          <w:spacing w:val="-2"/>
          <w:sz w:val="32"/>
          <w:szCs w:val="32"/>
        </w:rPr>
        <w:t>1、进一步完善财务制度，</w:t>
      </w:r>
      <w:r>
        <w:rPr>
          <w:rFonts w:ascii="仿宋_GB2312" w:eastAsia="仿宋_GB2312" w:hAnsi="仿宋" w:cs="仿宋" w:hint="eastAsia"/>
          <w:sz w:val="32"/>
          <w:szCs w:val="32"/>
        </w:rPr>
        <w:t>加强全局财务收支管控。根据年度预算要求，按照“科学、规范、统一、高效”的原则，量入为出，强化事前预算，事中控制，事后监督，提高资金的使用效率，切实降低资金的使用成本。进一步完善公用经费定额管理办法，不断提高依法理财能力，为档案工作顺利开展提供资金保障。</w:t>
      </w:r>
    </w:p>
    <w:p w:rsidR="001C2C13" w:rsidRDefault="002C287F">
      <w:pPr>
        <w:shd w:val="clear" w:color="auto" w:fill="FFFFFF"/>
        <w:spacing w:line="640" w:lineRule="exact"/>
        <w:ind w:firstLine="640"/>
        <w:rPr>
          <w:rFonts w:ascii="仿宋" w:eastAsia="仿宋" w:hAnsi="仿宋" w:cs="宋体"/>
          <w:color w:val="000000"/>
          <w:kern w:val="0"/>
          <w:sz w:val="32"/>
          <w:szCs w:val="32"/>
        </w:rPr>
      </w:pPr>
      <w:r>
        <w:rPr>
          <w:rFonts w:ascii="仿宋" w:eastAsia="仿宋" w:hAnsi="仿宋" w:cs="宋体" w:hint="eastAsia"/>
          <w:kern w:val="0"/>
          <w:sz w:val="32"/>
          <w:szCs w:val="32"/>
        </w:rPr>
        <w:t>2、</w:t>
      </w:r>
      <w:r>
        <w:rPr>
          <w:rFonts w:ascii="仿宋" w:eastAsia="仿宋" w:hAnsi="仿宋" w:cs="宋体" w:hint="eastAsia"/>
          <w:color w:val="000000"/>
          <w:kern w:val="0"/>
          <w:sz w:val="32"/>
          <w:szCs w:val="32"/>
        </w:rPr>
        <w:t>请财政根据档案事业发展的要求和实际情况，提高年初部门预算额度，将常规项目支出纳入年度预算，并增加档案业务项目和档案信息化相关项目支出预算。</w:t>
      </w:r>
    </w:p>
    <w:p w:rsidR="001C2C13" w:rsidRPr="007C2B96" w:rsidRDefault="002C287F" w:rsidP="007C2B96">
      <w:pPr>
        <w:shd w:val="clear" w:color="auto" w:fill="FFFFFF"/>
        <w:spacing w:line="640" w:lineRule="exact"/>
        <w:ind w:firstLine="640"/>
        <w:rPr>
          <w:rFonts w:ascii="仿宋_GB2312" w:eastAsia="仿宋_GB2312" w:hAnsi="仿宋"/>
          <w:spacing w:val="-2"/>
          <w:sz w:val="32"/>
          <w:szCs w:val="21"/>
        </w:rPr>
      </w:pPr>
      <w:r>
        <w:rPr>
          <w:rFonts w:ascii="仿宋" w:eastAsia="仿宋" w:hAnsi="仿宋" w:cs="宋体" w:hint="eastAsia"/>
          <w:color w:val="000000"/>
          <w:kern w:val="0"/>
          <w:sz w:val="32"/>
          <w:szCs w:val="32"/>
        </w:rPr>
        <w:t>根据对我馆</w:t>
      </w:r>
      <w:r w:rsidR="00786A1A">
        <w:rPr>
          <w:rFonts w:ascii="仿宋" w:eastAsia="仿宋" w:hAnsi="仿宋" w:cs="宋体" w:hint="eastAsia"/>
          <w:color w:val="000000"/>
          <w:kern w:val="0"/>
          <w:sz w:val="32"/>
          <w:szCs w:val="32"/>
        </w:rPr>
        <w:t>2022</w:t>
      </w:r>
      <w:r>
        <w:rPr>
          <w:rFonts w:ascii="仿宋" w:eastAsia="仿宋" w:hAnsi="仿宋" w:cs="宋体" w:hint="eastAsia"/>
          <w:color w:val="000000"/>
          <w:kern w:val="0"/>
          <w:sz w:val="32"/>
          <w:szCs w:val="32"/>
        </w:rPr>
        <w:t>年部门整体支出项目绩效评价指标体系和绩效情况的检查，</w:t>
      </w:r>
      <w:r w:rsidR="00786A1A">
        <w:rPr>
          <w:rFonts w:ascii="仿宋" w:eastAsia="仿宋" w:hAnsi="仿宋" w:cs="宋体" w:hint="eastAsia"/>
          <w:color w:val="000000"/>
          <w:kern w:val="0"/>
          <w:sz w:val="32"/>
          <w:szCs w:val="32"/>
        </w:rPr>
        <w:t>2022</w:t>
      </w:r>
      <w:r>
        <w:rPr>
          <w:rFonts w:ascii="仿宋" w:eastAsia="仿宋" w:hAnsi="仿宋" w:cs="宋体" w:hint="eastAsia"/>
          <w:color w:val="000000"/>
          <w:kern w:val="0"/>
          <w:sz w:val="32"/>
          <w:szCs w:val="32"/>
        </w:rPr>
        <w:t>年我馆部门整体绩效自评分9</w:t>
      </w:r>
      <w:r w:rsidR="009F2F26">
        <w:rPr>
          <w:rFonts w:ascii="仿宋" w:eastAsia="仿宋" w:hAnsi="仿宋" w:cs="宋体" w:hint="eastAsia"/>
          <w:color w:val="000000"/>
          <w:kern w:val="0"/>
          <w:sz w:val="32"/>
          <w:szCs w:val="32"/>
        </w:rPr>
        <w:t>8</w:t>
      </w:r>
      <w:r>
        <w:rPr>
          <w:rFonts w:ascii="仿宋" w:eastAsia="仿宋" w:hAnsi="仿宋" w:cs="宋体" w:hint="eastAsia"/>
          <w:color w:val="000000"/>
          <w:kern w:val="0"/>
          <w:sz w:val="32"/>
          <w:szCs w:val="32"/>
        </w:rPr>
        <w:t>分，财务管控较好。我们将在以后的工作中加强预算管理，严格控制各项经费的开支，提高经费的使用效率。</w:t>
      </w:r>
    </w:p>
    <w:p w:rsidR="001C2C13" w:rsidRDefault="001C2C13">
      <w:pPr>
        <w:spacing w:line="640" w:lineRule="exact"/>
        <w:rPr>
          <w:rFonts w:ascii="仿宋_GB2312" w:eastAsia="仿宋_GB2312"/>
        </w:rPr>
      </w:pPr>
    </w:p>
    <w:p w:rsidR="001C2C13" w:rsidRDefault="002C287F">
      <w:pPr>
        <w:spacing w:line="640" w:lineRule="exact"/>
        <w:ind w:right="640"/>
        <w:jc w:val="right"/>
        <w:rPr>
          <w:rFonts w:ascii="仿宋_GB2312" w:eastAsia="仿宋_GB2312"/>
          <w:sz w:val="32"/>
          <w:szCs w:val="32"/>
        </w:rPr>
      </w:pPr>
      <w:r>
        <w:rPr>
          <w:rFonts w:ascii="仿宋_GB2312" w:eastAsia="仿宋_GB2312" w:hint="eastAsia"/>
          <w:sz w:val="32"/>
          <w:szCs w:val="32"/>
        </w:rPr>
        <w:t>溆浦县档案馆</w:t>
      </w:r>
    </w:p>
    <w:p w:rsidR="001C2C13" w:rsidRDefault="002C287F">
      <w:pPr>
        <w:spacing w:line="640" w:lineRule="exact"/>
        <w:ind w:right="320"/>
        <w:jc w:val="right"/>
        <w:rPr>
          <w:rFonts w:ascii="仿宋_GB2312" w:eastAsia="仿宋_GB2312"/>
        </w:rPr>
      </w:pPr>
      <w:r>
        <w:rPr>
          <w:rFonts w:ascii="仿宋_GB2312" w:eastAsia="仿宋_GB2312" w:hint="eastAsia"/>
          <w:sz w:val="32"/>
          <w:szCs w:val="32"/>
        </w:rPr>
        <w:t>202</w:t>
      </w:r>
      <w:r w:rsidR="00611BB2">
        <w:rPr>
          <w:rFonts w:ascii="仿宋_GB2312" w:eastAsia="仿宋_GB2312" w:hint="eastAsia"/>
          <w:sz w:val="32"/>
          <w:szCs w:val="32"/>
        </w:rPr>
        <w:t>3</w:t>
      </w:r>
      <w:r>
        <w:rPr>
          <w:rFonts w:ascii="仿宋_GB2312" w:eastAsia="仿宋_GB2312" w:hint="eastAsia"/>
          <w:sz w:val="32"/>
          <w:szCs w:val="32"/>
        </w:rPr>
        <w:t>年</w:t>
      </w:r>
      <w:r w:rsidR="002C7028">
        <w:rPr>
          <w:rFonts w:ascii="仿宋_GB2312" w:eastAsia="仿宋_GB2312" w:hint="eastAsia"/>
          <w:sz w:val="32"/>
          <w:szCs w:val="32"/>
        </w:rPr>
        <w:t>5</w:t>
      </w:r>
      <w:r>
        <w:rPr>
          <w:rFonts w:ascii="仿宋_GB2312" w:eastAsia="仿宋_GB2312" w:hint="eastAsia"/>
          <w:sz w:val="32"/>
          <w:szCs w:val="32"/>
        </w:rPr>
        <w:t>月</w:t>
      </w:r>
      <w:r w:rsidR="00611BB2">
        <w:rPr>
          <w:rFonts w:ascii="仿宋_GB2312" w:eastAsia="仿宋_GB2312" w:hint="eastAsia"/>
          <w:sz w:val="32"/>
          <w:szCs w:val="32"/>
        </w:rPr>
        <w:t>5</w:t>
      </w:r>
      <w:r>
        <w:rPr>
          <w:rFonts w:ascii="仿宋_GB2312" w:eastAsia="仿宋_GB2312" w:hint="eastAsia"/>
          <w:sz w:val="32"/>
          <w:szCs w:val="32"/>
        </w:rPr>
        <w:t>日</w:t>
      </w:r>
    </w:p>
    <w:sectPr w:rsidR="001C2C13" w:rsidSect="001F343F">
      <w:headerReference w:type="default" r:id="rId7"/>
      <w:footerReference w:type="even" r:id="rId8"/>
      <w:footerReference w:type="default" r:id="rId9"/>
      <w:pgSz w:w="11906" w:h="16838"/>
      <w:pgMar w:top="2155" w:right="1814" w:bottom="1701" w:left="1814" w:header="851" w:footer="1247"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8166A" w:rsidRDefault="0038166A" w:rsidP="001C2C13">
      <w:r>
        <w:separator/>
      </w:r>
    </w:p>
  </w:endnote>
  <w:endnote w:type="continuationSeparator" w:id="1">
    <w:p w:rsidR="0038166A" w:rsidRDefault="0038166A" w:rsidP="001C2C1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大标宋简体">
    <w:altName w:val="Arial Unicode MS"/>
    <w:charset w:val="86"/>
    <w:family w:val="script"/>
    <w:pitch w:val="default"/>
    <w:sig w:usb0="00000000"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2C13" w:rsidRDefault="00E95251">
    <w:pPr>
      <w:pStyle w:val="a4"/>
      <w:framePr w:wrap="around" w:vAnchor="text" w:hAnchor="margin" w:xAlign="center" w:y="1"/>
      <w:rPr>
        <w:rStyle w:val="a7"/>
      </w:rPr>
    </w:pPr>
    <w:r>
      <w:rPr>
        <w:rStyle w:val="a7"/>
      </w:rPr>
      <w:fldChar w:fldCharType="begin"/>
    </w:r>
    <w:r w:rsidR="002C287F">
      <w:rPr>
        <w:rStyle w:val="a7"/>
      </w:rPr>
      <w:instrText xml:space="preserve">PAGE  </w:instrText>
    </w:r>
    <w:r>
      <w:rPr>
        <w:rStyle w:val="a7"/>
      </w:rPr>
      <w:fldChar w:fldCharType="separate"/>
    </w:r>
    <w:r w:rsidR="002C287F">
      <w:rPr>
        <w:rStyle w:val="a7"/>
      </w:rPr>
      <w:t>9</w:t>
    </w:r>
    <w:r>
      <w:rPr>
        <w:rStyle w:val="a7"/>
      </w:rPr>
      <w:fldChar w:fldCharType="end"/>
    </w:r>
  </w:p>
  <w:p w:rsidR="001C2C13" w:rsidRDefault="001C2C13">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2823724"/>
      <w:docPartObj>
        <w:docPartGallery w:val="Page Numbers (Bottom of Page)"/>
        <w:docPartUnique/>
      </w:docPartObj>
    </w:sdtPr>
    <w:sdtContent>
      <w:p w:rsidR="00D56B4B" w:rsidRDefault="00E95251">
        <w:pPr>
          <w:pStyle w:val="a4"/>
          <w:jc w:val="center"/>
        </w:pPr>
        <w:fldSimple w:instr=" PAGE   \* MERGEFORMAT ">
          <w:r w:rsidR="00A72517" w:rsidRPr="00A72517">
            <w:rPr>
              <w:noProof/>
              <w:lang w:val="zh-CN"/>
            </w:rPr>
            <w:t>13</w:t>
          </w:r>
        </w:fldSimple>
      </w:p>
    </w:sdtContent>
  </w:sdt>
  <w:p w:rsidR="001C2C13" w:rsidRDefault="001C2C13">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8166A" w:rsidRDefault="0038166A" w:rsidP="001C2C13">
      <w:r>
        <w:separator/>
      </w:r>
    </w:p>
  </w:footnote>
  <w:footnote w:type="continuationSeparator" w:id="1">
    <w:p w:rsidR="0038166A" w:rsidRDefault="0038166A" w:rsidP="001C2C1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2C13" w:rsidRDefault="001C2C13">
    <w:pPr>
      <w:pStyle w:val="a5"/>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536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MzI0NzcxMzdkY2FhY2ZkZGViOTU1NTRkY2Y1ZDJiY2MifQ=="/>
  </w:docVars>
  <w:rsids>
    <w:rsidRoot w:val="000067C3"/>
    <w:rsid w:val="000067C3"/>
    <w:rsid w:val="000072D9"/>
    <w:rsid w:val="00007324"/>
    <w:rsid w:val="00022937"/>
    <w:rsid w:val="00033946"/>
    <w:rsid w:val="00066E17"/>
    <w:rsid w:val="000A273B"/>
    <w:rsid w:val="000B33D5"/>
    <w:rsid w:val="000C741A"/>
    <w:rsid w:val="000D0CDF"/>
    <w:rsid w:val="000E1BE1"/>
    <w:rsid w:val="000F421B"/>
    <w:rsid w:val="001077E7"/>
    <w:rsid w:val="00114724"/>
    <w:rsid w:val="00115620"/>
    <w:rsid w:val="00140135"/>
    <w:rsid w:val="00154245"/>
    <w:rsid w:val="00155D54"/>
    <w:rsid w:val="00167374"/>
    <w:rsid w:val="00176E05"/>
    <w:rsid w:val="001843FB"/>
    <w:rsid w:val="00196015"/>
    <w:rsid w:val="001C2C13"/>
    <w:rsid w:val="001F343F"/>
    <w:rsid w:val="002018FC"/>
    <w:rsid w:val="00242DBC"/>
    <w:rsid w:val="00275785"/>
    <w:rsid w:val="0027780B"/>
    <w:rsid w:val="002A1684"/>
    <w:rsid w:val="002B3CFB"/>
    <w:rsid w:val="002B6555"/>
    <w:rsid w:val="002B68DE"/>
    <w:rsid w:val="002C287F"/>
    <w:rsid w:val="002C6372"/>
    <w:rsid w:val="002C7028"/>
    <w:rsid w:val="00307327"/>
    <w:rsid w:val="00313F0A"/>
    <w:rsid w:val="00320BE7"/>
    <w:rsid w:val="00321BD2"/>
    <w:rsid w:val="00360570"/>
    <w:rsid w:val="003709B7"/>
    <w:rsid w:val="0038166A"/>
    <w:rsid w:val="00386E2A"/>
    <w:rsid w:val="003A132C"/>
    <w:rsid w:val="003E2E03"/>
    <w:rsid w:val="0040006A"/>
    <w:rsid w:val="00475920"/>
    <w:rsid w:val="004A7AC6"/>
    <w:rsid w:val="004B2A21"/>
    <w:rsid w:val="004B75D0"/>
    <w:rsid w:val="004E13E1"/>
    <w:rsid w:val="00517980"/>
    <w:rsid w:val="00540050"/>
    <w:rsid w:val="00556377"/>
    <w:rsid w:val="005A3FA9"/>
    <w:rsid w:val="005D0F7B"/>
    <w:rsid w:val="005D77ED"/>
    <w:rsid w:val="005F18F7"/>
    <w:rsid w:val="00611BB2"/>
    <w:rsid w:val="0062589E"/>
    <w:rsid w:val="0063213B"/>
    <w:rsid w:val="00641DC1"/>
    <w:rsid w:val="006445C0"/>
    <w:rsid w:val="006477CC"/>
    <w:rsid w:val="00664FCE"/>
    <w:rsid w:val="006F104A"/>
    <w:rsid w:val="006F7C27"/>
    <w:rsid w:val="00710C8E"/>
    <w:rsid w:val="00767309"/>
    <w:rsid w:val="00786A1A"/>
    <w:rsid w:val="00794372"/>
    <w:rsid w:val="007B368D"/>
    <w:rsid w:val="007C2B96"/>
    <w:rsid w:val="007F03F2"/>
    <w:rsid w:val="007F1C00"/>
    <w:rsid w:val="00816A02"/>
    <w:rsid w:val="00842168"/>
    <w:rsid w:val="0084548E"/>
    <w:rsid w:val="00867DDB"/>
    <w:rsid w:val="0087498D"/>
    <w:rsid w:val="00890614"/>
    <w:rsid w:val="008930E7"/>
    <w:rsid w:val="008A2FCC"/>
    <w:rsid w:val="008B5893"/>
    <w:rsid w:val="008D17E9"/>
    <w:rsid w:val="008D4FCC"/>
    <w:rsid w:val="00917A78"/>
    <w:rsid w:val="00990ED1"/>
    <w:rsid w:val="009F2F26"/>
    <w:rsid w:val="00A46756"/>
    <w:rsid w:val="00A50457"/>
    <w:rsid w:val="00A6753F"/>
    <w:rsid w:val="00A72517"/>
    <w:rsid w:val="00A73174"/>
    <w:rsid w:val="00A81E20"/>
    <w:rsid w:val="00AB20D7"/>
    <w:rsid w:val="00AC334B"/>
    <w:rsid w:val="00B22EA5"/>
    <w:rsid w:val="00B850FD"/>
    <w:rsid w:val="00BB5053"/>
    <w:rsid w:val="00BD38AE"/>
    <w:rsid w:val="00BD51A6"/>
    <w:rsid w:val="00BE7702"/>
    <w:rsid w:val="00C003DA"/>
    <w:rsid w:val="00C01851"/>
    <w:rsid w:val="00C02390"/>
    <w:rsid w:val="00C53BE2"/>
    <w:rsid w:val="00C615C0"/>
    <w:rsid w:val="00C80B4C"/>
    <w:rsid w:val="00C85BAC"/>
    <w:rsid w:val="00CA22FD"/>
    <w:rsid w:val="00CF0E4E"/>
    <w:rsid w:val="00D43E31"/>
    <w:rsid w:val="00D56B4B"/>
    <w:rsid w:val="00DA4EB5"/>
    <w:rsid w:val="00DD41AF"/>
    <w:rsid w:val="00DF4223"/>
    <w:rsid w:val="00E12D66"/>
    <w:rsid w:val="00E31366"/>
    <w:rsid w:val="00E408E9"/>
    <w:rsid w:val="00E54261"/>
    <w:rsid w:val="00E67F00"/>
    <w:rsid w:val="00E760EC"/>
    <w:rsid w:val="00E86595"/>
    <w:rsid w:val="00E95251"/>
    <w:rsid w:val="00E96205"/>
    <w:rsid w:val="00EB4975"/>
    <w:rsid w:val="00ED3355"/>
    <w:rsid w:val="00F16C6C"/>
    <w:rsid w:val="00F3015F"/>
    <w:rsid w:val="00F44172"/>
    <w:rsid w:val="00F75E3C"/>
    <w:rsid w:val="00FB0B31"/>
    <w:rsid w:val="00FF3F88"/>
    <w:rsid w:val="0D0879B9"/>
    <w:rsid w:val="1B3F7BED"/>
    <w:rsid w:val="24CC5384"/>
    <w:rsid w:val="27EA3770"/>
    <w:rsid w:val="394A6124"/>
    <w:rsid w:val="477D670A"/>
    <w:rsid w:val="4B351D30"/>
    <w:rsid w:val="515E4122"/>
    <w:rsid w:val="6A303FE4"/>
    <w:rsid w:val="6A9531A0"/>
    <w:rsid w:val="7AD0211D"/>
    <w:rsid w:val="7F4A634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C2C13"/>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qFormat/>
    <w:rsid w:val="001C2C13"/>
    <w:rPr>
      <w:sz w:val="18"/>
      <w:szCs w:val="18"/>
    </w:rPr>
  </w:style>
  <w:style w:type="paragraph" w:styleId="a4">
    <w:name w:val="footer"/>
    <w:basedOn w:val="a"/>
    <w:link w:val="Char"/>
    <w:uiPriority w:val="99"/>
    <w:qFormat/>
    <w:rsid w:val="001C2C13"/>
    <w:pPr>
      <w:tabs>
        <w:tab w:val="center" w:pos="4153"/>
        <w:tab w:val="right" w:pos="8306"/>
      </w:tabs>
      <w:snapToGrid w:val="0"/>
      <w:jc w:val="left"/>
    </w:pPr>
    <w:rPr>
      <w:sz w:val="18"/>
      <w:szCs w:val="18"/>
    </w:rPr>
  </w:style>
  <w:style w:type="paragraph" w:styleId="a5">
    <w:name w:val="header"/>
    <w:basedOn w:val="a"/>
    <w:qFormat/>
    <w:rsid w:val="001C2C13"/>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unhideWhenUsed/>
    <w:qFormat/>
    <w:rsid w:val="001C2C13"/>
    <w:pPr>
      <w:widowControl/>
      <w:spacing w:before="100" w:beforeAutospacing="1" w:after="100" w:afterAutospacing="1"/>
      <w:jc w:val="left"/>
    </w:pPr>
    <w:rPr>
      <w:rFonts w:ascii="宋体" w:hAnsi="宋体" w:cs="宋体"/>
      <w:kern w:val="0"/>
      <w:sz w:val="24"/>
    </w:rPr>
  </w:style>
  <w:style w:type="character" w:styleId="a7">
    <w:name w:val="page number"/>
    <w:basedOn w:val="a0"/>
    <w:qFormat/>
    <w:rsid w:val="001C2C13"/>
  </w:style>
  <w:style w:type="paragraph" w:styleId="a8">
    <w:name w:val="No Spacing"/>
    <w:uiPriority w:val="1"/>
    <w:qFormat/>
    <w:rsid w:val="001C2C13"/>
    <w:rPr>
      <w:rFonts w:asciiTheme="minorHAnsi" w:eastAsiaTheme="minorEastAsia" w:hAnsiTheme="minorHAnsi" w:cstheme="minorBidi"/>
      <w:sz w:val="22"/>
      <w:szCs w:val="22"/>
      <w:lang w:eastAsia="en-US"/>
    </w:rPr>
  </w:style>
  <w:style w:type="character" w:customStyle="1" w:styleId="Char">
    <w:name w:val="页脚 Char"/>
    <w:basedOn w:val="a0"/>
    <w:link w:val="a4"/>
    <w:uiPriority w:val="99"/>
    <w:rsid w:val="00BE7702"/>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zb.cbi360.net/"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13</Pages>
  <Words>953</Words>
  <Characters>5438</Characters>
  <Application>Microsoft Office Word</Application>
  <DocSecurity>0</DocSecurity>
  <Lines>45</Lines>
  <Paragraphs>12</Paragraphs>
  <ScaleCrop>false</ScaleCrop>
  <Company>Microsoft China</Company>
  <LinksUpToDate>false</LinksUpToDate>
  <CharactersWithSpaces>6379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附件2:</dc:title>
  <dc:creator>User</dc:creator>
  <cp:lastModifiedBy>溆浦县档案馆</cp:lastModifiedBy>
  <cp:revision>8</cp:revision>
  <cp:lastPrinted>2022-05-12T09:24:00Z</cp:lastPrinted>
  <dcterms:created xsi:type="dcterms:W3CDTF">2023-05-04T08:15:00Z</dcterms:created>
  <dcterms:modified xsi:type="dcterms:W3CDTF">2023-05-08T02:14:00Z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0C20C17FB2284CDA988135CCDA7A7AF1</vt:lpwstr>
  </property>
</Properties>
</file>